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tabs>
          <w:tab w:val="left" w:pos="720"/>
        </w:tabs>
        <w:autoSpaceDE w:val="0"/>
        <w:autoSpaceDN w:val="0"/>
        <w:adjustRightInd w:val="0"/>
        <w:ind w:left="400"/>
        <w:jc w:val="center"/>
        <w:rPr>
          <w:rFonts w:hint="eastAsia" w:ascii="黑体" w:hAnsi="黑体" w:eastAsia="黑体" w:cs="黑体"/>
          <w:b/>
          <w:bCs/>
          <w:sz w:val="44"/>
          <w:szCs w:val="44"/>
        </w:rPr>
      </w:pPr>
      <w:bookmarkStart w:id="177" w:name="_GoBack"/>
      <w:r>
        <w:rPr>
          <w:rFonts w:hint="eastAsia" w:ascii="黑体" w:hAnsi="黑体" w:eastAsia="黑体" w:cs="黑体"/>
          <w:b/>
          <w:bCs/>
          <w:sz w:val="44"/>
          <w:szCs w:val="44"/>
        </w:rPr>
        <w:t>杭州萧山国际机场T2航站楼屋顶冷却塔给水管更换及储藏库新建工程</w:t>
      </w:r>
    </w:p>
    <w:p>
      <w:pPr>
        <w:tabs>
          <w:tab w:val="left" w:pos="720"/>
        </w:tabs>
        <w:autoSpaceDE w:val="0"/>
        <w:autoSpaceDN w:val="0"/>
        <w:adjustRightInd w:val="0"/>
        <w:ind w:left="400"/>
        <w:jc w:val="center"/>
        <w:rPr>
          <w:rFonts w:ascii="黑体" w:hAnsi="黑体" w:eastAsia="黑体"/>
          <w:b/>
          <w:sz w:val="44"/>
          <w:szCs w:val="44"/>
        </w:rPr>
      </w:pPr>
      <w:r>
        <w:rPr>
          <w:rFonts w:hint="eastAsia" w:ascii="黑体" w:hAnsi="黑体" w:eastAsia="黑体" w:cs="黑体"/>
          <w:b/>
          <w:bCs/>
          <w:sz w:val="44"/>
          <w:szCs w:val="44"/>
          <w:lang w:eastAsia="zh-CN"/>
        </w:rPr>
        <w:t>（重新招标）</w:t>
      </w:r>
    </w:p>
    <w:bookmarkEnd w:id="177"/>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三</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6"/>
          <w:rFonts w:hint="eastAsia" w:ascii="黑体" w:hAnsi="黑体" w:eastAsia="黑体"/>
          <w:sz w:val="22"/>
          <w:szCs w:val="22"/>
        </w:rPr>
        <w:t>第一章</w:t>
      </w:r>
      <w:r>
        <w:rPr>
          <w:rStyle w:val="56"/>
          <w:rFonts w:ascii="黑体" w:hAnsi="黑体" w:eastAsia="黑体"/>
          <w:sz w:val="22"/>
          <w:szCs w:val="22"/>
        </w:rPr>
        <w:t xml:space="preserve"> </w:t>
      </w:r>
      <w:r>
        <w:rPr>
          <w:rStyle w:val="56"/>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6"/>
          <w:rFonts w:hint="eastAsia" w:ascii="黑体" w:hAnsi="黑体" w:eastAsia="黑体"/>
          <w:sz w:val="22"/>
          <w:szCs w:val="22"/>
        </w:rPr>
        <w:t>第二章</w:t>
      </w:r>
      <w:r>
        <w:rPr>
          <w:rStyle w:val="56"/>
          <w:rFonts w:ascii="黑体" w:hAnsi="黑体" w:eastAsia="黑体"/>
          <w:sz w:val="22"/>
          <w:szCs w:val="22"/>
        </w:rPr>
        <w:t xml:space="preserve">  </w:t>
      </w:r>
      <w:r>
        <w:rPr>
          <w:rStyle w:val="56"/>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6"/>
          <w:rFonts w:hint="eastAsia" w:ascii="黑体" w:hAnsi="黑体" w:eastAsia="黑体"/>
          <w:sz w:val="22"/>
          <w:szCs w:val="22"/>
        </w:rPr>
        <w:t>第三章</w:t>
      </w:r>
      <w:r>
        <w:rPr>
          <w:rStyle w:val="56"/>
          <w:rFonts w:ascii="黑体" w:hAnsi="黑体" w:eastAsia="黑体"/>
          <w:sz w:val="22"/>
          <w:szCs w:val="22"/>
        </w:rPr>
        <w:t xml:space="preserve">  </w:t>
      </w:r>
      <w:r>
        <w:rPr>
          <w:rStyle w:val="56"/>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6"/>
          <w:rFonts w:hint="eastAsia" w:ascii="黑体" w:hAnsi="黑体" w:eastAsia="黑体"/>
          <w:sz w:val="22"/>
          <w:szCs w:val="22"/>
        </w:rPr>
        <w:t>第四章</w:t>
      </w:r>
      <w:r>
        <w:rPr>
          <w:rStyle w:val="56"/>
          <w:rFonts w:ascii="黑体" w:hAnsi="黑体" w:eastAsia="黑体"/>
          <w:sz w:val="22"/>
          <w:szCs w:val="22"/>
        </w:rPr>
        <w:t xml:space="preserve">  </w:t>
      </w:r>
      <w:r>
        <w:rPr>
          <w:rStyle w:val="56"/>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6"/>
          <w:rFonts w:hint="eastAsia" w:ascii="黑体" w:hAnsi="黑体" w:eastAsia="黑体"/>
          <w:sz w:val="22"/>
          <w:szCs w:val="22"/>
        </w:rPr>
        <w:t>第五章</w:t>
      </w:r>
      <w:r>
        <w:rPr>
          <w:rStyle w:val="56"/>
          <w:rFonts w:ascii="黑体" w:hAnsi="黑体" w:eastAsia="黑体"/>
          <w:sz w:val="22"/>
          <w:szCs w:val="22"/>
        </w:rPr>
        <w:t xml:space="preserve">  </w:t>
      </w:r>
      <w:r>
        <w:rPr>
          <w:rStyle w:val="56"/>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6"/>
          <w:rFonts w:hint="eastAsia" w:ascii="黑体" w:hAnsi="黑体" w:eastAsia="黑体"/>
          <w:sz w:val="22"/>
          <w:szCs w:val="22"/>
        </w:rPr>
        <w:t>第六章</w:t>
      </w:r>
      <w:r>
        <w:rPr>
          <w:rStyle w:val="56"/>
          <w:rFonts w:ascii="黑体" w:hAnsi="黑体" w:eastAsia="黑体"/>
          <w:sz w:val="22"/>
          <w:szCs w:val="22"/>
        </w:rPr>
        <w:t xml:space="preserve">  </w:t>
      </w:r>
      <w:r>
        <w:rPr>
          <w:rStyle w:val="56"/>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6"/>
          <w:rFonts w:hint="eastAsia" w:ascii="黑体" w:hAnsi="黑体" w:eastAsia="黑体"/>
          <w:sz w:val="22"/>
          <w:szCs w:val="22"/>
        </w:rPr>
        <w:t>第七章</w:t>
      </w:r>
      <w:r>
        <w:rPr>
          <w:rStyle w:val="56"/>
          <w:rFonts w:ascii="黑体" w:hAnsi="黑体" w:eastAsia="黑体"/>
          <w:sz w:val="22"/>
          <w:szCs w:val="22"/>
        </w:rPr>
        <w:t xml:space="preserve">  </w:t>
      </w:r>
      <w:r>
        <w:rPr>
          <w:rStyle w:val="56"/>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tabs>
          <w:tab w:val="left" w:pos="720"/>
        </w:tabs>
        <w:autoSpaceDE w:val="0"/>
        <w:autoSpaceDN w:val="0"/>
        <w:adjustRightInd w:val="0"/>
        <w:ind w:left="400"/>
        <w:rPr>
          <w:rFonts w:ascii="黑体" w:hAnsi="黑体" w:eastAsia="黑体" w:cs="黑体"/>
          <w:b/>
          <w:bCs/>
          <w:sz w:val="44"/>
          <w:szCs w:val="44"/>
        </w:rPr>
      </w:pPr>
      <w:r>
        <w:rPr>
          <w:rFonts w:hint="eastAsia" w:ascii="宋体" w:hAnsi="宋体" w:cs="Arial"/>
          <w:kern w:val="0"/>
          <w:sz w:val="22"/>
        </w:rPr>
        <w:t>（1）项目概况：</w:t>
      </w:r>
      <w:r>
        <w:rPr>
          <w:rFonts w:hint="eastAsia" w:ascii="宋体" w:hAnsi="宋体" w:cs="宋体"/>
          <w:sz w:val="22"/>
        </w:rPr>
        <w:t>杭州萧山国际机场T2 航站楼屋顶冷却塔给水管更换及储藏库新建工程</w:t>
      </w:r>
    </w:p>
    <w:p>
      <w:pPr>
        <w:tabs>
          <w:tab w:val="left" w:pos="720"/>
        </w:tabs>
        <w:autoSpaceDE w:val="0"/>
        <w:autoSpaceDN w:val="0"/>
        <w:adjustRightInd w:val="0"/>
        <w:rPr>
          <w:rFonts w:ascii="宋体" w:hAnsi="宋体" w:cs="Arial"/>
          <w:kern w:val="0"/>
          <w:sz w:val="22"/>
        </w:rPr>
      </w:pPr>
      <w:r>
        <w:rPr>
          <w:rFonts w:hint="eastAsia" w:ascii="宋体" w:hAnsi="宋体" w:cs="宋体"/>
          <w:sz w:val="22"/>
        </w:rPr>
        <w:t>，位于杭州萧山国际机场内，主要包括：</w:t>
      </w:r>
      <w:r>
        <w:rPr>
          <w:rFonts w:hint="eastAsia" w:ascii="宋体" w:hAnsi="宋体" w:eastAsia="宋体" w:cs="宋体"/>
          <w:sz w:val="22"/>
        </w:rPr>
        <w:t>给水管更换、墙面乳胶漆、门安装</w:t>
      </w:r>
      <w:r>
        <w:rPr>
          <w:rFonts w:hint="eastAsia" w:ascii="宋体" w:hAnsi="宋体" w:cs="宋体"/>
          <w:sz w:val="22"/>
        </w:rPr>
        <w:t>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（2）招标内容： 详见清单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（3）本工程设一个标段，要求</w:t>
      </w:r>
      <w:r>
        <w:rPr>
          <w:rFonts w:hint="eastAsia" w:ascii="宋体" w:hAnsi="宋体" w:cs="Calibri"/>
          <w:kern w:val="0"/>
          <w:sz w:val="22"/>
        </w:rPr>
        <w:t>合同签订后</w:t>
      </w:r>
      <w:r>
        <w:rPr>
          <w:rFonts w:hint="eastAsia" w:ascii="宋体" w:hAnsi="宋体" w:cs="Arial"/>
          <w:kern w:val="0"/>
          <w:sz w:val="22"/>
          <w:u w:val="single"/>
        </w:rPr>
        <w:t xml:space="preserve">   </w:t>
      </w:r>
      <w:r>
        <w:rPr>
          <w:rFonts w:hint="eastAsia" w:ascii="宋体" w:hAnsi="宋体" w:eastAsia="宋体" w:cs="Arial"/>
          <w:kern w:val="0"/>
          <w:sz w:val="22"/>
          <w:u w:val="single"/>
        </w:rPr>
        <w:t>30</w:t>
      </w:r>
      <w:r>
        <w:rPr>
          <w:rFonts w:hint="eastAsia" w:ascii="宋体" w:hAnsi="宋体" w:cs="Arial"/>
          <w:kern w:val="0"/>
          <w:sz w:val="22"/>
          <w:u w:val="single"/>
        </w:rPr>
        <w:t xml:space="preserve">   </w:t>
      </w:r>
      <w:r>
        <w:rPr>
          <w:rFonts w:hint="eastAsia" w:ascii="宋体" w:hAnsi="宋体" w:cs="Arial"/>
          <w:kern w:val="0"/>
          <w:sz w:val="22"/>
        </w:rPr>
        <w:t>日历天内完工。</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ascii="宋体" w:hAnsi="宋体" w:cs="宋体"/>
          <w:sz w:val="22"/>
        </w:rPr>
        <w:t>投标人具备建筑工程施工总承包三级以上资质。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2019年3月29日下午14时00分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2019年3月29日下午14时00分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2019年3月29日下午14时00分</w:t>
      </w:r>
      <w:r>
        <w:rPr>
          <w:rFonts w:hint="eastAsia" w:ascii="宋体" w:hAnsi="宋体" w:cs="Arial"/>
          <w:kern w:val="0"/>
          <w:sz w:val="22"/>
        </w:rPr>
        <w:t>（北京时间）前投递至</w:t>
      </w:r>
      <w:r>
        <w:rPr>
          <w:rFonts w:hint="eastAsia" w:ascii="宋体" w:hAnsi="宋体" w:eastAsia="宋体" w:cs="Arial"/>
          <w:kern w:val="0"/>
          <w:sz w:val="22"/>
        </w:rPr>
        <w:t>萧山机场物业维修部205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eastAsia="宋体"/>
          <w:sz w:val="22"/>
        </w:rPr>
      </w:pPr>
      <w:r>
        <w:rPr>
          <w:rFonts w:hint="eastAsia" w:ascii="宋体" w:hAnsi="宋体"/>
          <w:sz w:val="22"/>
        </w:rPr>
        <w:t>投标联系人：</w:t>
      </w:r>
      <w:r>
        <w:rPr>
          <w:rFonts w:hint="eastAsia" w:ascii="宋体" w:hAnsi="宋体" w:eastAsia="宋体"/>
          <w:sz w:val="22"/>
        </w:rPr>
        <w:t>徐立荣</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 0571-8</w:t>
      </w:r>
      <w:r>
        <w:rPr>
          <w:rFonts w:hint="eastAsia" w:ascii="宋体" w:hAnsi="宋体" w:eastAsia="宋体"/>
          <w:sz w:val="22"/>
        </w:rPr>
        <w:t>3833133</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cs="Arial"/>
          <w:kern w:val="0"/>
          <w:sz w:val="22"/>
        </w:rPr>
        <w:t>招标监督联系人：</w:t>
      </w:r>
      <w:r>
        <w:rPr>
          <w:rFonts w:hint="eastAsia" w:ascii="宋体" w:hAnsi="宋体" w:eastAsia="宋体" w:cs="Arial"/>
          <w:kern w:val="0"/>
          <w:sz w:val="22"/>
        </w:rPr>
        <w:t>冯卫光</w:t>
      </w:r>
      <w:r>
        <w:rPr>
          <w:rFonts w:hint="eastAsia" w:ascii="宋体" w:hAnsi="宋体" w:cs="Arial"/>
          <w:kern w:val="0"/>
          <w:sz w:val="22"/>
        </w:rPr>
        <w:t xml:space="preserve"> </w:t>
      </w:r>
      <w:r>
        <w:rPr>
          <w:rFonts w:hint="eastAsia" w:ascii="宋体" w:hAnsi="宋体" w:cs="Arial"/>
          <w:kern w:val="0"/>
          <w:sz w:val="22"/>
          <w:lang w:val="en-US" w:eastAsia="zh-CN"/>
        </w:rPr>
        <w:t xml:space="preserve"> </w:t>
      </w:r>
      <w:r>
        <w:rPr>
          <w:rFonts w:hint="eastAsia" w:ascii="宋体" w:hAnsi="宋体" w:cs="Arial"/>
          <w:kern w:val="0"/>
          <w:sz w:val="22"/>
        </w:rPr>
        <w:t xml:space="preserve"> 联系电话：0571-8666</w:t>
      </w:r>
      <w:r>
        <w:rPr>
          <w:rFonts w:hint="eastAsia" w:ascii="宋体" w:hAnsi="宋体" w:eastAsia="宋体" w:cs="Arial"/>
          <w:kern w:val="0"/>
          <w:sz w:val="22"/>
        </w:rPr>
        <w:t>2336</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杭州萧山国际机场T2航站楼屋顶冷却塔给水管更换及储藏库新建工程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rPr>
              <w:t>19</w:t>
            </w:r>
            <w:r>
              <w:rPr>
                <w:rFonts w:hint="eastAsia" w:ascii="宋体" w:hAnsi="宋体" w:cs="宋体"/>
                <w:kern w:val="0"/>
                <w:sz w:val="22"/>
              </w:rPr>
              <w:t>年</w:t>
            </w:r>
            <w:r>
              <w:rPr>
                <w:rFonts w:hint="eastAsia" w:ascii="宋体" w:hAnsi="宋体" w:eastAsia="宋体" w:cs="宋体"/>
                <w:kern w:val="0"/>
                <w:sz w:val="22"/>
              </w:rPr>
              <w:t>2</w:t>
            </w:r>
            <w:r>
              <w:rPr>
                <w:rFonts w:hint="eastAsia" w:ascii="宋体" w:hAnsi="宋体" w:cs="宋体"/>
                <w:kern w:val="0"/>
                <w:sz w:val="22"/>
              </w:rPr>
              <w:t>月</w:t>
            </w:r>
            <w:r>
              <w:rPr>
                <w:rFonts w:hint="eastAsia" w:ascii="宋体" w:hAnsi="宋体" w:eastAsia="宋体" w:cs="宋体"/>
                <w:kern w:val="0"/>
                <w:sz w:val="22"/>
              </w:rPr>
              <w:t>27</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eastAsia="宋体" w:cs="Arial"/>
                <w:kern w:val="0"/>
                <w:sz w:val="22"/>
              </w:rPr>
            </w:pPr>
            <w:r>
              <w:rPr>
                <w:rFonts w:hint="eastAsia" w:ascii="宋体" w:hAnsi="宋体" w:cs="Arial"/>
                <w:kern w:val="0"/>
                <w:sz w:val="22"/>
              </w:rPr>
              <w:t>联系人：</w:t>
            </w:r>
            <w:r>
              <w:rPr>
                <w:rFonts w:hint="eastAsia" w:ascii="宋体" w:hAnsi="宋体" w:eastAsia="宋体" w:cs="Arial"/>
                <w:kern w:val="0"/>
                <w:sz w:val="22"/>
              </w:rPr>
              <w:t>徐立荣</w:t>
            </w:r>
            <w:r>
              <w:rPr>
                <w:rFonts w:hint="eastAsia" w:ascii="宋体" w:hAnsi="宋体" w:cs="Arial"/>
                <w:kern w:val="0"/>
                <w:sz w:val="22"/>
              </w:rPr>
              <w:t xml:space="preserve">  联系电话：0571-8</w:t>
            </w:r>
            <w:r>
              <w:rPr>
                <w:rFonts w:hint="eastAsia" w:ascii="宋体" w:hAnsi="宋体" w:eastAsia="宋体" w:cs="Arial"/>
                <w:kern w:val="0"/>
                <w:sz w:val="22"/>
              </w:rPr>
              <w:t>3833133</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rPr>
              <w:t>9</w:t>
            </w:r>
            <w:r>
              <w:rPr>
                <w:rFonts w:hint="eastAsia" w:ascii="宋体" w:hAnsi="宋体" w:cs="Calibri"/>
                <w:kern w:val="0"/>
                <w:sz w:val="22"/>
              </w:rPr>
              <w:t>年</w:t>
            </w:r>
            <w:r>
              <w:rPr>
                <w:rFonts w:hint="eastAsia" w:ascii="宋体" w:hAnsi="宋体" w:eastAsia="宋体" w:cs="Calibri"/>
                <w:kern w:val="0"/>
                <w:sz w:val="22"/>
              </w:rPr>
              <w:t>3</w:t>
            </w:r>
            <w:r>
              <w:rPr>
                <w:rFonts w:hint="eastAsia" w:ascii="宋体" w:hAnsi="宋体" w:cs="Calibri"/>
                <w:kern w:val="0"/>
                <w:sz w:val="22"/>
              </w:rPr>
              <w:t>月</w:t>
            </w:r>
            <w:r>
              <w:rPr>
                <w:rFonts w:hint="eastAsia" w:ascii="宋体" w:hAnsi="宋体" w:eastAsia="宋体" w:cs="Calibri"/>
                <w:kern w:val="0"/>
                <w:sz w:val="22"/>
                <w:lang w:val="en-US" w:eastAsia="zh-CN"/>
              </w:rPr>
              <w:t>22</w:t>
            </w:r>
            <w:r>
              <w:rPr>
                <w:rFonts w:hint="eastAsia" w:ascii="宋体" w:hAnsi="宋体" w:cs="Calibri"/>
                <w:kern w:val="0"/>
                <w:sz w:val="22"/>
              </w:rPr>
              <w:t>日</w:t>
            </w:r>
            <w:r>
              <w:rPr>
                <w:rFonts w:hint="eastAsia" w:ascii="宋体" w:hAnsi="宋体" w:eastAsia="宋体" w:cs="Calibri"/>
                <w:kern w:val="0"/>
                <w:sz w:val="22"/>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rPr>
              <w:t>徐立荣</w:t>
            </w:r>
            <w:r>
              <w:rPr>
                <w:rFonts w:hint="eastAsia" w:ascii="宋体" w:hAnsi="宋体" w:cs="Calibri"/>
                <w:kern w:val="0"/>
                <w:sz w:val="22"/>
              </w:rPr>
              <w:t>，电话：8</w:t>
            </w:r>
            <w:r>
              <w:rPr>
                <w:rFonts w:hint="eastAsia" w:ascii="宋体" w:hAnsi="宋体" w:eastAsia="宋体" w:cs="Calibri"/>
                <w:kern w:val="0"/>
                <w:sz w:val="22"/>
              </w:rPr>
              <w:t>3833133</w:t>
            </w:r>
            <w:r>
              <w:rPr>
                <w:rFonts w:hint="eastAsia" w:ascii="宋体" w:hAnsi="宋体" w:cs="Calibri"/>
                <w:kern w:val="0"/>
                <w:sz w:val="22"/>
              </w:rPr>
              <w:t>；传真：0571-8666</w:t>
            </w:r>
            <w:r>
              <w:rPr>
                <w:rFonts w:hint="eastAsia" w:ascii="宋体" w:hAnsi="宋体" w:eastAsia="宋体" w:cs="Calibri"/>
                <w:kern w:val="0"/>
                <w:sz w:val="22"/>
              </w:rPr>
              <w:t>1149</w:t>
            </w:r>
            <w:r>
              <w:rPr>
                <w:rFonts w:hint="eastAsia" w:ascii="宋体" w:hAnsi="宋体" w:cs="Calibri"/>
                <w:kern w:val="0"/>
                <w:sz w:val="22"/>
              </w:rPr>
              <w:t>；电子邮箱：</w:t>
            </w:r>
            <w:r>
              <w:rPr>
                <w:rFonts w:hint="eastAsia" w:ascii="宋体" w:hAnsi="宋体" w:eastAsia="宋体" w:cs="Calibri"/>
                <w:kern w:val="0"/>
                <w:sz w:val="22"/>
              </w:rPr>
              <w:t>190673563</w:t>
            </w:r>
            <w:r>
              <w:rPr>
                <w:rFonts w:hint="eastAsia" w:ascii="宋体" w:hAnsi="宋体" w:cs="Calibri"/>
                <w:kern w:val="0"/>
                <w:sz w:val="22"/>
              </w:rPr>
              <w:t>@</w:t>
            </w:r>
            <w:r>
              <w:rPr>
                <w:rFonts w:hint="eastAsia" w:ascii="宋体" w:hAnsi="宋体" w:eastAsia="宋体" w:cs="Calibri"/>
                <w:kern w:val="0"/>
                <w:sz w:val="22"/>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2019年3月29日下午14时00分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项目名称：杭州萧山国际机场T2 航站楼屋顶冷却塔给水管更换及储藏库新建工程投标文件</w:t>
            </w:r>
            <w:r>
              <w:rPr>
                <w:rFonts w:ascii="宋体" w:hAnsi="宋体" w:cs="Calibri"/>
                <w:kern w:val="0"/>
                <w:sz w:val="22"/>
              </w:rPr>
              <w:t>在</w:t>
            </w:r>
            <w:r>
              <w:rPr>
                <w:rFonts w:hint="eastAsia" w:ascii="宋体" w:hAnsi="宋体" w:cs="Calibri"/>
                <w:kern w:val="0"/>
                <w:sz w:val="22"/>
                <w:u w:val="single"/>
                <w:lang w:eastAsia="zh-CN"/>
              </w:rPr>
              <w:t>2019年3月29日下午14时00分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eastAsia="宋体" w:cs="Calibri"/>
                <w:snapToGrid w:val="0"/>
                <w:kern w:val="0"/>
                <w:sz w:val="22"/>
              </w:rPr>
            </w:pPr>
            <w:r>
              <w:rPr>
                <w:rFonts w:hint="eastAsia" w:ascii="宋体" w:hAnsi="宋体" w:eastAsia="宋体" w:cs="Calibri"/>
                <w:b/>
                <w:bCs/>
                <w:snapToGrid w:val="0"/>
                <w:kern w:val="0"/>
                <w:sz w:val="22"/>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highlight w:val="yellow"/>
        </w:rPr>
        <w:t>本项目</w:t>
      </w:r>
      <w:r>
        <w:rPr>
          <w:rFonts w:hint="eastAsia" w:ascii="宋体" w:hAnsi="宋体" w:cs="Calibri"/>
          <w:color w:val="000000"/>
          <w:sz w:val="22"/>
          <w:highlight w:val="yellow"/>
        </w:rPr>
        <w:t>涉及到非主体、非关键性工作</w:t>
      </w:r>
      <w:r>
        <w:rPr>
          <w:rFonts w:ascii="宋体" w:hAnsi="宋体" w:cs="Calibri"/>
          <w:color w:val="000000"/>
          <w:sz w:val="22"/>
          <w:highlight w:val="yellow"/>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20123241"/>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15941254"/>
      <w:bookmarkStart w:id="57" w:name="_Toc220123244"/>
      <w:bookmarkStart w:id="58" w:name="_Toc21980980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20123245"/>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220123246"/>
      <w:bookmarkStart w:id="64" w:name="_Toc10820"/>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1980980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48097404"/>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48097405"/>
      <w:r>
        <w:rPr>
          <w:rFonts w:hint="eastAsia" w:ascii="宋体" w:hAnsi="宋体" w:cs="宋体"/>
          <w:b/>
          <w:sz w:val="28"/>
          <w:szCs w:val="20"/>
        </w:rPr>
        <w:t>第一部分  合同协议书</w:t>
      </w:r>
      <w:bookmarkEnd w:id="76"/>
    </w:p>
    <w:p>
      <w:pPr>
        <w:tabs>
          <w:tab w:val="left" w:pos="720"/>
        </w:tabs>
        <w:autoSpaceDE w:val="0"/>
        <w:autoSpaceDN w:val="0"/>
        <w:adjustRightInd w:val="0"/>
        <w:ind w:left="400"/>
        <w:rPr>
          <w:rFonts w:ascii="宋体" w:hAnsi="宋体"/>
          <w:sz w:val="22"/>
        </w:rPr>
      </w:pPr>
      <w:r>
        <w:rPr>
          <w:rFonts w:hint="eastAsia" w:ascii="宋体" w:hAnsi="宋体"/>
          <w:sz w:val="22"/>
        </w:rPr>
        <w:t>杭州萧山国际机场</w:t>
      </w:r>
      <w:r>
        <w:rPr>
          <w:rFonts w:ascii="宋体" w:hAnsi="宋体"/>
          <w:sz w:val="22"/>
        </w:rPr>
        <w:t>有限公司</w:t>
      </w:r>
      <w:r>
        <w:rPr>
          <w:rFonts w:hint="eastAsia" w:ascii="宋体" w:hAnsi="宋体"/>
          <w:sz w:val="22"/>
        </w:rPr>
        <w:t>（以下简称“发包人”）为实施</w:t>
      </w:r>
      <w:r>
        <w:rPr>
          <w:rFonts w:hint="eastAsia" w:ascii="宋体" w:hAnsi="宋体" w:cs="宋体"/>
          <w:sz w:val="22"/>
        </w:rPr>
        <w:t>杭州萧山国际机场T2 航站楼屋顶冷却塔给水管更换及储藏库新建工程</w:t>
      </w:r>
      <w:r>
        <w:rPr>
          <w:rFonts w:hint="eastAsia" w:ascii="宋体" w:hAnsi="宋体"/>
          <w:sz w:val="22"/>
        </w:rPr>
        <w:t>，已接受（以下简称“承包人”）对该项目施工的投标。发包人和承包人共同达成如下协议。</w:t>
      </w:r>
    </w:p>
    <w:p>
      <w:pPr>
        <w:spacing w:line="400" w:lineRule="exact"/>
        <w:ind w:firstLine="440" w:firstLineChars="200"/>
        <w:rPr>
          <w:rFonts w:ascii="宋体" w:hAnsi="宋体"/>
          <w:sz w:val="22"/>
        </w:rPr>
      </w:pPr>
      <w:bookmarkStart w:id="77" w:name="_Toc144974828"/>
      <w:bookmarkStart w:id="78" w:name="_Toc152042548"/>
      <w:r>
        <w:rPr>
          <w:rFonts w:hint="eastAsia" w:ascii="宋体" w:hAnsi="宋体"/>
          <w:sz w:val="22"/>
        </w:rPr>
        <w:t>1. 本协议书与下列文件一起构成合同文件：</w:t>
      </w:r>
      <w:bookmarkEnd w:id="77"/>
      <w:bookmarkEnd w:id="78"/>
    </w:p>
    <w:p>
      <w:pPr>
        <w:spacing w:line="400" w:lineRule="exact"/>
        <w:ind w:firstLine="440" w:firstLineChars="200"/>
        <w:rPr>
          <w:rFonts w:ascii="宋体" w:hAnsi="宋体"/>
          <w:sz w:val="22"/>
        </w:rPr>
      </w:pPr>
      <w:r>
        <w:rPr>
          <w:rFonts w:hint="eastAsia" w:ascii="宋体" w:hAnsi="宋体"/>
          <w:sz w:val="22"/>
        </w:rPr>
        <w:t>(1)本合同书面（补充）协议以及合同履行中，双方有关工程的洽谈、变更等书面协议或文件；</w:t>
      </w:r>
    </w:p>
    <w:p>
      <w:pPr>
        <w:spacing w:line="400" w:lineRule="exact"/>
        <w:ind w:firstLine="440" w:firstLineChars="200"/>
        <w:rPr>
          <w:rFonts w:ascii="宋体" w:hAnsi="宋体"/>
          <w:sz w:val="22"/>
        </w:rPr>
      </w:pPr>
      <w:r>
        <w:rPr>
          <w:rFonts w:hint="eastAsia" w:ascii="宋体" w:hAnsi="宋体"/>
          <w:sz w:val="22"/>
        </w:rPr>
        <w:t>（2）本合同协议书（含合同谈判纪要）；</w:t>
      </w:r>
    </w:p>
    <w:p>
      <w:pPr>
        <w:spacing w:line="400" w:lineRule="exact"/>
        <w:ind w:firstLine="440" w:firstLineChars="200"/>
        <w:rPr>
          <w:rFonts w:ascii="宋体" w:hAnsi="宋体"/>
          <w:sz w:val="22"/>
        </w:rPr>
      </w:pPr>
      <w:r>
        <w:rPr>
          <w:rFonts w:hint="eastAsia" w:ascii="宋体" w:hAnsi="宋体"/>
          <w:sz w:val="22"/>
        </w:rPr>
        <w:t>（3）中标通知书；</w:t>
      </w:r>
    </w:p>
    <w:p>
      <w:pPr>
        <w:spacing w:line="400" w:lineRule="exact"/>
        <w:ind w:firstLine="440" w:firstLineChars="200"/>
        <w:rPr>
          <w:rFonts w:ascii="宋体" w:hAnsi="宋体"/>
          <w:sz w:val="22"/>
        </w:rPr>
      </w:pPr>
      <w:r>
        <w:rPr>
          <w:rFonts w:hint="eastAsia" w:ascii="宋体" w:hAnsi="宋体"/>
          <w:sz w:val="22"/>
        </w:rPr>
        <w:t>（4）本合同专用条款；</w:t>
      </w:r>
    </w:p>
    <w:p>
      <w:pPr>
        <w:spacing w:line="400" w:lineRule="exact"/>
        <w:ind w:firstLine="440" w:firstLineChars="200"/>
        <w:rPr>
          <w:rFonts w:ascii="宋体" w:hAnsi="宋体"/>
          <w:sz w:val="22"/>
        </w:rPr>
      </w:pPr>
      <w:r>
        <w:rPr>
          <w:rFonts w:hint="eastAsia" w:ascii="宋体" w:hAnsi="宋体"/>
          <w:sz w:val="22"/>
        </w:rPr>
        <w:t>（5）招标文件及其补充文件（包括询标记录）；</w:t>
      </w:r>
    </w:p>
    <w:p>
      <w:pPr>
        <w:spacing w:line="400" w:lineRule="exact"/>
        <w:ind w:firstLine="440" w:firstLineChars="200"/>
        <w:rPr>
          <w:rFonts w:ascii="宋体" w:hAnsi="宋体"/>
          <w:sz w:val="22"/>
        </w:rPr>
      </w:pPr>
      <w:r>
        <w:rPr>
          <w:rFonts w:hint="eastAsia" w:ascii="宋体" w:hAnsi="宋体"/>
          <w:sz w:val="22"/>
        </w:rPr>
        <w:t>（6）投标文件及其附件；</w:t>
      </w:r>
    </w:p>
    <w:p>
      <w:pPr>
        <w:spacing w:line="400" w:lineRule="exact"/>
        <w:ind w:firstLine="440" w:firstLineChars="200"/>
        <w:rPr>
          <w:rFonts w:ascii="宋体" w:hAnsi="宋体"/>
          <w:sz w:val="22"/>
        </w:rPr>
      </w:pPr>
      <w:r>
        <w:rPr>
          <w:rFonts w:hint="eastAsia" w:ascii="宋体" w:hAnsi="宋体"/>
          <w:sz w:val="22"/>
        </w:rPr>
        <w:t>（7）本合同通用条款；</w:t>
      </w:r>
    </w:p>
    <w:p>
      <w:pPr>
        <w:spacing w:line="400" w:lineRule="exact"/>
        <w:ind w:firstLine="440" w:firstLineChars="200"/>
        <w:rPr>
          <w:rFonts w:ascii="宋体" w:hAnsi="宋体"/>
          <w:sz w:val="22"/>
        </w:rPr>
      </w:pPr>
      <w:r>
        <w:rPr>
          <w:rFonts w:hint="eastAsia" w:ascii="宋体" w:hAnsi="宋体"/>
          <w:sz w:val="22"/>
        </w:rPr>
        <w:t>（8）标准、规范及有关技术文件；</w:t>
      </w:r>
    </w:p>
    <w:p>
      <w:pPr>
        <w:spacing w:line="400" w:lineRule="exact"/>
        <w:ind w:firstLine="440" w:firstLineChars="200"/>
        <w:rPr>
          <w:rFonts w:ascii="宋体" w:hAnsi="宋体"/>
          <w:sz w:val="22"/>
        </w:rPr>
      </w:pPr>
      <w:r>
        <w:rPr>
          <w:rFonts w:hint="eastAsia" w:ascii="宋体" w:hAnsi="宋体"/>
          <w:sz w:val="22"/>
        </w:rPr>
        <w:t>（9）图纸；</w:t>
      </w:r>
    </w:p>
    <w:p>
      <w:pPr>
        <w:spacing w:line="400" w:lineRule="exact"/>
        <w:ind w:firstLine="440" w:firstLineChars="200"/>
        <w:rPr>
          <w:rFonts w:ascii="宋体" w:hAnsi="宋体"/>
          <w:sz w:val="22"/>
        </w:rPr>
      </w:pPr>
      <w:r>
        <w:rPr>
          <w:rFonts w:hint="eastAsia" w:ascii="宋体" w:hAnsi="宋体"/>
          <w:sz w:val="22"/>
        </w:rPr>
        <w:t>（10）工程量清单；</w:t>
      </w:r>
    </w:p>
    <w:p>
      <w:pPr>
        <w:spacing w:line="400" w:lineRule="exact"/>
        <w:ind w:firstLine="440" w:firstLineChars="200"/>
        <w:rPr>
          <w:rFonts w:ascii="宋体" w:hAnsi="宋体"/>
          <w:sz w:val="22"/>
        </w:rPr>
      </w:pPr>
      <w:r>
        <w:rPr>
          <w:rFonts w:hint="eastAsia" w:ascii="宋体" w:hAnsi="宋体"/>
          <w:sz w:val="22"/>
        </w:rPr>
        <w:t>（11）工程报价书。 </w:t>
      </w:r>
    </w:p>
    <w:p>
      <w:pPr>
        <w:spacing w:line="400" w:lineRule="exact"/>
        <w:ind w:firstLine="440" w:firstLineChars="200"/>
        <w:rPr>
          <w:rFonts w:ascii="宋体" w:hAnsi="宋体"/>
          <w:sz w:val="22"/>
        </w:rPr>
      </w:pPr>
      <w:bookmarkStart w:id="79" w:name="_Toc152042549"/>
      <w:bookmarkStart w:id="80" w:name="_Toc144974829"/>
      <w:r>
        <w:rPr>
          <w:rFonts w:hint="eastAsia" w:ascii="宋体" w:hAnsi="宋体"/>
          <w:sz w:val="22"/>
        </w:rPr>
        <w:t>2. 上述文件互相补充和解释，如有不明确或不一致之处，以合同约定次序在先者为准。</w:t>
      </w:r>
      <w:bookmarkEnd w:id="79"/>
      <w:bookmarkEnd w:id="80"/>
    </w:p>
    <w:p>
      <w:pPr>
        <w:spacing w:line="400" w:lineRule="exact"/>
        <w:ind w:firstLine="440" w:firstLineChars="200"/>
        <w:rPr>
          <w:rFonts w:ascii="宋体" w:hAnsi="宋体"/>
          <w:sz w:val="22"/>
        </w:rPr>
      </w:pPr>
      <w:r>
        <w:rPr>
          <w:rFonts w:hint="eastAsia" w:ascii="宋体" w:hAnsi="宋体"/>
          <w:sz w:val="22"/>
        </w:rPr>
        <w:t>3. 签约合同价：人民币（大写）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 ）。</w:t>
      </w:r>
    </w:p>
    <w:p>
      <w:pPr>
        <w:spacing w:line="400" w:lineRule="exact"/>
        <w:ind w:firstLine="440" w:firstLineChars="200"/>
        <w:rPr>
          <w:rFonts w:ascii="宋体" w:hAnsi="宋体"/>
          <w:sz w:val="22"/>
        </w:rPr>
      </w:pPr>
      <w:r>
        <w:rPr>
          <w:rFonts w:hint="eastAsia" w:ascii="宋体" w:hAnsi="宋体"/>
          <w:sz w:val="22"/>
        </w:rPr>
        <w:t>4. 承包人项目经理：。</w:t>
      </w:r>
    </w:p>
    <w:p>
      <w:pPr>
        <w:spacing w:line="400" w:lineRule="exact"/>
        <w:ind w:firstLine="440" w:firstLineChars="200"/>
        <w:rPr>
          <w:rFonts w:ascii="宋体" w:hAnsi="宋体"/>
          <w:sz w:val="22"/>
        </w:rPr>
      </w:pPr>
      <w:r>
        <w:rPr>
          <w:rFonts w:hint="eastAsia" w:ascii="宋体" w:hAnsi="宋体"/>
          <w:sz w:val="22"/>
        </w:rPr>
        <w:t>5. 工程质量符合</w:t>
      </w:r>
      <w:r>
        <w:rPr>
          <w:rFonts w:hint="eastAsia" w:ascii="宋体" w:hAnsi="宋体"/>
          <w:sz w:val="22"/>
          <w:u w:val="single"/>
        </w:rPr>
        <w:t xml:space="preserve">  合同约定且达到合格  </w:t>
      </w:r>
      <w:r>
        <w:rPr>
          <w:rFonts w:hint="eastAsia" w:ascii="宋体" w:hAnsi="宋体"/>
          <w:sz w:val="22"/>
        </w:rPr>
        <w:t>标准。</w:t>
      </w:r>
    </w:p>
    <w:p>
      <w:pPr>
        <w:spacing w:line="400" w:lineRule="exact"/>
        <w:ind w:firstLine="440" w:firstLineChars="200"/>
        <w:rPr>
          <w:rFonts w:ascii="宋体" w:hAnsi="宋体"/>
          <w:sz w:val="22"/>
        </w:rPr>
      </w:pPr>
      <w:r>
        <w:rPr>
          <w:rFonts w:hint="eastAsia" w:ascii="宋体" w:hAnsi="宋体"/>
          <w:sz w:val="22"/>
        </w:rPr>
        <w:t>6. 承包人承诺按合同约定承担工程的实施、完成及缺陷修复。</w:t>
      </w:r>
    </w:p>
    <w:p>
      <w:pPr>
        <w:spacing w:line="400" w:lineRule="exact"/>
        <w:ind w:firstLine="440" w:firstLineChars="200"/>
        <w:rPr>
          <w:rFonts w:ascii="宋体" w:hAnsi="宋体"/>
          <w:sz w:val="22"/>
        </w:rPr>
      </w:pPr>
      <w:r>
        <w:rPr>
          <w:rFonts w:hint="eastAsia" w:ascii="宋体" w:hAnsi="宋体"/>
          <w:sz w:val="22"/>
        </w:rPr>
        <w:t>7. 发包人承诺按合同约定的条件、时间和方式向承包人支付合同价款。</w:t>
      </w:r>
    </w:p>
    <w:p>
      <w:pPr>
        <w:spacing w:line="400" w:lineRule="exact"/>
        <w:ind w:firstLine="440" w:firstLineChars="200"/>
        <w:rPr>
          <w:rFonts w:ascii="宋体" w:hAnsi="宋体"/>
          <w:sz w:val="22"/>
        </w:rPr>
      </w:pPr>
      <w:r>
        <w:rPr>
          <w:rFonts w:hint="eastAsia" w:ascii="宋体" w:hAnsi="宋体"/>
          <w:sz w:val="22"/>
        </w:rPr>
        <w:t>8. 承包人应按照发包人指示开工，工期为</w:t>
      </w:r>
      <w:r>
        <w:rPr>
          <w:rFonts w:hint="eastAsia" w:ascii="宋体" w:hAnsi="宋体"/>
          <w:sz w:val="22"/>
          <w:u w:val="single"/>
        </w:rPr>
        <w:t xml:space="preserve">    </w:t>
      </w:r>
      <w:r>
        <w:rPr>
          <w:rFonts w:hint="eastAsia" w:ascii="宋体" w:hAnsi="宋体"/>
          <w:sz w:val="22"/>
        </w:rPr>
        <w:t>日历天。</w:t>
      </w:r>
    </w:p>
    <w:p>
      <w:pPr>
        <w:spacing w:line="400" w:lineRule="exact"/>
        <w:ind w:firstLine="440" w:firstLineChars="200"/>
        <w:rPr>
          <w:rFonts w:ascii="宋体" w:hAnsi="宋体"/>
          <w:sz w:val="22"/>
        </w:rPr>
      </w:pPr>
      <w:r>
        <w:rPr>
          <w:rFonts w:hint="eastAsia" w:ascii="宋体" w:hAnsi="宋体"/>
          <w:sz w:val="22"/>
        </w:rPr>
        <w:t>9. 本协议书一式陆份，甲方执肆份，乙方执贰份。</w:t>
      </w:r>
    </w:p>
    <w:p>
      <w:pPr>
        <w:spacing w:line="400" w:lineRule="exact"/>
        <w:ind w:firstLine="440" w:firstLineChars="200"/>
        <w:rPr>
          <w:rFonts w:ascii="宋体" w:hAnsi="宋体"/>
          <w:sz w:val="22"/>
        </w:rPr>
      </w:pPr>
      <w:bookmarkStart w:id="81" w:name="_Toc152042550"/>
      <w:bookmarkStart w:id="82" w:name="_Toc144974830"/>
      <w:r>
        <w:rPr>
          <w:rFonts w:hint="eastAsia" w:ascii="宋体" w:hAnsi="宋体"/>
          <w:sz w:val="22"/>
        </w:rPr>
        <w:t>10. 合同未尽事宜，双方另行签订补充协议。补充协议是合同的组成部分。</w:t>
      </w:r>
      <w:bookmarkEnd w:id="81"/>
      <w:bookmarkEnd w:id="82"/>
    </w:p>
    <w:p>
      <w:pPr>
        <w:spacing w:line="400" w:lineRule="exact"/>
        <w:ind w:firstLine="440" w:firstLineChars="200"/>
        <w:rPr>
          <w:rFonts w:ascii="宋体" w:hAnsi="宋体"/>
          <w:sz w:val="22"/>
        </w:rPr>
      </w:pPr>
      <w:r>
        <w:rPr>
          <w:rFonts w:hint="eastAsia" w:ascii="宋体" w:hAnsi="宋体"/>
          <w:sz w:val="22"/>
        </w:rPr>
        <w:t>11.合同生效：本合同自双方法定代表人或委托代理人签字（包含签章）并加盖公章或者合同专用章之日起生效。</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发包人：                （盖单位章）    承包人：                  （盖单位章）</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 xml:space="preserve">法定代表人或其委托代理人：              法定代表人或其委托代理人：          </w:t>
      </w:r>
    </w:p>
    <w:p>
      <w:pPr>
        <w:spacing w:line="400" w:lineRule="exact"/>
        <w:ind w:firstLine="42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3" w:name="_Toc375636693"/>
      <w:bookmarkStart w:id="84" w:name="_Toc246392119"/>
      <w:bookmarkStart w:id="85" w:name="_Toc448097406"/>
      <w:bookmarkStart w:id="86" w:name="_Toc375636694"/>
      <w:bookmarkStart w:id="87" w:name="_Toc144974736"/>
      <w:bookmarkStart w:id="88" w:name="_Toc152045766"/>
      <w:bookmarkStart w:id="89" w:name="_Toc152042545"/>
      <w:r>
        <w:rPr>
          <w:rFonts w:hint="eastAsia" w:ascii="宋体" w:hAnsi="宋体" w:cs="宋体"/>
          <w:b/>
          <w:sz w:val="28"/>
          <w:szCs w:val="20"/>
        </w:rPr>
        <w:t>第二部分  通用合同条款</w:t>
      </w:r>
      <w:bookmarkEnd w:id="83"/>
      <w:bookmarkEnd w:id="84"/>
      <w:bookmarkEnd w:id="85"/>
    </w:p>
    <w:p>
      <w:pPr>
        <w:pStyle w:val="112"/>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6"/>
    </w:p>
    <w:bookmarkEnd w:id="87"/>
    <w:bookmarkEnd w:id="88"/>
    <w:bookmarkEnd w:id="8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eastAsia="宋体" w:cs="宋体"/>
          <w:sz w:val="22"/>
        </w:rPr>
        <w:t>%</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w:t>
      </w:r>
      <w:r>
        <w:rPr>
          <w:rFonts w:hint="eastAsia" w:ascii="宋体" w:hAnsi="宋体" w:eastAsia="宋体" w:cs="宋体"/>
          <w:sz w:val="22"/>
        </w:rPr>
        <w:t>0.7927</w:t>
      </w:r>
      <w:r>
        <w:rPr>
          <w:rFonts w:hint="eastAsia" w:ascii="宋体" w:hAnsi="宋体" w:cs="宋体"/>
          <w:sz w:val="22"/>
          <w:lang w:val="zh-CN"/>
        </w:rPr>
        <w:t>元/度为基础单价，并在基础单价上加收【</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eastAsia="宋体" w:cs="宋体"/>
          <w:sz w:val="22"/>
        </w:rPr>
        <w:t>%</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tabs>
          <w:tab w:val="left" w:pos="720"/>
        </w:tabs>
        <w:autoSpaceDE w:val="0"/>
        <w:autoSpaceDN w:val="0"/>
        <w:adjustRightInd w:val="0"/>
        <w:ind w:left="400"/>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发包人和承包人根据《中华人民共和国建筑法》和《建设工程质量管理条例》，经协商一致就杭州萧山国际机场T2 航站楼屋顶冷却塔给水管更换及储藏库新建工程（工程全称）签订工程质量保修书。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ind w:firstLine="440" w:firstLineChars="200"/>
        <w:rPr>
          <w:rFonts w:ascii="宋体" w:hAnsi="宋体" w:cs="宋体"/>
          <w:sz w:val="22"/>
        </w:rPr>
      </w:pPr>
      <w:r>
        <w:rPr>
          <w:rFonts w:hint="eastAsia" w:ascii="宋体" w:hAnsi="宋体" w:cs="宋体"/>
          <w:sz w:val="22"/>
        </w:rPr>
        <w:t>　　承包人在缺陷责任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为杭州萧山国际机场T2 航站楼屋顶冷却塔给水管更换及储藏库新建工程施工图纸所示内容。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p>
    <w:p>
      <w:pPr>
        <w:spacing w:line="360" w:lineRule="exact"/>
        <w:ind w:firstLine="440" w:firstLineChars="200"/>
        <w:rPr>
          <w:rFonts w:ascii="宋体" w:hAnsi="宋体"/>
          <w:sz w:val="22"/>
        </w:rPr>
      </w:pPr>
      <w:r>
        <w:rPr>
          <w:rFonts w:ascii="宋体" w:hAnsi="宋体"/>
          <w:sz w:val="22"/>
        </w:rPr>
        <w:t xml:space="preserve">为确保杭州萧山国际机场T2 航站楼屋顶冷却塔给水管更换及储藏库新建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五、本协议书附于《施工合同》正副本后，签字盖章后生效。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r>
        <w:rPr>
          <w:rFonts w:ascii="宋体" w:hAnsi="宋体"/>
          <w:sz w:val="22"/>
        </w:rPr>
        <w:t>（三）本责任书由甲乙双方共同签字盖章后生效。</w:t>
      </w:r>
    </w:p>
    <w:p>
      <w:pPr>
        <w:adjustRightInd w:val="0"/>
        <w:snapToGrid w:val="0"/>
        <w:spacing w:line="360" w:lineRule="exact"/>
        <w:rPr>
          <w:rFonts w:ascii="宋体" w:hAnsi="宋体"/>
          <w:sz w:val="22"/>
        </w:rPr>
      </w:pPr>
    </w:p>
    <w:p>
      <w:pPr>
        <w:adjustRightInd w:val="0"/>
        <w:snapToGrid w:val="0"/>
        <w:spacing w:line="360" w:lineRule="exact"/>
        <w:ind w:left="5632" w:hanging="5632" w:hangingChars="2550"/>
        <w:rPr>
          <w:rFonts w:ascii="宋体" w:hAnsi="宋体"/>
          <w:b/>
          <w:color w:val="000000"/>
          <w:sz w:val="22"/>
        </w:rPr>
      </w:pPr>
      <w:r>
        <w:rPr>
          <w:rFonts w:hint="eastAsia" w:ascii="宋体" w:hAnsi="宋体"/>
          <w:b/>
          <w:color w:val="000000"/>
          <w:sz w:val="22"/>
        </w:rPr>
        <w:t>发包人：杭州萧山国际机场有限公司         承包人：</w:t>
      </w:r>
    </w:p>
    <w:p>
      <w:pPr>
        <w:rPr>
          <w:rFonts w:ascii="宋体" w:hAnsi="宋体" w:cs="宋体"/>
          <w:bCs/>
          <w:sz w:val="22"/>
        </w:rPr>
      </w:pPr>
    </w:p>
    <w:p>
      <w:pPr>
        <w:widowControl/>
        <w:jc w:val="left"/>
        <w:rPr>
          <w:rFonts w:eastAsia="黑体" w:cs="Times New Roman"/>
          <w:b/>
          <w:bCs/>
          <w:kern w:val="0"/>
          <w:sz w:val="32"/>
          <w:szCs w:val="32"/>
        </w:rPr>
      </w:pPr>
      <w:r>
        <w:rPr>
          <w:rFonts w:hint="eastAsia" w:ascii="宋体" w:hAnsi="宋体"/>
        </w:rPr>
        <w:br w:type="page"/>
      </w:r>
    </w:p>
    <w:p>
      <w:pPr>
        <w:widowControl/>
        <w:jc w:val="left"/>
        <w:rPr>
          <w:rFonts w:eastAsia="黑体" w:cs="Times New Roman"/>
          <w:b/>
          <w:bCs/>
          <w:kern w:val="0"/>
          <w:sz w:val="32"/>
          <w:szCs w:val="32"/>
        </w:rPr>
      </w:pPr>
      <w:r>
        <w:br w:type="page"/>
      </w:r>
    </w:p>
    <w:p>
      <w:pPr>
        <w:pStyle w:val="51"/>
      </w:pPr>
      <w:bookmarkStart w:id="90" w:name="_Toc448097407"/>
      <w:r>
        <w:rPr>
          <w:rFonts w:hint="eastAsia"/>
        </w:rPr>
        <w:t>第四章  参考工程量清单</w:t>
      </w:r>
      <w:bookmarkEnd w:id="90"/>
    </w:p>
    <w:p>
      <w:pPr>
        <w:widowControl/>
        <w:jc w:val="left"/>
        <w:rPr>
          <w:rFonts w:eastAsia="黑体" w:cs="Times New Roman"/>
          <w:b/>
          <w:bCs/>
          <w:kern w:val="0"/>
          <w:sz w:val="32"/>
          <w:szCs w:val="32"/>
        </w:rPr>
      </w:pPr>
      <w:r>
        <w:br w:type="page"/>
      </w:r>
    </w:p>
    <w:p>
      <w:pPr>
        <w:pStyle w:val="51"/>
        <w:numPr>
          <w:ilvl w:val="0"/>
          <w:numId w:val="5"/>
        </w:numPr>
      </w:pPr>
      <w:bookmarkStart w:id="91" w:name="_Toc448097408"/>
      <w:r>
        <w:rPr>
          <w:rFonts w:hint="eastAsia"/>
        </w:rPr>
        <w:t xml:space="preserve"> </w:t>
      </w:r>
      <w:bookmarkEnd w:id="91"/>
      <w:r>
        <w:rPr>
          <w:rFonts w:hint="eastAsia"/>
        </w:rPr>
        <w:t>技术标准和要求</w:t>
      </w:r>
    </w:p>
    <w:p>
      <w:pPr>
        <w:ind w:left="360" w:hanging="360" w:hangingChars="150"/>
        <w:jc w:val="left"/>
        <w:rPr>
          <w:rFonts w:eastAsia="宋体"/>
          <w:sz w:val="24"/>
        </w:rPr>
      </w:pPr>
      <w:r>
        <w:rPr>
          <w:rFonts w:hint="eastAsia" w:eastAsia="宋体"/>
          <w:sz w:val="24"/>
        </w:rPr>
        <w:t>1、本工程所需的材料和设备需经过业主认可的中高档品牌。同档次及以上品牌</w:t>
      </w:r>
    </w:p>
    <w:tbl>
      <w:tblPr>
        <w:tblStyle w:val="58"/>
        <w:tblW w:w="87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5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78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ind w:firstLine="840" w:firstLineChars="400"/>
              <w:rPr>
                <w:rFonts w:eastAsia="宋体"/>
              </w:rPr>
            </w:pPr>
            <w:r>
              <w:rPr>
                <w:rFonts w:hint="eastAsia"/>
              </w:rPr>
              <w:t>镀锌管</w:t>
            </w:r>
          </w:p>
        </w:tc>
        <w:tc>
          <w:tcPr>
            <w:tcW w:w="5589" w:type="dxa"/>
            <w:tcBorders>
              <w:top w:val="single" w:color="auto" w:sz="6" w:space="0"/>
              <w:left w:val="single" w:color="auto" w:sz="6" w:space="0"/>
              <w:bottom w:val="single" w:color="auto" w:sz="6" w:space="0"/>
              <w:right w:val="single" w:color="auto" w:sz="6" w:space="0"/>
            </w:tcBorders>
            <w:vAlign w:val="center"/>
          </w:tcPr>
          <w:p>
            <w:pPr>
              <w:tabs>
                <w:tab w:val="left" w:pos="720"/>
              </w:tabs>
              <w:ind w:left="400" w:firstLine="1260" w:firstLineChars="600"/>
              <w:jc w:val="left"/>
              <w:rPr>
                <w:szCs w:val="21"/>
              </w:rPr>
            </w:pPr>
            <w:r>
              <w:rPr>
                <w:rFonts w:hint="eastAsia" w:ascii="Tahoma" w:hAnsi="Tahoma" w:eastAsia="Tahoma"/>
                <w:color w:val="000000"/>
                <w:szCs w:val="21"/>
                <w:lang w:val="zh-CN"/>
              </w:rPr>
              <w:t>金洲</w:t>
            </w:r>
            <w:r>
              <w:rPr>
                <w:rFonts w:hint="eastAsia" w:ascii="Tahoma" w:hAnsi="Tahoma" w:eastAsia="宋体"/>
                <w:color w:val="000000"/>
                <w:szCs w:val="21"/>
              </w:rPr>
              <w:t xml:space="preserve"> </w:t>
            </w:r>
            <w:r>
              <w:rPr>
                <w:rFonts w:hint="eastAsia" w:ascii="Tahoma" w:hAnsi="Tahoma" w:eastAsia="Tahoma"/>
                <w:color w:val="000000"/>
                <w:szCs w:val="21"/>
                <w:lang w:val="zh-CN"/>
              </w:rPr>
              <w:t>友发 久立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4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3</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ascii="Tahoma" w:hAnsi="Tahoma" w:eastAsia="宋体"/>
                <w:color w:val="000000"/>
                <w:szCs w:val="21"/>
                <w:lang w:val="zh-CN"/>
              </w:rPr>
              <w:t>阀门</w:t>
            </w:r>
          </w:p>
        </w:tc>
        <w:tc>
          <w:tcPr>
            <w:tcW w:w="5589" w:type="dxa"/>
            <w:tcBorders>
              <w:top w:val="single" w:color="auto" w:sz="6" w:space="0"/>
              <w:left w:val="single" w:color="auto" w:sz="6" w:space="0"/>
              <w:bottom w:val="single" w:color="auto" w:sz="6" w:space="0"/>
              <w:right w:val="single" w:color="auto" w:sz="6" w:space="0"/>
            </w:tcBorders>
            <w:vAlign w:val="center"/>
          </w:tcPr>
          <w:p>
            <w:pPr>
              <w:tabs>
                <w:tab w:val="left" w:pos="720"/>
              </w:tabs>
              <w:ind w:left="400" w:firstLine="1050" w:firstLineChars="500"/>
              <w:jc w:val="left"/>
              <w:rPr>
                <w:szCs w:val="21"/>
              </w:rPr>
            </w:pPr>
            <w:r>
              <w:rPr>
                <w:rFonts w:hint="eastAsia"/>
              </w:rPr>
              <w:t xml:space="preserve">春江 冠龙 </w:t>
            </w:r>
            <w:r>
              <w:rPr>
                <w:rFonts w:hint="eastAsia" w:ascii="Tahoma" w:hAnsi="Tahoma" w:eastAsia="Tahoma"/>
                <w:color w:val="000000"/>
                <w:szCs w:val="21"/>
                <w:lang w:val="zh-CN"/>
              </w:rPr>
              <w:t>埃美柯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4</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乳胶漆</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立邦三合一、多乐士三合一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56"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5</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木质防火门</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ascii="宋体" w:hAnsi="宋体" w:cs="宋体"/>
                <w:kern w:val="0"/>
              </w:rPr>
              <w:t xml:space="preserve">钱江 杜鹃 </w:t>
            </w:r>
            <w:r>
              <w:rPr>
                <w:rFonts w:hint="eastAsia" w:ascii="宋体" w:hAnsi="宋体" w:cs="宋体"/>
              </w:rPr>
              <w:t>蓝盾</w:t>
            </w:r>
          </w:p>
        </w:tc>
      </w:tr>
    </w:tbl>
    <w:p/>
    <w:p>
      <w:pPr>
        <w:ind w:left="360" w:hanging="360" w:hangingChars="150"/>
        <w:rPr>
          <w:sz w:val="24"/>
        </w:rPr>
      </w:pPr>
      <w:r>
        <w:rPr>
          <w:rFonts w:hint="eastAsia" w:eastAsia="宋体"/>
          <w:sz w:val="24"/>
        </w:rPr>
        <w:t>2、</w:t>
      </w:r>
      <w:r>
        <w:rPr>
          <w:rFonts w:hint="eastAsia"/>
          <w:sz w:val="24"/>
        </w:rPr>
        <w:t>乙方提供的114镀锌管管壁厚度必须≥3.85㎜，65镀锌管管壁厚度必须≥3.4㎜</w:t>
      </w:r>
    </w:p>
    <w:p>
      <w:pPr>
        <w:ind w:left="360" w:hanging="360" w:hangingChars="150"/>
        <w:rPr>
          <w:sz w:val="24"/>
        </w:rPr>
      </w:pPr>
      <w:r>
        <w:rPr>
          <w:rFonts w:hint="eastAsia"/>
          <w:sz w:val="24"/>
        </w:rPr>
        <w:t>3</w:t>
      </w:r>
      <w:r>
        <w:rPr>
          <w:rFonts w:hint="eastAsia" w:eastAsia="宋体"/>
          <w:sz w:val="24"/>
        </w:rPr>
        <w:t>、</w:t>
      </w:r>
      <w:r>
        <w:rPr>
          <w:rFonts w:hint="eastAsia"/>
          <w:sz w:val="24"/>
        </w:rPr>
        <w:t>乙方提供的镀锌管和阀门须提供国标检验合格证。</w:t>
      </w:r>
    </w:p>
    <w:p>
      <w:pPr>
        <w:ind w:left="360" w:hanging="360" w:hangingChars="150"/>
        <w:rPr>
          <w:sz w:val="24"/>
        </w:rPr>
      </w:pPr>
      <w:r>
        <w:rPr>
          <w:rFonts w:hint="eastAsia"/>
          <w:sz w:val="24"/>
        </w:rPr>
        <w:t>4</w:t>
      </w:r>
      <w:r>
        <w:rPr>
          <w:rFonts w:hint="eastAsia" w:eastAsia="宋体"/>
          <w:sz w:val="24"/>
        </w:rPr>
        <w:t>、</w:t>
      </w:r>
      <w:r>
        <w:rPr>
          <w:rFonts w:hint="eastAsia"/>
          <w:sz w:val="24"/>
        </w:rPr>
        <w:t>乙方工程施工所提供的所有原材料须甲方验收合格之后方可进入工程施工。</w:t>
      </w:r>
    </w:p>
    <w:p>
      <w:pPr>
        <w:ind w:left="360" w:hanging="360" w:hangingChars="150"/>
        <w:rPr>
          <w:sz w:val="24"/>
        </w:rPr>
      </w:pPr>
      <w:r>
        <w:rPr>
          <w:rFonts w:hint="eastAsia"/>
          <w:sz w:val="24"/>
        </w:rPr>
        <w:t>5</w:t>
      </w:r>
      <w:r>
        <w:rPr>
          <w:rFonts w:hint="eastAsia" w:eastAsia="宋体"/>
          <w:sz w:val="24"/>
        </w:rPr>
        <w:t>、</w:t>
      </w:r>
      <w:r>
        <w:rPr>
          <w:rFonts w:hint="eastAsia"/>
          <w:sz w:val="24"/>
        </w:rPr>
        <w:t>乙方施工人员须持有工程对应的专业有效操作证方可上岗。</w:t>
      </w:r>
    </w:p>
    <w:p>
      <w:pPr>
        <w:ind w:left="360" w:hanging="360" w:hangingChars="150"/>
        <w:rPr>
          <w:sz w:val="24"/>
        </w:rPr>
      </w:pPr>
      <w:r>
        <w:rPr>
          <w:rFonts w:hint="eastAsia"/>
          <w:sz w:val="24"/>
        </w:rPr>
        <w:t>6</w:t>
      </w:r>
      <w:r>
        <w:rPr>
          <w:rFonts w:hint="eastAsia" w:eastAsia="宋体"/>
          <w:sz w:val="24"/>
        </w:rPr>
        <w:t>、</w:t>
      </w:r>
      <w:r>
        <w:rPr>
          <w:rFonts w:hint="eastAsia"/>
          <w:sz w:val="24"/>
        </w:rPr>
        <w:t>由于工程施工区域为飞行控制区，乙方施工时每天须获得甲方管理人员许可，并在甲方规定的时段进行施工。</w:t>
      </w:r>
    </w:p>
    <w:p>
      <w:pPr>
        <w:ind w:left="360" w:hanging="360" w:hangingChars="150"/>
        <w:rPr>
          <w:sz w:val="24"/>
        </w:rPr>
      </w:pPr>
      <w:r>
        <w:rPr>
          <w:rFonts w:hint="eastAsia"/>
          <w:sz w:val="24"/>
        </w:rPr>
        <w:t>7</w:t>
      </w:r>
      <w:r>
        <w:rPr>
          <w:rFonts w:hint="eastAsia" w:eastAsia="宋体"/>
          <w:sz w:val="24"/>
        </w:rPr>
        <w:t>、</w:t>
      </w:r>
      <w:r>
        <w:rPr>
          <w:rFonts w:hint="eastAsia"/>
          <w:sz w:val="24"/>
        </w:rPr>
        <w:t>不停航施工（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班不得少于1人，并配备相应的保卫措施）</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51"/>
        <w:numPr>
          <w:ilvl w:val="0"/>
          <w:numId w:val="5"/>
        </w:numPr>
      </w:pPr>
      <w:r>
        <w:rPr>
          <w:rFonts w:hint="eastAsia"/>
        </w:rPr>
        <w:t>评标方法及标准</w:t>
      </w:r>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ascii="宋体" w:hAnsi="宋体"/>
                <w:sz w:val="22"/>
              </w:rPr>
              <w:t>2</w:t>
            </w:r>
            <w:r>
              <w:rPr>
                <w:rFonts w:hint="eastAsia" w:ascii="宋体" w:hAnsi="宋体"/>
                <w:sz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numPr>
          <w:ilvl w:val="255"/>
          <w:numId w:val="0"/>
        </w:numPr>
      </w:pPr>
    </w:p>
    <w:p>
      <w:pPr>
        <w:pStyle w:val="51"/>
      </w:pPr>
      <w:bookmarkStart w:id="92" w:name="_Toc448097409"/>
      <w:bookmarkStart w:id="93" w:name="_Toc275274581"/>
      <w:r>
        <w:t>第</w:t>
      </w:r>
      <w:r>
        <w:rPr>
          <w:rFonts w:hint="eastAsia"/>
        </w:rPr>
        <w:t>七</w:t>
      </w:r>
      <w:r>
        <w:t>章  投标文件格式</w:t>
      </w:r>
      <w:bookmarkEnd w:id="92"/>
      <w:bookmarkEnd w:id="9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4" w:name="_Toc171421958"/>
      <w:r>
        <w:rPr>
          <w:rFonts w:cs="Calibri"/>
          <w:color w:val="000000"/>
        </w:rPr>
        <w:t>封面</w:t>
      </w:r>
      <w:bookmarkEnd w:id="9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5" w:name="_Toc133214309"/>
      <w:bookmarkStart w:id="96" w:name="_Toc133470542"/>
      <w:bookmarkStart w:id="97" w:name="_Toc137373398"/>
      <w:bookmarkStart w:id="98" w:name="_Toc144265958"/>
      <w:bookmarkStart w:id="99"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Lines="50" w:line="360" w:lineRule="auto"/>
        <w:jc w:val="center"/>
        <w:rPr>
          <w:rFonts w:hAnsi="宋体" w:cs="宋体"/>
        </w:rPr>
      </w:pPr>
    </w:p>
    <w:bookmarkEnd w:id="95"/>
    <w:bookmarkEnd w:id="96"/>
    <w:bookmarkEnd w:id="97"/>
    <w:bookmarkEnd w:id="98"/>
    <w:bookmarkEnd w:id="99"/>
    <w:p>
      <w:pPr>
        <w:snapToGrid w:val="0"/>
        <w:spacing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100" w:name="_Toc152042586"/>
      <w:bookmarkStart w:id="101" w:name="_Toc152045797"/>
      <w:bookmarkStart w:id="102" w:name="_Toc246392155"/>
      <w:bookmarkStart w:id="103" w:name="_Toc11710"/>
      <w:bookmarkStart w:id="104" w:name="_Toc179632817"/>
      <w:bookmarkStart w:id="105" w:name="_Toc144974865"/>
      <w:r>
        <w:rPr>
          <w:rFonts w:hint="eastAsia" w:ascii="宋体" w:hAnsi="宋体" w:eastAsia="宋体"/>
        </w:rPr>
        <w:t>附表一：</w:t>
      </w:r>
      <w:r>
        <w:rPr>
          <w:rFonts w:hint="eastAsia" w:ascii="宋体" w:hAnsi="宋体" w:eastAsia="宋体"/>
          <w:szCs w:val="23"/>
        </w:rPr>
        <w:t>拟投入本标段的主要施工设备表</w:t>
      </w:r>
      <w:bookmarkEnd w:id="100"/>
      <w:bookmarkEnd w:id="101"/>
      <w:bookmarkEnd w:id="102"/>
      <w:bookmarkEnd w:id="103"/>
      <w:bookmarkEnd w:id="104"/>
      <w:bookmarkEnd w:id="10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6" w:name="_Toc152042587"/>
      <w:bookmarkStart w:id="107" w:name="_Toc246392156"/>
      <w:bookmarkStart w:id="108" w:name="_Toc179632818"/>
      <w:bookmarkStart w:id="109" w:name="_Toc4957"/>
      <w:bookmarkStart w:id="110" w:name="_Toc144974866"/>
      <w:bookmarkStart w:id="111" w:name="_Toc152045798"/>
      <w:r>
        <w:rPr>
          <w:rFonts w:hint="eastAsia" w:ascii="宋体" w:hAnsi="宋体" w:eastAsia="宋体"/>
        </w:rPr>
        <w:t>附表二：拟配备本标段的试验和检测仪器设备表</w:t>
      </w:r>
      <w:bookmarkEnd w:id="106"/>
      <w:bookmarkEnd w:id="107"/>
      <w:bookmarkEnd w:id="108"/>
      <w:bookmarkEnd w:id="109"/>
      <w:bookmarkEnd w:id="110"/>
      <w:bookmarkEnd w:id="11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12" w:name="_Toc179632819"/>
      <w:bookmarkStart w:id="113" w:name="_Toc8928"/>
      <w:bookmarkStart w:id="114" w:name="_Toc152045799"/>
      <w:bookmarkStart w:id="115" w:name="_Toc144974867"/>
      <w:bookmarkStart w:id="116" w:name="_Toc152042588"/>
      <w:bookmarkStart w:id="117" w:name="_Toc246392157"/>
      <w:r>
        <w:rPr>
          <w:rFonts w:hint="eastAsia" w:ascii="宋体" w:hAnsi="宋体" w:eastAsia="宋体"/>
        </w:rPr>
        <w:t>附表三：劳动力计划表</w:t>
      </w:r>
      <w:bookmarkEnd w:id="112"/>
      <w:bookmarkEnd w:id="113"/>
      <w:bookmarkEnd w:id="114"/>
      <w:bookmarkEnd w:id="115"/>
      <w:bookmarkEnd w:id="116"/>
      <w:bookmarkEnd w:id="117"/>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18" w:name="_Toc246392158"/>
      <w:bookmarkStart w:id="119" w:name="_Toc144974868"/>
      <w:bookmarkStart w:id="120" w:name="_Toc179632820"/>
      <w:bookmarkStart w:id="121" w:name="_Toc3750"/>
      <w:bookmarkStart w:id="122" w:name="_Toc152045800"/>
      <w:bookmarkStart w:id="123" w:name="_Toc152042589"/>
      <w:r>
        <w:rPr>
          <w:rFonts w:hint="eastAsia" w:ascii="宋体" w:hAnsi="宋体" w:eastAsia="宋体"/>
          <w:sz w:val="22"/>
          <w:szCs w:val="22"/>
        </w:rPr>
        <w:t>附表四：计划开、竣工日期和施工进度网络图</w:t>
      </w:r>
      <w:bookmarkEnd w:id="118"/>
      <w:bookmarkEnd w:id="119"/>
      <w:bookmarkEnd w:id="120"/>
      <w:bookmarkEnd w:id="121"/>
      <w:bookmarkEnd w:id="122"/>
      <w:bookmarkEnd w:id="12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24" w:name="_Toc179632821"/>
      <w:bookmarkStart w:id="125" w:name="_Toc144974869"/>
      <w:bookmarkStart w:id="126" w:name="_Toc152042590"/>
      <w:bookmarkStart w:id="127" w:name="_Toc152045801"/>
      <w:bookmarkStart w:id="128" w:name="_Toc246392159"/>
      <w:r>
        <w:rPr>
          <w:rFonts w:hint="eastAsia" w:ascii="宋体" w:hAnsi="宋体"/>
          <w:sz w:val="22"/>
        </w:rPr>
        <w:t>附表五：施工总平面图</w:t>
      </w:r>
      <w:bookmarkEnd w:id="124"/>
      <w:bookmarkEnd w:id="125"/>
      <w:bookmarkEnd w:id="126"/>
      <w:bookmarkEnd w:id="127"/>
      <w:bookmarkEnd w:id="12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29" w:name="_Toc246392161"/>
      <w:bookmarkStart w:id="130" w:name="_Toc144974872"/>
      <w:bookmarkStart w:id="131" w:name="_Toc29304"/>
      <w:bookmarkStart w:id="132" w:name="_Toc152045804"/>
      <w:bookmarkStart w:id="133" w:name="_Toc179632824"/>
      <w:bookmarkStart w:id="134" w:name="_Toc152042593"/>
      <w:r>
        <w:rPr>
          <w:rFonts w:hint="eastAsia" w:ascii="宋体" w:hAnsi="宋体" w:eastAsia="宋体"/>
          <w:szCs w:val="23"/>
        </w:rPr>
        <w:t>（一）项目管理机构组成表</w:t>
      </w:r>
      <w:bookmarkEnd w:id="129"/>
      <w:bookmarkEnd w:id="130"/>
      <w:bookmarkEnd w:id="131"/>
      <w:bookmarkEnd w:id="132"/>
      <w:bookmarkEnd w:id="133"/>
      <w:bookmarkEnd w:id="134"/>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35" w:name="_Toc25718"/>
      <w:bookmarkStart w:id="136" w:name="_Toc152045805"/>
      <w:bookmarkStart w:id="137" w:name="_Toc144974873"/>
      <w:bookmarkStart w:id="138" w:name="_Toc246392162"/>
      <w:bookmarkStart w:id="139" w:name="_Toc179632825"/>
      <w:bookmarkStart w:id="140" w:name="_Toc152042594"/>
      <w:r>
        <w:rPr>
          <w:rFonts w:hint="eastAsia" w:ascii="宋体" w:hAnsi="宋体" w:eastAsia="宋体"/>
          <w:szCs w:val="23"/>
        </w:rPr>
        <w:t>（二）主要人员简历表</w:t>
      </w:r>
      <w:bookmarkEnd w:id="135"/>
      <w:bookmarkEnd w:id="136"/>
      <w:bookmarkEnd w:id="137"/>
      <w:bookmarkEnd w:id="138"/>
      <w:bookmarkEnd w:id="139"/>
      <w:bookmarkEnd w:id="14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1" w:name="_Toc7025"/>
      <w:bookmarkStart w:id="142" w:name="_Toc245036711"/>
      <w:r>
        <w:rPr>
          <w:rFonts w:hint="eastAsia" w:ascii="Calibri" w:hAnsi="Calibri" w:eastAsia="黑体" w:cs="Calibri"/>
          <w:color w:val="000000"/>
          <w:sz w:val="32"/>
          <w:szCs w:val="32"/>
        </w:rPr>
        <w:t>七、资格审查资料</w:t>
      </w:r>
      <w:bookmarkEnd w:id="141"/>
      <w:bookmarkEnd w:id="142"/>
    </w:p>
    <w:p>
      <w:pPr>
        <w:topLinePunct/>
        <w:spacing w:line="440" w:lineRule="exact"/>
        <w:jc w:val="center"/>
        <w:rPr>
          <w:rFonts w:ascii="宋体" w:hAnsi="宋体"/>
          <w:sz w:val="27"/>
          <w:szCs w:val="27"/>
        </w:rPr>
      </w:pPr>
    </w:p>
    <w:p>
      <w:pPr>
        <w:pStyle w:val="111"/>
        <w:rPr>
          <w:rFonts w:ascii="宋体" w:hAnsi="宋体" w:eastAsia="宋体"/>
          <w:szCs w:val="23"/>
        </w:rPr>
      </w:pPr>
      <w:bookmarkStart w:id="143" w:name="_Toc245036712"/>
      <w:bookmarkStart w:id="144" w:name="_Toc17487"/>
      <w:bookmarkStart w:id="145" w:name="_Toc144974876"/>
      <w:bookmarkStart w:id="146" w:name="_Toc152045808"/>
      <w:bookmarkStart w:id="147" w:name="_Toc152042597"/>
      <w:r>
        <w:rPr>
          <w:rFonts w:hint="eastAsia" w:ascii="宋体" w:hAnsi="宋体" w:eastAsia="宋体"/>
          <w:szCs w:val="23"/>
        </w:rPr>
        <w:t>（一）投标人基本情况表</w:t>
      </w:r>
      <w:bookmarkEnd w:id="143"/>
      <w:bookmarkEnd w:id="144"/>
      <w:bookmarkEnd w:id="145"/>
      <w:bookmarkEnd w:id="146"/>
      <w:bookmarkEnd w:id="147"/>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48" w:name="_Toc144974877"/>
      <w:bookmarkStart w:id="149" w:name="_Toc152045809"/>
      <w:bookmarkStart w:id="150" w:name="_Toc152042598"/>
      <w:bookmarkStart w:id="151" w:name="_Toc245036713"/>
      <w:bookmarkStart w:id="152" w:name="_Toc16950"/>
      <w:r>
        <w:rPr>
          <w:rFonts w:hint="eastAsia" w:ascii="宋体" w:hAnsi="宋体" w:eastAsia="宋体"/>
        </w:rPr>
        <w:br w:type="page"/>
      </w:r>
      <w:r>
        <w:rPr>
          <w:rFonts w:hint="eastAsia" w:ascii="宋体" w:hAnsi="宋体" w:eastAsia="宋体"/>
        </w:rPr>
        <w:t>（二）近年财务状况表</w:t>
      </w:r>
      <w:bookmarkEnd w:id="148"/>
      <w:bookmarkEnd w:id="149"/>
      <w:bookmarkEnd w:id="150"/>
      <w:bookmarkEnd w:id="151"/>
      <w:bookmarkEnd w:id="152"/>
    </w:p>
    <w:p>
      <w:pPr>
        <w:spacing w:line="440" w:lineRule="exact"/>
        <w:rPr>
          <w:rFonts w:ascii="宋体" w:hAnsi="宋体"/>
          <w:sz w:val="23"/>
          <w:szCs w:val="23"/>
        </w:rPr>
      </w:pPr>
    </w:p>
    <w:p>
      <w:pPr>
        <w:pStyle w:val="111"/>
        <w:rPr>
          <w:rFonts w:ascii="宋体" w:hAnsi="宋体" w:eastAsia="宋体"/>
          <w:szCs w:val="23"/>
        </w:rPr>
      </w:pPr>
      <w:bookmarkStart w:id="153" w:name="_Toc245036714"/>
      <w:bookmarkStart w:id="154" w:name="_Toc152042599"/>
      <w:bookmarkStart w:id="155" w:name="_Toc152045810"/>
      <w:bookmarkStart w:id="156" w:name="_Toc144974878"/>
      <w:bookmarkStart w:id="157" w:name="_Toc31021"/>
      <w:r>
        <w:rPr>
          <w:rFonts w:hint="eastAsia" w:ascii="宋体" w:hAnsi="宋体" w:eastAsia="宋体"/>
          <w:szCs w:val="23"/>
        </w:rPr>
        <w:t>（三）近年完成的类似项目情况表</w:t>
      </w:r>
      <w:bookmarkEnd w:id="153"/>
      <w:bookmarkEnd w:id="154"/>
      <w:bookmarkEnd w:id="155"/>
      <w:bookmarkEnd w:id="156"/>
      <w:bookmarkEnd w:id="157"/>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8" w:name="_Toc13233"/>
            <w:r>
              <w:rPr>
                <w:rFonts w:hint="eastAsia" w:ascii="宋体" w:hAnsi="宋体"/>
                <w:szCs w:val="21"/>
              </w:rPr>
              <w:t>项目所在地</w:t>
            </w:r>
            <w:bookmarkEnd w:id="15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9" w:name="_Toc20896"/>
            <w:r>
              <w:rPr>
                <w:rFonts w:hint="eastAsia" w:ascii="宋体" w:hAnsi="宋体"/>
                <w:szCs w:val="21"/>
              </w:rPr>
              <w:t>发包人地址</w:t>
            </w:r>
            <w:bookmarkEnd w:id="15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3155"/>
            <w:r>
              <w:rPr>
                <w:rFonts w:hint="eastAsia" w:ascii="宋体" w:hAnsi="宋体"/>
                <w:szCs w:val="21"/>
              </w:rPr>
              <w:t>承担的工作</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61" w:name="_Toc152042600"/>
      <w:bookmarkStart w:id="162" w:name="_Toc152045811"/>
      <w:bookmarkStart w:id="163" w:name="_Toc144974879"/>
      <w:bookmarkStart w:id="164" w:name="_Toc26600"/>
      <w:bookmarkStart w:id="165"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161"/>
      <w:bookmarkEnd w:id="162"/>
      <w:bookmarkEnd w:id="163"/>
      <w:bookmarkEnd w:id="164"/>
      <w:bookmarkEnd w:id="165"/>
    </w:p>
    <w:p>
      <w:pPr>
        <w:keepNext/>
        <w:keepLines/>
        <w:topLinePunct/>
        <w:spacing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6" w:name="_Toc5773"/>
            <w:bookmarkStart w:id="167" w:name="_Toc245036716"/>
            <w:bookmarkStart w:id="168" w:name="_Toc152042601"/>
            <w:bookmarkStart w:id="169" w:name="_Toc144974880"/>
            <w:bookmarkStart w:id="170" w:name="_Toc152045812"/>
            <w:r>
              <w:rPr>
                <w:rFonts w:hint="eastAsia" w:ascii="宋体" w:hAnsi="宋体"/>
                <w:szCs w:val="21"/>
              </w:rPr>
              <w:t>项目名称</w:t>
            </w:r>
            <w:bookmarkEnd w:id="166"/>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Lines="100" w:line="280" w:lineRule="exact"/>
              <w:outlineLvl w:val="2"/>
              <w:rPr>
                <w:rFonts w:ascii="宋体" w:hAnsi="宋体"/>
                <w:b/>
                <w:bCs/>
                <w:szCs w:val="21"/>
              </w:rPr>
            </w:pPr>
          </w:p>
        </w:tc>
      </w:tr>
      <w:bookmarkEnd w:id="167"/>
      <w:bookmarkEnd w:id="168"/>
      <w:bookmarkEnd w:id="169"/>
      <w:bookmarkEnd w:id="17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1" w:name="_Toc152045813"/>
      <w:bookmarkStart w:id="172" w:name="_Toc144974881"/>
      <w:bookmarkStart w:id="173" w:name="_Toc675"/>
      <w:bookmarkStart w:id="174" w:name="_Toc152042602"/>
      <w:bookmarkStart w:id="175" w:name="_Toc245036717"/>
      <w:r>
        <w:rPr>
          <w:rFonts w:hint="eastAsia" w:ascii="宋体" w:hAnsi="宋体"/>
        </w:rPr>
        <w:br w:type="page"/>
      </w:r>
      <w:r>
        <w:rPr>
          <w:rFonts w:hint="eastAsia" w:ascii="Calibri" w:hAnsi="Calibri" w:eastAsia="黑体" w:cs="Calibri"/>
          <w:color w:val="000000"/>
          <w:sz w:val="32"/>
          <w:szCs w:val="32"/>
        </w:rPr>
        <w:t>八、</w:t>
      </w:r>
      <w:bookmarkStart w:id="176" w:name="_Toc21221"/>
      <w:bookmarkEnd w:id="171"/>
      <w:bookmarkEnd w:id="172"/>
      <w:bookmarkEnd w:id="173"/>
      <w:bookmarkEnd w:id="174"/>
      <w:bookmarkEnd w:id="17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roman"/>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7 -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20"/>
      </w:tabs>
      <w:autoSpaceDE w:val="0"/>
      <w:autoSpaceDN w:val="0"/>
      <w:adjustRightInd w:val="0"/>
      <w:jc w:val="left"/>
    </w:pPr>
    <w:r>
      <w:rPr>
        <w:rFonts w:hint="eastAsia" w:ascii="宋体" w:hAnsi="宋体" w:cs="Times New Roman"/>
        <w:color w:val="000000"/>
        <w:kern w:val="0"/>
        <w:sz w:val="18"/>
        <w:szCs w:val="18"/>
      </w:rPr>
      <w:t>杭州萧山国际机场T2 航站楼屋顶冷却塔给水管更换及储藏库新建工程招标文件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DC4987"/>
    <w:multiLevelType w:val="singleLevel"/>
    <w:tmpl w:val="EADC4987"/>
    <w:lvl w:ilvl="0" w:tentative="0">
      <w:start w:val="5"/>
      <w:numFmt w:val="chineseCounting"/>
      <w:suff w:val="space"/>
      <w:lvlText w:val="第%1章"/>
      <w:lvlJc w:val="left"/>
      <w:rPr>
        <w:rFonts w:hint="eastAsia"/>
      </w:rPr>
    </w:lvl>
  </w:abstractNum>
  <w:abstractNum w:abstractNumId="1">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3500"/>
    <w:rsid w:val="009E4A58"/>
    <w:rsid w:val="00C13500"/>
    <w:rsid w:val="00C536CE"/>
    <w:rsid w:val="00DB05AC"/>
    <w:rsid w:val="0BDF0980"/>
    <w:rsid w:val="0C736F80"/>
    <w:rsid w:val="117C508E"/>
    <w:rsid w:val="1B117C25"/>
    <w:rsid w:val="1DE93BE1"/>
    <w:rsid w:val="39C70070"/>
    <w:rsid w:val="3BBB4799"/>
    <w:rsid w:val="3BBC65E7"/>
    <w:rsid w:val="4E37423C"/>
    <w:rsid w:val="661077FE"/>
    <w:rsid w:val="6FD12298"/>
    <w:rsid w:val="70682E8A"/>
    <w:rsid w:val="76694B50"/>
    <w:rsid w:val="78224CF5"/>
    <w:rsid w:val="7E5009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semiHidden/>
    <w:qFormat/>
    <w:uiPriority w:val="0"/>
    <w:rPr>
      <w:rFonts w:ascii="Times New Roman" w:hAnsi="Times New Roman" w:eastAsia="宋体" w:cs="Times New Roman"/>
      <w:b/>
      <w:bCs/>
      <w:kern w:val="0"/>
      <w:sz w:val="20"/>
      <w:szCs w:val="24"/>
    </w:rPr>
  </w:style>
  <w:style w:type="paragraph" w:styleId="13">
    <w:name w:val="annotation text"/>
    <w:basedOn w:val="1"/>
    <w:link w:val="70"/>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2"/>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4"/>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页眉 Char"/>
    <w:basedOn w:val="52"/>
    <w:link w:val="38"/>
    <w:qFormat/>
    <w:uiPriority w:val="0"/>
    <w:rPr>
      <w:sz w:val="18"/>
      <w:szCs w:val="18"/>
    </w:rPr>
  </w:style>
  <w:style w:type="character" w:customStyle="1" w:styleId="60">
    <w:name w:val="页脚 Char"/>
    <w:basedOn w:val="52"/>
    <w:link w:val="36"/>
    <w:qFormat/>
    <w:uiPriority w:val="99"/>
    <w:rPr>
      <w:sz w:val="18"/>
      <w:szCs w:val="18"/>
    </w:rPr>
  </w:style>
  <w:style w:type="character" w:customStyle="1" w:styleId="61">
    <w:name w:val="标题 1 Char"/>
    <w:basedOn w:val="52"/>
    <w:link w:val="2"/>
    <w:qFormat/>
    <w:uiPriority w:val="0"/>
    <w:rPr>
      <w:rFonts w:ascii="Times New Roman" w:hAnsi="Times New Roman" w:eastAsia="宋体" w:cs="Times New Roman"/>
      <w:b/>
      <w:bCs/>
      <w:kern w:val="44"/>
      <w:sz w:val="30"/>
      <w:szCs w:val="44"/>
    </w:rPr>
  </w:style>
  <w:style w:type="character" w:customStyle="1" w:styleId="62">
    <w:name w:val="标题 2 Char"/>
    <w:basedOn w:val="52"/>
    <w:link w:val="3"/>
    <w:qFormat/>
    <w:uiPriority w:val="0"/>
    <w:rPr>
      <w:rFonts w:ascii="Arial" w:hAnsi="Arial" w:eastAsia="宋体" w:cs="Times New Roman"/>
      <w:b/>
      <w:bCs/>
      <w:kern w:val="0"/>
      <w:sz w:val="28"/>
      <w:szCs w:val="32"/>
    </w:rPr>
  </w:style>
  <w:style w:type="character" w:customStyle="1" w:styleId="63">
    <w:name w:val="标题 3 Char"/>
    <w:basedOn w:val="52"/>
    <w:link w:val="4"/>
    <w:qFormat/>
    <w:uiPriority w:val="0"/>
    <w:rPr>
      <w:rFonts w:ascii="宋体" w:hAnsi="Times New Roman" w:eastAsia="宋体" w:cs="Times New Roman"/>
      <w:b/>
      <w:kern w:val="0"/>
      <w:sz w:val="28"/>
      <w:szCs w:val="20"/>
    </w:rPr>
  </w:style>
  <w:style w:type="character" w:customStyle="1" w:styleId="64">
    <w:name w:val="标题 4 Char"/>
    <w:basedOn w:val="52"/>
    <w:link w:val="5"/>
    <w:qFormat/>
    <w:uiPriority w:val="0"/>
    <w:rPr>
      <w:rFonts w:ascii="Arial" w:hAnsi="Arial" w:eastAsia="黑体" w:cs="Times New Roman"/>
      <w:b/>
      <w:bCs/>
      <w:kern w:val="0"/>
      <w:sz w:val="28"/>
      <w:szCs w:val="28"/>
    </w:rPr>
  </w:style>
  <w:style w:type="character" w:customStyle="1" w:styleId="65">
    <w:name w:val="标题 5 Char"/>
    <w:basedOn w:val="52"/>
    <w:link w:val="6"/>
    <w:qFormat/>
    <w:uiPriority w:val="0"/>
    <w:rPr>
      <w:rFonts w:ascii="Times New Roman" w:hAnsi="Times New Roman" w:eastAsia="宋体" w:cs="Times New Roman"/>
      <w:b/>
      <w:bCs/>
      <w:kern w:val="0"/>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 w:val="20"/>
      <w:szCs w:val="21"/>
    </w:rPr>
  </w:style>
  <w:style w:type="character" w:customStyle="1" w:styleId="70">
    <w:name w:val="批注文字 Char"/>
    <w:basedOn w:val="52"/>
    <w:link w:val="13"/>
    <w:semiHidden/>
    <w:qFormat/>
    <w:uiPriority w:val="99"/>
  </w:style>
  <w:style w:type="character" w:customStyle="1" w:styleId="71">
    <w:name w:val="批注主题 Char"/>
    <w:basedOn w:val="70"/>
    <w:link w:val="12"/>
    <w:semiHidden/>
    <w:qFormat/>
    <w:uiPriority w:val="0"/>
    <w:rPr>
      <w:rFonts w:ascii="Times New Roman" w:hAnsi="Times New Roman" w:eastAsia="宋体" w:cs="Times New Roman"/>
      <w:b/>
      <w:bCs/>
      <w:kern w:val="0"/>
      <w:sz w:val="20"/>
      <w:szCs w:val="24"/>
    </w:rPr>
  </w:style>
  <w:style w:type="character" w:customStyle="1" w:styleId="72">
    <w:name w:val="正文文本 Char"/>
    <w:basedOn w:val="52"/>
    <w:link w:val="16"/>
    <w:semiHidden/>
    <w:qFormat/>
    <w:uiPriority w:val="99"/>
  </w:style>
  <w:style w:type="character" w:customStyle="1" w:styleId="73">
    <w:name w:val="正文首行缩进 Char"/>
    <w:basedOn w:val="72"/>
    <w:link w:val="15"/>
    <w:qFormat/>
    <w:uiPriority w:val="0"/>
    <w:rPr>
      <w:rFonts w:ascii="Times New Roman" w:hAnsi="Times New Roman" w:eastAsia="宋体" w:cs="Times New Roman"/>
      <w:kern w:val="0"/>
      <w:sz w:val="20"/>
      <w:szCs w:val="24"/>
    </w:rPr>
  </w:style>
  <w:style w:type="character" w:customStyle="1" w:styleId="74">
    <w:name w:val="文档结构图 Char"/>
    <w:basedOn w:val="52"/>
    <w:link w:val="22"/>
    <w:qFormat/>
    <w:uiPriority w:val="0"/>
    <w:rPr>
      <w:rFonts w:ascii="Times New Roman" w:hAnsi="Times New Roman" w:eastAsia="宋体" w:cs="Times New Roman"/>
      <w:kern w:val="0"/>
      <w:sz w:val="20"/>
      <w:szCs w:val="24"/>
      <w:shd w:val="clear" w:color="auto" w:fill="000080"/>
    </w:rPr>
  </w:style>
  <w:style w:type="character" w:customStyle="1" w:styleId="75">
    <w:name w:val="正文文本 3 Char"/>
    <w:basedOn w:val="52"/>
    <w:link w:val="23"/>
    <w:qFormat/>
    <w:uiPriority w:val="0"/>
    <w:rPr>
      <w:rFonts w:ascii="Times New Roman" w:hAnsi="Times New Roman" w:eastAsia="宋体" w:cs="Times New Roman"/>
      <w:kern w:val="0"/>
      <w:sz w:val="16"/>
      <w:szCs w:val="16"/>
    </w:rPr>
  </w:style>
  <w:style w:type="character" w:customStyle="1" w:styleId="76">
    <w:name w:val="正文文本缩进 Char"/>
    <w:basedOn w:val="52"/>
    <w:link w:val="24"/>
    <w:qFormat/>
    <w:uiPriority w:val="0"/>
    <w:rPr>
      <w:rFonts w:ascii="宋体" w:hAnsi="宋体" w:eastAsia="宋体" w:cs="Times New Roman"/>
      <w:kern w:val="0"/>
      <w:sz w:val="28"/>
      <w:szCs w:val="28"/>
    </w:rPr>
  </w:style>
  <w:style w:type="character" w:customStyle="1" w:styleId="77">
    <w:name w:val="纯文本 Char"/>
    <w:basedOn w:val="52"/>
    <w:link w:val="31"/>
    <w:qFormat/>
    <w:uiPriority w:val="0"/>
    <w:rPr>
      <w:rFonts w:ascii="宋体" w:hAnsi="Courier New" w:eastAsia="宋体" w:cs="Times New Roman"/>
      <w:kern w:val="0"/>
      <w:sz w:val="20"/>
      <w:szCs w:val="21"/>
    </w:rPr>
  </w:style>
  <w:style w:type="character" w:customStyle="1" w:styleId="78">
    <w:name w:val="日期 Char"/>
    <w:basedOn w:val="52"/>
    <w:link w:val="33"/>
    <w:qFormat/>
    <w:uiPriority w:val="0"/>
    <w:rPr>
      <w:rFonts w:ascii="Times New Roman" w:hAnsi="Times New Roman" w:eastAsia="宋体" w:cs="Times New Roman"/>
      <w:kern w:val="0"/>
      <w:sz w:val="20"/>
      <w:szCs w:val="24"/>
    </w:rPr>
  </w:style>
  <w:style w:type="character" w:customStyle="1" w:styleId="79">
    <w:name w:val="正文文本缩进 2 Char"/>
    <w:basedOn w:val="52"/>
    <w:link w:val="34"/>
    <w:qFormat/>
    <w:uiPriority w:val="0"/>
    <w:rPr>
      <w:rFonts w:ascii="Times New Roman" w:hAnsi="Times New Roman" w:eastAsia="宋体" w:cs="Times New Roman"/>
      <w:kern w:val="0"/>
      <w:sz w:val="20"/>
      <w:szCs w:val="24"/>
    </w:rPr>
  </w:style>
  <w:style w:type="character" w:customStyle="1" w:styleId="80">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1">
    <w:name w:val="正文首行缩进 2 Char"/>
    <w:basedOn w:val="76"/>
    <w:link w:val="37"/>
    <w:qFormat/>
    <w:uiPriority w:val="0"/>
    <w:rPr>
      <w:rFonts w:ascii="宋体" w:hAnsi="宋体" w:eastAsia="宋体" w:cs="Times New Roman"/>
      <w:kern w:val="0"/>
      <w:sz w:val="28"/>
      <w:szCs w:val="24"/>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szCs w:val="24"/>
    </w:rPr>
  </w:style>
  <w:style w:type="character" w:customStyle="1" w:styleId="84">
    <w:name w:val="标题 Char"/>
    <w:basedOn w:val="52"/>
    <w:link w:val="51"/>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16"/>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22"/>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2"/>
    <w:uiPriority w:val="0"/>
  </w:style>
  <w:style w:type="character" w:customStyle="1" w:styleId="121">
    <w:name w:val="px1233"/>
    <w:basedOn w:val="52"/>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2"/>
    <w:semiHidden/>
    <w:qFormat/>
    <w:uiPriority w:val="99"/>
    <w:rPr>
      <w:rFonts w:ascii="Heiti SC Light" w:eastAsia="Heiti SC Light"/>
      <w:sz w:val="18"/>
      <w:szCs w:val="18"/>
    </w:rPr>
  </w:style>
  <w:style w:type="character" w:customStyle="1" w:styleId="128">
    <w:name w:val="日期字符1"/>
    <w:basedOn w:val="52"/>
    <w:semiHidden/>
    <w:qFormat/>
    <w:uiPriority w:val="99"/>
  </w:style>
  <w:style w:type="character" w:customStyle="1" w:styleId="129">
    <w:name w:val="纯文本字符1"/>
    <w:basedOn w:val="52"/>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2"/>
    <w:semiHidden/>
    <w:qFormat/>
    <w:uiPriority w:val="99"/>
    <w:rPr>
      <w:sz w:val="16"/>
      <w:szCs w:val="16"/>
    </w:rPr>
  </w:style>
  <w:style w:type="character" w:customStyle="1" w:styleId="133">
    <w:name w:val="文档结构图 字符1"/>
    <w:basedOn w:val="52"/>
    <w:semiHidden/>
    <w:qFormat/>
    <w:uiPriority w:val="99"/>
    <w:rPr>
      <w:rFonts w:ascii="Heiti SC Light" w:eastAsia="Heiti SC Light"/>
    </w:rPr>
  </w:style>
  <w:style w:type="character" w:customStyle="1" w:styleId="134">
    <w:name w:val="正文文本 3字符1"/>
    <w:basedOn w:val="52"/>
    <w:semiHidden/>
    <w:qFormat/>
    <w:uiPriority w:val="99"/>
    <w:rPr>
      <w:sz w:val="16"/>
      <w:szCs w:val="16"/>
    </w:rPr>
  </w:style>
  <w:style w:type="character" w:customStyle="1" w:styleId="135">
    <w:name w:val="正文文本缩进字符1"/>
    <w:basedOn w:val="52"/>
    <w:semiHidden/>
    <w:qFormat/>
    <w:uiPriority w:val="99"/>
  </w:style>
  <w:style w:type="character" w:customStyle="1" w:styleId="136">
    <w:name w:val="正文文本缩进 2字符1"/>
    <w:basedOn w:val="52"/>
    <w:semiHidden/>
    <w:qFormat/>
    <w:uiPriority w:val="99"/>
  </w:style>
  <w:style w:type="character" w:customStyle="1" w:styleId="137">
    <w:name w:val="页脚字符1"/>
    <w:basedOn w:val="52"/>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sz w:val="18"/>
      <w:szCs w:val="18"/>
    </w:rPr>
  </w:style>
  <w:style w:type="character" w:customStyle="1" w:styleId="140">
    <w:name w:val="正文文本 2字符1"/>
    <w:basedOn w:val="52"/>
    <w:semiHidden/>
    <w:qFormat/>
    <w:uiPriority w:val="99"/>
  </w:style>
  <w:style w:type="character" w:customStyle="1" w:styleId="141">
    <w:name w:val="标题字符1"/>
    <w:basedOn w:val="52"/>
    <w:qFormat/>
    <w:uiPriority w:val="10"/>
    <w:rPr>
      <w:rFonts w:ascii="Calibri" w:hAnsi="Calibri"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5108</Words>
  <Characters>29118</Characters>
  <Lines>242</Lines>
  <Paragraphs>68</Paragraphs>
  <ScaleCrop>false</ScaleCrop>
  <LinksUpToDate>false</LinksUpToDate>
  <CharactersWithSpaces>34158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2019-03-08T05:38:38Z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