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杭州萧山国际机场无动力拖车专项维修询价公告</w:t>
      </w:r>
    </w:p>
    <w:bookmarkEnd w:id="0"/>
    <w:p>
      <w:pPr>
        <w:ind w:firstLine="720"/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杭州萧山国际机场有限公司对无动力拖车进行专项维修。本次采取询价的方式进行实施，欢迎符合要求的单位前来报价。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一、</w:t>
      </w:r>
      <w:r>
        <w:rPr>
          <w:rFonts w:ascii="仿宋_GB2312"/>
          <w:b/>
          <w:sz w:val="32"/>
          <w:szCs w:val="32"/>
        </w:rPr>
        <w:t> </w:t>
      </w:r>
      <w:r>
        <w:rPr>
          <w:rFonts w:hint="eastAsia" w:ascii="仿宋_GB2312"/>
          <w:b/>
          <w:sz w:val="32"/>
          <w:szCs w:val="32"/>
        </w:rPr>
        <w:t>资格要求</w:t>
      </w:r>
      <w:r>
        <w:rPr>
          <w:rFonts w:ascii="仿宋_GB2312"/>
          <w:b/>
          <w:sz w:val="32"/>
          <w:szCs w:val="32"/>
        </w:rPr>
        <w:t> 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1、具有独立法人资格。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2、能独立承担民事责任和履行合同能力，具有良好的商业信誉和健全的财务会计管理制度，有依法缴纳税收和社会保障资金的良好记录，在前三年内的经营活动中没有重大违法记录和不良记录。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3、具有一般纳税人证书，可提供增值税专用发票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二、供应商提供材料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1、企业营业执照（副本复印件加盖公章）、税务登记证（副本复印件加盖公章）、组织机构代码证（复印件加盖公章）；或五证合一的企业营业执照。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2、报价单。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三、</w:t>
      </w:r>
      <w:r>
        <w:rPr>
          <w:rFonts w:hint="eastAsia" w:ascii="仿宋_GB2312" w:hAnsi="宋体"/>
          <w:b/>
          <w:color w:val="000000"/>
          <w:kern w:val="0"/>
          <w:sz w:val="30"/>
          <w:szCs w:val="30"/>
        </w:rPr>
        <w:t>技术要求</w:t>
      </w:r>
    </w:p>
    <w:p>
      <w:pPr>
        <w:ind w:firstLine="64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sz w:val="32"/>
          <w:szCs w:val="32"/>
        </w:rPr>
        <w:t>1</w:t>
      </w:r>
      <w:r>
        <w:rPr>
          <w:rFonts w:hint="eastAsia" w:ascii="仿宋_GB2312"/>
          <w:sz w:val="30"/>
          <w:szCs w:val="30"/>
        </w:rPr>
        <w:t xml:space="preserve">、对损坏的33台无动力拖车进行维修，维修内容详见报价单。 </w:t>
      </w:r>
    </w:p>
    <w:p>
      <w:pPr>
        <w:ind w:firstLine="640"/>
        <w:rPr>
          <w:rFonts w:ascii="仿宋_GB2312" w:hAnsi="宋体"/>
          <w:sz w:val="30"/>
          <w:szCs w:val="30"/>
        </w:rPr>
      </w:pPr>
      <w:r>
        <w:rPr>
          <w:rFonts w:hint="eastAsia" w:ascii="仿宋_GB2312"/>
          <w:sz w:val="32"/>
          <w:szCs w:val="32"/>
        </w:rPr>
        <w:t>2</w:t>
      </w:r>
      <w:r>
        <w:rPr>
          <w:rFonts w:hint="eastAsia" w:ascii="仿宋_GB2312" w:hAnsi="仿宋"/>
          <w:szCs w:val="28"/>
        </w:rPr>
        <w:t>、</w:t>
      </w:r>
      <w:r>
        <w:rPr>
          <w:rFonts w:hint="eastAsia" w:ascii="仿宋_GB2312" w:hAnsi="宋体"/>
          <w:sz w:val="30"/>
          <w:szCs w:val="30"/>
        </w:rPr>
        <w:t>投标价格包含所有费税，以到杭州萧山国际机场为准。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四、售后服务</w:t>
      </w:r>
    </w:p>
    <w:p>
      <w:pPr>
        <w:widowControl/>
        <w:ind w:firstLine="600"/>
        <w:jc w:val="left"/>
        <w:rPr>
          <w:rFonts w:ascii="Cambria" w:hAnsi="Cambria" w:eastAsia="黑体"/>
          <w:b/>
          <w:bCs/>
          <w:kern w:val="0"/>
          <w:sz w:val="32"/>
          <w:szCs w:val="32"/>
        </w:rPr>
      </w:pPr>
      <w:r>
        <w:rPr>
          <w:rFonts w:hint="eastAsia" w:ascii="仿宋_GB2312" w:hAnsi="宋体"/>
          <w:sz w:val="30"/>
          <w:szCs w:val="30"/>
        </w:rPr>
        <w:t>维修后提供十二个月保质期，质保期内产品若达不到预期效果，招标方将到专业机构对无动力拖车各种性能检测，由此产生的检测费用，由中标方支付；若无动力拖车在保修范围内出现质量等问题，中标方应及时上门维修。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五、投递方式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1、以快递或当面递交方式提交密封报价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2、投递地址:杭州萧山国际机场AOC楼609室收  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邮编：311207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3、截止日期：2019年</w:t>
      </w:r>
      <w:r>
        <w:rPr>
          <w:rFonts w:hint="eastAsia" w:ascii="仿宋_GB2312"/>
          <w:sz w:val="32"/>
          <w:szCs w:val="32"/>
          <w:lang w:val="en-US" w:eastAsia="zh-CN"/>
        </w:rPr>
        <w:t>5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6</w:t>
      </w:r>
      <w:r>
        <w:rPr>
          <w:rFonts w:hint="eastAsia" w:ascii="仿宋_GB2312"/>
          <w:sz w:val="32"/>
          <w:szCs w:val="32"/>
        </w:rPr>
        <w:t>日9：00截止</w:t>
      </w:r>
    </w:p>
    <w:p>
      <w:pPr>
        <w:ind w:firstLine="643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六、联系方式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联系人：俞尉           联系电话：0571-83837347</w:t>
      </w:r>
    </w:p>
    <w:p>
      <w:pPr>
        <w:ind w:left="638" w:leftChars="228" w:firstLine="0" w:firstLineChars="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监督人：章学军         联系电话： 0571-86665052</w:t>
      </w:r>
    </w:p>
    <w:p>
      <w:pPr>
        <w:ind w:left="638" w:leftChars="228" w:firstLine="0" w:firstLineChars="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七、交付需求</w:t>
      </w:r>
    </w:p>
    <w:p>
      <w:pPr>
        <w:ind w:left="638" w:leftChars="228" w:firstLine="0" w:firstLineChars="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合同签订后60日历天内。</w:t>
      </w:r>
    </w:p>
    <w:p>
      <w:pPr>
        <w:ind w:left="638" w:leftChars="228" w:firstLine="0" w:firstLineChars="0"/>
        <w:rPr>
          <w:rFonts w:ascii="仿宋_GB2312"/>
          <w:b/>
          <w:sz w:val="32"/>
          <w:szCs w:val="32"/>
        </w:rPr>
      </w:pPr>
      <w:r>
        <w:rPr>
          <w:rFonts w:hint="eastAsia" w:ascii="仿宋_GB2312"/>
          <w:b/>
          <w:sz w:val="32"/>
          <w:szCs w:val="32"/>
        </w:rPr>
        <w:t>八、付款方式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供货方须提供增值税专用发票，收到发票后30日内支付当次货款。</w:t>
      </w: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5280" w:firstLineChars="165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>杭州萧山国际机场</w:t>
      </w:r>
    </w:p>
    <w:p>
      <w:pPr>
        <w:ind w:firstLine="640"/>
        <w:rPr>
          <w:rFonts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t xml:space="preserve">                              2019年</w:t>
      </w:r>
      <w:r>
        <w:rPr>
          <w:rFonts w:hint="eastAsia" w:ascii="仿宋_GB2312"/>
          <w:sz w:val="32"/>
          <w:szCs w:val="32"/>
          <w:lang w:val="en-US" w:eastAsia="zh-CN"/>
        </w:rPr>
        <w:t>4</w:t>
      </w:r>
      <w:r>
        <w:rPr>
          <w:rFonts w:hint="eastAsia" w:ascii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28</w:t>
      </w:r>
      <w:r>
        <w:rPr>
          <w:rFonts w:hint="eastAsia" w:ascii="仿宋_GB2312"/>
          <w:sz w:val="32"/>
          <w:szCs w:val="32"/>
        </w:rPr>
        <w:t>日</w:t>
      </w: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0" w:firstLineChars="0"/>
        <w:rPr>
          <w:rFonts w:ascii="仿宋_GB2312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40"/>
        <w:rPr>
          <w:rFonts w:ascii="仿宋_GB2312"/>
          <w:sz w:val="32"/>
          <w:szCs w:val="32"/>
        </w:rPr>
      </w:pPr>
    </w:p>
    <w:p>
      <w:pPr>
        <w:ind w:firstLine="0" w:firstLineChars="0"/>
        <w:rPr>
          <w:shd w:val="clear" w:color="auto" w:fill="FFFFFF"/>
        </w:rPr>
      </w:pPr>
      <w:r>
        <w:rPr>
          <w:rFonts w:hint="eastAsia" w:ascii="仿宋_GB2312"/>
          <w:sz w:val="32"/>
          <w:szCs w:val="32"/>
        </w:rPr>
        <w:t>附件二：</w:t>
      </w:r>
    </w:p>
    <w:p>
      <w:pPr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报价单</w:t>
      </w:r>
    </w:p>
    <w:p>
      <w:pPr>
        <w:ind w:firstLine="56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杭州萧山国际机场有限公司：</w:t>
      </w:r>
    </w:p>
    <w:tbl>
      <w:tblPr>
        <w:tblStyle w:val="7"/>
        <w:tblW w:w="15570" w:type="dxa"/>
        <w:tblInd w:w="-7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1163"/>
        <w:gridCol w:w="2344"/>
        <w:gridCol w:w="5662"/>
        <w:gridCol w:w="1631"/>
        <w:gridCol w:w="1144"/>
        <w:gridCol w:w="1232"/>
        <w:gridCol w:w="870"/>
        <w:gridCol w:w="8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车号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维修项目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维修项目描述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维修项目单价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更换数量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工时辅料费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管理费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A-0004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A-0008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A-0005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A-0019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A-0029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A-0038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A-0051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A-0080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A-0083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A-0088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A-0093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A-0094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A-0128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A-0136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3mm花纹钢板3200*1730，面板加焊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A-0148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A-0149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A-0178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A-0190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A-0193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A-0262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A-0214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A-0223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A-0268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3mm花纹钢板更换1700*550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A-0292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A-0340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整车面板尺寸3200*1730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A-0380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A-0501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A-0514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A-0535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含500-8实心轮连钢圈、轮毂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A-0551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500-8实心轮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A-0566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3mm花纹钢板3200*1730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更换前桥总成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含前桥、转盘、拖把、刹车杆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后挂钩插销总成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更换后插销、弹簧、锁片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A-0554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前栏杆直接焊接车架上，前栏杆尺寸：1750*800*280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更换轮胎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含500-8实心轮连钢圈、轮毂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更换刹车板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冲凸点刹车板，调整螺栓4根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1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A-0544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面板尺寸3200*1670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全车喷漆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全车除锈，喷防锈漆、面漆及自重、编号、标志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更换后挂钩总成</w:t>
            </w:r>
          </w:p>
        </w:tc>
        <w:tc>
          <w:tcPr>
            <w:tcW w:w="5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整套后挂钩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0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0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ind w:firstLine="560"/>
        <w:rPr>
          <w:szCs w:val="28"/>
        </w:rPr>
      </w:pPr>
    </w:p>
    <w:p>
      <w:pPr>
        <w:numPr>
          <w:ilvl w:val="0"/>
          <w:numId w:val="1"/>
        </w:numPr>
        <w:rPr>
          <w:b/>
          <w:szCs w:val="28"/>
        </w:rPr>
      </w:pPr>
      <w:r>
        <w:rPr>
          <w:rFonts w:hint="eastAsia"/>
          <w:b/>
          <w:szCs w:val="28"/>
        </w:rPr>
        <w:t>以上报价</w:t>
      </w:r>
      <w:r>
        <w:rPr>
          <w:b/>
          <w:szCs w:val="28"/>
        </w:rPr>
        <w:t>包含</w:t>
      </w:r>
      <w:r>
        <w:rPr>
          <w:rFonts w:hint="eastAsia"/>
          <w:b/>
          <w:szCs w:val="28"/>
        </w:rPr>
        <w:t>产品</w:t>
      </w:r>
      <w:r>
        <w:rPr>
          <w:b/>
          <w:szCs w:val="28"/>
        </w:rPr>
        <w:t>价格、税费</w:t>
      </w:r>
      <w:r>
        <w:rPr>
          <w:rFonts w:hint="eastAsia"/>
          <w:b/>
          <w:szCs w:val="28"/>
        </w:rPr>
        <w:t>、</w:t>
      </w:r>
      <w:r>
        <w:rPr>
          <w:b/>
          <w:szCs w:val="28"/>
        </w:rPr>
        <w:t>运费等</w:t>
      </w:r>
      <w:r>
        <w:rPr>
          <w:rFonts w:hint="eastAsia"/>
          <w:b/>
          <w:szCs w:val="28"/>
        </w:rPr>
        <w:t>所有</w:t>
      </w:r>
      <w:r>
        <w:rPr>
          <w:b/>
          <w:szCs w:val="28"/>
        </w:rPr>
        <w:t>费用</w:t>
      </w:r>
      <w:r>
        <w:rPr>
          <w:rFonts w:hint="eastAsia"/>
          <w:b/>
          <w:szCs w:val="28"/>
        </w:rPr>
        <w:t>，税率</w:t>
      </w:r>
      <w:r>
        <w:rPr>
          <w:rFonts w:hint="eastAsia"/>
          <w:b/>
          <w:szCs w:val="28"/>
          <w:u w:val="single"/>
        </w:rPr>
        <w:t xml:space="preserve">   %</w:t>
      </w:r>
    </w:p>
    <w:p>
      <w:pPr>
        <w:numPr>
          <w:ilvl w:val="0"/>
          <w:numId w:val="1"/>
        </w:numPr>
        <w:rPr>
          <w:b/>
          <w:szCs w:val="28"/>
        </w:rPr>
      </w:pPr>
      <w:r>
        <w:rPr>
          <w:rFonts w:hint="eastAsia"/>
          <w:b/>
          <w:szCs w:val="28"/>
        </w:rPr>
        <w:t>发票</w:t>
      </w:r>
      <w:r>
        <w:rPr>
          <w:b/>
          <w:szCs w:val="28"/>
        </w:rPr>
        <w:t>：增值税专用发票。</w:t>
      </w:r>
    </w:p>
    <w:p>
      <w:pPr>
        <w:numPr>
          <w:ilvl w:val="0"/>
          <w:numId w:val="1"/>
        </w:numPr>
        <w:rPr>
          <w:b/>
          <w:szCs w:val="28"/>
        </w:rPr>
      </w:pPr>
      <w:r>
        <w:rPr>
          <w:rFonts w:hint="eastAsia"/>
          <w:b/>
          <w:szCs w:val="28"/>
        </w:rPr>
        <w:t>支付方式：收到发票后30日内支付当次全部货款。</w:t>
      </w:r>
    </w:p>
    <w:p>
      <w:pPr>
        <w:numPr>
          <w:ilvl w:val="0"/>
          <w:numId w:val="1"/>
        </w:numPr>
        <w:rPr>
          <w:b/>
          <w:szCs w:val="28"/>
        </w:rPr>
      </w:pPr>
      <w:r>
        <w:rPr>
          <w:rFonts w:hint="eastAsia"/>
          <w:b/>
          <w:szCs w:val="28"/>
        </w:rPr>
        <w:t>交货地点：杭州萧山国际机场内。</w:t>
      </w:r>
    </w:p>
    <w:p>
      <w:pPr>
        <w:numPr>
          <w:ilvl w:val="0"/>
          <w:numId w:val="1"/>
        </w:numPr>
        <w:rPr>
          <w:b/>
          <w:szCs w:val="28"/>
        </w:rPr>
      </w:pPr>
      <w:r>
        <w:rPr>
          <w:rFonts w:hint="eastAsia"/>
          <w:b/>
          <w:szCs w:val="28"/>
        </w:rPr>
        <w:t>*维修时间</w:t>
      </w:r>
      <w:r>
        <w:rPr>
          <w:b/>
          <w:szCs w:val="28"/>
        </w:rPr>
        <w:t>：</w:t>
      </w:r>
      <w:r>
        <w:rPr>
          <w:rFonts w:hint="eastAsia"/>
          <w:b/>
          <w:szCs w:val="28"/>
        </w:rPr>
        <w:t>合同签订</w:t>
      </w:r>
      <w:r>
        <w:rPr>
          <w:b/>
          <w:szCs w:val="28"/>
        </w:rPr>
        <w:t>后</w:t>
      </w:r>
      <w:r>
        <w:rPr>
          <w:b/>
          <w:szCs w:val="28"/>
          <w:u w:val="single"/>
        </w:rPr>
        <w:t xml:space="preserve">   </w:t>
      </w:r>
      <w:r>
        <w:rPr>
          <w:rFonts w:hint="eastAsia"/>
          <w:b/>
          <w:szCs w:val="28"/>
          <w:u w:val="single"/>
        </w:rPr>
        <w:t>60</w:t>
      </w:r>
      <w:r>
        <w:rPr>
          <w:b/>
          <w:szCs w:val="28"/>
          <w:u w:val="single"/>
        </w:rPr>
        <w:t xml:space="preserve">     </w:t>
      </w:r>
      <w:r>
        <w:rPr>
          <w:b/>
          <w:szCs w:val="28"/>
        </w:rPr>
        <w:t>天内</w:t>
      </w:r>
      <w:r>
        <w:rPr>
          <w:rFonts w:hint="eastAsia"/>
          <w:b/>
          <w:szCs w:val="28"/>
        </w:rPr>
        <w:t>完成维修</w:t>
      </w:r>
      <w:r>
        <w:rPr>
          <w:b/>
          <w:szCs w:val="28"/>
        </w:rPr>
        <w:t>，交货地点为杭州萧山国际机场内。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单位名称（盖章）：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报价人（签名）：</w:t>
      </w:r>
    </w:p>
    <w:p>
      <w:pPr>
        <w:ind w:firstLine="560"/>
        <w:rPr>
          <w:szCs w:val="28"/>
        </w:rPr>
      </w:pPr>
      <w:r>
        <w:rPr>
          <w:rFonts w:hint="eastAsia"/>
          <w:szCs w:val="28"/>
        </w:rPr>
        <w:t>联系</w:t>
      </w:r>
      <w:r>
        <w:rPr>
          <w:szCs w:val="28"/>
        </w:rPr>
        <w:t xml:space="preserve">方式：  </w:t>
      </w:r>
    </w:p>
    <w:p>
      <w:pPr>
        <w:ind w:firstLine="560"/>
        <w:rPr>
          <w:rFonts w:ascii="仿宋_GB2312" w:hAnsi="仿宋_GB2312" w:cs="仿宋_GB2312"/>
          <w:sz w:val="32"/>
          <w:szCs w:val="32"/>
        </w:rPr>
      </w:pPr>
      <w:r>
        <w:rPr>
          <w:rFonts w:hint="eastAsia"/>
          <w:szCs w:val="28"/>
        </w:rPr>
        <w:t>日    期：    年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月</w:t>
      </w:r>
      <w:r>
        <w:rPr>
          <w:szCs w:val="28"/>
        </w:rPr>
        <w:t xml:space="preserve">   </w:t>
      </w:r>
      <w:r>
        <w:rPr>
          <w:rFonts w:hint="eastAsia"/>
          <w:szCs w:val="28"/>
        </w:rPr>
        <w:t>日</w:t>
      </w:r>
    </w:p>
    <w:p>
      <w:pPr>
        <w:ind w:firstLine="560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092A87"/>
    <w:multiLevelType w:val="singleLevel"/>
    <w:tmpl w:val="F2092A87"/>
    <w:lvl w:ilvl="0" w:tentative="0">
      <w:start w:val="1"/>
      <w:numFmt w:val="decimal"/>
      <w:lvlText w:val="%1."/>
      <w:lvlJc w:val="left"/>
      <w:pPr>
        <w:tabs>
          <w:tab w:val="left" w:pos="738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D95"/>
    <w:rsid w:val="0057159D"/>
    <w:rsid w:val="008A4D95"/>
    <w:rsid w:val="00C4118E"/>
    <w:rsid w:val="00F65640"/>
    <w:rsid w:val="03BA4E79"/>
    <w:rsid w:val="0A804E05"/>
    <w:rsid w:val="597F434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560" w:lineRule="exact"/>
      <w:ind w:firstLine="562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ind w:firstLine="880"/>
      <w:outlineLvl w:val="0"/>
    </w:pPr>
    <w:rPr>
      <w:rFonts w:eastAsia="黑体" w:asciiTheme="minorHAnsi" w:hAnsiTheme="minorHAnsi"/>
      <w:kern w:val="44"/>
      <w:sz w:val="32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微软雅黑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0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sz w:val="18"/>
      <w:szCs w:val="18"/>
    </w:rPr>
  </w:style>
  <w:style w:type="character" w:customStyle="1" w:styleId="11">
    <w:name w:val="标题 1 Char"/>
    <w:basedOn w:val="6"/>
    <w:link w:val="2"/>
    <w:qFormat/>
    <w:uiPriority w:val="0"/>
    <w:rPr>
      <w:rFonts w:eastAsia="黑体" w:cs="Times New Roman"/>
      <w:kern w:val="44"/>
      <w:sz w:val="32"/>
    </w:rPr>
  </w:style>
  <w:style w:type="paragraph" w:customStyle="1" w:styleId="12">
    <w:name w:val="啥都没"/>
    <w:basedOn w:val="1"/>
    <w:qFormat/>
    <w:uiPriority w:val="0"/>
    <w:pPr>
      <w:ind w:firstLine="0" w:firstLineChars="0"/>
    </w:pPr>
  </w:style>
  <w:style w:type="paragraph" w:customStyle="1" w:styleId="13">
    <w:name w:val="表格"/>
    <w:basedOn w:val="1"/>
    <w:uiPriority w:val="0"/>
    <w:pPr>
      <w:ind w:firstLine="0" w:firstLineChars="0"/>
    </w:pPr>
    <w:rPr>
      <w:rFonts w:asciiTheme="minorHAnsi" w:hAnsiTheme="minorHAnsi" w:eastAsiaTheme="minorEastAsia" w:cstheme="minorBidi"/>
      <w:sz w:val="21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List Paragraph"/>
    <w:basedOn w:val="1"/>
    <w:unhideWhenUsed/>
    <w:qFormat/>
    <w:uiPriority w:val="99"/>
    <w:pPr>
      <w:ind w:firstLine="420"/>
    </w:pPr>
  </w:style>
  <w:style w:type="character" w:customStyle="1" w:styleId="16">
    <w:name w:val="批注框文本 Char"/>
    <w:basedOn w:val="6"/>
    <w:link w:val="3"/>
    <w:uiPriority w:val="0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933</Words>
  <Characters>5320</Characters>
  <Lines>44</Lines>
  <Paragraphs>12</Paragraphs>
  <ScaleCrop>false</ScaleCrop>
  <LinksUpToDate>false</LinksUpToDate>
  <CharactersWithSpaces>6241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2019-04-28T06:46:00Z</dcterms:created>
  <dc:creator>俞尉</dc:creator>
  <cp:lastModifiedBy>贾思勰</cp:lastModifiedBy>
  <dcterms:modified xsi:type="dcterms:W3CDTF">2019-04-28T08:36:38Z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