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cs="黑体"/>
          <w:b/>
          <w:bCs/>
          <w:sz w:val="44"/>
          <w:szCs w:val="44"/>
        </w:rPr>
        <w:t xml:space="preserve">  杭州萧山国际机场行政办公楼窗帘更新项目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五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杭州萧山国际机场有限公司就杭州萧山国际机场行政办公楼窗帘更新项目进行公开招标，欢迎符合资格要求的供应商参与投标。</w:t>
      </w:r>
    </w:p>
    <w:p>
      <w:pPr>
        <w:widowControl/>
        <w:adjustRightInd w:val="0"/>
        <w:snapToGrid w:val="0"/>
        <w:spacing w:line="340" w:lineRule="exact"/>
        <w:ind w:firstLine="440" w:firstLineChars="200"/>
        <w:rPr>
          <w:rStyle w:val="57"/>
          <w:rFonts w:eastAsia="宋体"/>
        </w:rPr>
      </w:pPr>
      <w:r>
        <w:rPr>
          <w:rStyle w:val="83"/>
          <w:rFonts w:hint="eastAsia" w:cs="宋体" w:asciiTheme="minorEastAsia" w:hAnsiTheme="minorEastAsia"/>
          <w:kern w:val="0"/>
          <w:sz w:val="22"/>
          <w:szCs w:val="22"/>
        </w:rPr>
        <w:t>招标货物名称、数量及主要技术规格</w:t>
      </w: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具有独立法人资格的制造商或代理商，注册资金不少于人民币</w:t>
      </w:r>
      <w:r>
        <w:rPr>
          <w:rStyle w:val="83"/>
          <w:rFonts w:hint="eastAsia" w:cs="宋体" w:asciiTheme="minorEastAsia" w:hAnsiTheme="minorEastAsia"/>
          <w:sz w:val="22"/>
          <w:szCs w:val="22"/>
          <w:u w:val="single"/>
        </w:rPr>
        <w:t xml:space="preserve">   200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w:t>
      </w:r>
      <w:r>
        <w:rPr>
          <w:rFonts w:hint="eastAsia" w:asciiTheme="minorEastAsia" w:hAnsiTheme="minorEastAsia"/>
          <w:sz w:val="22"/>
          <w:szCs w:val="22"/>
          <w:lang w:eastAsia="zh-CN"/>
        </w:rPr>
        <w:t>贾思勰</w:t>
      </w:r>
      <w:r>
        <w:rPr>
          <w:rFonts w:hint="eastAsia" w:asciiTheme="minorEastAsia" w:hAnsiTheme="minorEastAsia"/>
          <w:sz w:val="22"/>
          <w:szCs w:val="22"/>
        </w:rPr>
        <w:t xml:space="preserve">        联系电话：0571-866627</w:t>
      </w:r>
      <w:r>
        <w:rPr>
          <w:rFonts w:hint="eastAsia" w:asciiTheme="minorEastAsia" w:hAnsiTheme="minorEastAsia"/>
          <w:sz w:val="22"/>
          <w:szCs w:val="22"/>
          <w:lang w:val="en-US" w:eastAsia="zh-CN"/>
        </w:rPr>
        <w:t>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招标监督联系人：阮周长  </w:t>
      </w:r>
      <w:r>
        <w:rPr>
          <w:rFonts w:hint="eastAsia" w:asciiTheme="minorEastAsia" w:hAnsiTheme="minorEastAsia"/>
          <w:sz w:val="22"/>
          <w:szCs w:val="22"/>
          <w:lang w:val="en-US" w:eastAsia="zh-CN"/>
        </w:rPr>
        <w:t xml:space="preserve">   </w:t>
      </w:r>
      <w:r>
        <w:rPr>
          <w:rFonts w:hint="eastAsia" w:asciiTheme="minorEastAsia" w:hAnsiTheme="minorEastAsia"/>
          <w:sz w:val="22"/>
          <w:szCs w:val="22"/>
        </w:rPr>
        <w:t>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cs="宋体" w:asciiTheme="minorEastAsia" w:hAnsiTheme="minorEastAsia"/>
                <w:kern w:val="0"/>
                <w:sz w:val="22"/>
                <w:szCs w:val="22"/>
              </w:rPr>
              <w:t>杭州萧山国际机场行政办公楼窗帘更新项目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组织，踏勘时间：</w:t>
            </w:r>
            <w:r>
              <w:rPr>
                <w:rFonts w:ascii="宋体" w:hAnsi="宋体" w:cs="宋体"/>
                <w:kern w:val="0"/>
                <w:sz w:val="22"/>
                <w:szCs w:val="22"/>
              </w:rPr>
              <w:t>2019</w:t>
            </w:r>
            <w:r>
              <w:rPr>
                <w:rFonts w:hint="eastAsia" w:ascii="宋体" w:hAnsi="宋体" w:cs="宋体"/>
                <w:kern w:val="0"/>
                <w:sz w:val="22"/>
                <w:szCs w:val="22"/>
              </w:rPr>
              <w:t>年</w:t>
            </w:r>
            <w:r>
              <w:rPr>
                <w:rFonts w:hint="eastAsia" w:ascii="宋体" w:hAnsi="宋体" w:cs="宋体"/>
                <w:kern w:val="0"/>
                <w:sz w:val="22"/>
                <w:szCs w:val="22"/>
                <w:lang w:val="en-US" w:eastAsia="zh-CN"/>
              </w:rPr>
              <w:t>5</w:t>
            </w:r>
            <w:r>
              <w:rPr>
                <w:rFonts w:hint="eastAsia" w:ascii="宋体" w:hAnsi="宋体" w:cs="宋体"/>
                <w:kern w:val="0"/>
                <w:sz w:val="22"/>
                <w:szCs w:val="22"/>
              </w:rPr>
              <w:t>月</w:t>
            </w:r>
            <w:r>
              <w:rPr>
                <w:rFonts w:hint="eastAsia" w:ascii="宋体" w:hAnsi="宋体" w:cs="宋体"/>
                <w:kern w:val="0"/>
                <w:sz w:val="22"/>
                <w:szCs w:val="22"/>
                <w:lang w:val="en-US" w:eastAsia="zh-CN"/>
              </w:rPr>
              <w:t>31</w:t>
            </w:r>
            <w:r>
              <w:rPr>
                <w:rFonts w:hint="eastAsia" w:ascii="宋体" w:hAnsi="宋体" w:cs="宋体"/>
                <w:kern w:val="0"/>
                <w:sz w:val="22"/>
                <w:szCs w:val="22"/>
              </w:rPr>
              <w:t>日</w:t>
            </w:r>
            <w:r>
              <w:rPr>
                <w:rFonts w:ascii="宋体" w:hAnsi="宋体" w:cs="宋体"/>
                <w:kern w:val="0"/>
                <w:sz w:val="22"/>
                <w:szCs w:val="22"/>
              </w:rPr>
              <w:t>09</w:t>
            </w:r>
            <w:r>
              <w:rPr>
                <w:rFonts w:hint="eastAsia" w:ascii="宋体" w:hAnsi="宋体" w:cs="宋体"/>
                <w:kern w:val="0"/>
                <w:sz w:val="22"/>
                <w:szCs w:val="22"/>
              </w:rPr>
              <w:t>：</w:t>
            </w:r>
            <w:r>
              <w:rPr>
                <w:rFonts w:ascii="宋体" w:hAnsi="宋体" w:cs="宋体"/>
                <w:kern w:val="0"/>
                <w:sz w:val="22"/>
                <w:szCs w:val="22"/>
              </w:rPr>
              <w:t>30</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r>
              <w:rPr>
                <w:rFonts w:hint="eastAsia" w:ascii="宋体" w:hAnsi="宋体" w:cs="Arial"/>
                <w:kern w:val="0"/>
                <w:sz w:val="22"/>
              </w:rPr>
              <w:t>杭州萧山国际机场翔越路综合服务楼园区招标中心</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r>
              <w:rPr>
                <w:rFonts w:hint="eastAsia" w:ascii="宋体" w:hAnsi="宋体" w:cs="宋体"/>
                <w:sz w:val="22"/>
                <w:szCs w:val="22"/>
                <w:lang w:eastAsia="zh-CN"/>
              </w:rPr>
              <w:t>贾思勰</w:t>
            </w:r>
            <w:r>
              <w:rPr>
                <w:rFonts w:hint="eastAsia" w:ascii="宋体" w:hAnsi="宋体" w:cs="宋体"/>
                <w:sz w:val="22"/>
                <w:szCs w:val="22"/>
                <w:lang w:val="en-US" w:eastAsia="zh-CN"/>
              </w:rPr>
              <w:t xml:space="preserve">  </w:t>
            </w:r>
            <w:r>
              <w:rPr>
                <w:rFonts w:ascii="宋体" w:hAnsi="宋体" w:cs="宋体"/>
                <w:sz w:val="22"/>
                <w:szCs w:val="22"/>
              </w:rPr>
              <w:t xml:space="preserve"> </w:t>
            </w:r>
            <w:r>
              <w:rPr>
                <w:rFonts w:hint="eastAsia" w:ascii="宋体" w:hAnsi="宋体" w:cs="宋体"/>
                <w:sz w:val="22"/>
                <w:szCs w:val="22"/>
              </w:rPr>
              <w:t>联系电话：</w:t>
            </w:r>
            <w:r>
              <w:rPr>
                <w:rFonts w:ascii="宋体" w:hAnsi="宋体" w:cs="宋体"/>
                <w:sz w:val="22"/>
                <w:szCs w:val="22"/>
              </w:rPr>
              <w:t>866627</w:t>
            </w:r>
            <w:r>
              <w:rPr>
                <w:rFonts w:hint="eastAsia" w:ascii="宋体" w:hAnsi="宋体" w:cs="宋体"/>
                <w:sz w:val="22"/>
                <w:szCs w:val="22"/>
                <w:lang w:val="en-US" w:eastAsia="zh-CN"/>
              </w:rPr>
              <w:t>23</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3</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投标联系人</w:t>
            </w:r>
            <w:r>
              <w:rPr>
                <w:rFonts w:hint="eastAsia" w:ascii="宋体" w:hAnsi="宋体" w:cs="Calibri"/>
                <w:kern w:val="0"/>
                <w:sz w:val="22"/>
              </w:rPr>
              <w:t>（投标联系人:贾思勰，电话0571-8666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w:t>
            </w:r>
            <w:bookmarkStart w:id="89" w:name="_GoBack"/>
            <w:bookmarkEnd w:id="89"/>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Style w:val="83"/>
                <w:rFonts w:hint="eastAsia" w:cs="宋体" w:asciiTheme="minorEastAsia" w:hAnsiTheme="minorEastAsia"/>
                <w:kern w:val="0"/>
                <w:sz w:val="22"/>
                <w:szCs w:val="22"/>
              </w:rPr>
              <w:t>杭州萧山国际机场行政办公楼窗帘更新项目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r>
              <w:rPr>
                <w:rFonts w:hint="eastAsia" w:ascii="宋体" w:hAnsi="宋体" w:cs="Calibri"/>
                <w:snapToGrid w:val="0"/>
                <w:kern w:val="0"/>
                <w:sz w:val="22"/>
              </w:rPr>
              <w:t>清单中</w:t>
            </w:r>
            <w:r>
              <w:rPr>
                <w:rFonts w:hint="eastAsia" w:ascii="宋体" w:hAnsi="宋体" w:cs="宋体"/>
                <w:color w:val="000000"/>
                <w:kern w:val="0"/>
                <w:sz w:val="20"/>
                <w:szCs w:val="20"/>
              </w:rPr>
              <w:t>★为强制要求条款。</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986"/>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5509"/>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tbl>
      <w:tblPr>
        <w:tblStyle w:val="58"/>
        <w:tblpPr w:leftFromText="180" w:rightFromText="180" w:vertAnchor="text" w:horzAnchor="page" w:tblpX="1090" w:tblpY="671"/>
        <w:tblOverlap w:val="never"/>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28"/>
        <w:gridCol w:w="4512"/>
        <w:gridCol w:w="771"/>
        <w:gridCol w:w="71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1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序号</w:t>
            </w:r>
          </w:p>
        </w:tc>
        <w:tc>
          <w:tcPr>
            <w:tcW w:w="2428"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货物名称</w:t>
            </w:r>
          </w:p>
        </w:tc>
        <w:tc>
          <w:tcPr>
            <w:tcW w:w="4512"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要求</w:t>
            </w:r>
          </w:p>
        </w:tc>
        <w:tc>
          <w:tcPr>
            <w:tcW w:w="77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单位</w:t>
            </w:r>
          </w:p>
        </w:tc>
        <w:tc>
          <w:tcPr>
            <w:tcW w:w="712"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工程量</w:t>
            </w:r>
          </w:p>
        </w:tc>
        <w:tc>
          <w:tcPr>
            <w:tcW w:w="70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15"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1</w:t>
            </w:r>
          </w:p>
        </w:tc>
        <w:tc>
          <w:tcPr>
            <w:tcW w:w="2428" w:type="dxa"/>
            <w:vAlign w:val="center"/>
          </w:tcPr>
          <w:p>
            <w:pPr>
              <w:adjustRightInd w:val="0"/>
              <w:snapToGrid w:val="0"/>
              <w:rPr>
                <w:rFonts w:ascii="宋体" w:hAnsi="宋体" w:cs="宋体"/>
                <w:caps/>
                <w:sz w:val="22"/>
                <w:szCs w:val="22"/>
              </w:rPr>
            </w:pPr>
            <w:r>
              <w:rPr>
                <w:rFonts w:hint="eastAsia" w:ascii="宋体" w:hAnsi="宋体" w:cs="宋体"/>
                <w:caps/>
                <w:sz w:val="22"/>
                <w:szCs w:val="22"/>
              </w:rPr>
              <w:t>布帘制作安装</w:t>
            </w:r>
          </w:p>
        </w:tc>
        <w:tc>
          <w:tcPr>
            <w:tcW w:w="4512" w:type="dxa"/>
            <w:vAlign w:val="center"/>
          </w:tcPr>
          <w:p>
            <w:pPr>
              <w:adjustRightInd w:val="0"/>
              <w:snapToGrid w:val="0"/>
              <w:rPr>
                <w:rFonts w:ascii="宋体" w:hAnsi="宋体" w:cs="宋体"/>
                <w:caps/>
                <w:sz w:val="22"/>
                <w:szCs w:val="22"/>
              </w:rPr>
            </w:pPr>
            <w:r>
              <w:rPr>
                <w:rFonts w:hint="eastAsia" w:ascii="宋体" w:hAnsi="宋体" w:cs="宋体"/>
                <w:caps/>
                <w:sz w:val="22"/>
                <w:szCs w:val="22"/>
              </w:rPr>
              <w:t>含窗帘辅料，用料比例1:2</w:t>
            </w:r>
          </w:p>
        </w:tc>
        <w:tc>
          <w:tcPr>
            <w:tcW w:w="771"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米</w:t>
            </w:r>
          </w:p>
        </w:tc>
        <w:tc>
          <w:tcPr>
            <w:tcW w:w="712" w:type="dxa"/>
            <w:vAlign w:val="center"/>
          </w:tcPr>
          <w:p>
            <w:pPr>
              <w:adjustRightInd w:val="0"/>
              <w:snapToGrid w:val="0"/>
              <w:rPr>
                <w:rFonts w:ascii="宋体" w:hAnsi="宋体" w:cs="宋体"/>
                <w:caps/>
                <w:sz w:val="22"/>
                <w:szCs w:val="22"/>
              </w:rPr>
            </w:pPr>
            <w:r>
              <w:rPr>
                <w:rFonts w:hint="eastAsia" w:ascii="宋体" w:hAnsi="宋体" w:cs="宋体"/>
                <w:caps/>
                <w:sz w:val="22"/>
                <w:szCs w:val="22"/>
              </w:rPr>
              <w:t>1420</w:t>
            </w:r>
          </w:p>
        </w:tc>
        <w:tc>
          <w:tcPr>
            <w:tcW w:w="705" w:type="dxa"/>
            <w:vMerge w:val="restart"/>
            <w:vAlign w:val="center"/>
          </w:tcPr>
          <w:p>
            <w:pPr>
              <w:adjustRightInd w:val="0"/>
              <w:snapToGrid w:val="0"/>
              <w:jc w:val="left"/>
            </w:pPr>
            <w:r>
              <w:rPr>
                <w:rFonts w:hint="eastAsia"/>
              </w:rPr>
              <w:t>杭州萧山机场内</w:t>
            </w:r>
          </w:p>
          <w:p>
            <w:pPr>
              <w:adjustRightInd w:val="0"/>
              <w:snapToGrid w:val="0"/>
              <w:jc w:val="left"/>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15"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2</w:t>
            </w:r>
          </w:p>
        </w:tc>
        <w:tc>
          <w:tcPr>
            <w:tcW w:w="2428" w:type="dxa"/>
            <w:vAlign w:val="center"/>
          </w:tcPr>
          <w:p>
            <w:pPr>
              <w:adjustRightInd w:val="0"/>
              <w:snapToGrid w:val="0"/>
              <w:rPr>
                <w:rFonts w:ascii="宋体" w:hAnsi="宋体" w:cs="宋体"/>
                <w:caps/>
                <w:sz w:val="22"/>
                <w:szCs w:val="22"/>
              </w:rPr>
            </w:pPr>
            <w:r>
              <w:rPr>
                <w:rFonts w:hint="eastAsia" w:ascii="宋体" w:hAnsi="宋体" w:cs="宋体"/>
                <w:caps/>
                <w:sz w:val="22"/>
                <w:szCs w:val="22"/>
              </w:rPr>
              <w:t>高精密遮光布制作安装</w:t>
            </w:r>
          </w:p>
        </w:tc>
        <w:tc>
          <w:tcPr>
            <w:tcW w:w="4512" w:type="dxa"/>
            <w:vAlign w:val="center"/>
          </w:tcPr>
          <w:p>
            <w:pPr>
              <w:adjustRightInd w:val="0"/>
              <w:snapToGrid w:val="0"/>
              <w:rPr>
                <w:rFonts w:ascii="宋体" w:hAnsi="宋体" w:cs="宋体"/>
                <w:caps/>
                <w:sz w:val="22"/>
                <w:szCs w:val="22"/>
              </w:rPr>
            </w:pPr>
            <w:r>
              <w:rPr>
                <w:rFonts w:hint="eastAsia" w:ascii="宋体" w:hAnsi="宋体" w:cs="宋体"/>
                <w:caps/>
                <w:sz w:val="22"/>
                <w:szCs w:val="22"/>
              </w:rPr>
              <w:t>含窗帘辅料，用料比例1:2</w:t>
            </w:r>
          </w:p>
        </w:tc>
        <w:tc>
          <w:tcPr>
            <w:tcW w:w="771"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米</w:t>
            </w:r>
          </w:p>
        </w:tc>
        <w:tc>
          <w:tcPr>
            <w:tcW w:w="712" w:type="dxa"/>
            <w:vAlign w:val="center"/>
          </w:tcPr>
          <w:p>
            <w:pPr>
              <w:adjustRightInd w:val="0"/>
              <w:snapToGrid w:val="0"/>
              <w:rPr>
                <w:rFonts w:ascii="宋体" w:hAnsi="宋体" w:cs="宋体"/>
                <w:caps/>
                <w:sz w:val="22"/>
                <w:szCs w:val="22"/>
              </w:rPr>
            </w:pPr>
            <w:r>
              <w:rPr>
                <w:rFonts w:hint="eastAsia" w:ascii="宋体" w:hAnsi="宋体" w:cs="宋体"/>
                <w:caps/>
                <w:sz w:val="22"/>
                <w:szCs w:val="22"/>
              </w:rPr>
              <w:t>1420</w:t>
            </w:r>
          </w:p>
        </w:tc>
        <w:tc>
          <w:tcPr>
            <w:tcW w:w="705" w:type="dxa"/>
            <w:vMerge w:val="continue"/>
            <w:vAlign w:val="center"/>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615"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3</w:t>
            </w:r>
          </w:p>
        </w:tc>
        <w:tc>
          <w:tcPr>
            <w:tcW w:w="2428" w:type="dxa"/>
            <w:vAlign w:val="center"/>
          </w:tcPr>
          <w:p>
            <w:pPr>
              <w:adjustRightInd w:val="0"/>
              <w:snapToGrid w:val="0"/>
              <w:rPr>
                <w:rFonts w:ascii="宋体" w:hAnsi="宋体" w:cs="宋体"/>
                <w:caps/>
                <w:sz w:val="22"/>
                <w:szCs w:val="22"/>
              </w:rPr>
            </w:pPr>
            <w:r>
              <w:rPr>
                <w:rFonts w:hint="eastAsia" w:ascii="宋体" w:hAnsi="宋体" w:cs="宋体"/>
                <w:caps/>
                <w:sz w:val="22"/>
                <w:szCs w:val="22"/>
              </w:rPr>
              <w:t>纱帘制作安装</w:t>
            </w:r>
          </w:p>
        </w:tc>
        <w:tc>
          <w:tcPr>
            <w:tcW w:w="4512" w:type="dxa"/>
            <w:vAlign w:val="center"/>
          </w:tcPr>
          <w:p>
            <w:pPr>
              <w:adjustRightInd w:val="0"/>
              <w:snapToGrid w:val="0"/>
              <w:rPr>
                <w:rFonts w:ascii="宋体" w:hAnsi="宋体" w:cs="宋体"/>
                <w:caps/>
                <w:sz w:val="22"/>
                <w:szCs w:val="22"/>
              </w:rPr>
            </w:pPr>
            <w:r>
              <w:rPr>
                <w:rFonts w:hint="eastAsia" w:ascii="宋体" w:hAnsi="宋体" w:cs="宋体"/>
                <w:caps/>
                <w:sz w:val="22"/>
                <w:szCs w:val="22"/>
              </w:rPr>
              <w:t>含窗帘辅料，用料比例1:2</w:t>
            </w:r>
          </w:p>
        </w:tc>
        <w:tc>
          <w:tcPr>
            <w:tcW w:w="771"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米</w:t>
            </w:r>
          </w:p>
        </w:tc>
        <w:tc>
          <w:tcPr>
            <w:tcW w:w="712" w:type="dxa"/>
            <w:vAlign w:val="center"/>
          </w:tcPr>
          <w:p>
            <w:pPr>
              <w:adjustRightInd w:val="0"/>
              <w:snapToGrid w:val="0"/>
              <w:rPr>
                <w:rFonts w:ascii="宋体" w:hAnsi="宋体" w:cs="宋体"/>
                <w:caps/>
                <w:sz w:val="22"/>
                <w:szCs w:val="22"/>
              </w:rPr>
            </w:pPr>
            <w:r>
              <w:rPr>
                <w:rFonts w:hint="eastAsia" w:ascii="宋体" w:hAnsi="宋体" w:cs="宋体"/>
                <w:caps/>
                <w:sz w:val="22"/>
                <w:szCs w:val="22"/>
              </w:rPr>
              <w:t>1420</w:t>
            </w:r>
          </w:p>
        </w:tc>
        <w:tc>
          <w:tcPr>
            <w:tcW w:w="705"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15"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4</w:t>
            </w:r>
          </w:p>
        </w:tc>
        <w:tc>
          <w:tcPr>
            <w:tcW w:w="2428" w:type="dxa"/>
            <w:vAlign w:val="center"/>
          </w:tcPr>
          <w:p>
            <w:pPr>
              <w:adjustRightInd w:val="0"/>
              <w:snapToGrid w:val="0"/>
              <w:rPr>
                <w:rFonts w:ascii="宋体" w:hAnsi="宋体" w:cs="宋体"/>
                <w:caps/>
                <w:sz w:val="22"/>
                <w:szCs w:val="22"/>
              </w:rPr>
            </w:pPr>
            <w:r>
              <w:rPr>
                <w:rFonts w:hint="eastAsia" w:ascii="宋体" w:hAnsi="宋体" w:cs="宋体"/>
                <w:caps/>
                <w:sz w:val="22"/>
                <w:szCs w:val="22"/>
              </w:rPr>
              <w:t>轨道制作安装</w:t>
            </w:r>
          </w:p>
        </w:tc>
        <w:tc>
          <w:tcPr>
            <w:tcW w:w="4512" w:type="dxa"/>
            <w:vAlign w:val="center"/>
          </w:tcPr>
          <w:p>
            <w:pPr>
              <w:widowControl/>
              <w:adjustRightInd w:val="0"/>
              <w:snapToGrid w:val="0"/>
              <w:jc w:val="center"/>
              <w:rPr>
                <w:rFonts w:ascii="宋体" w:hAnsi="宋体" w:cs="宋体"/>
                <w:caps/>
                <w:sz w:val="22"/>
                <w:szCs w:val="22"/>
              </w:rPr>
            </w:pPr>
          </w:p>
        </w:tc>
        <w:tc>
          <w:tcPr>
            <w:tcW w:w="771" w:type="dxa"/>
            <w:vAlign w:val="center"/>
          </w:tcPr>
          <w:p>
            <w:pPr>
              <w:widowControl/>
              <w:adjustRightInd w:val="0"/>
              <w:snapToGrid w:val="0"/>
              <w:jc w:val="center"/>
              <w:rPr>
                <w:rFonts w:ascii="宋体" w:hAnsi="宋体" w:cs="宋体"/>
                <w:caps/>
                <w:sz w:val="22"/>
                <w:szCs w:val="22"/>
              </w:rPr>
            </w:pPr>
            <w:r>
              <w:rPr>
                <w:rFonts w:hint="eastAsia" w:ascii="宋体" w:hAnsi="宋体" w:cs="宋体"/>
                <w:caps/>
                <w:sz w:val="22"/>
                <w:szCs w:val="22"/>
              </w:rPr>
              <w:t>米</w:t>
            </w:r>
          </w:p>
        </w:tc>
        <w:tc>
          <w:tcPr>
            <w:tcW w:w="712" w:type="dxa"/>
            <w:vAlign w:val="center"/>
          </w:tcPr>
          <w:p>
            <w:pPr>
              <w:adjustRightInd w:val="0"/>
              <w:snapToGrid w:val="0"/>
              <w:rPr>
                <w:rFonts w:ascii="宋体" w:hAnsi="宋体" w:cs="宋体"/>
                <w:caps/>
                <w:sz w:val="22"/>
                <w:szCs w:val="22"/>
              </w:rPr>
            </w:pPr>
            <w:r>
              <w:rPr>
                <w:rFonts w:hint="eastAsia" w:ascii="宋体" w:hAnsi="宋体" w:cs="宋体"/>
                <w:caps/>
                <w:sz w:val="22"/>
                <w:szCs w:val="22"/>
              </w:rPr>
              <w:t>1420</w:t>
            </w:r>
          </w:p>
        </w:tc>
        <w:tc>
          <w:tcPr>
            <w:tcW w:w="705" w:type="dxa"/>
            <w:vMerge w:val="continue"/>
            <w:vAlign w:val="center"/>
          </w:tcPr>
          <w:p>
            <w:pPr>
              <w:adjustRightInd w:val="0"/>
              <w:snapToGrid w:val="0"/>
              <w:jc w:val="left"/>
              <w:rPr>
                <w:rFonts w:ascii="宋体" w:cs="Times New Roman"/>
                <w:sz w:val="22"/>
                <w:szCs w:val="22"/>
              </w:rPr>
            </w:pPr>
          </w:p>
        </w:tc>
      </w:tr>
    </w:tbl>
    <w:p>
      <w:r>
        <w:br w:type="page"/>
      </w:r>
    </w:p>
    <w:p>
      <w:pPr>
        <w:widowControl/>
        <w:jc w:val="left"/>
        <w:rPr>
          <w:rFonts w:ascii="宋体" w:hAnsi="宋体"/>
          <w:b/>
        </w:rPr>
      </w:pPr>
      <w:r>
        <w:rPr>
          <w:rFonts w:hint="eastAsia" w:ascii="宋体" w:hAnsi="宋体"/>
          <w:b/>
        </w:rPr>
        <w:t>1、货物需求技术参数及数量</w:t>
      </w:r>
    </w:p>
    <w:tbl>
      <w:tblPr>
        <w:tblStyle w:val="58"/>
        <w:tblW w:w="8702" w:type="dxa"/>
        <w:jc w:val="center"/>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5340"/>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vAlign w:val="center"/>
          </w:tcPr>
          <w:p>
            <w:pPr>
              <w:jc w:val="center"/>
              <w:rPr>
                <w:rFonts w:ascii="宋体" w:hAnsi="宋体" w:eastAsia="宋体" w:cs="宋体"/>
                <w:b/>
                <w:bCs/>
              </w:rPr>
            </w:pPr>
            <w:r>
              <w:rPr>
                <w:rFonts w:hint="eastAsia" w:ascii="宋体" w:hAnsi="宋体" w:eastAsia="宋体" w:cs="宋体"/>
                <w:b/>
                <w:bCs/>
              </w:rPr>
              <w:t>名称</w:t>
            </w:r>
          </w:p>
        </w:tc>
        <w:tc>
          <w:tcPr>
            <w:tcW w:w="5340" w:type="dxa"/>
            <w:vAlign w:val="center"/>
          </w:tcPr>
          <w:p>
            <w:pPr>
              <w:jc w:val="center"/>
              <w:rPr>
                <w:rFonts w:ascii="宋体" w:hAnsi="宋体" w:eastAsia="宋体" w:cs="宋体"/>
                <w:b/>
                <w:bCs/>
              </w:rPr>
            </w:pPr>
            <w:r>
              <w:rPr>
                <w:rFonts w:hint="eastAsia" w:ascii="宋体" w:hAnsi="宋体" w:eastAsia="宋体" w:cs="宋体"/>
                <w:b/>
                <w:bCs/>
              </w:rPr>
              <w:t>技术参数</w:t>
            </w:r>
          </w:p>
        </w:tc>
        <w:tc>
          <w:tcPr>
            <w:tcW w:w="2508" w:type="dxa"/>
            <w:vAlign w:val="center"/>
          </w:tcPr>
          <w:p>
            <w:pPr>
              <w:spacing w:line="360" w:lineRule="exact"/>
              <w:jc w:val="center"/>
              <w:rPr>
                <w:rFonts w:ascii="宋体" w:hAnsi="宋体" w:eastAsia="宋体" w:cs="宋体"/>
                <w:b/>
                <w:bCs/>
              </w:rPr>
            </w:pPr>
            <w:r>
              <w:rPr>
                <w:rFonts w:hint="eastAsia" w:ascii="宋体" w:hAnsi="宋体" w:eastAsia="宋体" w:cs="宋体"/>
                <w:b/>
                <w:bCs/>
              </w:rPr>
              <w:t>参考小样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54" w:type="dxa"/>
            <w:vAlign w:val="center"/>
          </w:tcPr>
          <w:p>
            <w:pPr>
              <w:spacing w:line="300" w:lineRule="exact"/>
              <w:jc w:val="center"/>
              <w:rPr>
                <w:rFonts w:ascii="宋体" w:hAnsi="宋体" w:eastAsia="宋体" w:cs="宋体"/>
              </w:rPr>
            </w:pPr>
            <w:r>
              <w:rPr>
                <w:rFonts w:hint="eastAsia" w:ascii="宋体" w:hAnsi="宋体" w:eastAsia="宋体" w:cs="宋体"/>
                <w:b/>
                <w:color w:val="000000"/>
              </w:rPr>
              <w:t>布帘</w:t>
            </w:r>
          </w:p>
        </w:tc>
        <w:tc>
          <w:tcPr>
            <w:tcW w:w="5340" w:type="dxa"/>
            <w:vAlign w:val="center"/>
          </w:tcPr>
          <w:p>
            <w:pPr>
              <w:pStyle w:val="31"/>
              <w:spacing w:line="300" w:lineRule="exact"/>
              <w:rPr>
                <w:rFonts w:hAnsi="宋体" w:cs="宋体"/>
                <w:sz w:val="24"/>
                <w:szCs w:val="24"/>
              </w:rPr>
            </w:pPr>
            <w:r>
              <w:rPr>
                <w:rFonts w:hint="eastAsia" w:hAnsi="宋体" w:cs="宋体"/>
                <w:sz w:val="24"/>
                <w:szCs w:val="24"/>
              </w:rPr>
              <w:t>门幅：280cm；      材质：100%聚酯纤维；</w:t>
            </w:r>
          </w:p>
          <w:p>
            <w:pPr>
              <w:pStyle w:val="31"/>
              <w:spacing w:line="300" w:lineRule="exact"/>
              <w:rPr>
                <w:rFonts w:hAnsi="宋体" w:cs="宋体"/>
                <w:sz w:val="24"/>
                <w:szCs w:val="24"/>
              </w:rPr>
            </w:pPr>
            <w:r>
              <w:rPr>
                <w:rFonts w:hint="eastAsia" w:hAnsi="宋体" w:cs="宋体"/>
                <w:sz w:val="24"/>
                <w:szCs w:val="24"/>
              </w:rPr>
              <w:t>缩水率：±1%；     克重量：≥360g/㎡</w:t>
            </w:r>
          </w:p>
          <w:p>
            <w:pPr>
              <w:pStyle w:val="31"/>
              <w:spacing w:line="300" w:lineRule="exact"/>
              <w:rPr>
                <w:rFonts w:hAnsi="宋体" w:cs="宋体"/>
                <w:sz w:val="24"/>
                <w:szCs w:val="24"/>
              </w:rPr>
            </w:pPr>
            <w:r>
              <w:rPr>
                <w:rFonts w:hint="eastAsia" w:hAnsi="宋体" w:cs="宋体"/>
                <w:sz w:val="24"/>
                <w:szCs w:val="24"/>
              </w:rPr>
              <w:t>▲耐碱汗渍色牢度：变色≥4级，沾色≥4级；</w:t>
            </w:r>
          </w:p>
          <w:p>
            <w:pPr>
              <w:pStyle w:val="31"/>
              <w:spacing w:line="300" w:lineRule="exact"/>
              <w:rPr>
                <w:rFonts w:hAnsi="宋体" w:cs="宋体"/>
                <w:sz w:val="24"/>
                <w:szCs w:val="24"/>
              </w:rPr>
            </w:pPr>
            <w:r>
              <w:rPr>
                <w:rFonts w:hint="eastAsia" w:hAnsi="宋体" w:cs="宋体"/>
                <w:sz w:val="24"/>
                <w:szCs w:val="24"/>
              </w:rPr>
              <w:t>▲耐酸汗渍色牢度：变色≥4级，沾色≥4级；</w:t>
            </w:r>
          </w:p>
          <w:p>
            <w:pPr>
              <w:pStyle w:val="31"/>
              <w:spacing w:line="300" w:lineRule="exact"/>
              <w:rPr>
                <w:rFonts w:hAnsi="宋体" w:cs="宋体"/>
                <w:sz w:val="24"/>
                <w:szCs w:val="24"/>
              </w:rPr>
            </w:pPr>
            <w:r>
              <w:rPr>
                <w:rFonts w:hint="eastAsia" w:hAnsi="宋体" w:cs="宋体"/>
                <w:sz w:val="24"/>
                <w:szCs w:val="24"/>
              </w:rPr>
              <w:t>▲耐水色牢度：变色≥4级，沾色≥4级；</w:t>
            </w:r>
          </w:p>
          <w:p>
            <w:pPr>
              <w:pStyle w:val="31"/>
              <w:spacing w:line="300" w:lineRule="exact"/>
              <w:rPr>
                <w:rFonts w:hAnsi="宋体" w:cs="宋体"/>
                <w:sz w:val="24"/>
                <w:szCs w:val="24"/>
              </w:rPr>
            </w:pPr>
            <w:r>
              <w:rPr>
                <w:rFonts w:hint="eastAsia" w:hAnsi="宋体" w:cs="宋体"/>
                <w:sz w:val="24"/>
                <w:szCs w:val="24"/>
              </w:rPr>
              <w:t>▲耐洗色牢度：变色≥4级，沾色≥4级；</w:t>
            </w:r>
          </w:p>
          <w:p>
            <w:pPr>
              <w:pStyle w:val="31"/>
              <w:spacing w:line="300" w:lineRule="exact"/>
              <w:rPr>
                <w:rFonts w:hAnsi="宋体" w:cs="宋体"/>
                <w:sz w:val="24"/>
                <w:szCs w:val="24"/>
              </w:rPr>
            </w:pPr>
            <w:r>
              <w:rPr>
                <w:rFonts w:hint="eastAsia" w:hAnsi="宋体" w:cs="宋体"/>
                <w:sz w:val="24"/>
                <w:szCs w:val="24"/>
              </w:rPr>
              <w:t>▲耐干摩擦色牢度：≥4级；</w:t>
            </w:r>
          </w:p>
          <w:p>
            <w:pPr>
              <w:pStyle w:val="31"/>
              <w:spacing w:line="300" w:lineRule="exact"/>
              <w:rPr>
                <w:rFonts w:hAnsi="宋体" w:cs="宋体"/>
                <w:sz w:val="24"/>
                <w:szCs w:val="24"/>
              </w:rPr>
            </w:pPr>
            <w:r>
              <w:rPr>
                <w:rFonts w:hint="eastAsia" w:hAnsi="宋体" w:cs="宋体"/>
                <w:sz w:val="24"/>
                <w:szCs w:val="24"/>
              </w:rPr>
              <w:t>▲耐湿摩擦色牢度：≥4级；</w:t>
            </w:r>
          </w:p>
          <w:p>
            <w:pPr>
              <w:pStyle w:val="31"/>
              <w:spacing w:line="300" w:lineRule="exact"/>
              <w:rPr>
                <w:rFonts w:hAnsi="宋体" w:cs="宋体"/>
                <w:sz w:val="24"/>
                <w:szCs w:val="24"/>
              </w:rPr>
            </w:pPr>
            <w:r>
              <w:rPr>
                <w:rFonts w:hint="eastAsia" w:hAnsi="宋体" w:cs="宋体"/>
                <w:sz w:val="24"/>
                <w:szCs w:val="24"/>
              </w:rPr>
              <w:t>▲耐光色牢度：≥3级；</w:t>
            </w:r>
          </w:p>
          <w:p>
            <w:pPr>
              <w:pStyle w:val="31"/>
              <w:spacing w:line="300" w:lineRule="exact"/>
              <w:rPr>
                <w:rFonts w:hAnsi="宋体" w:cs="宋体"/>
                <w:sz w:val="24"/>
                <w:szCs w:val="24"/>
              </w:rPr>
            </w:pPr>
            <w:r>
              <w:rPr>
                <w:rFonts w:hint="eastAsia" w:hAnsi="宋体" w:cs="宋体"/>
                <w:sz w:val="24"/>
                <w:szCs w:val="24"/>
              </w:rPr>
              <w:t>▲耐干洗色牢度：≥3级；</w:t>
            </w:r>
          </w:p>
          <w:p>
            <w:pPr>
              <w:widowControl/>
              <w:spacing w:line="300" w:lineRule="exact"/>
              <w:jc w:val="left"/>
              <w:rPr>
                <w:rFonts w:ascii="宋体" w:hAnsi="宋体" w:eastAsia="宋体" w:cs="宋体"/>
                <w:kern w:val="0"/>
              </w:rPr>
            </w:pPr>
            <w:r>
              <w:rPr>
                <w:rFonts w:hint="eastAsia" w:ascii="宋体" w:hAnsi="宋体" w:eastAsia="宋体" w:cs="宋体"/>
                <w:kern w:val="0"/>
              </w:rPr>
              <w:t>▲可萃取的重金属：铅≤0.2mg/kg,镉≤0.1mg/kg，铜≤50mg/kg，六价铬≤0.5mg/kg，汞≤0.02mg/kg；</w:t>
            </w:r>
          </w:p>
          <w:p>
            <w:pPr>
              <w:pStyle w:val="31"/>
              <w:spacing w:line="300" w:lineRule="exact"/>
              <w:rPr>
                <w:rFonts w:hAnsi="宋体" w:cs="宋体"/>
                <w:sz w:val="24"/>
                <w:szCs w:val="24"/>
              </w:rPr>
            </w:pPr>
            <w:r>
              <w:rPr>
                <w:rFonts w:hint="eastAsia" w:hAnsi="宋体" w:cs="宋体"/>
                <w:sz w:val="24"/>
                <w:szCs w:val="24"/>
              </w:rPr>
              <w:t>▲甲醛含量：≤20mg/kg；</w:t>
            </w:r>
          </w:p>
          <w:p>
            <w:pPr>
              <w:pStyle w:val="31"/>
              <w:spacing w:line="300" w:lineRule="exact"/>
              <w:rPr>
                <w:rFonts w:hAnsi="宋体" w:cs="宋体"/>
                <w:sz w:val="24"/>
                <w:szCs w:val="24"/>
              </w:rPr>
            </w:pPr>
            <w:r>
              <w:rPr>
                <w:rFonts w:hint="eastAsia" w:hAnsi="宋体" w:cs="宋体"/>
                <w:sz w:val="24"/>
                <w:szCs w:val="24"/>
              </w:rPr>
              <w:t>▲PH值：3-9；</w:t>
            </w:r>
          </w:p>
          <w:p>
            <w:pPr>
              <w:pStyle w:val="31"/>
              <w:spacing w:line="300" w:lineRule="exact"/>
              <w:rPr>
                <w:rFonts w:hAnsi="宋体" w:cs="宋体"/>
                <w:sz w:val="24"/>
                <w:szCs w:val="24"/>
              </w:rPr>
            </w:pPr>
            <w:r>
              <w:rPr>
                <w:rFonts w:hint="eastAsia" w:hAnsi="宋体" w:cs="宋体"/>
                <w:sz w:val="24"/>
                <w:szCs w:val="24"/>
              </w:rPr>
              <w:t>▲可分解致癌芳香胺燃料：禁用；</w:t>
            </w:r>
          </w:p>
          <w:p>
            <w:pPr>
              <w:pStyle w:val="31"/>
              <w:spacing w:line="300" w:lineRule="exact"/>
              <w:rPr>
                <w:rFonts w:hAnsi="宋体" w:cs="宋体"/>
                <w:sz w:val="24"/>
                <w:szCs w:val="24"/>
              </w:rPr>
            </w:pPr>
            <w:r>
              <w:rPr>
                <w:rFonts w:hint="eastAsia" w:hAnsi="宋体" w:cs="宋体"/>
                <w:sz w:val="24"/>
                <w:szCs w:val="24"/>
              </w:rPr>
              <w:t>▲异味：无异味；</w:t>
            </w:r>
          </w:p>
          <w:p>
            <w:pPr>
              <w:pStyle w:val="31"/>
              <w:spacing w:line="300" w:lineRule="exact"/>
              <w:rPr>
                <w:rFonts w:hAnsi="宋体" w:cs="宋体"/>
                <w:sz w:val="24"/>
                <w:szCs w:val="24"/>
              </w:rPr>
            </w:pPr>
            <w:r>
              <w:rPr>
                <w:rFonts w:hint="eastAsia" w:hAnsi="宋体" w:cs="宋体"/>
                <w:sz w:val="24"/>
                <w:szCs w:val="24"/>
              </w:rPr>
              <w:t>▲致敏性染料：禁用；</w:t>
            </w:r>
          </w:p>
          <w:p>
            <w:pPr>
              <w:pStyle w:val="31"/>
              <w:spacing w:line="300" w:lineRule="exact"/>
              <w:rPr>
                <w:rFonts w:hAnsi="宋体" w:cs="宋体"/>
                <w:sz w:val="24"/>
                <w:szCs w:val="24"/>
              </w:rPr>
            </w:pPr>
            <w:r>
              <w:rPr>
                <w:rFonts w:hint="eastAsia" w:hAnsi="宋体" w:cs="宋体"/>
                <w:sz w:val="24"/>
                <w:szCs w:val="24"/>
              </w:rPr>
              <w:t>▲防紫外性能：UPF≥50，UVA＜5%，UVB＜5%；，</w:t>
            </w:r>
          </w:p>
          <w:p>
            <w:pPr>
              <w:pStyle w:val="31"/>
              <w:spacing w:line="300" w:lineRule="exact"/>
              <w:rPr>
                <w:rFonts w:hAnsi="宋体" w:cs="宋体"/>
                <w:sz w:val="24"/>
                <w:szCs w:val="24"/>
              </w:rPr>
            </w:pPr>
            <w:r>
              <w:rPr>
                <w:rFonts w:hint="eastAsia" w:hAnsi="宋体" w:cs="宋体"/>
                <w:sz w:val="24"/>
                <w:szCs w:val="24"/>
              </w:rPr>
              <w:t>▲静电性能：≤22；</w:t>
            </w:r>
          </w:p>
          <w:p>
            <w:pPr>
              <w:pStyle w:val="31"/>
              <w:spacing w:line="300" w:lineRule="exact"/>
              <w:rPr>
                <w:rFonts w:hAnsi="宋体" w:cs="宋体"/>
                <w:sz w:val="24"/>
                <w:szCs w:val="24"/>
              </w:rPr>
            </w:pPr>
            <w:r>
              <w:rPr>
                <w:rFonts w:hint="eastAsia" w:hAnsi="宋体" w:cs="宋体"/>
                <w:sz w:val="24"/>
                <w:szCs w:val="24"/>
              </w:rPr>
              <w:t>▲断裂强力：经向≥180N，纬向≥180N；</w:t>
            </w:r>
          </w:p>
          <w:p>
            <w:pPr>
              <w:pStyle w:val="31"/>
              <w:spacing w:line="300" w:lineRule="exact"/>
              <w:rPr>
                <w:rFonts w:hAnsi="宋体" w:cs="宋体"/>
                <w:sz w:val="24"/>
                <w:szCs w:val="24"/>
              </w:rPr>
            </w:pPr>
            <w:r>
              <w:rPr>
                <w:rFonts w:hint="eastAsia" w:hAnsi="宋体" w:cs="宋体"/>
                <w:sz w:val="24"/>
                <w:szCs w:val="24"/>
              </w:rPr>
              <w:t>▲撕破强力：经向≥220N，纬向≥170N；</w:t>
            </w:r>
          </w:p>
          <w:p>
            <w:pPr>
              <w:pStyle w:val="31"/>
              <w:spacing w:line="300" w:lineRule="exact"/>
              <w:rPr>
                <w:rFonts w:hAnsi="宋体" w:cs="宋体"/>
                <w:sz w:val="24"/>
                <w:szCs w:val="24"/>
              </w:rPr>
            </w:pPr>
            <w:r>
              <w:rPr>
                <w:rFonts w:hint="eastAsia" w:hAnsi="宋体" w:cs="宋体"/>
                <w:sz w:val="24"/>
                <w:szCs w:val="24"/>
              </w:rPr>
              <w:t>▲苯酚化合物：五氯苯酚：禁用，四氯苯酚总量：禁用；</w:t>
            </w:r>
          </w:p>
          <w:p>
            <w:pPr>
              <w:pStyle w:val="31"/>
              <w:spacing w:line="300" w:lineRule="exact"/>
              <w:rPr>
                <w:rFonts w:hAnsi="宋体" w:cs="宋体"/>
                <w:sz w:val="24"/>
                <w:szCs w:val="24"/>
              </w:rPr>
            </w:pPr>
            <w:r>
              <w:rPr>
                <w:rFonts w:hint="eastAsia" w:hAnsi="宋体" w:cs="宋体"/>
                <w:sz w:val="24"/>
                <w:szCs w:val="24"/>
              </w:rPr>
              <w:t xml:space="preserve">▲阻燃等级：GB8624-2012 B1级 </w:t>
            </w:r>
          </w:p>
          <w:p>
            <w:pPr>
              <w:pStyle w:val="31"/>
              <w:spacing w:line="300" w:lineRule="exact"/>
              <w:rPr>
                <w:rFonts w:hAnsi="宋体" w:cs="宋体"/>
                <w:sz w:val="24"/>
                <w:szCs w:val="24"/>
              </w:rPr>
            </w:pPr>
            <w:r>
              <w:rPr>
                <w:rFonts w:hint="eastAsia" w:hAnsi="宋体" w:cs="宋体"/>
                <w:sz w:val="24"/>
                <w:szCs w:val="24"/>
              </w:rPr>
              <w:t>用料：1：2</w:t>
            </w:r>
          </w:p>
          <w:p>
            <w:pPr>
              <w:pStyle w:val="31"/>
              <w:spacing w:line="300" w:lineRule="exact"/>
              <w:rPr>
                <w:rFonts w:hAnsi="宋体" w:cs="宋体"/>
                <w:sz w:val="24"/>
                <w:szCs w:val="24"/>
              </w:rPr>
            </w:pPr>
            <w:r>
              <w:rPr>
                <w:rFonts w:hint="eastAsia" w:hAnsi="宋体" w:cs="宋体"/>
                <w:sz w:val="24"/>
                <w:szCs w:val="24"/>
              </w:rPr>
              <w:t>▲</w:t>
            </w:r>
            <w:r>
              <w:rPr>
                <w:rFonts w:hint="eastAsia" w:hAnsi="宋体" w:cs="宋体"/>
                <w:b/>
                <w:sz w:val="24"/>
                <w:szCs w:val="24"/>
              </w:rPr>
              <w:t>提供的经国家认证机构认定的第三方检测机构最新出具的有效检测报告。</w:t>
            </w:r>
          </w:p>
        </w:tc>
        <w:tc>
          <w:tcPr>
            <w:tcW w:w="2508" w:type="dxa"/>
            <w:vAlign w:val="center"/>
          </w:tcPr>
          <w:p>
            <w:pPr>
              <w:pStyle w:val="2"/>
              <w:rPr>
                <w:rFonts w:ascii="宋体" w:hAnsi="宋体" w:cs="宋体"/>
                <w:sz w:val="24"/>
                <w:szCs w:val="24"/>
              </w:rPr>
            </w:pPr>
            <w:r>
              <w:rPr>
                <w:rFonts w:hint="eastAsia" w:ascii="宋体" w:hAnsi="宋体" w:cs="宋体"/>
                <w:sz w:val="24"/>
                <w:szCs w:val="24"/>
              </w:rPr>
              <w:drawing>
                <wp:inline distT="0" distB="0" distL="114300" distR="114300">
                  <wp:extent cx="1479550" cy="1274445"/>
                  <wp:effectExtent l="0" t="0" r="635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479550" cy="12744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jc w:val="center"/>
        </w:trPr>
        <w:tc>
          <w:tcPr>
            <w:tcW w:w="854" w:type="dxa"/>
            <w:vAlign w:val="center"/>
          </w:tcPr>
          <w:p>
            <w:pPr>
              <w:spacing w:line="300" w:lineRule="exact"/>
              <w:jc w:val="center"/>
              <w:rPr>
                <w:rFonts w:ascii="宋体" w:hAnsi="宋体" w:eastAsia="宋体" w:cs="宋体"/>
                <w:b/>
              </w:rPr>
            </w:pPr>
            <w:r>
              <w:rPr>
                <w:rFonts w:hint="eastAsia" w:ascii="宋体" w:hAnsi="宋体" w:eastAsia="宋体" w:cs="宋体"/>
                <w:b/>
              </w:rPr>
              <w:t>纱帘</w:t>
            </w:r>
          </w:p>
        </w:tc>
        <w:tc>
          <w:tcPr>
            <w:tcW w:w="5340" w:type="dxa"/>
            <w:vAlign w:val="center"/>
          </w:tcPr>
          <w:p>
            <w:pPr>
              <w:pStyle w:val="31"/>
              <w:spacing w:line="300" w:lineRule="exact"/>
              <w:rPr>
                <w:rFonts w:hAnsi="宋体" w:cs="宋体"/>
                <w:sz w:val="24"/>
                <w:szCs w:val="24"/>
              </w:rPr>
            </w:pPr>
            <w:r>
              <w:rPr>
                <w:rFonts w:hint="eastAsia" w:hAnsi="宋体" w:cs="宋体"/>
                <w:sz w:val="24"/>
                <w:szCs w:val="24"/>
              </w:rPr>
              <w:t>门幅：280cm；    材质：100%聚酯纤维；</w:t>
            </w:r>
          </w:p>
          <w:p>
            <w:pPr>
              <w:pStyle w:val="31"/>
              <w:spacing w:line="300" w:lineRule="exact"/>
              <w:rPr>
                <w:rFonts w:hAnsi="宋体" w:cs="宋体"/>
                <w:color w:val="000000"/>
                <w:sz w:val="24"/>
                <w:szCs w:val="24"/>
              </w:rPr>
            </w:pPr>
            <w:r>
              <w:rPr>
                <w:rFonts w:hint="eastAsia" w:hAnsi="宋体" w:cs="宋体"/>
                <w:sz w:val="24"/>
                <w:szCs w:val="24"/>
              </w:rPr>
              <w:t xml:space="preserve">缩水率：±1%；   </w:t>
            </w:r>
            <w:r>
              <w:rPr>
                <w:rFonts w:hint="eastAsia" w:hAnsi="宋体" w:cs="宋体"/>
                <w:color w:val="000000"/>
                <w:sz w:val="24"/>
                <w:szCs w:val="24"/>
              </w:rPr>
              <w:t>克重量：≥80g/㎡</w:t>
            </w:r>
          </w:p>
          <w:p>
            <w:pPr>
              <w:pStyle w:val="31"/>
              <w:spacing w:line="300" w:lineRule="exact"/>
              <w:rPr>
                <w:rFonts w:hAnsi="宋体" w:cs="宋体"/>
                <w:sz w:val="24"/>
                <w:szCs w:val="24"/>
              </w:rPr>
            </w:pPr>
            <w:r>
              <w:rPr>
                <w:rFonts w:hint="eastAsia" w:hAnsi="宋体" w:cs="宋体"/>
                <w:sz w:val="24"/>
                <w:szCs w:val="24"/>
              </w:rPr>
              <w:t>▲甲醛含量：≤20mg/kg；</w:t>
            </w:r>
          </w:p>
          <w:p>
            <w:pPr>
              <w:pStyle w:val="31"/>
              <w:spacing w:line="300" w:lineRule="exact"/>
              <w:rPr>
                <w:rFonts w:hAnsi="宋体" w:cs="宋体"/>
                <w:sz w:val="24"/>
                <w:szCs w:val="24"/>
              </w:rPr>
            </w:pPr>
            <w:r>
              <w:rPr>
                <w:rFonts w:hint="eastAsia" w:hAnsi="宋体" w:cs="宋体"/>
                <w:sz w:val="24"/>
                <w:szCs w:val="24"/>
              </w:rPr>
              <w:t>▲PH值：3-9；</w:t>
            </w:r>
          </w:p>
          <w:p>
            <w:pPr>
              <w:pStyle w:val="31"/>
              <w:spacing w:line="300" w:lineRule="exact"/>
              <w:rPr>
                <w:rFonts w:hAnsi="宋体" w:cs="宋体"/>
                <w:color w:val="FF0000"/>
                <w:sz w:val="24"/>
                <w:szCs w:val="24"/>
              </w:rPr>
            </w:pPr>
            <w:r>
              <w:rPr>
                <w:rFonts w:hint="eastAsia" w:hAnsi="宋体" w:cs="宋体"/>
                <w:sz w:val="24"/>
                <w:szCs w:val="24"/>
              </w:rPr>
              <w:t>▲可分解致癌芳香胺燃料：</w:t>
            </w:r>
            <w:r>
              <w:rPr>
                <w:rFonts w:hint="eastAsia" w:hAnsi="宋体" w:cs="宋体"/>
                <w:color w:val="000000"/>
                <w:sz w:val="24"/>
                <w:szCs w:val="24"/>
              </w:rPr>
              <w:t>禁用；</w:t>
            </w:r>
          </w:p>
          <w:p>
            <w:pPr>
              <w:pStyle w:val="31"/>
              <w:spacing w:line="300" w:lineRule="exact"/>
              <w:rPr>
                <w:rFonts w:hAnsi="宋体" w:cs="宋体"/>
                <w:sz w:val="24"/>
                <w:szCs w:val="24"/>
              </w:rPr>
            </w:pPr>
            <w:r>
              <w:rPr>
                <w:rFonts w:hint="eastAsia" w:hAnsi="宋体" w:cs="宋体"/>
                <w:sz w:val="24"/>
                <w:szCs w:val="24"/>
              </w:rPr>
              <w:t>▲断裂强力：经向≥180N，纬向≥180N；</w:t>
            </w:r>
          </w:p>
          <w:p>
            <w:pPr>
              <w:pStyle w:val="31"/>
              <w:spacing w:line="300" w:lineRule="exact"/>
              <w:rPr>
                <w:rFonts w:hAnsi="宋体" w:cs="宋体"/>
                <w:sz w:val="24"/>
                <w:szCs w:val="24"/>
              </w:rPr>
            </w:pPr>
            <w:r>
              <w:rPr>
                <w:rFonts w:hint="eastAsia" w:hAnsi="宋体" w:cs="宋体"/>
                <w:sz w:val="24"/>
                <w:szCs w:val="24"/>
              </w:rPr>
              <w:t>▲撕破强力：经向≥60N，纬向≥60N；</w:t>
            </w:r>
          </w:p>
          <w:p>
            <w:pPr>
              <w:pStyle w:val="31"/>
              <w:spacing w:line="300" w:lineRule="exact"/>
              <w:rPr>
                <w:rFonts w:hAnsi="宋体" w:cs="宋体"/>
                <w:sz w:val="24"/>
                <w:szCs w:val="24"/>
              </w:rPr>
            </w:pPr>
            <w:r>
              <w:rPr>
                <w:rFonts w:hint="eastAsia" w:hAnsi="宋体" w:cs="宋体"/>
                <w:sz w:val="24"/>
                <w:szCs w:val="24"/>
              </w:rPr>
              <w:t>▲耐水色牢度：变色≥4级，沾色≥4级；</w:t>
            </w:r>
          </w:p>
          <w:p>
            <w:pPr>
              <w:pStyle w:val="31"/>
              <w:spacing w:line="300" w:lineRule="exact"/>
              <w:rPr>
                <w:rFonts w:hAnsi="宋体" w:cs="宋体"/>
                <w:sz w:val="24"/>
                <w:szCs w:val="24"/>
              </w:rPr>
            </w:pPr>
            <w:r>
              <w:rPr>
                <w:rFonts w:hint="eastAsia" w:hAnsi="宋体" w:cs="宋体"/>
                <w:sz w:val="24"/>
                <w:szCs w:val="24"/>
              </w:rPr>
              <w:t>▲耐酸汗渍色牢度：变色≥4级，沾色≥4级；</w:t>
            </w:r>
          </w:p>
          <w:p>
            <w:pPr>
              <w:pStyle w:val="31"/>
              <w:spacing w:line="300" w:lineRule="exact"/>
              <w:rPr>
                <w:rFonts w:hAnsi="宋体" w:cs="宋体"/>
                <w:sz w:val="24"/>
                <w:szCs w:val="24"/>
              </w:rPr>
            </w:pPr>
            <w:r>
              <w:rPr>
                <w:rFonts w:hint="eastAsia" w:hAnsi="宋体" w:cs="宋体"/>
                <w:sz w:val="24"/>
                <w:szCs w:val="24"/>
              </w:rPr>
              <w:t>▲耐碱汗渍色牢度：变色≥4级，沾色≥4级；</w:t>
            </w:r>
          </w:p>
          <w:p>
            <w:pPr>
              <w:pStyle w:val="31"/>
              <w:spacing w:line="300" w:lineRule="exact"/>
              <w:rPr>
                <w:rFonts w:hAnsi="宋体" w:cs="宋体"/>
                <w:sz w:val="24"/>
                <w:szCs w:val="24"/>
              </w:rPr>
            </w:pPr>
            <w:r>
              <w:rPr>
                <w:rFonts w:hint="eastAsia" w:hAnsi="宋体" w:cs="宋体"/>
                <w:sz w:val="24"/>
                <w:szCs w:val="24"/>
              </w:rPr>
              <w:t>▲耐干摩擦色牢度：≥4级；</w:t>
            </w:r>
          </w:p>
          <w:p>
            <w:pPr>
              <w:pStyle w:val="31"/>
              <w:spacing w:line="300" w:lineRule="exact"/>
              <w:rPr>
                <w:rFonts w:hAnsi="宋体" w:cs="宋体"/>
                <w:sz w:val="24"/>
                <w:szCs w:val="24"/>
              </w:rPr>
            </w:pPr>
            <w:r>
              <w:rPr>
                <w:rFonts w:hint="eastAsia" w:hAnsi="宋体" w:cs="宋体"/>
                <w:sz w:val="24"/>
                <w:szCs w:val="24"/>
              </w:rPr>
              <w:t>▲耐湿摩擦色牢度：≥4级；</w:t>
            </w:r>
          </w:p>
          <w:p>
            <w:pPr>
              <w:pStyle w:val="31"/>
              <w:spacing w:line="300" w:lineRule="exact"/>
              <w:rPr>
                <w:rFonts w:hAnsi="宋体" w:cs="宋体"/>
                <w:sz w:val="24"/>
                <w:szCs w:val="24"/>
              </w:rPr>
            </w:pPr>
            <w:r>
              <w:rPr>
                <w:rFonts w:hint="eastAsia" w:hAnsi="宋体" w:cs="宋体"/>
                <w:sz w:val="24"/>
                <w:szCs w:val="24"/>
              </w:rPr>
              <w:t>▲耐皂洗色牢度：变色≥4级，沾色≥4级；</w:t>
            </w:r>
          </w:p>
          <w:p>
            <w:pPr>
              <w:pStyle w:val="31"/>
              <w:spacing w:line="300" w:lineRule="exact"/>
              <w:rPr>
                <w:rFonts w:hAnsi="宋体" w:cs="宋体"/>
                <w:sz w:val="24"/>
                <w:szCs w:val="24"/>
              </w:rPr>
            </w:pPr>
            <w:r>
              <w:rPr>
                <w:rFonts w:hint="eastAsia" w:hAnsi="宋体" w:cs="宋体"/>
                <w:sz w:val="24"/>
                <w:szCs w:val="24"/>
              </w:rPr>
              <w:t>▲耐干洗色牢度：≥4级；</w:t>
            </w:r>
          </w:p>
          <w:p>
            <w:pPr>
              <w:pStyle w:val="31"/>
              <w:spacing w:line="300" w:lineRule="exact"/>
              <w:rPr>
                <w:rFonts w:hAnsi="宋体" w:cs="宋体"/>
                <w:sz w:val="24"/>
                <w:szCs w:val="24"/>
              </w:rPr>
            </w:pPr>
            <w:r>
              <w:rPr>
                <w:rFonts w:hint="eastAsia" w:hAnsi="宋体" w:cs="宋体"/>
                <w:sz w:val="24"/>
                <w:szCs w:val="24"/>
              </w:rPr>
              <w:t>▲耐光色牢度：≥4级；</w:t>
            </w:r>
          </w:p>
          <w:p>
            <w:pPr>
              <w:pStyle w:val="31"/>
              <w:spacing w:line="300" w:lineRule="exact"/>
              <w:rPr>
                <w:rFonts w:hAnsi="宋体" w:cs="宋体"/>
                <w:sz w:val="24"/>
                <w:szCs w:val="24"/>
              </w:rPr>
            </w:pPr>
            <w:r>
              <w:rPr>
                <w:rFonts w:hint="eastAsia" w:hAnsi="宋体" w:cs="宋体"/>
                <w:sz w:val="24"/>
                <w:szCs w:val="24"/>
              </w:rPr>
              <w:t>▲可萃取的重金属：铅≤0.2mg/kg,镉≤0.1mg/kg，铜≤0.4mg/kg，六价铬≤0.2mg/kg，汞≤0.02mg/kg；</w:t>
            </w:r>
          </w:p>
          <w:p>
            <w:pPr>
              <w:pStyle w:val="31"/>
              <w:spacing w:line="300" w:lineRule="exact"/>
              <w:rPr>
                <w:rFonts w:hAnsi="宋体" w:cs="宋体"/>
                <w:sz w:val="24"/>
                <w:szCs w:val="24"/>
              </w:rPr>
            </w:pPr>
            <w:r>
              <w:rPr>
                <w:rFonts w:hint="eastAsia" w:hAnsi="宋体" w:cs="宋体"/>
                <w:sz w:val="24"/>
                <w:szCs w:val="24"/>
              </w:rPr>
              <w:t>▲苯酚化合物：五氯苯酚：禁用，四氯苯酚总量：禁用；</w:t>
            </w:r>
          </w:p>
          <w:p>
            <w:pPr>
              <w:pStyle w:val="31"/>
              <w:spacing w:line="300" w:lineRule="exact"/>
              <w:rPr>
                <w:rFonts w:hAnsi="宋体" w:cs="宋体"/>
                <w:sz w:val="24"/>
                <w:szCs w:val="24"/>
              </w:rPr>
            </w:pPr>
            <w:r>
              <w:rPr>
                <w:rFonts w:hint="eastAsia" w:hAnsi="宋体" w:cs="宋体"/>
                <w:sz w:val="24"/>
                <w:szCs w:val="24"/>
              </w:rPr>
              <w:t>▲致敏性染料：禁用；</w:t>
            </w:r>
          </w:p>
          <w:p>
            <w:pPr>
              <w:pStyle w:val="31"/>
              <w:spacing w:line="300" w:lineRule="exact"/>
              <w:rPr>
                <w:rFonts w:hAnsi="宋体" w:cs="宋体"/>
                <w:sz w:val="24"/>
                <w:szCs w:val="24"/>
              </w:rPr>
            </w:pPr>
            <w:r>
              <w:rPr>
                <w:rFonts w:hint="eastAsia" w:hAnsi="宋体" w:cs="宋体"/>
                <w:sz w:val="24"/>
                <w:szCs w:val="24"/>
              </w:rPr>
              <w:t>▲异味：无异味；</w:t>
            </w:r>
          </w:p>
          <w:p>
            <w:pPr>
              <w:pStyle w:val="31"/>
              <w:spacing w:line="300" w:lineRule="exact"/>
              <w:rPr>
                <w:rFonts w:hAnsi="宋体" w:cs="宋体"/>
                <w:sz w:val="24"/>
                <w:szCs w:val="24"/>
              </w:rPr>
            </w:pPr>
            <w:r>
              <w:rPr>
                <w:rFonts w:hint="eastAsia" w:hAnsi="宋体" w:cs="宋体"/>
                <w:sz w:val="24"/>
                <w:szCs w:val="24"/>
              </w:rPr>
              <w:t>▲静电性能：≤22；</w:t>
            </w:r>
          </w:p>
          <w:p>
            <w:pPr>
              <w:pStyle w:val="31"/>
              <w:spacing w:line="300" w:lineRule="exact"/>
              <w:rPr>
                <w:rFonts w:hAnsi="宋体" w:cs="宋体"/>
                <w:sz w:val="24"/>
                <w:szCs w:val="24"/>
              </w:rPr>
            </w:pPr>
            <w:r>
              <w:rPr>
                <w:rFonts w:hint="eastAsia" w:hAnsi="宋体" w:cs="宋体"/>
                <w:sz w:val="24"/>
                <w:szCs w:val="24"/>
              </w:rPr>
              <w:t xml:space="preserve">▲阻燃等级：GB8624-2012 B1级 </w:t>
            </w:r>
          </w:p>
          <w:p>
            <w:pPr>
              <w:pStyle w:val="31"/>
              <w:spacing w:line="300" w:lineRule="exact"/>
              <w:rPr>
                <w:rFonts w:hAnsi="宋体" w:cs="宋体"/>
                <w:sz w:val="24"/>
                <w:szCs w:val="24"/>
              </w:rPr>
            </w:pPr>
            <w:r>
              <w:rPr>
                <w:rFonts w:hint="eastAsia" w:hAnsi="宋体" w:cs="宋体"/>
                <w:sz w:val="24"/>
                <w:szCs w:val="24"/>
              </w:rPr>
              <w:t>用料：1：2</w:t>
            </w:r>
          </w:p>
          <w:p>
            <w:pPr>
              <w:pStyle w:val="31"/>
              <w:spacing w:line="300" w:lineRule="exact"/>
              <w:rPr>
                <w:rFonts w:hAnsi="宋体" w:cs="宋体"/>
                <w:sz w:val="24"/>
                <w:szCs w:val="24"/>
              </w:rPr>
            </w:pPr>
            <w:r>
              <w:rPr>
                <w:rFonts w:hint="eastAsia" w:hAnsi="宋体" w:cs="宋体"/>
                <w:sz w:val="24"/>
                <w:szCs w:val="24"/>
              </w:rPr>
              <w:t>▲</w:t>
            </w:r>
            <w:r>
              <w:rPr>
                <w:rFonts w:hint="eastAsia" w:hAnsi="宋体" w:cs="宋体"/>
                <w:b/>
                <w:sz w:val="24"/>
                <w:szCs w:val="24"/>
              </w:rPr>
              <w:t>提供的经国家认证机构认定的第三方检测机构最新出具的有效检测报告。</w:t>
            </w:r>
          </w:p>
        </w:tc>
        <w:tc>
          <w:tcPr>
            <w:tcW w:w="2508" w:type="dxa"/>
            <w:vAlign w:val="center"/>
          </w:tcPr>
          <w:p>
            <w:pPr>
              <w:pStyle w:val="2"/>
              <w:rPr>
                <w:rFonts w:ascii="宋体" w:hAnsi="宋体" w:cs="宋体"/>
                <w:sz w:val="24"/>
                <w:szCs w:val="24"/>
              </w:rPr>
            </w:pPr>
            <w:r>
              <w:rPr>
                <w:rFonts w:hint="eastAsia" w:ascii="宋体" w:hAnsi="宋体" w:cs="宋体"/>
                <w:sz w:val="24"/>
                <w:szCs w:val="24"/>
              </w:rPr>
              <w:drawing>
                <wp:inline distT="0" distB="0" distL="114300" distR="114300">
                  <wp:extent cx="1514475" cy="1311275"/>
                  <wp:effectExtent l="0" t="0" r="952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514475" cy="1311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54" w:type="dxa"/>
            <w:vAlign w:val="center"/>
          </w:tcPr>
          <w:p>
            <w:pPr>
              <w:spacing w:line="300" w:lineRule="exact"/>
              <w:jc w:val="center"/>
              <w:rPr>
                <w:rFonts w:ascii="宋体" w:hAnsi="宋体" w:eastAsia="宋体" w:cs="宋体"/>
                <w:b/>
              </w:rPr>
            </w:pPr>
            <w:r>
              <w:rPr>
                <w:rFonts w:hint="eastAsia" w:ascii="宋体" w:hAnsi="宋体" w:eastAsia="宋体" w:cs="宋体"/>
                <w:b/>
                <w:color w:val="000000"/>
              </w:rPr>
              <w:t>高精密遮光布</w:t>
            </w:r>
          </w:p>
        </w:tc>
        <w:tc>
          <w:tcPr>
            <w:tcW w:w="5340" w:type="dxa"/>
            <w:vAlign w:val="center"/>
          </w:tcPr>
          <w:p>
            <w:pPr>
              <w:pStyle w:val="31"/>
              <w:spacing w:line="300" w:lineRule="exact"/>
              <w:rPr>
                <w:rFonts w:hAnsi="宋体" w:cs="宋体"/>
                <w:sz w:val="24"/>
                <w:szCs w:val="24"/>
              </w:rPr>
            </w:pPr>
            <w:r>
              <w:rPr>
                <w:rFonts w:hint="eastAsia" w:hAnsi="宋体" w:cs="宋体"/>
                <w:sz w:val="24"/>
                <w:szCs w:val="24"/>
              </w:rPr>
              <w:t>门幅：280cm；     材质：100%聚酯纤维；</w:t>
            </w:r>
          </w:p>
          <w:p>
            <w:pPr>
              <w:pStyle w:val="31"/>
              <w:spacing w:line="300" w:lineRule="exact"/>
              <w:rPr>
                <w:rFonts w:hAnsi="宋体" w:cs="宋体"/>
                <w:sz w:val="24"/>
                <w:szCs w:val="24"/>
              </w:rPr>
            </w:pPr>
            <w:r>
              <w:rPr>
                <w:rFonts w:hint="eastAsia" w:hAnsi="宋体" w:cs="宋体"/>
                <w:sz w:val="24"/>
                <w:szCs w:val="24"/>
              </w:rPr>
              <w:t>缩水率：±1%；    克重量：≥270g/㎡</w:t>
            </w:r>
          </w:p>
          <w:p>
            <w:pPr>
              <w:pStyle w:val="31"/>
              <w:spacing w:line="300" w:lineRule="exact"/>
              <w:rPr>
                <w:rFonts w:hAnsi="宋体" w:cs="宋体"/>
                <w:sz w:val="24"/>
                <w:szCs w:val="24"/>
              </w:rPr>
            </w:pPr>
            <w:r>
              <w:rPr>
                <w:rFonts w:hint="eastAsia" w:hAnsi="宋体" w:cs="宋体"/>
                <w:sz w:val="24"/>
                <w:szCs w:val="24"/>
              </w:rPr>
              <w:t>▲耐碱汗渍色牢度：变色≥4级，沾色≥4级；</w:t>
            </w:r>
          </w:p>
          <w:p>
            <w:pPr>
              <w:pStyle w:val="31"/>
              <w:spacing w:line="300" w:lineRule="exact"/>
              <w:rPr>
                <w:rFonts w:hAnsi="宋体" w:cs="宋体"/>
                <w:sz w:val="24"/>
                <w:szCs w:val="24"/>
              </w:rPr>
            </w:pPr>
            <w:r>
              <w:rPr>
                <w:rFonts w:hint="eastAsia" w:hAnsi="宋体" w:cs="宋体"/>
                <w:sz w:val="24"/>
                <w:szCs w:val="24"/>
              </w:rPr>
              <w:t>▲耐酸汗渍色牢度：变色≥4级，沾色≥4级；</w:t>
            </w:r>
          </w:p>
          <w:p>
            <w:pPr>
              <w:pStyle w:val="31"/>
              <w:spacing w:line="300" w:lineRule="exact"/>
              <w:rPr>
                <w:rFonts w:hAnsi="宋体" w:cs="宋体"/>
                <w:sz w:val="24"/>
                <w:szCs w:val="24"/>
              </w:rPr>
            </w:pPr>
            <w:r>
              <w:rPr>
                <w:rFonts w:hint="eastAsia" w:hAnsi="宋体" w:cs="宋体"/>
                <w:sz w:val="24"/>
                <w:szCs w:val="24"/>
              </w:rPr>
              <w:t>▲耐水色牢度：变色≥4级，沾色≥4级；</w:t>
            </w:r>
          </w:p>
          <w:p>
            <w:pPr>
              <w:pStyle w:val="31"/>
              <w:spacing w:line="300" w:lineRule="exact"/>
              <w:rPr>
                <w:rFonts w:hAnsi="宋体" w:cs="宋体"/>
                <w:sz w:val="24"/>
                <w:szCs w:val="24"/>
              </w:rPr>
            </w:pPr>
            <w:r>
              <w:rPr>
                <w:rFonts w:hint="eastAsia" w:hAnsi="宋体" w:cs="宋体"/>
                <w:sz w:val="24"/>
                <w:szCs w:val="24"/>
              </w:rPr>
              <w:t>▲耐洗色牢度：变色≥4级，沾色≥4级；</w:t>
            </w:r>
          </w:p>
          <w:p>
            <w:pPr>
              <w:pStyle w:val="31"/>
              <w:spacing w:line="300" w:lineRule="exact"/>
              <w:rPr>
                <w:rFonts w:hAnsi="宋体" w:cs="宋体"/>
                <w:sz w:val="24"/>
                <w:szCs w:val="24"/>
              </w:rPr>
            </w:pPr>
            <w:r>
              <w:rPr>
                <w:rFonts w:hint="eastAsia" w:hAnsi="宋体" w:cs="宋体"/>
                <w:sz w:val="24"/>
                <w:szCs w:val="24"/>
              </w:rPr>
              <w:t>▲耐干摩擦色牢度：≥4级；</w:t>
            </w:r>
          </w:p>
          <w:p>
            <w:pPr>
              <w:pStyle w:val="31"/>
              <w:spacing w:line="300" w:lineRule="exact"/>
              <w:rPr>
                <w:rFonts w:hAnsi="宋体" w:cs="宋体"/>
                <w:sz w:val="24"/>
                <w:szCs w:val="24"/>
              </w:rPr>
            </w:pPr>
            <w:r>
              <w:rPr>
                <w:rFonts w:hint="eastAsia" w:hAnsi="宋体" w:cs="宋体"/>
                <w:sz w:val="24"/>
                <w:szCs w:val="24"/>
              </w:rPr>
              <w:t>▲耐湿摩擦色牢度：≥4级；</w:t>
            </w:r>
          </w:p>
          <w:p>
            <w:pPr>
              <w:pStyle w:val="31"/>
              <w:spacing w:line="300" w:lineRule="exact"/>
              <w:rPr>
                <w:rFonts w:hAnsi="宋体" w:cs="宋体"/>
                <w:sz w:val="24"/>
                <w:szCs w:val="24"/>
              </w:rPr>
            </w:pPr>
            <w:r>
              <w:rPr>
                <w:rFonts w:hint="eastAsia" w:hAnsi="宋体" w:cs="宋体"/>
                <w:sz w:val="24"/>
                <w:szCs w:val="24"/>
              </w:rPr>
              <w:t>▲耐光色牢度：≥3级；</w:t>
            </w:r>
          </w:p>
          <w:p>
            <w:pPr>
              <w:pStyle w:val="31"/>
              <w:spacing w:line="300" w:lineRule="exact"/>
              <w:rPr>
                <w:rFonts w:hAnsi="宋体" w:cs="宋体"/>
                <w:sz w:val="24"/>
                <w:szCs w:val="24"/>
              </w:rPr>
            </w:pPr>
            <w:r>
              <w:rPr>
                <w:rFonts w:hint="eastAsia" w:hAnsi="宋体" w:cs="宋体"/>
                <w:sz w:val="24"/>
                <w:szCs w:val="24"/>
              </w:rPr>
              <w:t>▲耐干洗色牢度：≥3级；</w:t>
            </w:r>
          </w:p>
          <w:p>
            <w:pPr>
              <w:widowControl/>
              <w:spacing w:line="300" w:lineRule="exact"/>
              <w:jc w:val="left"/>
              <w:rPr>
                <w:rFonts w:ascii="宋体" w:hAnsi="宋体" w:eastAsia="宋体" w:cs="宋体"/>
                <w:kern w:val="0"/>
              </w:rPr>
            </w:pPr>
            <w:r>
              <w:rPr>
                <w:rFonts w:hint="eastAsia" w:ascii="宋体" w:hAnsi="宋体" w:eastAsia="宋体" w:cs="宋体"/>
                <w:kern w:val="0"/>
              </w:rPr>
              <w:t>▲可萃取的重金属：铅≤0.2mg/kg,镉≤0.1mg/kg，铜≤50mg/kg，六价铬≤0.5mg/kg，汞≤0.02mg/kg；</w:t>
            </w:r>
          </w:p>
          <w:p>
            <w:pPr>
              <w:pStyle w:val="31"/>
              <w:spacing w:line="300" w:lineRule="exact"/>
              <w:rPr>
                <w:rFonts w:hAnsi="宋体" w:cs="宋体"/>
                <w:sz w:val="24"/>
                <w:szCs w:val="24"/>
              </w:rPr>
            </w:pPr>
            <w:r>
              <w:rPr>
                <w:rFonts w:hint="eastAsia" w:hAnsi="宋体" w:cs="宋体"/>
                <w:sz w:val="24"/>
                <w:szCs w:val="24"/>
              </w:rPr>
              <w:t>▲甲醛含量：≤20mg/kg；</w:t>
            </w:r>
          </w:p>
          <w:p>
            <w:pPr>
              <w:pStyle w:val="31"/>
              <w:spacing w:line="300" w:lineRule="exact"/>
              <w:rPr>
                <w:rFonts w:hAnsi="宋体" w:cs="宋体"/>
                <w:sz w:val="24"/>
                <w:szCs w:val="24"/>
              </w:rPr>
            </w:pPr>
            <w:r>
              <w:rPr>
                <w:rFonts w:hint="eastAsia" w:hAnsi="宋体" w:cs="宋体"/>
                <w:sz w:val="24"/>
                <w:szCs w:val="24"/>
              </w:rPr>
              <w:t>▲PH值：3-9级；</w:t>
            </w:r>
          </w:p>
          <w:p>
            <w:pPr>
              <w:pStyle w:val="31"/>
              <w:spacing w:line="300" w:lineRule="exact"/>
              <w:rPr>
                <w:rFonts w:hAnsi="宋体" w:cs="宋体"/>
                <w:sz w:val="24"/>
                <w:szCs w:val="24"/>
              </w:rPr>
            </w:pPr>
            <w:r>
              <w:rPr>
                <w:rFonts w:hint="eastAsia" w:hAnsi="宋体" w:cs="宋体"/>
                <w:sz w:val="24"/>
                <w:szCs w:val="24"/>
              </w:rPr>
              <w:t>▲可分解致癌芳香胺燃料：禁用；</w:t>
            </w:r>
          </w:p>
          <w:p>
            <w:pPr>
              <w:pStyle w:val="31"/>
              <w:spacing w:line="300" w:lineRule="exact"/>
              <w:rPr>
                <w:rFonts w:hAnsi="宋体" w:cs="宋体"/>
                <w:sz w:val="24"/>
                <w:szCs w:val="24"/>
              </w:rPr>
            </w:pPr>
            <w:r>
              <w:rPr>
                <w:rFonts w:hint="eastAsia" w:hAnsi="宋体" w:cs="宋体"/>
                <w:sz w:val="24"/>
                <w:szCs w:val="24"/>
              </w:rPr>
              <w:t>▲异味：无异味；</w:t>
            </w:r>
          </w:p>
          <w:p>
            <w:pPr>
              <w:pStyle w:val="31"/>
              <w:spacing w:line="300" w:lineRule="exact"/>
              <w:rPr>
                <w:rFonts w:hAnsi="宋体" w:cs="宋体"/>
                <w:sz w:val="24"/>
                <w:szCs w:val="24"/>
              </w:rPr>
            </w:pPr>
            <w:r>
              <w:rPr>
                <w:rFonts w:hint="eastAsia" w:hAnsi="宋体" w:cs="宋体"/>
                <w:sz w:val="24"/>
                <w:szCs w:val="24"/>
              </w:rPr>
              <w:t>▲致敏性染料：禁用；</w:t>
            </w:r>
          </w:p>
          <w:p>
            <w:pPr>
              <w:pStyle w:val="31"/>
              <w:spacing w:line="300" w:lineRule="exact"/>
              <w:rPr>
                <w:rFonts w:hAnsi="宋体" w:cs="宋体"/>
                <w:sz w:val="24"/>
                <w:szCs w:val="24"/>
              </w:rPr>
            </w:pPr>
            <w:r>
              <w:rPr>
                <w:rFonts w:hint="eastAsia" w:hAnsi="宋体" w:cs="宋体"/>
                <w:sz w:val="24"/>
                <w:szCs w:val="24"/>
              </w:rPr>
              <w:t>▲防紫外性能：UPF≥50，UVA＜5%，UVB＜5%；，</w:t>
            </w:r>
          </w:p>
          <w:p>
            <w:pPr>
              <w:pStyle w:val="31"/>
              <w:spacing w:line="300" w:lineRule="exact"/>
              <w:rPr>
                <w:rFonts w:hAnsi="宋体" w:cs="宋体"/>
                <w:sz w:val="24"/>
                <w:szCs w:val="24"/>
              </w:rPr>
            </w:pPr>
            <w:r>
              <w:rPr>
                <w:rFonts w:hint="eastAsia" w:hAnsi="宋体" w:cs="宋体"/>
                <w:sz w:val="24"/>
                <w:szCs w:val="24"/>
              </w:rPr>
              <w:t>▲静电性能：≤22；</w:t>
            </w:r>
          </w:p>
          <w:p>
            <w:pPr>
              <w:pStyle w:val="31"/>
              <w:spacing w:line="300" w:lineRule="exact"/>
              <w:rPr>
                <w:rFonts w:hAnsi="宋体" w:cs="宋体"/>
                <w:sz w:val="24"/>
                <w:szCs w:val="24"/>
              </w:rPr>
            </w:pPr>
            <w:r>
              <w:rPr>
                <w:rFonts w:hint="eastAsia" w:hAnsi="宋体" w:cs="宋体"/>
                <w:sz w:val="24"/>
                <w:szCs w:val="24"/>
              </w:rPr>
              <w:t>▲断裂强力：经向≥180N，纬向≥180N；</w:t>
            </w:r>
          </w:p>
          <w:p>
            <w:pPr>
              <w:pStyle w:val="31"/>
              <w:spacing w:line="300" w:lineRule="exact"/>
              <w:rPr>
                <w:rFonts w:hAnsi="宋体" w:cs="宋体"/>
                <w:sz w:val="24"/>
                <w:szCs w:val="24"/>
              </w:rPr>
            </w:pPr>
            <w:r>
              <w:rPr>
                <w:rFonts w:hint="eastAsia" w:hAnsi="宋体" w:cs="宋体"/>
                <w:sz w:val="24"/>
                <w:szCs w:val="24"/>
              </w:rPr>
              <w:t>▲撕破强力：经向≥220N，纬向≥220N；</w:t>
            </w:r>
          </w:p>
          <w:p>
            <w:pPr>
              <w:pStyle w:val="31"/>
              <w:spacing w:line="300" w:lineRule="exact"/>
              <w:rPr>
                <w:rFonts w:hAnsi="宋体" w:cs="宋体"/>
                <w:sz w:val="24"/>
                <w:szCs w:val="24"/>
              </w:rPr>
            </w:pPr>
            <w:r>
              <w:rPr>
                <w:rFonts w:hint="eastAsia" w:hAnsi="宋体" w:cs="宋体"/>
                <w:sz w:val="24"/>
                <w:szCs w:val="24"/>
              </w:rPr>
              <w:t>▲苯酚化合物：五氯苯酚：禁用，四氯苯酚总量：禁用；</w:t>
            </w:r>
          </w:p>
          <w:p>
            <w:pPr>
              <w:pStyle w:val="31"/>
              <w:spacing w:line="300" w:lineRule="exact"/>
              <w:rPr>
                <w:rFonts w:hAnsi="宋体" w:cs="宋体"/>
                <w:sz w:val="24"/>
                <w:szCs w:val="24"/>
              </w:rPr>
            </w:pPr>
            <w:r>
              <w:rPr>
                <w:rFonts w:hint="eastAsia" w:hAnsi="宋体" w:cs="宋体"/>
                <w:sz w:val="24"/>
                <w:szCs w:val="24"/>
              </w:rPr>
              <w:t xml:space="preserve">▲阻燃等级：GB8624-2012 B1级 </w:t>
            </w:r>
          </w:p>
          <w:p>
            <w:pPr>
              <w:pStyle w:val="31"/>
              <w:spacing w:line="300" w:lineRule="exact"/>
              <w:rPr>
                <w:rFonts w:hAnsi="宋体" w:cs="宋体"/>
                <w:sz w:val="24"/>
                <w:szCs w:val="24"/>
              </w:rPr>
            </w:pPr>
            <w:r>
              <w:rPr>
                <w:rFonts w:hint="eastAsia" w:hAnsi="宋体" w:cs="宋体"/>
                <w:sz w:val="24"/>
                <w:szCs w:val="24"/>
              </w:rPr>
              <w:t>用料：1：2</w:t>
            </w:r>
          </w:p>
          <w:p>
            <w:pPr>
              <w:pStyle w:val="31"/>
              <w:spacing w:line="300" w:lineRule="exact"/>
              <w:rPr>
                <w:rFonts w:hAnsi="宋体" w:cs="宋体"/>
                <w:sz w:val="24"/>
                <w:szCs w:val="24"/>
              </w:rPr>
            </w:pPr>
            <w:r>
              <w:rPr>
                <w:rFonts w:hint="eastAsia" w:hAnsi="宋体" w:cs="宋体"/>
                <w:b/>
                <w:bCs/>
                <w:sz w:val="24"/>
                <w:szCs w:val="24"/>
              </w:rPr>
              <w:t>高精密遮光布是后衬在主布上的。</w:t>
            </w:r>
          </w:p>
          <w:p>
            <w:pPr>
              <w:pStyle w:val="31"/>
              <w:spacing w:line="300" w:lineRule="exact"/>
              <w:rPr>
                <w:rFonts w:hAnsi="宋体" w:cs="宋体"/>
                <w:sz w:val="24"/>
                <w:szCs w:val="24"/>
              </w:rPr>
            </w:pPr>
            <w:r>
              <w:rPr>
                <w:rFonts w:hint="eastAsia" w:hAnsi="宋体" w:cs="宋体"/>
                <w:sz w:val="24"/>
                <w:szCs w:val="24"/>
              </w:rPr>
              <w:t>▲</w:t>
            </w:r>
            <w:r>
              <w:rPr>
                <w:rFonts w:hint="eastAsia" w:hAnsi="宋体" w:cs="宋体"/>
                <w:b/>
                <w:sz w:val="24"/>
                <w:szCs w:val="24"/>
              </w:rPr>
              <w:t>提供的经国家认证机构认定的第三方检测机构最新出具的有效检测报告。</w:t>
            </w:r>
          </w:p>
        </w:tc>
        <w:tc>
          <w:tcPr>
            <w:tcW w:w="2508" w:type="dxa"/>
            <w:vAlign w:val="center"/>
          </w:tcPr>
          <w:p>
            <w:pPr>
              <w:pStyle w:val="2"/>
              <w:rPr>
                <w:rFonts w:ascii="宋体" w:hAnsi="宋体" w:cs="宋体"/>
                <w:sz w:val="24"/>
                <w:szCs w:val="24"/>
              </w:rPr>
            </w:pPr>
            <w:r>
              <w:rPr>
                <w:rFonts w:hint="eastAsia" w:ascii="宋体" w:hAnsi="宋体" w:cs="宋体"/>
                <w:sz w:val="24"/>
                <w:szCs w:val="24"/>
              </w:rPr>
              <w:drawing>
                <wp:inline distT="0" distB="0" distL="114300" distR="114300">
                  <wp:extent cx="1509395" cy="956310"/>
                  <wp:effectExtent l="0" t="0" r="14605"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1509395" cy="95631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b/>
                <w:bCs/>
                <w:color w:val="000000"/>
              </w:rPr>
            </w:pPr>
            <w:r>
              <w:rPr>
                <w:rFonts w:hint="eastAsia" w:ascii="宋体" w:hAnsi="宋体" w:eastAsia="宋体" w:cs="宋体"/>
                <w:b/>
                <w:bCs/>
                <w:color w:val="000000"/>
              </w:rPr>
              <w:t>窗帘辅料</w:t>
            </w:r>
          </w:p>
        </w:tc>
        <w:tc>
          <w:tcPr>
            <w:tcW w:w="5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rPr>
            </w:pPr>
            <w:r>
              <w:rPr>
                <w:rFonts w:hint="eastAsia" w:ascii="宋体" w:hAnsi="宋体" w:eastAsia="宋体" w:cs="宋体"/>
              </w:rPr>
              <w:t>定位褶无纺布</w:t>
            </w:r>
          </w:p>
          <w:p>
            <w:pPr>
              <w:spacing w:line="300" w:lineRule="exact"/>
              <w:rPr>
                <w:rFonts w:ascii="宋体" w:hAnsi="宋体" w:eastAsia="宋体" w:cs="宋体"/>
              </w:rPr>
            </w:pPr>
            <w:r>
              <w:rPr>
                <w:rFonts w:hint="eastAsia" w:ascii="宋体" w:hAnsi="宋体" w:eastAsia="宋体" w:cs="宋体"/>
              </w:rPr>
              <w:t>甲醛含量：≤20mg/kg；</w:t>
            </w:r>
          </w:p>
          <w:p>
            <w:pPr>
              <w:spacing w:line="300" w:lineRule="exact"/>
              <w:rPr>
                <w:rFonts w:ascii="宋体" w:hAnsi="宋体" w:eastAsia="宋体" w:cs="宋体"/>
              </w:rPr>
            </w:pPr>
            <w:r>
              <w:rPr>
                <w:rFonts w:hint="eastAsia" w:ascii="宋体" w:hAnsi="宋体" w:eastAsia="宋体" w:cs="宋体"/>
              </w:rPr>
              <w:t>PH值：4-9；</w:t>
            </w:r>
          </w:p>
          <w:p>
            <w:pPr>
              <w:spacing w:line="300" w:lineRule="exact"/>
              <w:rPr>
                <w:rFonts w:ascii="宋体" w:hAnsi="宋体" w:eastAsia="宋体" w:cs="宋体"/>
              </w:rPr>
            </w:pPr>
            <w:r>
              <w:rPr>
                <w:rFonts w:hint="eastAsia" w:ascii="宋体" w:hAnsi="宋体" w:eastAsia="宋体" w:cs="宋体"/>
              </w:rPr>
              <w:t>异味：无异味；</w:t>
            </w:r>
          </w:p>
          <w:p>
            <w:pPr>
              <w:spacing w:line="300" w:lineRule="exact"/>
              <w:rPr>
                <w:rFonts w:ascii="宋体" w:hAnsi="宋体" w:eastAsia="宋体" w:cs="宋体"/>
              </w:rPr>
            </w:pPr>
            <w:r>
              <w:rPr>
                <w:rFonts w:hint="eastAsia" w:ascii="宋体" w:hAnsi="宋体" w:eastAsia="宋体" w:cs="宋体"/>
              </w:rPr>
              <w:t>工艺：无纺布定位褶；钩子材质：长7公分,宽2.5公分；表面经特殊处理后镀锌，不易生锈；高档无纺布带，宽度8cm、加厚粘衬、成份为100%聚酯纤维；每米辅料配单钩8只；</w:t>
            </w:r>
          </w:p>
          <w:p>
            <w:pPr>
              <w:spacing w:line="300" w:lineRule="exact"/>
              <w:rPr>
                <w:rFonts w:ascii="宋体" w:hAnsi="宋体" w:eastAsia="宋体" w:cs="宋体"/>
              </w:rPr>
            </w:pPr>
            <w:r>
              <w:rPr>
                <w:rFonts w:hint="eastAsia" w:ascii="宋体" w:hAnsi="宋体" w:eastAsia="宋体" w:cs="宋体"/>
                <w:b/>
                <w:bCs/>
                <w:kern w:val="0"/>
              </w:rPr>
              <w:t>▲</w:t>
            </w:r>
            <w:r>
              <w:rPr>
                <w:rFonts w:hint="eastAsia" w:ascii="宋体" w:hAnsi="宋体" w:eastAsia="宋体" w:cs="宋体"/>
                <w:b/>
                <w:bCs/>
              </w:rPr>
              <w:t>提供的经国家认证机构认定的第三方检测机构最新出具的有效检测报告</w:t>
            </w:r>
          </w:p>
        </w:tc>
        <w:tc>
          <w:tcPr>
            <w:tcW w:w="25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rPr>
            </w:pPr>
            <w:r>
              <w:rPr>
                <w:rFonts w:hint="eastAsia" w:ascii="宋体" w:hAnsi="宋体" w:eastAsia="宋体" w:cs="宋体"/>
              </w:rPr>
              <w:drawing>
                <wp:inline distT="0" distB="0" distL="114300" distR="114300">
                  <wp:extent cx="1418590" cy="699135"/>
                  <wp:effectExtent l="0" t="0" r="1016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1418590" cy="6991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b/>
                <w:bCs/>
                <w:color w:val="000000"/>
              </w:rPr>
            </w:pPr>
            <w:r>
              <w:rPr>
                <w:rFonts w:hint="eastAsia" w:ascii="宋体" w:hAnsi="宋体" w:eastAsia="宋体" w:cs="宋体"/>
                <w:b/>
                <w:bCs/>
                <w:color w:val="000000"/>
              </w:rPr>
              <w:t>窗帘轨道</w:t>
            </w:r>
          </w:p>
        </w:tc>
        <w:tc>
          <w:tcPr>
            <w:tcW w:w="5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rPr>
            </w:pPr>
            <w:r>
              <w:rPr>
                <w:rFonts w:hint="eastAsia" w:ascii="宋体" w:hAnsi="宋体" w:eastAsia="宋体" w:cs="宋体"/>
              </w:rPr>
              <w:t>轨道需采用高强度6063－T5电泳铝合金型材，</w:t>
            </w:r>
          </w:p>
          <w:p>
            <w:pPr>
              <w:spacing w:line="300" w:lineRule="exact"/>
              <w:rPr>
                <w:rFonts w:ascii="宋体" w:hAnsi="宋体" w:eastAsia="宋体" w:cs="宋体"/>
              </w:rPr>
            </w:pPr>
            <w:r>
              <w:rPr>
                <w:rFonts w:hint="eastAsia" w:ascii="宋体" w:hAnsi="宋体" w:eastAsia="宋体" w:cs="宋体"/>
              </w:rPr>
              <w:t>轨道A壁厚≥1.0mm；</w:t>
            </w:r>
          </w:p>
          <w:p>
            <w:pPr>
              <w:spacing w:line="300" w:lineRule="exact"/>
              <w:rPr>
                <w:rFonts w:ascii="宋体" w:hAnsi="宋体" w:eastAsia="宋体" w:cs="宋体"/>
              </w:rPr>
            </w:pPr>
            <w:r>
              <w:rPr>
                <w:rFonts w:hint="eastAsia" w:ascii="宋体" w:hAnsi="宋体" w:eastAsia="宋体" w:cs="宋体"/>
              </w:rPr>
              <w:t>抗拉强度：≥175MPa；</w:t>
            </w:r>
          </w:p>
          <w:p>
            <w:pPr>
              <w:spacing w:line="300" w:lineRule="exact"/>
              <w:rPr>
                <w:rFonts w:ascii="宋体" w:hAnsi="宋体" w:eastAsia="宋体" w:cs="宋体"/>
              </w:rPr>
            </w:pPr>
            <w:r>
              <w:rPr>
                <w:rFonts w:hint="eastAsia" w:ascii="宋体" w:hAnsi="宋体" w:eastAsia="宋体" w:cs="宋体"/>
              </w:rPr>
              <w:t>规定非比例延伸强度：≥130MPa；</w:t>
            </w:r>
          </w:p>
          <w:p>
            <w:pPr>
              <w:spacing w:line="300" w:lineRule="exact"/>
              <w:rPr>
                <w:rFonts w:ascii="宋体" w:hAnsi="宋体" w:eastAsia="宋体" w:cs="宋体"/>
              </w:rPr>
            </w:pPr>
            <w:r>
              <w:rPr>
                <w:rFonts w:hint="eastAsia" w:ascii="宋体" w:hAnsi="宋体" w:eastAsia="宋体" w:cs="宋体"/>
              </w:rPr>
              <w:t>断后伸长率：≥6%；</w:t>
            </w:r>
          </w:p>
          <w:p>
            <w:pPr>
              <w:spacing w:line="300" w:lineRule="exact"/>
              <w:rPr>
                <w:rFonts w:ascii="宋体" w:hAnsi="宋体" w:eastAsia="宋体" w:cs="宋体"/>
                <w:color w:val="000000"/>
              </w:rPr>
            </w:pPr>
            <w:r>
              <w:rPr>
                <w:rFonts w:hint="eastAsia" w:ascii="宋体" w:hAnsi="宋体" w:eastAsia="宋体" w:cs="宋体"/>
                <w:color w:val="000000"/>
              </w:rPr>
              <w:t>韦氏硬度≥10。</w:t>
            </w:r>
          </w:p>
          <w:p>
            <w:pPr>
              <w:spacing w:line="300" w:lineRule="exact"/>
              <w:rPr>
                <w:rFonts w:ascii="宋体" w:hAnsi="宋体" w:eastAsia="宋体" w:cs="宋体"/>
                <w:color w:val="000000"/>
              </w:rPr>
            </w:pPr>
            <w:r>
              <w:rPr>
                <w:rFonts w:hint="eastAsia" w:ascii="宋体" w:hAnsi="宋体" w:eastAsia="宋体" w:cs="宋体"/>
                <w:color w:val="000000"/>
              </w:rPr>
              <w:t>跨距每500mm承重≥25kg，</w:t>
            </w:r>
          </w:p>
          <w:p>
            <w:pPr>
              <w:spacing w:line="300" w:lineRule="exact"/>
              <w:rPr>
                <w:rFonts w:ascii="宋体" w:hAnsi="宋体" w:eastAsia="宋体" w:cs="宋体"/>
              </w:rPr>
            </w:pPr>
            <w:r>
              <w:rPr>
                <w:rFonts w:hint="eastAsia" w:ascii="宋体" w:hAnsi="宋体" w:eastAsia="宋体" w:cs="宋体"/>
              </w:rPr>
              <w:t>复合膜平均膜厚：≥16µm；</w:t>
            </w:r>
          </w:p>
          <w:p>
            <w:pPr>
              <w:spacing w:line="300" w:lineRule="exact"/>
              <w:rPr>
                <w:rFonts w:ascii="宋体" w:hAnsi="宋体" w:eastAsia="宋体" w:cs="宋体"/>
              </w:rPr>
            </w:pPr>
            <w:r>
              <w:rPr>
                <w:rFonts w:hint="eastAsia" w:ascii="宋体" w:hAnsi="宋体" w:eastAsia="宋体" w:cs="宋体"/>
              </w:rPr>
              <w:t>复合膜局部膜厚：≥13µm；</w:t>
            </w:r>
          </w:p>
          <w:p>
            <w:pPr>
              <w:spacing w:line="300" w:lineRule="exact"/>
              <w:rPr>
                <w:rFonts w:ascii="宋体" w:hAnsi="宋体" w:eastAsia="宋体" w:cs="宋体"/>
              </w:rPr>
            </w:pPr>
            <w:r>
              <w:rPr>
                <w:rFonts w:hint="eastAsia" w:ascii="宋体" w:hAnsi="宋体" w:eastAsia="宋体" w:cs="宋体"/>
              </w:rPr>
              <w:t>耐磨性（落砂）：≥2000g；</w:t>
            </w:r>
          </w:p>
          <w:p>
            <w:pPr>
              <w:spacing w:line="300" w:lineRule="exact"/>
              <w:rPr>
                <w:rFonts w:ascii="宋体" w:hAnsi="宋体" w:eastAsia="宋体" w:cs="宋体"/>
              </w:rPr>
            </w:pPr>
            <w:r>
              <w:rPr>
                <w:rFonts w:hint="eastAsia" w:ascii="宋体" w:hAnsi="宋体" w:eastAsia="宋体" w:cs="宋体"/>
              </w:rPr>
              <w:t>硬度：≥3H；</w:t>
            </w:r>
          </w:p>
          <w:p>
            <w:pPr>
              <w:spacing w:line="300" w:lineRule="exact"/>
              <w:rPr>
                <w:rFonts w:ascii="宋体" w:hAnsi="宋体" w:eastAsia="宋体" w:cs="宋体"/>
              </w:rPr>
            </w:pPr>
            <w:r>
              <w:rPr>
                <w:rFonts w:hint="eastAsia" w:ascii="宋体" w:hAnsi="宋体" w:eastAsia="宋体" w:cs="宋体"/>
              </w:rPr>
              <w:t>附着力：干式0级，湿式0级；</w:t>
            </w:r>
          </w:p>
          <w:p>
            <w:pPr>
              <w:spacing w:line="300" w:lineRule="exact"/>
              <w:rPr>
                <w:rFonts w:ascii="宋体" w:hAnsi="宋体" w:eastAsia="宋体" w:cs="宋体"/>
              </w:rPr>
            </w:pPr>
            <w:r>
              <w:rPr>
                <w:rFonts w:hint="eastAsia" w:ascii="宋体" w:hAnsi="宋体" w:eastAsia="宋体" w:cs="宋体"/>
              </w:rPr>
              <w:t>耐碱性（8h）:≥9.5级；</w:t>
            </w:r>
          </w:p>
          <w:p>
            <w:pPr>
              <w:spacing w:line="300" w:lineRule="exact"/>
              <w:rPr>
                <w:rFonts w:ascii="宋体" w:hAnsi="宋体" w:eastAsia="宋体" w:cs="宋体"/>
              </w:rPr>
            </w:pPr>
            <w:r>
              <w:rPr>
                <w:rFonts w:hint="eastAsia" w:ascii="宋体" w:hAnsi="宋体" w:eastAsia="宋体" w:cs="宋体"/>
              </w:rPr>
              <w:t>耐盐酸性：目视表面无起泡、变色或其他明显现象；</w:t>
            </w:r>
          </w:p>
          <w:p>
            <w:pPr>
              <w:spacing w:line="300" w:lineRule="exact"/>
              <w:rPr>
                <w:rFonts w:ascii="宋体" w:hAnsi="宋体" w:eastAsia="宋体" w:cs="宋体"/>
              </w:rPr>
            </w:pPr>
            <w:r>
              <w:rPr>
                <w:rFonts w:hint="eastAsia" w:ascii="宋体" w:hAnsi="宋体" w:eastAsia="宋体" w:cs="宋体"/>
              </w:rPr>
              <w:t>耐沸水性：漆膜应无皱纹、裂纹、气泡、脱落及变色；</w:t>
            </w:r>
          </w:p>
          <w:p>
            <w:pPr>
              <w:spacing w:line="300" w:lineRule="exact"/>
              <w:rPr>
                <w:rFonts w:ascii="宋体" w:hAnsi="宋体" w:eastAsia="宋体" w:cs="宋体"/>
              </w:rPr>
            </w:pPr>
            <w:r>
              <w:rPr>
                <w:rFonts w:hint="eastAsia" w:ascii="宋体" w:hAnsi="宋体" w:eastAsia="宋体" w:cs="宋体"/>
              </w:rPr>
              <w:t>耐硝酸性：目视表面，无起泡、变色、脱落或其他明显变化；</w:t>
            </w:r>
          </w:p>
          <w:p>
            <w:pPr>
              <w:spacing w:line="300" w:lineRule="exact"/>
              <w:rPr>
                <w:rFonts w:ascii="宋体" w:hAnsi="宋体" w:eastAsia="宋体" w:cs="宋体"/>
              </w:rPr>
            </w:pPr>
            <w:r>
              <w:rPr>
                <w:rFonts w:hint="eastAsia" w:ascii="宋体" w:hAnsi="宋体" w:eastAsia="宋体" w:cs="宋体"/>
              </w:rPr>
              <w:t>耐溶剂性：漆膜无软化及其他明显变化；</w:t>
            </w:r>
          </w:p>
          <w:p>
            <w:pPr>
              <w:spacing w:line="300" w:lineRule="exact"/>
              <w:rPr>
                <w:rFonts w:ascii="宋体" w:hAnsi="宋体" w:eastAsia="宋体" w:cs="宋体"/>
                <w:color w:val="000000"/>
              </w:rPr>
            </w:pPr>
            <w:r>
              <w:rPr>
                <w:rFonts w:hint="eastAsia" w:ascii="宋体" w:hAnsi="宋体" w:eastAsia="宋体" w:cs="宋体"/>
              </w:rPr>
              <w:t>耐盐雾腐蚀性（24h CASS试验）：≥9.5级。</w:t>
            </w:r>
          </w:p>
          <w:p>
            <w:pPr>
              <w:pStyle w:val="2"/>
              <w:keepNext w:val="0"/>
              <w:keepLines w:val="0"/>
              <w:spacing w:before="0" w:after="0" w:line="300" w:lineRule="exact"/>
              <w:jc w:val="left"/>
              <w:rPr>
                <w:rFonts w:ascii="宋体" w:hAnsi="宋体" w:cs="宋体"/>
                <w:sz w:val="24"/>
                <w:szCs w:val="24"/>
              </w:rPr>
            </w:pPr>
            <w:r>
              <w:rPr>
                <w:rFonts w:hint="eastAsia" w:ascii="宋体" w:hAnsi="宋体" w:cs="宋体"/>
                <w:kern w:val="0"/>
                <w:sz w:val="24"/>
                <w:szCs w:val="24"/>
              </w:rPr>
              <w:t>▲</w:t>
            </w:r>
            <w:r>
              <w:rPr>
                <w:rFonts w:hint="eastAsia" w:ascii="宋体" w:hAnsi="宋体" w:cs="宋体"/>
                <w:sz w:val="24"/>
                <w:szCs w:val="24"/>
              </w:rPr>
              <w:t>提供的经国家认证机构认定的第三方检测机构最新出具的有效检测报告</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rPr>
              <w:drawing>
                <wp:inline distT="0" distB="0" distL="114300" distR="114300">
                  <wp:extent cx="1470660" cy="593090"/>
                  <wp:effectExtent l="0" t="0" r="1524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1470660" cy="593090"/>
                          </a:xfrm>
                          <a:prstGeom prst="rect">
                            <a:avLst/>
                          </a:prstGeom>
                          <a:noFill/>
                          <a:ln w="9525">
                            <a:noFill/>
                          </a:ln>
                        </pic:spPr>
                      </pic:pic>
                    </a:graphicData>
                  </a:graphic>
                </wp:inline>
              </w:drawing>
            </w:r>
          </w:p>
        </w:tc>
      </w:tr>
    </w:tbl>
    <w:p>
      <w:pPr>
        <w:widowControl/>
        <w:jc w:val="center"/>
        <w:rPr>
          <w:rFonts w:ascii="宋体" w:hAnsi="宋体"/>
          <w:b/>
          <w:szCs w:val="21"/>
        </w:rPr>
      </w:pPr>
    </w:p>
    <w:p>
      <w:pPr>
        <w:widowControl/>
        <w:jc w:val="center"/>
        <w:rPr>
          <w:rFonts w:ascii="宋体" w:hAnsi="宋体"/>
          <w:b/>
          <w:szCs w:val="21"/>
        </w:rPr>
      </w:pPr>
    </w:p>
    <w:p>
      <w:pPr>
        <w:widowControl/>
        <w:jc w:val="left"/>
        <w:rPr>
          <w:b/>
          <w:bCs/>
        </w:rPr>
      </w:pPr>
      <w:r>
        <w:rPr>
          <w:rFonts w:hint="eastAsia" w:ascii="宋体" w:hAnsi="宋体"/>
          <w:b/>
        </w:rPr>
        <w:t>2、投标样品</w:t>
      </w:r>
    </w:p>
    <w:tbl>
      <w:tblPr>
        <w:tblStyle w:val="59"/>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225"/>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3225" w:type="dxa"/>
            <w:vAlign w:val="center"/>
          </w:tcPr>
          <w:p>
            <w:pPr>
              <w:spacing w:line="360" w:lineRule="auto"/>
              <w:jc w:val="center"/>
              <w:rPr>
                <w:rFonts w:ascii="宋体" w:hAnsi="宋体" w:eastAsia="宋体" w:cs="宋体"/>
              </w:rPr>
            </w:pPr>
            <w:r>
              <w:rPr>
                <w:rFonts w:hint="eastAsia" w:ascii="宋体" w:hAnsi="宋体" w:eastAsia="宋体" w:cs="宋体"/>
              </w:rPr>
              <w:t>名称</w:t>
            </w:r>
          </w:p>
        </w:tc>
        <w:tc>
          <w:tcPr>
            <w:tcW w:w="5289" w:type="dxa"/>
            <w:vAlign w:val="center"/>
          </w:tcPr>
          <w:p>
            <w:pPr>
              <w:spacing w:line="360" w:lineRule="auto"/>
              <w:jc w:val="center"/>
              <w:rPr>
                <w:rFonts w:ascii="宋体" w:hAnsi="宋体" w:eastAsia="宋体" w:cs="宋体"/>
              </w:rPr>
            </w:pPr>
            <w:r>
              <w:rPr>
                <w:rFonts w:hint="eastAsia" w:ascii="宋体" w:hAnsi="宋体" w:eastAsia="宋体" w:cs="宋体"/>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vAlign w:val="center"/>
          </w:tcPr>
          <w:p>
            <w:pPr>
              <w:spacing w:line="360" w:lineRule="auto"/>
              <w:jc w:val="center"/>
              <w:rPr>
                <w:rFonts w:ascii="宋体" w:hAnsi="宋体" w:eastAsia="宋体" w:cs="宋体"/>
              </w:rPr>
            </w:pPr>
            <w:r>
              <w:rPr>
                <w:rFonts w:hint="eastAsia" w:ascii="宋体" w:hAnsi="宋体" w:eastAsia="宋体" w:cs="宋体"/>
              </w:rPr>
              <w:t>1</w:t>
            </w:r>
          </w:p>
        </w:tc>
        <w:tc>
          <w:tcPr>
            <w:tcW w:w="3225" w:type="dxa"/>
            <w:vAlign w:val="center"/>
          </w:tcPr>
          <w:p>
            <w:pPr>
              <w:spacing w:line="360" w:lineRule="auto"/>
              <w:jc w:val="center"/>
              <w:rPr>
                <w:rFonts w:ascii="宋体" w:hAnsi="宋体" w:eastAsia="宋体" w:cs="宋体"/>
              </w:rPr>
            </w:pPr>
            <w:r>
              <w:rPr>
                <w:rFonts w:hint="eastAsia" w:ascii="宋体" w:hAnsi="宋体" w:eastAsia="宋体" w:cs="宋体"/>
              </w:rPr>
              <w:t>布帘+后面衬高精密遮光布</w:t>
            </w:r>
          </w:p>
        </w:tc>
        <w:tc>
          <w:tcPr>
            <w:tcW w:w="5289" w:type="dxa"/>
            <w:vAlign w:val="center"/>
          </w:tcPr>
          <w:p>
            <w:pPr>
              <w:spacing w:line="360" w:lineRule="auto"/>
              <w:jc w:val="center"/>
              <w:rPr>
                <w:rFonts w:ascii="宋体" w:hAnsi="宋体" w:eastAsia="宋体" w:cs="宋体"/>
              </w:rPr>
            </w:pPr>
            <w:r>
              <w:rPr>
                <w:rFonts w:hint="eastAsia" w:ascii="宋体" w:hAnsi="宋体" w:eastAsia="宋体" w:cs="宋体"/>
              </w:rPr>
              <w:t>不小于50*50cm成品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8" w:type="dxa"/>
            <w:vAlign w:val="center"/>
          </w:tcPr>
          <w:p>
            <w:pPr>
              <w:spacing w:line="360" w:lineRule="auto"/>
              <w:jc w:val="center"/>
              <w:rPr>
                <w:rFonts w:ascii="宋体" w:hAnsi="宋体" w:eastAsia="宋体" w:cs="宋体"/>
              </w:rPr>
            </w:pPr>
            <w:r>
              <w:rPr>
                <w:rFonts w:hint="eastAsia" w:ascii="宋体" w:hAnsi="宋体" w:eastAsia="宋体" w:cs="宋体"/>
              </w:rPr>
              <w:t>2</w:t>
            </w:r>
          </w:p>
        </w:tc>
        <w:tc>
          <w:tcPr>
            <w:tcW w:w="3225" w:type="dxa"/>
            <w:vAlign w:val="center"/>
          </w:tcPr>
          <w:p>
            <w:pPr>
              <w:spacing w:line="360" w:lineRule="auto"/>
              <w:jc w:val="center"/>
              <w:rPr>
                <w:rFonts w:ascii="宋体" w:hAnsi="宋体" w:eastAsia="宋体" w:cs="宋体"/>
              </w:rPr>
            </w:pPr>
            <w:r>
              <w:rPr>
                <w:rFonts w:hint="eastAsia" w:ascii="宋体" w:hAnsi="宋体" w:eastAsia="宋体" w:cs="宋体"/>
              </w:rPr>
              <w:t>纱帘</w:t>
            </w:r>
          </w:p>
        </w:tc>
        <w:tc>
          <w:tcPr>
            <w:tcW w:w="5289" w:type="dxa"/>
            <w:vAlign w:val="center"/>
          </w:tcPr>
          <w:p>
            <w:pPr>
              <w:spacing w:line="360" w:lineRule="auto"/>
              <w:jc w:val="center"/>
              <w:rPr>
                <w:rFonts w:ascii="宋体" w:hAnsi="宋体" w:eastAsia="宋体" w:cs="宋体"/>
              </w:rPr>
            </w:pPr>
            <w:r>
              <w:rPr>
                <w:rFonts w:hint="eastAsia" w:ascii="宋体" w:hAnsi="宋体" w:eastAsia="宋体" w:cs="宋体"/>
              </w:rPr>
              <w:t>不小于50*50cm成品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58" w:type="dxa"/>
            <w:vAlign w:val="center"/>
          </w:tcPr>
          <w:p>
            <w:pPr>
              <w:spacing w:line="360" w:lineRule="auto"/>
              <w:jc w:val="center"/>
              <w:rPr>
                <w:rFonts w:ascii="宋体" w:hAnsi="宋体" w:eastAsia="宋体" w:cs="宋体"/>
              </w:rPr>
            </w:pPr>
            <w:r>
              <w:rPr>
                <w:rFonts w:hint="eastAsia" w:ascii="宋体" w:hAnsi="宋体" w:eastAsia="宋体" w:cs="宋体"/>
              </w:rPr>
              <w:t>3</w:t>
            </w:r>
          </w:p>
        </w:tc>
        <w:tc>
          <w:tcPr>
            <w:tcW w:w="3225" w:type="dxa"/>
            <w:vAlign w:val="center"/>
          </w:tcPr>
          <w:p>
            <w:pPr>
              <w:spacing w:line="360" w:lineRule="auto"/>
              <w:jc w:val="center"/>
              <w:rPr>
                <w:rFonts w:ascii="宋体" w:hAnsi="宋体" w:eastAsia="宋体" w:cs="宋体"/>
              </w:rPr>
            </w:pPr>
            <w:r>
              <w:rPr>
                <w:rFonts w:hint="eastAsia" w:ascii="宋体" w:hAnsi="宋体" w:eastAsia="宋体" w:cs="宋体"/>
              </w:rPr>
              <w:t>轨道</w:t>
            </w:r>
          </w:p>
        </w:tc>
        <w:tc>
          <w:tcPr>
            <w:tcW w:w="5289" w:type="dxa"/>
            <w:vAlign w:val="center"/>
          </w:tcPr>
          <w:p>
            <w:pPr>
              <w:spacing w:line="360" w:lineRule="auto"/>
              <w:jc w:val="center"/>
              <w:rPr>
                <w:rFonts w:ascii="宋体" w:hAnsi="宋体" w:eastAsia="宋体" w:cs="宋体"/>
              </w:rPr>
            </w:pPr>
            <w:r>
              <w:rPr>
                <w:rFonts w:hint="eastAsia" w:ascii="宋体" w:hAnsi="宋体" w:eastAsia="宋体" w:cs="宋体"/>
              </w:rPr>
              <w:t>不小于长度50cm成品</w:t>
            </w:r>
          </w:p>
        </w:tc>
      </w:tr>
    </w:tbl>
    <w:p>
      <w:pPr>
        <w:spacing w:line="360" w:lineRule="auto"/>
        <w:jc w:val="left"/>
      </w:pPr>
      <w:r>
        <w:rPr>
          <w:rFonts w:hint="eastAsia"/>
        </w:rPr>
        <w:t>备注：</w:t>
      </w:r>
    </w:p>
    <w:p>
      <w:pPr>
        <w:spacing w:line="360" w:lineRule="auto"/>
        <w:jc w:val="left"/>
      </w:pPr>
      <w:r>
        <w:rPr>
          <w:rFonts w:hint="eastAsia"/>
        </w:rPr>
        <w:t>所有样品都需贴上样品名称和供应商单位名称。</w:t>
      </w:r>
    </w:p>
    <w:p>
      <w:pPr>
        <w:spacing w:line="360" w:lineRule="auto"/>
        <w:rPr>
          <w:rFonts w:eastAsia="宋体"/>
        </w:rPr>
        <w:sectPr>
          <w:footerReference r:id="rId7" w:type="first"/>
          <w:pgSz w:w="11906" w:h="16838"/>
          <w:pgMar w:top="1134" w:right="1247" w:bottom="1134" w:left="1247" w:header="851" w:footer="992" w:gutter="0"/>
          <w:pgNumType w:fmt="numberInDash"/>
          <w:cols w:space="720" w:num="1"/>
          <w:docGrid w:linePitch="312" w:charSpace="0"/>
        </w:sectPr>
      </w:pPr>
      <w:r>
        <w:rPr>
          <w:rFonts w:hint="eastAsia"/>
        </w:rPr>
        <w:t>样品单独提供，包装不做要求，应在显著位置标注投标人名称及投标项目名称，否则评标委员会有权按照未提供样品处理。</w:t>
      </w: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880" w:firstLineChars="200"/>
        <w:jc w:val="center"/>
        <w:rPr>
          <w:rFonts w:ascii="黑体" w:eastAsia="黑体"/>
          <w:sz w:val="44"/>
          <w:szCs w:val="44"/>
        </w:rPr>
      </w:pPr>
      <w:r>
        <w:rPr>
          <w:rFonts w:hint="eastAsia" w:ascii="黑体" w:eastAsia="黑体"/>
          <w:sz w:val="44"/>
          <w:szCs w:val="44"/>
        </w:rPr>
        <w:t>杭州萧山国际机场【】采购合同</w:t>
      </w:r>
    </w:p>
    <w:p>
      <w:pPr>
        <w:spacing w:line="560" w:lineRule="exact"/>
        <w:ind w:firstLine="562" w:firstLineChars="200"/>
        <w:jc w:val="center"/>
        <w:rPr>
          <w:rFonts w:ascii="黑体" w:eastAsia="黑体"/>
          <w:b/>
          <w:bCs/>
          <w:sz w:val="28"/>
          <w:szCs w:val="28"/>
        </w:rPr>
      </w:pPr>
      <w:r>
        <w:rPr>
          <w:rFonts w:hint="eastAsia" w:ascii="黑体" w:eastAsia="黑体"/>
          <w:b/>
          <w:bCs/>
          <w:sz w:val="28"/>
          <w:szCs w:val="28"/>
        </w:rPr>
        <w:t xml:space="preserve"> </w:t>
      </w:r>
    </w:p>
    <w:p>
      <w:pPr>
        <w:spacing w:line="560" w:lineRule="exact"/>
        <w:ind w:firstLine="562" w:firstLineChars="200"/>
        <w:jc w:val="center"/>
        <w:rPr>
          <w:rFonts w:ascii="黑体" w:eastAsia="黑体"/>
          <w:b/>
          <w:bCs/>
          <w:sz w:val="28"/>
          <w:szCs w:val="28"/>
        </w:rPr>
      </w:pPr>
      <w:r>
        <w:rPr>
          <w:rFonts w:hint="eastAsia" w:ascii="黑体" w:eastAsia="黑体"/>
          <w:b/>
          <w:bCs/>
          <w:sz w:val="28"/>
          <w:szCs w:val="28"/>
        </w:rPr>
        <w:t xml:space="preserve"> </w:t>
      </w:r>
    </w:p>
    <w:p>
      <w:pPr>
        <w:adjustRightInd w:val="0"/>
        <w:snapToGrid w:val="0"/>
        <w:spacing w:line="560" w:lineRule="exact"/>
        <w:ind w:firstLine="452"/>
        <w:rPr>
          <w:rFonts w:ascii="黑体" w:eastAsia="黑体"/>
          <w:b/>
          <w:bCs/>
          <w:sz w:val="28"/>
          <w:szCs w:val="28"/>
        </w:rPr>
      </w:pPr>
      <w:r>
        <w:rPr>
          <w:rFonts w:hint="eastAsia" w:ascii="黑体" w:eastAsia="黑体"/>
          <w:b/>
          <w:bCs/>
          <w:sz w:val="28"/>
          <w:szCs w:val="28"/>
        </w:rPr>
        <w:t>甲方：杭州萧山国际机场有限公司</w:t>
      </w:r>
    </w:p>
    <w:p>
      <w:pPr>
        <w:adjustRightInd w:val="0"/>
        <w:snapToGrid w:val="0"/>
        <w:spacing w:line="560" w:lineRule="exact"/>
        <w:ind w:firstLine="452"/>
        <w:rPr>
          <w:rFonts w:ascii="黑体" w:eastAsia="黑体"/>
          <w:b/>
          <w:bCs/>
          <w:sz w:val="28"/>
          <w:szCs w:val="28"/>
        </w:rPr>
      </w:pPr>
      <w:r>
        <w:rPr>
          <w:rFonts w:hint="eastAsia" w:ascii="黑体" w:eastAsia="黑体"/>
          <w:b/>
          <w:bCs/>
          <w:sz w:val="28"/>
          <w:szCs w:val="28"/>
        </w:rPr>
        <w:t>住所地：杭州萧山国际机场内</w:t>
      </w:r>
    </w:p>
    <w:p>
      <w:pPr>
        <w:adjustRightInd w:val="0"/>
        <w:snapToGrid w:val="0"/>
        <w:spacing w:line="560" w:lineRule="exact"/>
        <w:rPr>
          <w:rFonts w:ascii="黑体" w:eastAsia="黑体"/>
          <w:b/>
          <w:bCs/>
          <w:sz w:val="28"/>
          <w:szCs w:val="28"/>
        </w:rPr>
      </w:pPr>
      <w:r>
        <w:rPr>
          <w:rFonts w:hint="eastAsia" w:ascii="黑体" w:eastAsia="黑体"/>
          <w:b/>
          <w:bCs/>
          <w:sz w:val="28"/>
          <w:szCs w:val="28"/>
        </w:rPr>
        <w:t xml:space="preserve"> </w:t>
      </w:r>
    </w:p>
    <w:p>
      <w:pPr>
        <w:adjustRightInd w:val="0"/>
        <w:snapToGrid w:val="0"/>
        <w:spacing w:line="560" w:lineRule="exact"/>
        <w:ind w:firstLine="452"/>
        <w:rPr>
          <w:rFonts w:ascii="黑体" w:eastAsia="黑体"/>
          <w:b/>
          <w:bCs/>
          <w:sz w:val="28"/>
          <w:szCs w:val="28"/>
        </w:rPr>
      </w:pPr>
      <w:r>
        <w:rPr>
          <w:rFonts w:hint="eastAsia" w:ascii="黑体" w:eastAsia="黑体"/>
          <w:b/>
          <w:bCs/>
          <w:sz w:val="28"/>
          <w:szCs w:val="28"/>
        </w:rPr>
        <w:t>乙方:</w:t>
      </w:r>
    </w:p>
    <w:p>
      <w:pPr>
        <w:adjustRightInd w:val="0"/>
        <w:snapToGrid w:val="0"/>
        <w:spacing w:line="560" w:lineRule="exact"/>
        <w:ind w:firstLine="452"/>
        <w:rPr>
          <w:rFonts w:ascii="黑体" w:eastAsia="黑体"/>
          <w:sz w:val="28"/>
          <w:szCs w:val="28"/>
        </w:rPr>
      </w:pPr>
      <w:r>
        <w:rPr>
          <w:rFonts w:hint="eastAsia" w:ascii="黑体" w:eastAsia="黑体"/>
          <w:b/>
          <w:bCs/>
          <w:sz w:val="28"/>
          <w:szCs w:val="28"/>
        </w:rPr>
        <w:t>住所地:</w:t>
      </w:r>
    </w:p>
    <w:p>
      <w:pPr>
        <w:adjustRightInd w:val="0"/>
        <w:snapToGrid w:val="0"/>
        <w:spacing w:line="560" w:lineRule="exact"/>
        <w:ind w:firstLine="450"/>
        <w:rPr>
          <w:rFonts w:ascii="黑体" w:eastAsia="黑体"/>
          <w:sz w:val="28"/>
          <w:szCs w:val="28"/>
        </w:rPr>
      </w:pPr>
      <w:r>
        <w:rPr>
          <w:rFonts w:hint="eastAsia" w:ascii="黑体" w:eastAsia="黑体"/>
          <w:sz w:val="28"/>
          <w:szCs w:val="28"/>
        </w:rPr>
        <w:t xml:space="preserve"> </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eastAsia="黑体"/>
          <w:b/>
          <w:bCs/>
          <w:sz w:val="28"/>
          <w:szCs w:val="28"/>
        </w:rPr>
      </w:pPr>
      <w:r>
        <w:rPr>
          <w:rFonts w:hint="eastAsia" w:ascii="黑体" w:eastAsia="黑体"/>
          <w:b/>
          <w:bCs/>
          <w:sz w:val="28"/>
          <w:szCs w:val="28"/>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序号</w:t>
            </w:r>
          </w:p>
        </w:tc>
        <w:tc>
          <w:tcPr>
            <w:tcW w:w="1559"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货物名称</w:t>
            </w:r>
          </w:p>
        </w:tc>
        <w:tc>
          <w:tcPr>
            <w:tcW w:w="1820"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品牌型号</w:t>
            </w:r>
          </w:p>
        </w:tc>
        <w:tc>
          <w:tcPr>
            <w:tcW w:w="2150"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单位</w:t>
            </w:r>
          </w:p>
        </w:tc>
        <w:tc>
          <w:tcPr>
            <w:tcW w:w="1180"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数量</w:t>
            </w:r>
          </w:p>
        </w:tc>
        <w:tc>
          <w:tcPr>
            <w:tcW w:w="1134"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单价</w:t>
            </w:r>
          </w:p>
        </w:tc>
        <w:tc>
          <w:tcPr>
            <w:tcW w:w="1476"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b/>
                <w:bCs/>
                <w:sz w:val="28"/>
                <w:szCs w:val="28"/>
              </w:rPr>
            </w:pPr>
            <w:r>
              <w:rPr>
                <w:rFonts w:hint="eastAsia" w:ascii="黑体" w:eastAsia="黑体"/>
                <w:b/>
                <w:bCs/>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pPr>
              <w:pStyle w:val="133"/>
              <w:spacing w:line="560" w:lineRule="exact"/>
              <w:jc w:val="center"/>
              <w:rPr>
                <w:rFonts w:ascii="黑体" w:eastAsia="黑体"/>
                <w:sz w:val="28"/>
                <w:szCs w:val="28"/>
              </w:rPr>
            </w:pPr>
          </w:p>
        </w:tc>
        <w:tc>
          <w:tcPr>
            <w:tcW w:w="1559"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sz w:val="28"/>
                <w:szCs w:val="28"/>
              </w:rPr>
            </w:pPr>
          </w:p>
        </w:tc>
        <w:tc>
          <w:tcPr>
            <w:tcW w:w="1820"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sz w:val="28"/>
                <w:szCs w:val="28"/>
              </w:rPr>
            </w:pPr>
          </w:p>
        </w:tc>
        <w:tc>
          <w:tcPr>
            <w:tcW w:w="2150"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sz w:val="28"/>
                <w:szCs w:val="28"/>
              </w:rPr>
            </w:pPr>
          </w:p>
        </w:tc>
        <w:tc>
          <w:tcPr>
            <w:tcW w:w="1180" w:type="dxa"/>
            <w:tcBorders>
              <w:top w:val="single" w:color="auto" w:sz="4" w:space="0"/>
              <w:left w:val="nil"/>
              <w:bottom w:val="single" w:color="auto" w:sz="4" w:space="0"/>
              <w:right w:val="single" w:color="auto" w:sz="4" w:space="0"/>
            </w:tcBorders>
            <w:vAlign w:val="center"/>
          </w:tcPr>
          <w:p>
            <w:pPr>
              <w:pStyle w:val="133"/>
              <w:spacing w:line="560" w:lineRule="exact"/>
              <w:ind w:firstLine="140" w:firstLineChars="50"/>
              <w:jc w:val="center"/>
              <w:rPr>
                <w:rFonts w:ascii="黑体" w:eastAsia="黑体"/>
                <w:sz w:val="28"/>
                <w:szCs w:val="28"/>
              </w:rPr>
            </w:pPr>
          </w:p>
        </w:tc>
        <w:tc>
          <w:tcPr>
            <w:tcW w:w="1134" w:type="dxa"/>
            <w:tcBorders>
              <w:top w:val="single" w:color="auto" w:sz="4" w:space="0"/>
              <w:left w:val="nil"/>
              <w:bottom w:val="single" w:color="auto" w:sz="4" w:space="0"/>
              <w:right w:val="single" w:color="auto" w:sz="4" w:space="0"/>
            </w:tcBorders>
            <w:vAlign w:val="center"/>
          </w:tcPr>
          <w:p>
            <w:pPr>
              <w:pStyle w:val="133"/>
              <w:spacing w:line="560" w:lineRule="exact"/>
              <w:jc w:val="center"/>
              <w:rPr>
                <w:rFonts w:ascii="黑体" w:eastAsia="黑体"/>
                <w:sz w:val="28"/>
                <w:szCs w:val="28"/>
              </w:rPr>
            </w:pPr>
          </w:p>
        </w:tc>
        <w:tc>
          <w:tcPr>
            <w:tcW w:w="1476" w:type="dxa"/>
            <w:tcBorders>
              <w:top w:val="single" w:color="auto" w:sz="4" w:space="0"/>
              <w:left w:val="nil"/>
              <w:bottom w:val="single" w:color="auto" w:sz="4" w:space="0"/>
              <w:right w:val="single" w:color="auto" w:sz="4" w:space="0"/>
            </w:tcBorders>
            <w:vAlign w:val="center"/>
          </w:tcPr>
          <w:p>
            <w:pPr>
              <w:pStyle w:val="133"/>
              <w:spacing w:line="560" w:lineRule="exact"/>
              <w:ind w:firstLine="140" w:firstLineChars="50"/>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1" w:type="dxa"/>
            <w:tcBorders>
              <w:top w:val="single" w:color="auto" w:sz="4" w:space="0"/>
              <w:left w:val="single" w:color="auto" w:sz="4" w:space="0"/>
              <w:bottom w:val="single" w:color="auto" w:sz="4" w:space="0"/>
              <w:right w:val="single" w:color="auto" w:sz="4" w:space="0"/>
            </w:tcBorders>
            <w:vAlign w:val="center"/>
          </w:tcPr>
          <w:p>
            <w:pPr>
              <w:pStyle w:val="133"/>
              <w:spacing w:line="560" w:lineRule="exact"/>
              <w:jc w:val="center"/>
              <w:rPr>
                <w:rFonts w:ascii="黑体" w:eastAsia="黑体"/>
                <w:sz w:val="28"/>
                <w:szCs w:val="28"/>
              </w:rPr>
            </w:pPr>
            <w:r>
              <w:rPr>
                <w:rFonts w:hint="eastAsia" w:ascii="黑体" w:eastAsia="黑体"/>
                <w:sz w:val="28"/>
                <w:szCs w:val="28"/>
              </w:rPr>
              <w:t>合计</w:t>
            </w:r>
          </w:p>
        </w:tc>
        <w:tc>
          <w:tcPr>
            <w:tcW w:w="9319" w:type="dxa"/>
            <w:gridSpan w:val="6"/>
            <w:tcBorders>
              <w:top w:val="single" w:color="auto" w:sz="4" w:space="0"/>
              <w:left w:val="nil"/>
              <w:bottom w:val="single" w:color="auto" w:sz="4" w:space="0"/>
              <w:right w:val="single" w:color="auto" w:sz="4" w:space="0"/>
            </w:tcBorders>
          </w:tcPr>
          <w:p>
            <w:pPr>
              <w:pStyle w:val="133"/>
              <w:spacing w:line="560" w:lineRule="exact"/>
              <w:jc w:val="right"/>
              <w:rPr>
                <w:rFonts w:ascii="黑体" w:eastAsia="黑体"/>
                <w:sz w:val="28"/>
                <w:szCs w:val="28"/>
              </w:rPr>
            </w:pPr>
          </w:p>
        </w:tc>
      </w:tr>
    </w:tbl>
    <w:p>
      <w:pPr>
        <w:adjustRightInd w:val="0"/>
        <w:snapToGrid w:val="0"/>
        <w:spacing w:line="560" w:lineRule="exact"/>
        <w:ind w:firstLine="602"/>
        <w:rPr>
          <w:rFonts w:ascii="黑体" w:hAnsi="Times New Roman" w:eastAsia="黑体" w:cs="Times New Roman"/>
          <w:b/>
          <w:bCs/>
          <w:sz w:val="28"/>
          <w:szCs w:val="28"/>
        </w:rPr>
      </w:pPr>
      <w:r>
        <w:rPr>
          <w:rFonts w:hint="eastAsia" w:ascii="黑体" w:eastAsia="黑体"/>
          <w:b/>
          <w:bCs/>
          <w:sz w:val="28"/>
          <w:szCs w:val="28"/>
        </w:rPr>
        <w:t>备注：1、</w:t>
      </w:r>
    </w:p>
    <w:p>
      <w:pPr>
        <w:adjustRightInd w:val="0"/>
        <w:snapToGrid w:val="0"/>
        <w:spacing w:line="560" w:lineRule="exact"/>
        <w:ind w:firstLine="602"/>
        <w:rPr>
          <w:rFonts w:ascii="黑体" w:eastAsia="黑体"/>
          <w:b/>
          <w:bCs/>
          <w:sz w:val="28"/>
          <w:szCs w:val="28"/>
        </w:rPr>
      </w:pPr>
      <w:r>
        <w:rPr>
          <w:rFonts w:hint="eastAsia" w:ascii="黑体" w:eastAsia="黑体"/>
          <w:b/>
          <w:bCs/>
          <w:sz w:val="28"/>
          <w:szCs w:val="28"/>
        </w:rPr>
        <w:t xml:space="preserve">      2、</w:t>
      </w:r>
    </w:p>
    <w:p>
      <w:pPr>
        <w:adjustRightInd w:val="0"/>
        <w:snapToGrid w:val="0"/>
        <w:spacing w:line="560" w:lineRule="exact"/>
        <w:ind w:firstLine="602"/>
        <w:rPr>
          <w:rFonts w:ascii="黑体" w:eastAsia="黑体"/>
          <w:b/>
          <w:bCs/>
          <w:sz w:val="28"/>
          <w:szCs w:val="28"/>
        </w:rPr>
      </w:pPr>
      <w:r>
        <w:rPr>
          <w:rFonts w:hint="eastAsia" w:ascii="黑体" w:eastAsia="黑体"/>
          <w:b/>
          <w:bCs/>
          <w:sz w:val="28"/>
          <w:szCs w:val="28"/>
        </w:rPr>
        <w:t>二、合同金额</w:t>
      </w:r>
    </w:p>
    <w:p>
      <w:pPr>
        <w:spacing w:line="560" w:lineRule="exact"/>
        <w:ind w:firstLine="538" w:firstLineChars="192"/>
        <w:rPr>
          <w:rFonts w:ascii="黑体" w:eastAsia="黑体"/>
          <w:sz w:val="28"/>
          <w:szCs w:val="28"/>
        </w:rPr>
      </w:pPr>
      <w:r>
        <w:rPr>
          <w:rFonts w:hint="eastAsia" w:ascii="黑体" w:eastAsia="黑体"/>
          <w:sz w:val="28"/>
          <w:szCs w:val="28"/>
        </w:rPr>
        <w:t>本合同金额为固定总价合同，合同金额为（大写）：人民币    ，（小写）</w:t>
      </w:r>
      <w:r>
        <w:rPr>
          <w:rFonts w:hint="eastAsia" w:ascii="宋体" w:hAnsi="宋体"/>
          <w:sz w:val="28"/>
          <w:szCs w:val="28"/>
        </w:rPr>
        <w:t>¥</w:t>
      </w:r>
      <w:r>
        <w:rPr>
          <w:rFonts w:hint="eastAsia" w:ascii="黑体" w:eastAsia="黑体" w:cs="Arial"/>
          <w:sz w:val="28"/>
          <w:szCs w:val="28"/>
        </w:rPr>
        <w:t xml:space="preserve">       </w:t>
      </w:r>
      <w:r>
        <w:rPr>
          <w:rFonts w:hint="eastAsia" w:ascii="黑体" w:eastAsia="黑体"/>
          <w:sz w:val="28"/>
          <w:szCs w:val="28"/>
        </w:rPr>
        <w:t>。本合同价为杭州萧山国际机场内交货价，含货物价格、运输费、包装费、保险费、税费等所有费用。甲方不再承担其他任何费用。</w:t>
      </w:r>
    </w:p>
    <w:p>
      <w:pPr>
        <w:spacing w:line="560" w:lineRule="exact"/>
        <w:ind w:firstLine="538" w:firstLineChars="192"/>
        <w:rPr>
          <w:rFonts w:ascii="黑体" w:eastAsia="黑体"/>
          <w:sz w:val="28"/>
          <w:szCs w:val="28"/>
        </w:rPr>
      </w:pPr>
      <w:r>
        <w:rPr>
          <w:rFonts w:hint="eastAsia" w:ascii="黑体" w:eastAsia="黑体"/>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eastAsia="黑体"/>
          <w:sz w:val="28"/>
          <w:szCs w:val="28"/>
        </w:rPr>
      </w:pPr>
      <w:r>
        <w:rPr>
          <w:rFonts w:hint="eastAsia" w:ascii="黑体" w:eastAsia="黑体"/>
          <w:sz w:val="28"/>
          <w:szCs w:val="28"/>
        </w:rPr>
        <w:t>三、技术资料</w:t>
      </w:r>
    </w:p>
    <w:p>
      <w:pPr>
        <w:adjustRightInd w:val="0"/>
        <w:snapToGrid w:val="0"/>
        <w:spacing w:line="560" w:lineRule="exact"/>
        <w:ind w:firstLine="602"/>
        <w:rPr>
          <w:rFonts w:ascii="黑体" w:eastAsia="黑体"/>
          <w:sz w:val="28"/>
          <w:szCs w:val="28"/>
        </w:rPr>
      </w:pPr>
      <w:r>
        <w:rPr>
          <w:rFonts w:hint="eastAsia" w:ascii="黑体" w:eastAsia="黑体"/>
          <w:sz w:val="28"/>
          <w:szCs w:val="28"/>
        </w:rPr>
        <w:t>1.乙方应在交付合同货物时同时向甲方提供使用货物的有关技术资料。</w:t>
      </w:r>
    </w:p>
    <w:p>
      <w:pPr>
        <w:adjustRightInd w:val="0"/>
        <w:snapToGrid w:val="0"/>
        <w:spacing w:line="560" w:lineRule="exact"/>
        <w:ind w:firstLine="602"/>
        <w:rPr>
          <w:rFonts w:ascii="黑体" w:eastAsia="黑体"/>
          <w:sz w:val="28"/>
          <w:szCs w:val="28"/>
        </w:rPr>
      </w:pPr>
      <w:r>
        <w:rPr>
          <w:rFonts w:hint="eastAsia" w:ascii="黑体" w:eastAsia="黑体"/>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eastAsia="黑体"/>
          <w:sz w:val="28"/>
          <w:szCs w:val="28"/>
        </w:rPr>
      </w:pPr>
      <w:r>
        <w:rPr>
          <w:rFonts w:hint="eastAsia" w:ascii="黑体" w:eastAsia="黑体"/>
          <w:sz w:val="28"/>
          <w:szCs w:val="28"/>
        </w:rPr>
        <w:t>四、知识产权</w:t>
      </w:r>
    </w:p>
    <w:p>
      <w:pPr>
        <w:adjustRightInd w:val="0"/>
        <w:snapToGrid w:val="0"/>
        <w:spacing w:line="560" w:lineRule="exact"/>
        <w:ind w:firstLine="602"/>
        <w:rPr>
          <w:rFonts w:ascii="黑体" w:eastAsia="黑体"/>
          <w:sz w:val="28"/>
          <w:szCs w:val="28"/>
        </w:rPr>
      </w:pPr>
      <w:r>
        <w:rPr>
          <w:rFonts w:hint="eastAsia" w:ascii="黑体" w:eastAsia="黑体"/>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eastAsia="黑体"/>
          <w:sz w:val="28"/>
          <w:szCs w:val="28"/>
        </w:rPr>
      </w:pPr>
      <w:r>
        <w:rPr>
          <w:rFonts w:hint="eastAsia" w:ascii="黑体" w:eastAsia="黑体"/>
          <w:sz w:val="28"/>
          <w:szCs w:val="28"/>
        </w:rPr>
        <w:t>五、产权担保</w:t>
      </w:r>
    </w:p>
    <w:p>
      <w:pPr>
        <w:adjustRightInd w:val="0"/>
        <w:snapToGrid w:val="0"/>
        <w:spacing w:line="560" w:lineRule="exact"/>
        <w:ind w:firstLine="602"/>
        <w:rPr>
          <w:rFonts w:ascii="黑体" w:eastAsia="黑体"/>
          <w:sz w:val="28"/>
          <w:szCs w:val="28"/>
        </w:rPr>
      </w:pPr>
      <w:r>
        <w:rPr>
          <w:rFonts w:hint="eastAsia" w:ascii="黑体" w:eastAsia="黑体"/>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eastAsia="黑体"/>
          <w:sz w:val="28"/>
          <w:szCs w:val="28"/>
        </w:rPr>
      </w:pPr>
      <w:r>
        <w:rPr>
          <w:rFonts w:hint="eastAsia" w:ascii="黑体" w:eastAsia="黑体"/>
          <w:sz w:val="28"/>
          <w:szCs w:val="28"/>
        </w:rPr>
        <w:t>六、转包或分包</w:t>
      </w:r>
    </w:p>
    <w:p>
      <w:pPr>
        <w:adjustRightInd w:val="0"/>
        <w:snapToGrid w:val="0"/>
        <w:spacing w:line="560" w:lineRule="exact"/>
        <w:ind w:firstLine="602"/>
        <w:rPr>
          <w:rFonts w:ascii="黑体" w:eastAsia="黑体"/>
          <w:sz w:val="28"/>
          <w:szCs w:val="28"/>
        </w:rPr>
      </w:pPr>
      <w:r>
        <w:rPr>
          <w:rFonts w:hint="eastAsia" w:ascii="黑体" w:eastAsia="黑体"/>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黑体" w:eastAsia="黑体"/>
          <w:sz w:val="28"/>
          <w:szCs w:val="28"/>
        </w:rPr>
      </w:pPr>
      <w:r>
        <w:rPr>
          <w:rFonts w:hint="eastAsia" w:ascii="黑体" w:eastAsia="黑体"/>
          <w:sz w:val="28"/>
          <w:szCs w:val="28"/>
        </w:rPr>
        <w:t>2.如有未经甲方书面同意的转让和分包行为，甲方有权解除合同，并有权要求乙方承担合同暂定总额【10%】的违约金。</w:t>
      </w:r>
    </w:p>
    <w:p>
      <w:pPr>
        <w:adjustRightInd w:val="0"/>
        <w:snapToGrid w:val="0"/>
        <w:spacing w:line="560" w:lineRule="exact"/>
        <w:ind w:firstLine="602"/>
        <w:rPr>
          <w:rFonts w:ascii="黑体" w:eastAsia="黑体"/>
          <w:sz w:val="28"/>
          <w:szCs w:val="28"/>
        </w:rPr>
      </w:pPr>
      <w:r>
        <w:rPr>
          <w:rFonts w:hint="eastAsia" w:ascii="黑体" w:eastAsia="黑体"/>
          <w:sz w:val="28"/>
          <w:szCs w:val="28"/>
        </w:rPr>
        <w:t>七、货物包装、发货及运输</w:t>
      </w:r>
    </w:p>
    <w:p>
      <w:pPr>
        <w:adjustRightInd w:val="0"/>
        <w:snapToGrid w:val="0"/>
        <w:spacing w:line="560" w:lineRule="exact"/>
        <w:ind w:firstLine="602"/>
        <w:rPr>
          <w:rFonts w:ascii="黑体" w:eastAsia="黑体"/>
          <w:sz w:val="28"/>
          <w:szCs w:val="28"/>
        </w:rPr>
      </w:pPr>
      <w:r>
        <w:rPr>
          <w:rFonts w:hint="eastAsia" w:ascii="黑体" w:eastAsia="黑体"/>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黑体" w:eastAsia="黑体"/>
          <w:sz w:val="28"/>
          <w:szCs w:val="28"/>
        </w:rPr>
      </w:pPr>
      <w:r>
        <w:rPr>
          <w:rFonts w:hint="eastAsia" w:ascii="黑体" w:eastAsia="黑体"/>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黑体" w:eastAsia="黑体"/>
          <w:sz w:val="28"/>
          <w:szCs w:val="28"/>
        </w:rPr>
      </w:pPr>
      <w:r>
        <w:rPr>
          <w:rFonts w:hint="eastAsia" w:ascii="黑体" w:eastAsia="黑体"/>
          <w:sz w:val="28"/>
          <w:szCs w:val="28"/>
        </w:rPr>
        <w:t>3. 乙方在货物发运手续办理完毕后【24】小时内必须书面通知甲方，以便甲方准备接货。</w:t>
      </w:r>
    </w:p>
    <w:p>
      <w:pPr>
        <w:adjustRightInd w:val="0"/>
        <w:snapToGrid w:val="0"/>
        <w:spacing w:line="560" w:lineRule="exact"/>
        <w:ind w:firstLine="602"/>
        <w:rPr>
          <w:rFonts w:ascii="黑体" w:eastAsia="黑体"/>
          <w:sz w:val="28"/>
          <w:szCs w:val="28"/>
        </w:rPr>
      </w:pPr>
      <w:r>
        <w:rPr>
          <w:rFonts w:hint="eastAsia" w:ascii="黑体" w:eastAsia="黑体"/>
          <w:sz w:val="28"/>
          <w:szCs w:val="28"/>
        </w:rPr>
        <w:t>4. 货物在本合同规定的交货地点交付甲方前发生的一切风险包括货物运输风险均由乙方负责。</w:t>
      </w:r>
    </w:p>
    <w:p>
      <w:pPr>
        <w:adjustRightInd w:val="0"/>
        <w:snapToGrid w:val="0"/>
        <w:spacing w:line="560" w:lineRule="exact"/>
        <w:ind w:firstLine="602"/>
        <w:outlineLvl w:val="0"/>
        <w:rPr>
          <w:rFonts w:ascii="黑体" w:eastAsia="黑体"/>
          <w:sz w:val="28"/>
          <w:szCs w:val="28"/>
        </w:rPr>
      </w:pPr>
      <w:r>
        <w:rPr>
          <w:rFonts w:hint="eastAsia" w:ascii="黑体" w:eastAsia="黑体"/>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eastAsia="黑体"/>
          <w:sz w:val="28"/>
          <w:szCs w:val="28"/>
        </w:rPr>
      </w:pPr>
      <w:r>
        <w:rPr>
          <w:rFonts w:hint="eastAsia" w:ascii="黑体" w:eastAsia="黑体"/>
          <w:sz w:val="28"/>
          <w:szCs w:val="28"/>
        </w:rPr>
        <w:t>八、交货期、交货方式及交货地点</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 交货期：合同签订之日起</w:t>
      </w:r>
      <w:r>
        <w:rPr>
          <w:rFonts w:ascii="黑体" w:eastAsia="黑体"/>
          <w:sz w:val="28"/>
          <w:szCs w:val="28"/>
        </w:rPr>
        <w:t xml:space="preserve">    </w:t>
      </w:r>
      <w:r>
        <w:rPr>
          <w:rFonts w:hint="eastAsia" w:ascii="黑体" w:eastAsia="黑体"/>
          <w:sz w:val="28"/>
          <w:szCs w:val="28"/>
        </w:rPr>
        <w:t>日内</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 交货方式：乙方送货上门</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 交货地点：杭州萧山国际机场内</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九、验收</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甲方签收货物后如发现货物的品种、数量、花色或质量不符合合同约定或相关质量要求，甲方应在签收之日起【7】日内以书面或电话形式向乙方提出异议；乙方应当在收到甲方异议之日起【7】日内作出答复或与甲方协商处理，或在【7】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十、货款支付</w:t>
      </w:r>
    </w:p>
    <w:p>
      <w:pPr>
        <w:pStyle w:val="49"/>
        <w:snapToGrid w:val="0"/>
        <w:spacing w:before="0" w:beforeAutospacing="0" w:after="0" w:afterAutospacing="0" w:line="360" w:lineRule="exact"/>
        <w:ind w:firstLine="560" w:firstLineChars="200"/>
        <w:jc w:val="both"/>
        <w:rPr>
          <w:rFonts w:ascii="黑体" w:eastAsia="黑体" w:hAnsiTheme="minorHAnsi" w:cstheme="minorBidi"/>
          <w:color w:val="auto"/>
          <w:kern w:val="2"/>
          <w:sz w:val="28"/>
          <w:szCs w:val="28"/>
        </w:rPr>
      </w:pPr>
      <w:r>
        <w:rPr>
          <w:rFonts w:ascii="黑体" w:eastAsia="黑体" w:hAnsiTheme="minorHAnsi" w:cstheme="minorBidi"/>
          <w:color w:val="auto"/>
          <w:kern w:val="2"/>
          <w:sz w:val="28"/>
          <w:szCs w:val="28"/>
        </w:rPr>
        <w:t>1.设备安装调试完成后，并经甲方验收合格后【15】个工作日内，支付至合同总金额的95%。</w:t>
      </w:r>
    </w:p>
    <w:p>
      <w:pPr>
        <w:pStyle w:val="49"/>
        <w:snapToGrid w:val="0"/>
        <w:spacing w:before="0" w:beforeAutospacing="0" w:after="0" w:afterAutospacing="0" w:line="360" w:lineRule="exact"/>
        <w:ind w:firstLine="560" w:firstLineChars="200"/>
        <w:jc w:val="both"/>
        <w:rPr>
          <w:rFonts w:ascii="黑体" w:eastAsia="黑体" w:hAnsiTheme="minorHAnsi" w:cstheme="minorBidi"/>
          <w:color w:val="auto"/>
          <w:kern w:val="2"/>
          <w:sz w:val="28"/>
          <w:szCs w:val="28"/>
        </w:rPr>
      </w:pPr>
      <w:r>
        <w:rPr>
          <w:rFonts w:ascii="黑体" w:eastAsia="黑体" w:hAnsiTheme="minorHAnsi" w:cstheme="minorBidi"/>
          <w:color w:val="auto"/>
          <w:kern w:val="2"/>
          <w:sz w:val="28"/>
          <w:szCs w:val="28"/>
        </w:rPr>
        <w:t xml:space="preserve">2. </w:t>
      </w:r>
      <w:r>
        <w:rPr>
          <w:rFonts w:hint="eastAsia" w:ascii="黑体" w:eastAsia="黑体" w:hAnsiTheme="minorHAnsi" w:cstheme="minorBidi"/>
          <w:color w:val="auto"/>
          <w:kern w:val="2"/>
          <w:sz w:val="28"/>
          <w:szCs w:val="28"/>
        </w:rPr>
        <w:t>质量保证金为合同总价</w:t>
      </w:r>
      <w:r>
        <w:rPr>
          <w:rFonts w:ascii="黑体" w:eastAsia="黑体" w:hAnsiTheme="minorHAnsi" w:cstheme="minorBidi"/>
          <w:color w:val="auto"/>
          <w:kern w:val="2"/>
          <w:sz w:val="28"/>
          <w:szCs w:val="28"/>
        </w:rPr>
        <w:t>5%，质量保证金于质量保证期满后【十五】工作日内一并无息支付。</w:t>
      </w:r>
    </w:p>
    <w:p>
      <w:pPr>
        <w:pStyle w:val="49"/>
        <w:spacing w:line="360" w:lineRule="exact"/>
        <w:ind w:firstLine="560" w:firstLineChars="200"/>
        <w:rPr>
          <w:rFonts w:ascii="黑体" w:eastAsia="黑体"/>
          <w:sz w:val="28"/>
          <w:szCs w:val="28"/>
        </w:rPr>
      </w:pPr>
      <w:r>
        <w:rPr>
          <w:rFonts w:ascii="黑体" w:eastAsia="黑体" w:hAnsiTheme="minorHAnsi" w:cstheme="minorBidi"/>
          <w:color w:val="auto"/>
          <w:kern w:val="2"/>
          <w:sz w:val="28"/>
          <w:szCs w:val="28"/>
        </w:rPr>
        <w:t>3.乙方在甲方付款前开具正式增值税发票。</w:t>
      </w:r>
    </w:p>
    <w:p>
      <w:pPr>
        <w:pStyle w:val="49"/>
        <w:spacing w:before="150" w:beforeAutospacing="0" w:after="150" w:afterAutospacing="0" w:line="560" w:lineRule="exact"/>
        <w:ind w:firstLine="562" w:firstLineChars="200"/>
        <w:rPr>
          <w:rFonts w:ascii="黑体" w:eastAsia="黑体"/>
          <w:b/>
          <w:bCs/>
          <w:color w:val="444444"/>
          <w:sz w:val="28"/>
          <w:szCs w:val="28"/>
        </w:rPr>
      </w:pPr>
      <w:r>
        <w:rPr>
          <w:rFonts w:hint="eastAsia" w:ascii="黑体" w:eastAsia="黑体"/>
          <w:b/>
          <w:bCs/>
          <w:color w:val="444444"/>
          <w:sz w:val="28"/>
          <w:szCs w:val="28"/>
        </w:rPr>
        <w:t>十一、履约保证金</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1．乙方应在收到甲方中标通知书后【7】日内，向甲方支付合同总价的【10%】作为履约保证金。如果逾期未缴纳，甲方有权解除本合同，并要求乙方承担由此给甲方造成的损失。</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7】日内，甲方无息返还履约保证金。</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十二、免费质保期及服务内容</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 乙方应为货物提供【24】个月的免费质保期，时间自甲方签署货物验收合格确认书之日起计算。</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4．乙方提供【2】小时售后服务，在接到报修通知后，维修人员应在【2】小时内赶到杭州萧山国际机场，并连续进行维修，直到货物恢复正常。修复部分的质保期自修复之日起重新开始计算。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5.免费质保期结束的【7】天前，乙方负责对货物进行一次全面的返修，并由甲方验收认可。甲方验收认可并不免除乙方对于验收认可后发生的但尚在质保期限内的货物损坏的维修、退换货义务。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十三、违约责任</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 甲方无故逾期支付货款的,甲方应按逾期付款总额每日【0.05】%向乙方支付违约金。</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 xml:space="preserve">2. 乙方逾期交付货物和本合同规定的文件资料的，乙方应按合同暂定总额每日【0.05】%向甲方支付违约金，由甲方从货款中扣除。逾期超过约定日期【15】个工作日的，甲方可解除本合同。乙方因逾期交货或因其他违约行为导致甲方解除合同的，乙方应向甲方支付合同暂定总额【10】%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十四、不可抗力事件处理</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 不可抗力事件发生后，遭遇不可抗力的一方应立即通知对方，并寄送有关官方权威机构出具的证明。</w:t>
      </w:r>
    </w:p>
    <w:p>
      <w:pPr>
        <w:spacing w:line="560" w:lineRule="exact"/>
        <w:ind w:firstLine="532" w:firstLineChars="190"/>
        <w:rPr>
          <w:rFonts w:ascii="黑体" w:eastAsia="黑体"/>
          <w:sz w:val="28"/>
          <w:szCs w:val="28"/>
        </w:rPr>
      </w:pPr>
      <w:r>
        <w:rPr>
          <w:rFonts w:hint="eastAsia" w:ascii="黑体" w:eastAsia="黑体"/>
          <w:sz w:val="28"/>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eastAsia="黑体"/>
          <w:b/>
          <w:bCs/>
          <w:sz w:val="28"/>
          <w:szCs w:val="28"/>
        </w:rPr>
      </w:pPr>
      <w:r>
        <w:rPr>
          <w:rFonts w:hint="eastAsia" w:ascii="黑体" w:eastAsia="黑体"/>
          <w:b/>
          <w:bCs/>
          <w:sz w:val="28"/>
          <w:szCs w:val="28"/>
        </w:rPr>
        <w:t>十五、争议解决</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eastAsia="黑体"/>
          <w:b/>
          <w:bCs/>
          <w:sz w:val="28"/>
          <w:szCs w:val="28"/>
        </w:rPr>
      </w:pPr>
      <w:r>
        <w:rPr>
          <w:rFonts w:hint="eastAsia" w:ascii="黑体" w:eastAsia="黑体"/>
          <w:b/>
          <w:bCs/>
          <w:sz w:val="28"/>
          <w:szCs w:val="28"/>
        </w:rPr>
        <w:t>十六、合同组成文件包含下列内容，且解释顺序如下：</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1.本合同协议书</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2.中标通知书</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3.招标文件</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4.投标书及其附件</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5.标准、规范及有关技术文件</w:t>
      </w:r>
    </w:p>
    <w:p>
      <w:pPr>
        <w:adjustRightInd w:val="0"/>
        <w:snapToGrid w:val="0"/>
        <w:spacing w:line="560" w:lineRule="exact"/>
        <w:ind w:firstLine="602"/>
        <w:outlineLvl w:val="0"/>
        <w:rPr>
          <w:rFonts w:ascii="黑体" w:eastAsia="黑体"/>
          <w:b/>
          <w:bCs/>
          <w:sz w:val="28"/>
          <w:szCs w:val="28"/>
        </w:rPr>
      </w:pPr>
      <w:r>
        <w:rPr>
          <w:rFonts w:hint="eastAsia" w:ascii="黑体" w:eastAsia="黑体"/>
          <w:b/>
          <w:bCs/>
          <w:sz w:val="28"/>
          <w:szCs w:val="28"/>
        </w:rPr>
        <w:t>十七、合同生效及其它</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3.本合同一式陆份，甲执四份，乙方持二份，具有同等法律效力。</w:t>
      </w:r>
    </w:p>
    <w:p>
      <w:pPr>
        <w:adjustRightInd w:val="0"/>
        <w:snapToGrid w:val="0"/>
        <w:spacing w:line="560" w:lineRule="exact"/>
        <w:rPr>
          <w:rFonts w:ascii="黑体" w:eastAsia="黑体"/>
          <w:sz w:val="28"/>
          <w:szCs w:val="28"/>
        </w:rPr>
      </w:pPr>
      <w:r>
        <w:rPr>
          <w:rFonts w:hint="eastAsia" w:ascii="黑体" w:eastAsia="黑体"/>
          <w:sz w:val="28"/>
          <w:szCs w:val="28"/>
        </w:rPr>
        <w:t xml:space="preserve"> </w:t>
      </w:r>
    </w:p>
    <w:p>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（以下为签署页）</w:t>
      </w:r>
      <w:r>
        <w:rPr>
          <w:rFonts w:hint="eastAsia" w:ascii="黑体" w:eastAsia="黑体"/>
          <w:sz w:val="28"/>
          <w:szCs w:val="28"/>
        </w:rPr>
        <w:tab/>
      </w:r>
    </w:p>
    <w:p>
      <w:pPr>
        <w:adjustRightInd w:val="0"/>
        <w:snapToGrid w:val="0"/>
        <w:spacing w:line="560" w:lineRule="exact"/>
        <w:ind w:left="4480" w:hanging="4480" w:hangingChars="1600"/>
        <w:rPr>
          <w:rFonts w:ascii="黑体" w:eastAsia="黑体"/>
          <w:sz w:val="28"/>
          <w:szCs w:val="28"/>
        </w:rPr>
      </w:pPr>
      <w:r>
        <w:rPr>
          <w:rFonts w:hint="eastAsia" w:ascii="黑体" w:eastAsia="黑体"/>
          <w:sz w:val="28"/>
          <w:szCs w:val="28"/>
        </w:rPr>
        <w:t>甲方：杭州萧山国际机场有限公司  乙方：</w:t>
      </w:r>
    </w:p>
    <w:p>
      <w:pPr>
        <w:adjustRightInd w:val="0"/>
        <w:snapToGrid w:val="0"/>
        <w:spacing w:line="560" w:lineRule="exact"/>
        <w:ind w:left="6750" w:hanging="6750"/>
        <w:rPr>
          <w:rFonts w:ascii="黑体" w:eastAsia="黑体"/>
          <w:sz w:val="28"/>
          <w:szCs w:val="28"/>
        </w:rPr>
      </w:pPr>
      <w:r>
        <w:rPr>
          <w:rFonts w:hint="eastAsia" w:ascii="黑体" w:eastAsia="黑体"/>
          <w:sz w:val="28"/>
          <w:szCs w:val="28"/>
        </w:rPr>
        <w:t>地址：杭州萧山国际机场内        地址：</w:t>
      </w:r>
    </w:p>
    <w:p>
      <w:pPr>
        <w:adjustRightInd w:val="0"/>
        <w:snapToGrid w:val="0"/>
        <w:spacing w:line="560" w:lineRule="exact"/>
        <w:ind w:left="6750" w:hanging="6750"/>
        <w:rPr>
          <w:rFonts w:ascii="黑体" w:eastAsia="黑体"/>
          <w:sz w:val="28"/>
          <w:szCs w:val="28"/>
        </w:rPr>
      </w:pPr>
      <w:r>
        <w:rPr>
          <w:rFonts w:hint="eastAsia" w:ascii="黑体" w:eastAsia="黑体"/>
          <w:sz w:val="28"/>
          <w:szCs w:val="28"/>
        </w:rPr>
        <w:t xml:space="preserve"> </w:t>
      </w:r>
    </w:p>
    <w:p>
      <w:pPr>
        <w:adjustRightInd w:val="0"/>
        <w:snapToGrid w:val="0"/>
        <w:spacing w:line="560" w:lineRule="exact"/>
        <w:rPr>
          <w:rFonts w:ascii="黑体" w:eastAsia="黑体"/>
          <w:sz w:val="28"/>
          <w:szCs w:val="28"/>
        </w:rPr>
      </w:pPr>
      <w:r>
        <w:rPr>
          <w:rFonts w:hint="eastAsia" w:ascii="黑体" w:eastAsia="黑体"/>
          <w:sz w:val="28"/>
          <w:szCs w:val="28"/>
        </w:rPr>
        <w:t>法定代表人：                     法定代表人：</w:t>
      </w:r>
    </w:p>
    <w:p>
      <w:pPr>
        <w:adjustRightInd w:val="0"/>
        <w:snapToGrid w:val="0"/>
        <w:spacing w:line="560" w:lineRule="exact"/>
        <w:rPr>
          <w:rFonts w:ascii="黑体" w:eastAsia="黑体"/>
          <w:sz w:val="28"/>
          <w:szCs w:val="28"/>
        </w:rPr>
      </w:pPr>
      <w:r>
        <w:rPr>
          <w:rFonts w:hint="eastAsia" w:ascii="黑体" w:eastAsia="黑体"/>
          <w:sz w:val="28"/>
          <w:szCs w:val="28"/>
        </w:rPr>
        <w:t>或                               或</w:t>
      </w:r>
    </w:p>
    <w:p>
      <w:pPr>
        <w:adjustRightInd w:val="0"/>
        <w:snapToGrid w:val="0"/>
        <w:spacing w:line="560" w:lineRule="exact"/>
        <w:rPr>
          <w:rFonts w:ascii="黑体" w:eastAsia="黑体"/>
          <w:sz w:val="28"/>
          <w:szCs w:val="28"/>
        </w:rPr>
      </w:pPr>
      <w:r>
        <w:rPr>
          <w:rFonts w:hint="eastAsia" w:ascii="黑体" w:eastAsia="黑体"/>
          <w:sz w:val="28"/>
          <w:szCs w:val="28"/>
        </w:rPr>
        <w:t>授权代表：                       授权代表：</w:t>
      </w:r>
    </w:p>
    <w:p>
      <w:pPr>
        <w:adjustRightInd w:val="0"/>
        <w:snapToGrid w:val="0"/>
        <w:spacing w:line="560" w:lineRule="exact"/>
        <w:rPr>
          <w:rFonts w:ascii="黑体" w:eastAsia="黑体"/>
          <w:sz w:val="28"/>
          <w:szCs w:val="28"/>
        </w:rPr>
      </w:pPr>
      <w:r>
        <w:rPr>
          <w:rFonts w:hint="eastAsia" w:ascii="黑体" w:eastAsia="黑体"/>
          <w:sz w:val="28"/>
          <w:szCs w:val="28"/>
        </w:rPr>
        <w:t xml:space="preserve">签字日期：                       签字日期： </w:t>
      </w:r>
    </w:p>
    <w:p>
      <w:pPr>
        <w:adjustRightInd w:val="0"/>
        <w:snapToGrid w:val="0"/>
        <w:spacing w:line="560" w:lineRule="exact"/>
        <w:rPr>
          <w:rFonts w:ascii="黑体" w:eastAsia="黑体"/>
          <w:b/>
          <w:bCs/>
          <w:sz w:val="28"/>
          <w:szCs w:val="28"/>
        </w:rPr>
      </w:pPr>
      <w:r>
        <w:rPr>
          <w:rFonts w:hint="eastAsia" w:ascii="黑体" w:eastAsia="黑体"/>
          <w:b/>
          <w:bCs/>
          <w:sz w:val="28"/>
          <w:szCs w:val="28"/>
        </w:rPr>
        <w:t xml:space="preserve"> </w:t>
      </w:r>
    </w:p>
    <w:p>
      <w:pPr>
        <w:adjustRightInd w:val="0"/>
        <w:snapToGrid w:val="0"/>
        <w:spacing w:line="560" w:lineRule="exact"/>
        <w:ind w:firstLine="560" w:firstLineChars="200"/>
        <w:rPr>
          <w:rFonts w:ascii="黑体" w:eastAsia="黑体"/>
          <w:b/>
          <w:bCs/>
          <w:sz w:val="28"/>
          <w:szCs w:val="28"/>
        </w:rPr>
      </w:pPr>
      <w:r>
        <w:rPr>
          <w:rFonts w:hint="eastAsia" w:ascii="黑体" w:eastAsia="黑体"/>
          <w:sz w:val="28"/>
          <w:szCs w:val="28"/>
        </w:rPr>
        <w:t>年  月  日                      年  月  日</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附件1：</w:t>
      </w:r>
    </w:p>
    <w:p>
      <w:pPr>
        <w:spacing w:line="560" w:lineRule="exact"/>
        <w:rPr>
          <w:rFonts w:ascii="黑体" w:eastAsia="黑体"/>
          <w:sz w:val="28"/>
          <w:szCs w:val="28"/>
        </w:rPr>
      </w:pPr>
      <w:r>
        <w:rPr>
          <w:rFonts w:hint="eastAsia" w:ascii="黑体" w:eastAsia="黑体"/>
          <w:sz w:val="28"/>
          <w:szCs w:val="28"/>
        </w:rPr>
        <w:t xml:space="preserve"> </w:t>
      </w:r>
    </w:p>
    <w:p>
      <w:pPr>
        <w:pStyle w:val="124"/>
        <w:spacing w:line="360" w:lineRule="exact"/>
        <w:ind w:firstLine="723"/>
        <w:rPr>
          <w:rFonts w:ascii="宋体" w:hAnsi="宋体"/>
          <w:b/>
          <w:bCs/>
          <w:sz w:val="36"/>
          <w:szCs w:val="36"/>
        </w:rPr>
      </w:pPr>
      <w:r>
        <w:rPr>
          <w:rFonts w:hint="eastAsia" w:ascii="宋体" w:hAnsi="宋体"/>
          <w:b/>
          <w:bCs/>
          <w:sz w:val="36"/>
          <w:szCs w:val="36"/>
        </w:rPr>
        <w:t>杭州萧山国际机场有限公司廉洁自律承诺书</w:t>
      </w:r>
    </w:p>
    <w:p>
      <w:pPr>
        <w:pStyle w:val="129"/>
        <w:adjustRightInd w:val="0"/>
        <w:snapToGrid w:val="0"/>
        <w:ind w:firstLine="442"/>
        <w:rPr>
          <w:rFonts w:ascii="宋体" w:hAnsi="宋体"/>
          <w:b/>
          <w:bCs/>
          <w:sz w:val="22"/>
          <w:szCs w:val="22"/>
        </w:rPr>
      </w:pPr>
      <w:r>
        <w:rPr>
          <w:rFonts w:hint="eastAsia" w:ascii="宋体" w:hAnsi="宋体"/>
          <w:b/>
          <w:bCs/>
          <w:sz w:val="22"/>
          <w:szCs w:val="22"/>
        </w:rPr>
        <w:t xml:space="preserve"> </w:t>
      </w:r>
    </w:p>
    <w:p>
      <w:pPr>
        <w:pStyle w:val="129"/>
        <w:adjustRightInd w:val="0"/>
        <w:snapToGrid w:val="0"/>
        <w:ind w:firstLine="0" w:firstLineChars="0"/>
        <w:rPr>
          <w:rFonts w:ascii="宋体" w:hAnsi="宋体"/>
          <w:b/>
          <w:bCs/>
          <w:sz w:val="30"/>
          <w:szCs w:val="30"/>
        </w:rPr>
      </w:pPr>
      <w:r>
        <w:rPr>
          <w:rFonts w:hint="eastAsia" w:ascii="宋体" w:hAnsi="宋体"/>
          <w:b/>
          <w:bCs/>
          <w:sz w:val="30"/>
          <w:szCs w:val="30"/>
        </w:rPr>
        <w:t>杭州萧山国际机场有限公司：</w:t>
      </w:r>
    </w:p>
    <w:p>
      <w:pPr>
        <w:pStyle w:val="129"/>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9"/>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9"/>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9"/>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29"/>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9"/>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9"/>
        <w:adjustRightInd w:val="0"/>
        <w:snapToGrid w:val="0"/>
        <w:ind w:firstLine="600"/>
        <w:rPr>
          <w:rFonts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9"/>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129"/>
        <w:numPr>
          <w:ilvl w:val="0"/>
          <w:numId w:val="5"/>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9"/>
        <w:numPr>
          <w:ilvl w:val="0"/>
          <w:numId w:val="5"/>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9"/>
        <w:numPr>
          <w:ilvl w:val="0"/>
          <w:numId w:val="5"/>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9"/>
        <w:numPr>
          <w:ilvl w:val="0"/>
          <w:numId w:val="5"/>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29"/>
        <w:adjustRightInd w:val="0"/>
        <w:snapToGrid w:val="0"/>
        <w:ind w:firstLine="600"/>
        <w:rPr>
          <w:rFonts w:ascii="宋体" w:hAnsi="宋体"/>
          <w:sz w:val="30"/>
          <w:szCs w:val="30"/>
        </w:rPr>
      </w:pPr>
      <w:r>
        <w:rPr>
          <w:rFonts w:hint="eastAsia" w:ascii="宋体" w:hAnsi="宋体"/>
          <w:sz w:val="30"/>
          <w:szCs w:val="30"/>
        </w:rPr>
        <w:t xml:space="preserve"> </w:t>
      </w:r>
    </w:p>
    <w:p>
      <w:pPr>
        <w:pStyle w:val="129"/>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29"/>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29"/>
        <w:adjustRightInd w:val="0"/>
        <w:snapToGrid w:val="0"/>
        <w:ind w:firstLine="600"/>
        <w:rPr>
          <w:rFonts w:ascii="宋体" w:hAnsi="宋体"/>
          <w:sz w:val="30"/>
          <w:szCs w:val="30"/>
        </w:rPr>
      </w:pPr>
      <w:r>
        <w:rPr>
          <w:rFonts w:hint="eastAsia" w:ascii="宋体" w:hAnsi="宋体"/>
          <w:sz w:val="30"/>
          <w:szCs w:val="30"/>
        </w:rPr>
        <w:t xml:space="preserve">或                            </w:t>
      </w:r>
    </w:p>
    <w:p>
      <w:pPr>
        <w:pStyle w:val="129"/>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29"/>
        <w:adjustRightInd w:val="0"/>
        <w:snapToGrid w:val="0"/>
        <w:ind w:firstLine="602"/>
        <w:rPr>
          <w:rFonts w:ascii="宋体" w:hAnsi="宋体"/>
          <w:b/>
          <w:bCs/>
          <w:sz w:val="30"/>
          <w:szCs w:val="30"/>
        </w:rPr>
      </w:pPr>
      <w:r>
        <w:rPr>
          <w:rFonts w:hint="eastAsia" w:ascii="宋体" w:hAnsi="宋体"/>
          <w:b/>
          <w:bCs/>
          <w:sz w:val="30"/>
          <w:szCs w:val="30"/>
        </w:rPr>
        <w:t xml:space="preserve"> </w:t>
      </w:r>
    </w:p>
    <w:p>
      <w:pPr>
        <w:pStyle w:val="51"/>
        <w:rPr>
          <w:rFonts w:ascii="宋体" w:hAnsi="宋体" w:eastAsia="宋体"/>
          <w:b w:val="0"/>
          <w:bCs w:val="0"/>
          <w:sz w:val="30"/>
          <w:szCs w:val="30"/>
        </w:rPr>
      </w:pPr>
      <w:r>
        <w:rPr>
          <w:rFonts w:hint="eastAsia" w:ascii="宋体" w:hAnsi="宋体" w:eastAsia="宋体"/>
          <w:b w:val="0"/>
          <w:bCs w:val="0"/>
          <w:sz w:val="30"/>
          <w:szCs w:val="30"/>
        </w:rPr>
        <w:t xml:space="preserve">                           年     月     日</w:t>
      </w:r>
    </w:p>
    <w:p>
      <w:pPr>
        <w:rPr>
          <w:rFonts w:ascii="Times New Roman" w:hAnsi="Times New Roman" w:eastAsia="宋体"/>
        </w:rPr>
      </w:pPr>
      <w:r>
        <w:t xml:space="preserve"> </w:t>
      </w:r>
    </w:p>
    <w:p>
      <w:r>
        <w:t xml:space="preserve"> </w:t>
      </w:r>
    </w:p>
    <w:p>
      <w: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附件2：保密承诺书</w:t>
      </w:r>
    </w:p>
    <w:p>
      <w:pPr>
        <w:spacing w:line="560" w:lineRule="exact"/>
        <w:jc w:val="center"/>
        <w:rPr>
          <w:rFonts w:ascii="黑体" w:eastAsia="黑体"/>
          <w:b/>
          <w:bCs/>
          <w:sz w:val="28"/>
          <w:szCs w:val="28"/>
        </w:rPr>
      </w:pPr>
      <w:r>
        <w:rPr>
          <w:rFonts w:hint="eastAsia" w:ascii="黑体" w:eastAsia="黑体"/>
          <w:b/>
          <w:bCs/>
          <w:sz w:val="28"/>
          <w:szCs w:val="28"/>
        </w:rPr>
        <w:t>保密承诺书</w:t>
      </w:r>
    </w:p>
    <w:p>
      <w:pPr>
        <w:snapToGrid w:val="0"/>
        <w:spacing w:line="560" w:lineRule="exact"/>
        <w:ind w:firstLine="560" w:firstLineChars="200"/>
        <w:rPr>
          <w:rFonts w:ascii="黑体" w:eastAsia="黑体"/>
          <w:sz w:val="28"/>
          <w:szCs w:val="28"/>
        </w:rPr>
      </w:pPr>
      <w:r>
        <w:rPr>
          <w:rFonts w:hint="eastAsia" w:ascii="黑体" w:eastAsia="黑体"/>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黑体" w:eastAsia="黑体"/>
          <w:sz w:val="28"/>
          <w:szCs w:val="28"/>
        </w:rPr>
      </w:pPr>
      <w:r>
        <w:rPr>
          <w:rFonts w:hint="eastAsia" w:ascii="黑体" w:eastAsia="黑体"/>
          <w:sz w:val="28"/>
          <w:szCs w:val="28"/>
        </w:rPr>
        <w:t>1.商业秘密</w:t>
      </w:r>
    </w:p>
    <w:p>
      <w:pPr>
        <w:adjustRightInd w:val="0"/>
        <w:snapToGrid w:val="0"/>
        <w:spacing w:line="560" w:lineRule="exact"/>
        <w:rPr>
          <w:rFonts w:ascii="黑体" w:eastAsia="黑体"/>
          <w:sz w:val="28"/>
          <w:szCs w:val="28"/>
        </w:rPr>
      </w:pPr>
      <w:r>
        <w:rPr>
          <w:rFonts w:hint="eastAsia" w:ascii="黑体" w:eastAsia="黑体"/>
          <w:sz w:val="28"/>
          <w:szCs w:val="28"/>
        </w:rPr>
        <w:t>1.1商业秘密是指机场公司（包括机场公司关联公司）一切专有、不对外公开的资料和信息。包括但不限于以下方面：</w:t>
      </w:r>
    </w:p>
    <w:p>
      <w:pPr>
        <w:adjustRightInd w:val="0"/>
        <w:snapToGrid w:val="0"/>
        <w:spacing w:line="560" w:lineRule="exact"/>
        <w:rPr>
          <w:rFonts w:ascii="黑体" w:eastAsia="黑体"/>
          <w:sz w:val="28"/>
          <w:szCs w:val="28"/>
        </w:rPr>
      </w:pPr>
      <w:r>
        <w:rPr>
          <w:rFonts w:hint="eastAsia" w:ascii="黑体" w:eastAsia="黑体"/>
          <w:sz w:val="28"/>
          <w:szCs w:val="28"/>
        </w:rPr>
        <w:t>（1）经营信息（发展规划、运营状况、客户资源、货源情报、投融资计划、开发计划、标书等）；</w:t>
      </w:r>
    </w:p>
    <w:p>
      <w:pPr>
        <w:adjustRightInd w:val="0"/>
        <w:snapToGrid w:val="0"/>
        <w:spacing w:line="560" w:lineRule="exact"/>
        <w:rPr>
          <w:rFonts w:ascii="黑体" w:eastAsia="黑体"/>
          <w:sz w:val="28"/>
          <w:szCs w:val="28"/>
        </w:rPr>
      </w:pPr>
      <w:r>
        <w:rPr>
          <w:rFonts w:hint="eastAsia" w:ascii="黑体" w:eastAsia="黑体"/>
          <w:sz w:val="28"/>
          <w:szCs w:val="28"/>
        </w:rPr>
        <w:t>（2）管理信息（管理方法、管理制度、员工管理、合同管理、纠纷管理等）；</w:t>
      </w:r>
    </w:p>
    <w:p>
      <w:pPr>
        <w:adjustRightInd w:val="0"/>
        <w:snapToGrid w:val="0"/>
        <w:spacing w:line="560" w:lineRule="exact"/>
        <w:rPr>
          <w:rFonts w:ascii="黑体" w:eastAsia="黑体"/>
          <w:sz w:val="28"/>
          <w:szCs w:val="28"/>
        </w:rPr>
      </w:pPr>
      <w:r>
        <w:rPr>
          <w:rFonts w:hint="eastAsia" w:ascii="黑体" w:eastAsia="黑体"/>
          <w:sz w:val="28"/>
          <w:szCs w:val="28"/>
        </w:rPr>
        <w:t>（3）产品及技术信息（设计及图纸、样品及服务、技术方案、质量标准、技术标准、计算机程序等）；</w:t>
      </w:r>
    </w:p>
    <w:p>
      <w:pPr>
        <w:adjustRightInd w:val="0"/>
        <w:snapToGrid w:val="0"/>
        <w:spacing w:line="560" w:lineRule="exact"/>
        <w:rPr>
          <w:rFonts w:ascii="黑体" w:eastAsia="黑体"/>
          <w:sz w:val="28"/>
          <w:szCs w:val="28"/>
        </w:rPr>
      </w:pPr>
      <w:r>
        <w:rPr>
          <w:rFonts w:hint="eastAsia" w:ascii="黑体" w:eastAsia="黑体"/>
          <w:sz w:val="28"/>
          <w:szCs w:val="28"/>
        </w:rPr>
        <w:t>（4）财务信息（财务收支、固定资产、流动资金、成本核算等）；</w:t>
      </w:r>
    </w:p>
    <w:p>
      <w:pPr>
        <w:adjustRightInd w:val="0"/>
        <w:snapToGrid w:val="0"/>
        <w:spacing w:line="560" w:lineRule="exact"/>
        <w:rPr>
          <w:rFonts w:ascii="黑体" w:eastAsia="黑体"/>
          <w:sz w:val="28"/>
          <w:szCs w:val="28"/>
        </w:rPr>
      </w:pPr>
      <w:r>
        <w:rPr>
          <w:rFonts w:hint="eastAsia" w:ascii="黑体" w:eastAsia="黑体"/>
          <w:sz w:val="28"/>
          <w:szCs w:val="28"/>
        </w:rPr>
        <w:t>（5）我方单独或机场公司（包括机场公司关联公司）和我方共同为机场公司开发、设计、生产的产品、资料及相关信息；</w:t>
      </w:r>
    </w:p>
    <w:p>
      <w:pPr>
        <w:adjustRightInd w:val="0"/>
        <w:snapToGrid w:val="0"/>
        <w:spacing w:line="560" w:lineRule="exact"/>
        <w:rPr>
          <w:rFonts w:ascii="黑体" w:eastAsia="黑体"/>
          <w:sz w:val="28"/>
          <w:szCs w:val="28"/>
        </w:rPr>
      </w:pPr>
      <w:r>
        <w:rPr>
          <w:rFonts w:hint="eastAsia" w:ascii="黑体" w:eastAsia="黑体"/>
          <w:sz w:val="28"/>
          <w:szCs w:val="28"/>
        </w:rPr>
        <w:t>（6）其他机场公司未对外公开的有关营运、计划、航班数据、标准、开发、生产、经营、质量管理控制和租赁的资料和数据等信息以及对供应商的管理文件。</w:t>
      </w:r>
    </w:p>
    <w:p>
      <w:pPr>
        <w:spacing w:line="560" w:lineRule="exact"/>
        <w:rPr>
          <w:rFonts w:ascii="黑体" w:eastAsia="黑体"/>
          <w:sz w:val="28"/>
          <w:szCs w:val="28"/>
        </w:rPr>
      </w:pPr>
      <w:r>
        <w:rPr>
          <w:rFonts w:hint="eastAsia" w:ascii="黑体" w:eastAsia="黑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黑体" w:eastAsia="黑体"/>
          <w:sz w:val="28"/>
          <w:szCs w:val="28"/>
        </w:rPr>
      </w:pPr>
      <w:r>
        <w:rPr>
          <w:rFonts w:hint="eastAsia" w:ascii="黑体" w:eastAsia="黑体"/>
          <w:sz w:val="28"/>
          <w:szCs w:val="28"/>
        </w:rPr>
        <w:t>1.3、对于上述提及的商业秘密，不能仅因为公开发表的文章或资讯中包含其内容，就认为是可对外公开的特殊情况。</w:t>
      </w:r>
    </w:p>
    <w:p>
      <w:pPr>
        <w:spacing w:line="560" w:lineRule="exact"/>
        <w:rPr>
          <w:rFonts w:ascii="黑体" w:eastAsia="黑体"/>
          <w:sz w:val="28"/>
          <w:szCs w:val="28"/>
        </w:rPr>
      </w:pPr>
      <w:r>
        <w:rPr>
          <w:rFonts w:hint="eastAsia" w:ascii="黑体" w:eastAsia="黑体"/>
          <w:sz w:val="28"/>
          <w:szCs w:val="28"/>
        </w:rPr>
        <w:t>1.4、以下资料不属于本承诺所指的商业秘密：</w:t>
      </w:r>
    </w:p>
    <w:p>
      <w:pPr>
        <w:spacing w:line="560" w:lineRule="exact"/>
        <w:rPr>
          <w:rFonts w:ascii="黑体" w:eastAsia="黑体"/>
          <w:sz w:val="28"/>
          <w:szCs w:val="28"/>
        </w:rPr>
      </w:pPr>
      <w:r>
        <w:rPr>
          <w:rFonts w:hint="eastAsia" w:ascii="黑体" w:eastAsia="黑体"/>
          <w:sz w:val="28"/>
          <w:szCs w:val="28"/>
        </w:rPr>
        <w:t>（1）我方从机场公司拟获悉之前已持有的我方无需承担保密义务的机场公司有关资料(但通过其它违约或侵权行为而获得的资料除外)；</w:t>
      </w:r>
    </w:p>
    <w:p>
      <w:pPr>
        <w:spacing w:line="560" w:lineRule="exact"/>
        <w:rPr>
          <w:rFonts w:ascii="黑体" w:eastAsia="黑体"/>
          <w:sz w:val="28"/>
          <w:szCs w:val="28"/>
        </w:rPr>
      </w:pPr>
      <w:r>
        <w:rPr>
          <w:rFonts w:hint="eastAsia" w:ascii="黑体" w:eastAsia="黑体"/>
          <w:sz w:val="28"/>
          <w:szCs w:val="28"/>
        </w:rPr>
        <w:t>（2）已经公开或已成为常识性的资料，且该等公开并非因违反本承诺所致。</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黑体" w:eastAsia="黑体"/>
          <w:sz w:val="28"/>
          <w:szCs w:val="28"/>
        </w:rPr>
      </w:pPr>
      <w:r>
        <w:rPr>
          <w:rFonts w:hint="eastAsia" w:ascii="黑体" w:eastAsia="黑体"/>
          <w:sz w:val="28"/>
          <w:szCs w:val="28"/>
        </w:rPr>
        <w:t xml:space="preserve"> </w:t>
      </w:r>
    </w:p>
    <w:p>
      <w:pPr>
        <w:adjustRightInd w:val="0"/>
        <w:snapToGrid w:val="0"/>
        <w:spacing w:line="560" w:lineRule="exact"/>
        <w:rPr>
          <w:rFonts w:ascii="黑体" w:eastAsia="黑体"/>
          <w:sz w:val="28"/>
          <w:szCs w:val="28"/>
        </w:rPr>
      </w:pPr>
      <w:r>
        <w:rPr>
          <w:rFonts w:hint="eastAsia" w:ascii="黑体" w:eastAsia="黑体"/>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黑体" w:eastAsia="黑体"/>
          <w:sz w:val="28"/>
          <w:szCs w:val="28"/>
        </w:rPr>
      </w:pPr>
      <w:r>
        <w:rPr>
          <w:rFonts w:hint="eastAsia" w:ascii="黑体" w:eastAsia="黑体"/>
          <w:sz w:val="28"/>
          <w:szCs w:val="28"/>
        </w:rPr>
        <w:t>（1）披露、使用或者允许他人以不正当手段获取的商业秘密；</w:t>
      </w:r>
    </w:p>
    <w:p>
      <w:pPr>
        <w:adjustRightInd w:val="0"/>
        <w:snapToGrid w:val="0"/>
        <w:spacing w:line="560" w:lineRule="exact"/>
        <w:rPr>
          <w:rFonts w:ascii="黑体" w:eastAsia="黑体"/>
          <w:sz w:val="28"/>
          <w:szCs w:val="28"/>
        </w:rPr>
      </w:pPr>
      <w:r>
        <w:rPr>
          <w:rFonts w:hint="eastAsia" w:ascii="黑体" w:eastAsia="黑体"/>
          <w:sz w:val="28"/>
          <w:szCs w:val="28"/>
        </w:rPr>
        <w:t>（2）为机场公司以外的第三人窃取、刺探、收买、非法提供商业秘密。</w:t>
      </w:r>
    </w:p>
    <w:p>
      <w:pPr>
        <w:adjustRightInd w:val="0"/>
        <w:snapToGrid w:val="0"/>
        <w:spacing w:line="560" w:lineRule="exact"/>
        <w:rPr>
          <w:rFonts w:ascii="黑体" w:eastAsia="黑体"/>
          <w:sz w:val="28"/>
          <w:szCs w:val="28"/>
        </w:rPr>
      </w:pPr>
      <w:r>
        <w:rPr>
          <w:rFonts w:hint="eastAsia" w:ascii="黑体" w:eastAsia="黑体"/>
          <w:sz w:val="28"/>
          <w:szCs w:val="28"/>
        </w:rPr>
        <w:t>（3）在电子公告系统、聊天系统、电子邮箱、论坛等计算机网络系统上传递、转发、抄送、发布、谈论和传播商业秘密；</w:t>
      </w:r>
    </w:p>
    <w:p>
      <w:pPr>
        <w:adjustRightInd w:val="0"/>
        <w:snapToGrid w:val="0"/>
        <w:spacing w:line="560" w:lineRule="exact"/>
        <w:rPr>
          <w:rFonts w:ascii="黑体" w:eastAsia="黑体"/>
          <w:sz w:val="28"/>
          <w:szCs w:val="28"/>
        </w:rPr>
      </w:pPr>
      <w:r>
        <w:rPr>
          <w:rFonts w:hint="eastAsia" w:ascii="黑体" w:eastAsia="黑体"/>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黑体" w:eastAsia="黑体"/>
          <w:sz w:val="28"/>
          <w:szCs w:val="28"/>
        </w:rPr>
      </w:pPr>
      <w:r>
        <w:rPr>
          <w:rFonts w:hint="eastAsia" w:ascii="黑体" w:eastAsia="黑体"/>
          <w:sz w:val="28"/>
          <w:szCs w:val="28"/>
        </w:rPr>
        <w:t>（5）擅自将属于商业秘密的文件、资料和其他物品携带、传递、寄运出机场公司办公场所或国（境）外。</w:t>
      </w:r>
    </w:p>
    <w:p>
      <w:pPr>
        <w:adjustRightInd w:val="0"/>
        <w:snapToGrid w:val="0"/>
        <w:spacing w:line="560" w:lineRule="exact"/>
        <w:rPr>
          <w:rFonts w:ascii="黑体" w:eastAsia="黑体"/>
          <w:sz w:val="28"/>
          <w:szCs w:val="28"/>
        </w:rPr>
      </w:pPr>
      <w:r>
        <w:rPr>
          <w:rFonts w:hint="eastAsia" w:ascii="黑体" w:eastAsia="黑体"/>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黑体" w:eastAsia="黑体"/>
          <w:sz w:val="28"/>
          <w:szCs w:val="28"/>
        </w:rPr>
      </w:pPr>
      <w:r>
        <w:rPr>
          <w:rFonts w:hint="eastAsia" w:ascii="黑体" w:eastAsia="黑体"/>
          <w:sz w:val="28"/>
          <w:szCs w:val="28"/>
        </w:rPr>
        <w:t>（7）将含有机场公司商业秘密的产品、技术或其他资料、信息向第三人销售、使用或以任何方式提供。</w:t>
      </w:r>
    </w:p>
    <w:p>
      <w:pPr>
        <w:adjustRightInd w:val="0"/>
        <w:snapToGrid w:val="0"/>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8、违约责任</w:t>
      </w:r>
    </w:p>
    <w:p>
      <w:pPr>
        <w:adjustRightInd w:val="0"/>
        <w:snapToGrid w:val="0"/>
        <w:spacing w:line="560" w:lineRule="exact"/>
        <w:rPr>
          <w:rFonts w:ascii="黑体" w:eastAsia="黑体"/>
          <w:sz w:val="28"/>
          <w:szCs w:val="28"/>
        </w:rPr>
      </w:pPr>
      <w:r>
        <w:rPr>
          <w:rFonts w:hint="eastAsia" w:ascii="黑体" w:eastAsia="黑体"/>
          <w:sz w:val="28"/>
          <w:szCs w:val="28"/>
        </w:rPr>
        <w:t>8.1因我方违反保密义务的行为造成机场公司的一切损失，我方应当全部予以赔偿。</w:t>
      </w:r>
    </w:p>
    <w:p>
      <w:pPr>
        <w:adjustRightInd w:val="0"/>
        <w:snapToGrid w:val="0"/>
        <w:spacing w:line="560" w:lineRule="exact"/>
        <w:rPr>
          <w:rFonts w:ascii="黑体" w:eastAsia="黑体"/>
          <w:sz w:val="28"/>
          <w:szCs w:val="28"/>
        </w:rPr>
      </w:pPr>
      <w:r>
        <w:rPr>
          <w:rFonts w:hint="eastAsia" w:ascii="黑体" w:eastAsia="黑体"/>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黑体" w:eastAsia="黑体"/>
          <w:sz w:val="28"/>
          <w:szCs w:val="28"/>
        </w:rPr>
      </w:pPr>
      <w:r>
        <w:rPr>
          <w:rFonts w:hint="eastAsia" w:ascii="黑体" w:eastAsia="黑体"/>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供应商(盖章):</w:t>
      </w:r>
    </w:p>
    <w:p>
      <w:pPr>
        <w:spacing w:line="560" w:lineRule="exact"/>
        <w:jc w:val="center"/>
        <w:rPr>
          <w:rFonts w:ascii="黑体" w:eastAsia="黑体"/>
          <w:sz w:val="28"/>
          <w:szCs w:val="28"/>
        </w:rPr>
      </w:pPr>
      <w:r>
        <w:rPr>
          <w:rFonts w:hint="eastAsia" w:ascii="黑体" w:eastAsia="黑体"/>
          <w:sz w:val="28"/>
          <w:szCs w:val="28"/>
        </w:rPr>
        <w:t>法定代表人或授权代表：</w:t>
      </w:r>
    </w:p>
    <w:p>
      <w:pPr>
        <w:spacing w:line="560" w:lineRule="exact"/>
        <w:jc w:val="center"/>
        <w:rPr>
          <w:rFonts w:ascii="黑体" w:eastAsia="黑体"/>
          <w:sz w:val="28"/>
          <w:szCs w:val="28"/>
        </w:rPr>
      </w:pPr>
      <w:r>
        <w:rPr>
          <w:rFonts w:hint="eastAsia" w:ascii="黑体" w:eastAsia="黑体"/>
          <w:sz w:val="28"/>
          <w:szCs w:val="28"/>
        </w:rPr>
        <w:t xml:space="preserve"> </w:t>
      </w:r>
    </w:p>
    <w:p>
      <w:pPr>
        <w:spacing w:line="560" w:lineRule="exact"/>
        <w:jc w:val="center"/>
        <w:rPr>
          <w:rFonts w:ascii="黑体" w:eastAsia="黑体"/>
          <w:sz w:val="28"/>
          <w:szCs w:val="28"/>
        </w:rPr>
      </w:pPr>
      <w:r>
        <w:rPr>
          <w:rFonts w:hint="eastAsia" w:ascii="黑体" w:eastAsia="黑体"/>
          <w:sz w:val="28"/>
          <w:szCs w:val="28"/>
        </w:rPr>
        <w:t xml:space="preserve"> </w:t>
      </w:r>
    </w:p>
    <w:p>
      <w:pPr>
        <w:spacing w:line="560" w:lineRule="exact"/>
        <w:jc w:val="center"/>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电话/传真：</w:t>
      </w:r>
    </w:p>
    <w:p>
      <w:pPr>
        <w:spacing w:line="560" w:lineRule="exact"/>
        <w:jc w:val="center"/>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地址：</w:t>
      </w:r>
    </w:p>
    <w:p>
      <w:pPr>
        <w:spacing w:line="560" w:lineRule="exact"/>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snapToGrid w:val="0"/>
        <w:spacing w:line="560" w:lineRule="exact"/>
        <w:jc w:val="center"/>
        <w:rPr>
          <w:rFonts w:ascii="黑体" w:eastAsia="黑体"/>
          <w:sz w:val="28"/>
          <w:szCs w:val="28"/>
        </w:rPr>
      </w:pPr>
      <w:r>
        <w:rPr>
          <w:rFonts w:hint="eastAsia" w:ascii="黑体" w:eastAsia="黑体"/>
          <w:sz w:val="28"/>
          <w:szCs w:val="28"/>
        </w:rPr>
        <w:t>日期：     年   月   日</w:t>
      </w:r>
    </w:p>
    <w:p>
      <w:pPr>
        <w:pStyle w:val="31"/>
        <w:spacing w:line="560" w:lineRule="exact"/>
        <w:ind w:right="960" w:firstLine="560" w:firstLineChars="200"/>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 xml:space="preserve"> </w:t>
      </w:r>
    </w:p>
    <w:p>
      <w:pPr>
        <w:jc w:val="left"/>
        <w:rPr>
          <w:sz w:val="32"/>
          <w:szCs w:val="32"/>
        </w:rPr>
      </w:pPr>
    </w:p>
    <w:p>
      <w:pPr>
        <w:pStyle w:val="2"/>
        <w:spacing w:before="0" w:after="0"/>
        <w:rPr>
          <w:rFonts w:ascii="Calibri" w:hAnsi="Calibri" w:eastAsia="黑体" w:cs="Calibri"/>
          <w:kern w:val="0"/>
          <w:sz w:val="32"/>
        </w:rPr>
      </w:pPr>
      <w:bookmarkStart w:id="74" w:name="_Toc321925456"/>
      <w:bookmarkStart w:id="75" w:name="_Toc448002987"/>
      <w:bookmarkStart w:id="76"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2、资信及技术评分 5</w:t>
      </w:r>
      <w:r>
        <w:rPr>
          <w:rFonts w:hAnsi="宋体"/>
          <w:color w:val="000000"/>
          <w:sz w:val="22"/>
          <w:szCs w:val="22"/>
        </w:rPr>
        <w:t>-30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rPr>
          <w:rFonts w:hAnsi="宋体" w:cs="Calibri"/>
          <w:sz w:val="22"/>
          <w:szCs w:val="22"/>
        </w:rPr>
      </w:pP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hAnsi="宋体"/>
                <w:sz w:val="22"/>
              </w:rPr>
            </w:pPr>
            <w:r>
              <w:rPr>
                <w:rFonts w:hint="eastAsia" w:hAnsi="宋体"/>
                <w:sz w:val="22"/>
              </w:rPr>
              <w:t>投标人自2016年1月1日以来（以合同签订时间为准）同类项目合同金额20万元以上的业绩（以提供的完整合同复印件为准）：每提供1份合同得1分，满分5分。（提供中标通知书或合同复印件，原件备查，否则不得分）</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rPr>
            </w:pPr>
            <w:r>
              <w:rPr>
                <w:rFonts w:hint="eastAsia" w:hAnsi="宋体"/>
                <w:sz w:val="22"/>
              </w:rPr>
              <w:t>投标人所投产品的生产线及装备状况是否先进，主要工艺装备和主要检测设施的配备情况。好3-5分、一般1-2分，以投标人设备采购发票复印件为准。（原件备查</w:t>
            </w:r>
            <w:r>
              <w:rPr>
                <w:rFonts w:hint="eastAsia" w:hAnsi="宋体"/>
                <w:sz w:val="22"/>
                <w:lang w:val="zh-CN"/>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rPr>
            </w:pPr>
            <w:r>
              <w:rPr>
                <w:rFonts w:hint="eastAsia" w:hAnsi="宋体"/>
                <w:sz w:val="22"/>
              </w:rPr>
              <w:t>投标样品</w:t>
            </w:r>
          </w:p>
          <w:p>
            <w:pPr>
              <w:widowControl/>
              <w:snapToGrid w:val="0"/>
              <w:spacing w:line="360" w:lineRule="exact"/>
              <w:rPr>
                <w:rFonts w:hAnsi="宋体"/>
                <w:sz w:val="22"/>
              </w:rPr>
            </w:pPr>
            <w:r>
              <w:rPr>
                <w:rFonts w:hint="eastAsia" w:hAnsi="宋体"/>
                <w:sz w:val="22"/>
              </w:rPr>
              <w:t>（1）布帘面料技术指标评价：根据投标人所提供的布帘面料样品与招标要求的吻合度进行横向比较，综合打分，优得2-3分，良好得1-2分，一般得0-1分。</w:t>
            </w:r>
          </w:p>
          <w:p>
            <w:pPr>
              <w:widowControl/>
              <w:snapToGrid w:val="0"/>
              <w:spacing w:line="360" w:lineRule="exact"/>
              <w:rPr>
                <w:rFonts w:hAnsi="宋体"/>
                <w:sz w:val="22"/>
              </w:rPr>
            </w:pPr>
            <w:r>
              <w:rPr>
                <w:rFonts w:hint="eastAsia" w:hAnsi="宋体"/>
                <w:sz w:val="22"/>
              </w:rPr>
              <w:t>（2）纱帘面料技术指标评价：根据投标人所提供的纱帘面料样品与招标要求的吻合度进行横向比较，综合打分，优得2-3分，良好得1-2分，一般得0-1分。</w:t>
            </w:r>
          </w:p>
          <w:p>
            <w:pPr>
              <w:widowControl/>
              <w:snapToGrid w:val="0"/>
              <w:spacing w:line="360" w:lineRule="exact"/>
              <w:rPr>
                <w:rFonts w:hAnsi="宋体"/>
                <w:sz w:val="22"/>
              </w:rPr>
            </w:pPr>
            <w:r>
              <w:rPr>
                <w:rFonts w:hint="eastAsia" w:hAnsi="宋体"/>
                <w:sz w:val="22"/>
              </w:rPr>
              <w:t>（3）轨道技术性能评价：根据投标人提供的轨道产品，与招标要求进行横向比较，综合打分，优得1-2分，一般得0-1分。</w:t>
            </w:r>
          </w:p>
          <w:p>
            <w:pPr>
              <w:widowControl/>
              <w:snapToGrid w:val="0"/>
              <w:spacing w:line="360" w:lineRule="exact"/>
              <w:rPr>
                <w:rFonts w:hAnsi="宋体"/>
                <w:sz w:val="22"/>
              </w:rPr>
            </w:pPr>
            <w:r>
              <w:rPr>
                <w:rFonts w:hint="eastAsia" w:hAnsi="宋体"/>
                <w:sz w:val="22"/>
              </w:rPr>
              <w:t>未提供样品，或提供样品不全，或提供的样品明显偏离招标文件要求的技术指标，则其样品分为零分。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组织实施方案：投标人组织实施方案的科学性、合理性、规范性和可操作性，包括货物供货、验货、组装就位、关键步骤的思路和要点以及组织机构、工作时间进度表、工作程序和步骤等内容，横向比较后综合打分，优得4-6分，一般得2-4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横向比较后综合打分，优得4-6分，，一般得2-4分。</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2-6</w:t>
            </w:r>
          </w:p>
        </w:tc>
      </w:tr>
    </w:tbl>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7" w:name="_Toc321925457"/>
      <w:r>
        <w:t>第</w:t>
      </w:r>
      <w:r>
        <w:rPr>
          <w:rFonts w:hint="eastAsia"/>
        </w:rPr>
        <w:t>六</w:t>
      </w:r>
      <w:r>
        <w:t>章  投标文件格式</w:t>
      </w:r>
      <w:bookmarkEnd w:id="76"/>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9" w:name="_Toc133470542"/>
      <w:bookmarkStart w:id="80" w:name="_Toc133214309"/>
      <w:bookmarkStart w:id="81" w:name="_Toc137373398"/>
      <w:bookmarkStart w:id="82" w:name="_Toc144265958"/>
      <w:bookmarkStart w:id="83" w:name="_Toc13321410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(3)配件分项报价表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分项报价(表4.2)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配件 (表4.3)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3214310"/>
      <w:bookmarkStart w:id="85" w:name="_Toc137373399"/>
      <w:bookmarkStart w:id="86" w:name="_Toc133214103"/>
      <w:bookmarkStart w:id="87" w:name="_Toc133470544"/>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4.3配件分项报价表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8"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31 -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rFonts w:hint="eastAsia" w:ascii="宋体" w:hAnsi="宋体" w:cs="宋体"/>
        <w:color w:val="000000"/>
        <w:sz w:val="22"/>
        <w:szCs w:val="22"/>
      </w:rPr>
      <w:t>杭州萧山国际机场行政办公楼窗帘更新项目招标文件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CE369A1"/>
    <w:multiLevelType w:val="singleLevel"/>
    <w:tmpl w:val="5CE369A1"/>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CE369C2"/>
    <w:multiLevelType w:val="singleLevel"/>
    <w:tmpl w:val="5CE369C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abstractNum w:abstractNumId="10">
    <w:nsid w:val="7EF00843"/>
    <w:multiLevelType w:val="multilevel"/>
    <w:tmpl w:val="7EF00843"/>
    <w:lvl w:ilvl="0" w:tentative="0">
      <w:start w:val="1"/>
      <w:numFmt w:val="decimal"/>
      <w:lvlText w:val="（%1）"/>
      <w:lvlJc w:val="left"/>
      <w:pPr>
        <w:ind w:left="1680" w:hanging="1080"/>
      </w:pPr>
      <w:rPr>
        <w:rFonts w:hint="default" w:ascii="Times New Roman" w:hAnsi="Times New Roman" w:cs="Times New Roman"/>
      </w:rPr>
    </w:lvl>
    <w:lvl w:ilvl="1" w:tentative="0">
      <w:start w:val="1"/>
      <w:numFmt w:val="lowerLetter"/>
      <w:lvlText w:val="%2)"/>
      <w:lvlJc w:val="left"/>
      <w:pPr>
        <w:ind w:left="1440" w:hanging="420"/>
      </w:pPr>
      <w:rPr>
        <w:rFonts w:hint="default" w:ascii="Times New Roman" w:hAnsi="Times New Roman" w:cs="Times New Roman"/>
      </w:rPr>
    </w:lvl>
    <w:lvl w:ilvl="2" w:tentative="0">
      <w:start w:val="1"/>
      <w:numFmt w:val="lowerRoman"/>
      <w:lvlText w:val="%3."/>
      <w:lvlJc w:val="right"/>
      <w:pPr>
        <w:ind w:left="1860" w:hanging="420"/>
      </w:pPr>
      <w:rPr>
        <w:rFonts w:hint="default" w:ascii="Times New Roman" w:hAnsi="Times New Roman" w:cs="Times New Roman"/>
      </w:rPr>
    </w:lvl>
    <w:lvl w:ilvl="3" w:tentative="0">
      <w:start w:val="1"/>
      <w:numFmt w:val="decimal"/>
      <w:lvlText w:val="%4."/>
      <w:lvlJc w:val="left"/>
      <w:pPr>
        <w:ind w:left="2280" w:hanging="420"/>
      </w:pPr>
      <w:rPr>
        <w:rFonts w:hint="default" w:ascii="Times New Roman" w:hAnsi="Times New Roman" w:cs="Times New Roman"/>
      </w:rPr>
    </w:lvl>
    <w:lvl w:ilvl="4" w:tentative="0">
      <w:start w:val="1"/>
      <w:numFmt w:val="lowerLetter"/>
      <w:lvlText w:val="%5)"/>
      <w:lvlJc w:val="left"/>
      <w:pPr>
        <w:ind w:left="2700" w:hanging="420"/>
      </w:pPr>
      <w:rPr>
        <w:rFonts w:hint="default" w:ascii="Times New Roman" w:hAnsi="Times New Roman" w:cs="Times New Roman"/>
      </w:rPr>
    </w:lvl>
    <w:lvl w:ilvl="5" w:tentative="0">
      <w:start w:val="1"/>
      <w:numFmt w:val="lowerRoman"/>
      <w:lvlText w:val="%6."/>
      <w:lvlJc w:val="right"/>
      <w:pPr>
        <w:ind w:left="3120" w:hanging="420"/>
      </w:pPr>
      <w:rPr>
        <w:rFonts w:hint="default" w:ascii="Times New Roman" w:hAnsi="Times New Roman" w:cs="Times New Roman"/>
      </w:rPr>
    </w:lvl>
    <w:lvl w:ilvl="6" w:tentative="0">
      <w:start w:val="1"/>
      <w:numFmt w:val="decimal"/>
      <w:lvlText w:val="%7."/>
      <w:lvlJc w:val="left"/>
      <w:pPr>
        <w:ind w:left="3540" w:hanging="420"/>
      </w:pPr>
      <w:rPr>
        <w:rFonts w:hint="default" w:ascii="Times New Roman" w:hAnsi="Times New Roman" w:cs="Times New Roman"/>
      </w:rPr>
    </w:lvl>
    <w:lvl w:ilvl="7" w:tentative="0">
      <w:start w:val="1"/>
      <w:numFmt w:val="lowerLetter"/>
      <w:lvlText w:val="%8)"/>
      <w:lvlJc w:val="left"/>
      <w:pPr>
        <w:ind w:left="3960" w:hanging="420"/>
      </w:pPr>
      <w:rPr>
        <w:rFonts w:hint="default" w:ascii="Times New Roman" w:hAnsi="Times New Roman" w:cs="Times New Roman"/>
      </w:rPr>
    </w:lvl>
    <w:lvl w:ilvl="8" w:tentative="0">
      <w:start w:val="1"/>
      <w:numFmt w:val="lowerRoman"/>
      <w:lvlText w:val="%9."/>
      <w:lvlJc w:val="right"/>
      <w:pPr>
        <w:ind w:left="4380" w:hanging="420"/>
      </w:pPr>
      <w:rPr>
        <w:rFonts w:hint="default" w:ascii="Times New Roman" w:hAnsi="Times New Roman" w:cs="Times New Roman"/>
      </w:rPr>
    </w:lvl>
  </w:abstractNum>
  <w:num w:numId="1">
    <w:abstractNumId w:val="6"/>
  </w:num>
  <w:num w:numId="2">
    <w:abstractNumId w:val="7"/>
  </w:num>
  <w:num w:numId="3">
    <w:abstractNumId w:val="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55D1E"/>
    <w:rsid w:val="6B0A1C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semiHidden/>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99"/>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qFormat/>
    <w:uiPriority w:val="0"/>
    <w:pPr>
      <w:spacing w:after="120"/>
      <w:ind w:left="420" w:leftChars="200" w:firstLine="420"/>
    </w:pPr>
    <w:rPr>
      <w:szCs w:val="24"/>
    </w:rPr>
  </w:style>
  <w:style w:type="paragraph" w:styleId="38">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99"/>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qFormat/>
    <w:uiPriority w:val="0"/>
    <w:rPr>
      <w:rFonts w:ascii="Arial" w:hAnsi="Arial" w:eastAsia="黑体" w:cs="Times New Roman"/>
      <w:b/>
      <w:bCs/>
      <w:kern w:val="0"/>
      <w:lang w:val="en-US"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2"/>
    <w:link w:val="9"/>
    <w:qFormat/>
    <w:uiPriority w:val="0"/>
    <w:rPr>
      <w:rFonts w:ascii="Arial" w:hAnsi="Arial" w:eastAsia="黑体" w:cs="Times New Roman"/>
      <w:kern w:val="0"/>
      <w:lang w:val="en-US"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2">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99"/>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6">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51"/>
    <w:qFormat/>
    <w:uiPriority w:val="99"/>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b/>
      <w:bCs/>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45</Pages>
  <Words>3915</Words>
  <Characters>22316</Characters>
  <Lines>185</Lines>
  <Paragraphs>52</Paragraphs>
  <ScaleCrop>false</ScaleCrop>
  <LinksUpToDate>false</LinksUpToDate>
  <CharactersWithSpaces>26179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2019-05-23T01:57:40Z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