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keepNext w:val="0"/>
        <w:keepLines w:val="0"/>
        <w:widowControl/>
        <w:suppressLineNumbers w:val="0"/>
        <w:autoSpaceDE w:val="0"/>
        <w:autoSpaceDN w:val="0"/>
        <w:spacing w:before="0" w:beforeAutospacing="0" w:after="0" w:afterAutospacing="0"/>
        <w:ind w:left="0" w:right="0" w:firstLine="0"/>
        <w:jc w:val="center"/>
        <w:textAlignment w:val="bottom"/>
        <w:rPr>
          <w:rFonts w:eastAsia="黑体" w:cs="Calibri"/>
          <w:sz w:val="32"/>
          <w:szCs w:val="32"/>
        </w:rPr>
      </w:pPr>
      <w:r>
        <w:rPr>
          <w:rFonts w:eastAsia="黑体" w:cs="Calibri" w:asciiTheme="minorHAnsi" w:hAnsiTheme="minorHAnsi"/>
          <w:color w:val="000000"/>
          <w:sz w:val="32"/>
          <w:szCs w:val="32"/>
        </w:rPr>
        <w:t>杭州萧山</w:t>
      </w:r>
      <w:r>
        <w:rPr>
          <w:rFonts w:hint="eastAsia" w:eastAsia="黑体" w:cs="Calibri"/>
          <w:sz w:val="32"/>
          <w:szCs w:val="32"/>
          <w:lang w:eastAsia="zh-CN"/>
        </w:rPr>
        <w:t>国际</w:t>
      </w:r>
      <w:r>
        <w:rPr>
          <w:rFonts w:eastAsia="黑体" w:cs="Calibri" w:asciiTheme="minorHAnsi" w:hAnsiTheme="minorHAnsi"/>
          <w:color w:val="000000"/>
          <w:sz w:val="32"/>
          <w:szCs w:val="32"/>
        </w:rPr>
        <w:t>机场</w:t>
      </w:r>
      <w:r>
        <w:rPr>
          <w:rFonts w:hint="eastAsia" w:eastAsia="黑体" w:cs="Calibri"/>
          <w:color w:val="000000"/>
          <w:sz w:val="32"/>
          <w:szCs w:val="32"/>
          <w:lang w:eastAsia="zh-CN"/>
        </w:rPr>
        <w:t>行政办公楼</w:t>
      </w:r>
      <w:r>
        <w:rPr>
          <w:rFonts w:hint="eastAsia" w:eastAsia="黑体" w:cs="Calibri"/>
          <w:color w:val="000000"/>
          <w:sz w:val="32"/>
          <w:szCs w:val="32"/>
          <w:lang w:val="en-US" w:eastAsia="zh-CN"/>
        </w:rPr>
        <w:t>621办公室区域改造</w:t>
      </w:r>
      <w:r>
        <w:rPr>
          <w:rFonts w:eastAsia="黑体" w:cs="Calibri" w:asciiTheme="minorHAnsi" w:hAnsiTheme="minorHAnsi"/>
          <w:color w:val="000000"/>
          <w:sz w:val="32"/>
          <w:szCs w:val="32"/>
        </w:rPr>
        <w:t>工程</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w:t>
      </w:r>
      <w:r>
        <w:rPr>
          <w:rFonts w:hint="eastAsia" w:ascii="Calibri" w:hAnsi="Calibri" w:eastAsia="黑体" w:cs="Calibri"/>
          <w:sz w:val="32"/>
          <w:szCs w:val="32"/>
          <w:lang w:eastAsia="zh-CN"/>
        </w:rPr>
        <w:t>九</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eastAsia="zh-CN"/>
        </w:rPr>
        <w:t>八</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黑体"/>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fldChar w:fldCharType="begin"/>
      </w:r>
      <w:r>
        <w:instrText xml:space="preserve"> HYPERLINK \l "_Toc448097401" </w:instrText>
      </w:r>
      <w:r>
        <w:fldChar w:fldCharType="separate"/>
      </w:r>
      <w:r>
        <w:rPr>
          <w:rStyle w:val="57"/>
          <w:rFonts w:hint="eastAsia" w:ascii="黑体" w:hAnsi="黑体" w:eastAsia="黑体"/>
          <w:sz w:val="22"/>
          <w:szCs w:val="22"/>
        </w:rPr>
        <w:t>第一章</w:t>
      </w:r>
      <w:r>
        <w:rPr>
          <w:rStyle w:val="57"/>
          <w:rFonts w:ascii="黑体" w:hAnsi="黑体" w:eastAsia="黑体"/>
          <w:sz w:val="22"/>
          <w:szCs w:val="22"/>
        </w:rPr>
        <w:t xml:space="preserve"> </w:t>
      </w:r>
      <w:r>
        <w:rPr>
          <w:rStyle w:val="57"/>
          <w:rFonts w:hint="eastAsia" w:ascii="黑体" w:hAnsi="黑体" w:eastAsia="黑体"/>
          <w:sz w:val="22"/>
          <w:szCs w:val="22"/>
        </w:rPr>
        <w:t xml:space="preserve"> 招标公告</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_Toc448097401 \h </w:instrText>
      </w:r>
      <w:r>
        <w:rPr>
          <w:rFonts w:ascii="黑体" w:hAnsi="黑体" w:eastAsia="黑体"/>
          <w:sz w:val="22"/>
          <w:szCs w:val="22"/>
        </w:rPr>
        <w:fldChar w:fldCharType="separate"/>
      </w:r>
      <w:r>
        <w:rPr>
          <w:rFonts w:ascii="黑体" w:hAnsi="黑体" w:eastAsia="黑体"/>
          <w:sz w:val="22"/>
          <w:szCs w:val="22"/>
        </w:rPr>
        <w:t>- 2 -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"_Toc448097402" </w:instrText>
      </w:r>
      <w:r>
        <w:fldChar w:fldCharType="separate"/>
      </w:r>
      <w:r>
        <w:rPr>
          <w:rStyle w:val="57"/>
          <w:rFonts w:hint="eastAsia" w:ascii="黑体" w:hAnsi="黑体" w:eastAsia="黑体"/>
          <w:sz w:val="22"/>
          <w:szCs w:val="22"/>
        </w:rPr>
        <w:t>第二章</w:t>
      </w:r>
      <w:r>
        <w:rPr>
          <w:rStyle w:val="57"/>
          <w:rFonts w:ascii="黑体" w:hAnsi="黑体" w:eastAsia="黑体"/>
          <w:sz w:val="22"/>
          <w:szCs w:val="22"/>
        </w:rPr>
        <w:t xml:space="preserve">  </w:t>
      </w:r>
      <w:r>
        <w:rPr>
          <w:rStyle w:val="57"/>
          <w:rFonts w:hint="eastAsia" w:ascii="黑体" w:hAnsi="黑体" w:eastAsia="黑体"/>
          <w:sz w:val="22"/>
          <w:szCs w:val="22"/>
        </w:rPr>
        <w:t>投标人须知及评标办法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_Toc448097402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"_Toc448097403" </w:instrText>
      </w:r>
      <w:r>
        <w:fldChar w:fldCharType="separate"/>
      </w:r>
      <w:r>
        <w:rPr>
          <w:rStyle w:val="57"/>
          <w:rFonts w:hint="eastAsia" w:ascii="黑体" w:hAnsi="黑体" w:eastAsia="黑体"/>
          <w:sz w:val="22"/>
          <w:szCs w:val="22"/>
        </w:rPr>
        <w:t>第三章</w:t>
      </w:r>
      <w:r>
        <w:rPr>
          <w:rStyle w:val="57"/>
          <w:rFonts w:ascii="黑体" w:hAnsi="黑体" w:eastAsia="黑体"/>
          <w:sz w:val="22"/>
          <w:szCs w:val="22"/>
        </w:rPr>
        <w:t xml:space="preserve">  </w:t>
      </w:r>
      <w:r>
        <w:rPr>
          <w:rStyle w:val="57"/>
          <w:rFonts w:hint="eastAsia" w:ascii="黑体" w:hAnsi="黑体" w:eastAsia="黑体"/>
          <w:sz w:val="22"/>
          <w:szCs w:val="22"/>
        </w:rPr>
        <w:t>合同条款及格式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_Toc448097403 \h </w:instrText>
      </w:r>
      <w:r>
        <w:rPr>
          <w:rFonts w:ascii="黑体" w:hAnsi="黑体" w:eastAsia="黑体"/>
          <w:sz w:val="22"/>
          <w:szCs w:val="22"/>
        </w:rPr>
        <w:fldChar w:fldCharType="separate"/>
      </w:r>
      <w:r>
        <w:rPr>
          <w:rFonts w:ascii="黑体" w:hAnsi="黑体" w:eastAsia="黑体"/>
          <w:sz w:val="22"/>
          <w:szCs w:val="22"/>
        </w:rPr>
        <w:t>- 3 -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"_Toc448097404" </w:instrText>
      </w:r>
      <w:r>
        <w:fldChar w:fldCharType="separate"/>
      </w:r>
      <w:r>
        <w:rPr>
          <w:rStyle w:val="57"/>
          <w:rFonts w:hint="eastAsia" w:ascii="黑体" w:hAnsi="黑体" w:eastAsia="黑体"/>
          <w:sz w:val="22"/>
          <w:szCs w:val="22"/>
        </w:rPr>
        <w:t>第四章</w:t>
      </w:r>
      <w:r>
        <w:rPr>
          <w:rStyle w:val="57"/>
          <w:rFonts w:ascii="黑体" w:hAnsi="黑体" w:eastAsia="黑体"/>
          <w:sz w:val="22"/>
          <w:szCs w:val="22"/>
        </w:rPr>
        <w:t xml:space="preserve">  </w:t>
      </w:r>
      <w:r>
        <w:rPr>
          <w:rStyle w:val="57"/>
          <w:rFonts w:hint="eastAsia" w:ascii="黑体" w:hAnsi="黑体" w:eastAsia="黑体"/>
          <w:sz w:val="22"/>
          <w:szCs w:val="22"/>
        </w:rPr>
        <w:t>参考工程量清单</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_Toc448097404 \h </w:instrText>
      </w:r>
      <w:r>
        <w:rPr>
          <w:rFonts w:ascii="黑体" w:hAnsi="黑体" w:eastAsia="黑体"/>
          <w:sz w:val="22"/>
          <w:szCs w:val="22"/>
        </w:rPr>
        <w:fldChar w:fldCharType="separate"/>
      </w:r>
      <w:r>
        <w:rPr>
          <w:rFonts w:ascii="黑体" w:hAnsi="黑体" w:eastAsia="黑体"/>
          <w:sz w:val="22"/>
          <w:szCs w:val="22"/>
        </w:rPr>
        <w:t>- 13 -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"_Toc448097407" </w:instrText>
      </w:r>
      <w:r>
        <w:fldChar w:fldCharType="separate"/>
      </w:r>
      <w:r>
        <w:rPr>
          <w:rStyle w:val="57"/>
          <w:rFonts w:hint="eastAsia" w:ascii="黑体" w:hAnsi="黑体" w:eastAsia="黑体"/>
          <w:sz w:val="22"/>
          <w:szCs w:val="22"/>
        </w:rPr>
        <w:t>第五章</w:t>
      </w:r>
      <w:r>
        <w:rPr>
          <w:rStyle w:val="57"/>
          <w:rFonts w:ascii="黑体" w:hAnsi="黑体" w:eastAsia="黑体"/>
          <w:sz w:val="22"/>
          <w:szCs w:val="22"/>
        </w:rPr>
        <w:t xml:space="preserve">  </w:t>
      </w:r>
      <w:r>
        <w:rPr>
          <w:rStyle w:val="57"/>
          <w:rFonts w:hint="eastAsia" w:ascii="黑体" w:hAnsi="黑体" w:eastAsia="黑体"/>
          <w:sz w:val="22"/>
          <w:szCs w:val="22"/>
        </w:rPr>
        <w:t>技术标准及要求</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_Toc448097407 \h </w:instrText>
      </w:r>
      <w:r>
        <w:rPr>
          <w:rFonts w:ascii="黑体" w:hAnsi="黑体" w:eastAsia="黑体"/>
          <w:sz w:val="22"/>
          <w:szCs w:val="22"/>
        </w:rPr>
        <w:fldChar w:fldCharType="separate"/>
      </w:r>
      <w:r>
        <w:rPr>
          <w:rFonts w:ascii="黑体" w:hAnsi="黑体" w:eastAsia="黑体"/>
          <w:sz w:val="22"/>
          <w:szCs w:val="22"/>
        </w:rPr>
        <w:t>- 32 -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"_Toc448097408" </w:instrText>
      </w:r>
      <w:r>
        <w:fldChar w:fldCharType="separate"/>
      </w:r>
      <w:r>
        <w:rPr>
          <w:rStyle w:val="57"/>
          <w:rFonts w:hint="eastAsia" w:ascii="黑体" w:hAnsi="黑体" w:eastAsia="黑体"/>
          <w:sz w:val="22"/>
          <w:szCs w:val="22"/>
        </w:rPr>
        <w:t>第六章</w:t>
      </w:r>
      <w:r>
        <w:rPr>
          <w:rStyle w:val="57"/>
          <w:rFonts w:ascii="黑体" w:hAnsi="黑体" w:eastAsia="黑体"/>
          <w:sz w:val="22"/>
          <w:szCs w:val="22"/>
        </w:rPr>
        <w:t xml:space="preserve">  </w:t>
      </w:r>
      <w:r>
        <w:rPr>
          <w:rStyle w:val="57"/>
          <w:rFonts w:hint="eastAsia" w:ascii="黑体" w:hAnsi="黑体" w:eastAsia="黑体"/>
          <w:sz w:val="22"/>
          <w:szCs w:val="22"/>
        </w:rPr>
        <w:t>评标方法及标准</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_Toc448097408 \h </w:instrText>
      </w:r>
      <w:r>
        <w:rPr>
          <w:rFonts w:ascii="黑体" w:hAnsi="黑体" w:eastAsia="黑体"/>
          <w:sz w:val="22"/>
          <w:szCs w:val="22"/>
        </w:rPr>
        <w:fldChar w:fldCharType="separate"/>
      </w:r>
      <w:r>
        <w:rPr>
          <w:rFonts w:ascii="黑体" w:hAnsi="黑体" w:eastAsia="黑体"/>
          <w:sz w:val="22"/>
          <w:szCs w:val="22"/>
        </w:rPr>
        <w:t>- 33 -</w:t>
      </w:r>
      <w:r>
        <w:rPr>
          <w:rFonts w:ascii="黑体" w:hAnsi="黑体" w:eastAsia="黑体"/>
          <w:sz w:val="22"/>
          <w:szCs w:val="22"/>
        </w:rPr>
        <w:fldChar w:fldCharType="end"/>
      </w:r>
      <w:r>
        <w:rPr>
          <w:rFonts w:ascii="黑体" w:hAnsi="黑体" w:eastAsia="黑体"/>
          <w:sz w:val="22"/>
          <w:szCs w:val="22"/>
        </w:rPr>
        <w:fldChar w:fldCharType="end"/>
      </w:r>
    </w:p>
    <w:p>
      <w:pPr>
        <w:pStyle w:val="36"/>
        <w:tabs>
          <w:tab w:val="right" w:leader="dot" w:pos="8290"/>
        </w:tabs>
        <w:spacing w:line="480" w:lineRule="auto"/>
        <w:rPr>
          <w:rFonts w:ascii="黑体" w:hAnsi="黑体" w:eastAsia="黑体" w:cs="黑体"/>
          <w:sz w:val="22"/>
          <w:szCs w:val="22"/>
        </w:rPr>
      </w:pPr>
      <w:r>
        <w:fldChar w:fldCharType="begin"/>
      </w:r>
      <w:r>
        <w:instrText xml:space="preserve"> HYPERLINK \l "_Toc448097409" </w:instrText>
      </w:r>
      <w:r>
        <w:fldChar w:fldCharType="separate"/>
      </w:r>
      <w:r>
        <w:rPr>
          <w:rStyle w:val="57"/>
          <w:rFonts w:hint="eastAsia" w:ascii="黑体" w:hAnsi="黑体" w:eastAsia="黑体"/>
          <w:sz w:val="22"/>
          <w:szCs w:val="22"/>
        </w:rPr>
        <w:t>第七章</w:t>
      </w:r>
      <w:r>
        <w:rPr>
          <w:rStyle w:val="57"/>
          <w:rFonts w:ascii="黑体" w:hAnsi="黑体" w:eastAsia="黑体"/>
          <w:sz w:val="22"/>
          <w:szCs w:val="22"/>
        </w:rPr>
        <w:t xml:space="preserve">  </w:t>
      </w:r>
      <w:r>
        <w:rPr>
          <w:rStyle w:val="57"/>
          <w:rFonts w:hint="eastAsia" w:ascii="黑体" w:hAnsi="黑体" w:eastAsia="黑体"/>
          <w:sz w:val="22"/>
          <w:szCs w:val="22"/>
        </w:rPr>
        <w:t>投标文件格式</w:t>
      </w:r>
      <w:r>
        <w:rPr>
          <w:rFonts w:ascii="黑体" w:hAnsi="黑体" w:eastAsia="黑体"/>
          <w:sz w:val="22"/>
          <w:szCs w:val="22"/>
        </w:rPr>
        <w:tab/>
      </w:r>
      <w:r>
        <w:rPr>
          <w:rFonts w:ascii="黑体" w:hAnsi="黑体" w:eastAsia="黑体"/>
          <w:sz w:val="22"/>
          <w:szCs w:val="22"/>
        </w:rPr>
        <w:fldChar w:fldCharType="begin"/>
      </w:r>
      <w:r>
        <w:rPr>
          <w:rFonts w:ascii="黑体" w:hAnsi="黑体" w:eastAsia="黑体"/>
          <w:sz w:val="22"/>
          <w:szCs w:val="22"/>
        </w:rPr>
        <w:instrText xml:space="preserve"> PAGEREF _Toc448097409 \h </w:instrText>
      </w:r>
      <w:r>
        <w:rPr>
          <w:rFonts w:ascii="黑体" w:hAnsi="黑体" w:eastAsia="黑体"/>
          <w:sz w:val="22"/>
          <w:szCs w:val="22"/>
        </w:rPr>
        <w:fldChar w:fldCharType="separate"/>
      </w:r>
      <w:r>
        <w:rPr>
          <w:rFonts w:ascii="黑体" w:hAnsi="黑体" w:eastAsia="黑体"/>
          <w:sz w:val="22"/>
          <w:szCs w:val="22"/>
        </w:rPr>
        <w:t>- 34 -</w:t>
      </w:r>
      <w:r>
        <w:rPr>
          <w:rFonts w:ascii="黑体" w:hAnsi="黑体" w:eastAsia="黑体"/>
          <w:sz w:val="22"/>
          <w:szCs w:val="22"/>
        </w:rPr>
        <w:fldChar w:fldCharType="end"/>
      </w:r>
      <w:r>
        <w:rPr>
          <w:rFonts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48"/>
      </w:pPr>
      <w:bookmarkStart w:id="0" w:name="_Toc448097401"/>
      <w:r>
        <w:rPr>
          <w:rFonts w:hint="eastAsia"/>
        </w:rPr>
        <w:t>第一章 招标公告</w:t>
      </w:r>
      <w:bookmarkEnd w:id="0"/>
    </w:p>
    <w:p>
      <w:pPr>
        <w:widowControl/>
        <w:snapToGrid w:val="0"/>
        <w:spacing w:line="360" w:lineRule="exact"/>
        <w:jc w:val="left"/>
        <w:rPr>
          <w:rFonts w:ascii="宋体" w:hAnsi="宋体" w:cs="Arial"/>
          <w:b/>
          <w:bCs/>
          <w:kern w:val="0"/>
          <w:sz w:val="22"/>
        </w:rPr>
      </w:pPr>
    </w:p>
    <w:p>
      <w:pPr>
        <w:pStyle w:val="110"/>
        <w:widowControl/>
        <w:numPr>
          <w:ilvl w:val="0"/>
          <w:numId w:val="5"/>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autoSpaceDE w:val="0"/>
        <w:autoSpaceDN w:val="0"/>
        <w:adjustRightInd/>
        <w:snapToGrid/>
        <w:spacing w:line="240" w:lineRule="auto"/>
        <w:ind w:left="0" w:firstLine="440" w:firstLineChars="200"/>
        <w:jc w:val="left"/>
        <w:textAlignment w:val="bottom"/>
        <w:rPr>
          <w:rFonts w:hint="eastAsia" w:ascii="宋体" w:hAnsi="宋体" w:cs="宋体"/>
          <w:kern w:val="2"/>
          <w:sz w:val="22"/>
        </w:rPr>
      </w:pPr>
      <w:r>
        <w:rPr>
          <w:rFonts w:hint="eastAsia" w:ascii="宋体" w:hAnsi="宋体" w:cs="宋体"/>
          <w:kern w:val="2"/>
          <w:sz w:val="22"/>
        </w:rPr>
        <w:t>（1）项目概况：</w:t>
      </w:r>
      <w:r>
        <w:rPr>
          <w:rFonts w:hint="eastAsia" w:ascii="宋体" w:hAnsi="宋体" w:cs="宋体" w:eastAsiaTheme="minorEastAsia"/>
          <w:sz w:val="22"/>
          <w:szCs w:val="22"/>
        </w:rPr>
        <w:t>杭州萧山</w:t>
      </w:r>
      <w:r>
        <w:rPr>
          <w:rFonts w:hint="eastAsia" w:ascii="宋体" w:hAnsi="宋体" w:cs="宋体" w:eastAsiaTheme="minorEastAsia"/>
          <w:sz w:val="22"/>
          <w:szCs w:val="22"/>
          <w:lang w:eastAsia="zh-CN"/>
        </w:rPr>
        <w:t>国际</w:t>
      </w:r>
      <w:r>
        <w:rPr>
          <w:rFonts w:hint="eastAsia" w:ascii="宋体" w:hAnsi="宋体" w:cs="宋体" w:eastAsiaTheme="minorEastAsia"/>
          <w:sz w:val="22"/>
          <w:szCs w:val="22"/>
        </w:rPr>
        <w:t>机场</w:t>
      </w:r>
      <w:r>
        <w:rPr>
          <w:rFonts w:hint="eastAsia" w:ascii="宋体" w:hAnsi="宋体" w:cs="宋体" w:eastAsiaTheme="minorEastAsia"/>
          <w:sz w:val="22"/>
          <w:szCs w:val="22"/>
          <w:lang w:eastAsia="zh-CN"/>
        </w:rPr>
        <w:t>行政办公楼</w:t>
      </w:r>
      <w:r>
        <w:rPr>
          <w:rFonts w:hint="eastAsia" w:ascii="宋体" w:hAnsi="宋体" w:cs="宋体" w:eastAsiaTheme="minorEastAsia"/>
          <w:sz w:val="22"/>
          <w:szCs w:val="22"/>
          <w:lang w:val="en-US" w:eastAsia="zh-CN"/>
        </w:rPr>
        <w:t>621办公室区域改造</w:t>
      </w:r>
      <w:r>
        <w:rPr>
          <w:rFonts w:hint="eastAsia" w:ascii="宋体" w:hAnsi="宋体" w:cs="宋体" w:eastAsiaTheme="minorEastAsia"/>
          <w:sz w:val="22"/>
          <w:szCs w:val="22"/>
        </w:rPr>
        <w:t>工程</w:t>
      </w:r>
      <w:r>
        <w:rPr>
          <w:rFonts w:hint="eastAsia" w:ascii="宋体" w:hAnsi="宋体" w:cs="宋体"/>
          <w:sz w:val="22"/>
        </w:rPr>
        <w:t>，位于杭州萧山国际机场内，主要包括：改造范围原有须拆除隔墙、装饰、门、灯具及管线等拆除整理</w:t>
      </w:r>
      <w:r>
        <w:rPr>
          <w:rFonts w:hint="eastAsia" w:ascii="宋体" w:hAnsi="宋体" w:eastAsia="宋体" w:cs="宋体"/>
          <w:sz w:val="22"/>
          <w:lang w:eastAsia="zh-CN"/>
        </w:rPr>
        <w:t>，</w:t>
      </w:r>
      <w:r>
        <w:rPr>
          <w:rFonts w:hint="eastAsia" w:ascii="宋体" w:hAnsi="宋体" w:eastAsia="宋体" w:cs="宋体"/>
          <w:sz w:val="22"/>
        </w:rPr>
        <w:t>新砌隔墙</w:t>
      </w:r>
      <w:r>
        <w:rPr>
          <w:rFonts w:hint="eastAsia" w:ascii="宋体" w:hAnsi="宋体" w:eastAsia="宋体" w:cs="宋体"/>
          <w:sz w:val="22"/>
          <w:lang w:eastAsia="zh-CN"/>
        </w:rPr>
        <w:t>、新做门、</w:t>
      </w:r>
      <w:r>
        <w:rPr>
          <w:rFonts w:hint="eastAsia" w:ascii="宋体" w:hAnsi="宋体" w:eastAsia="宋体" w:cs="宋体"/>
          <w:sz w:val="22"/>
        </w:rPr>
        <w:t>吊顶</w:t>
      </w:r>
      <w:r>
        <w:rPr>
          <w:rFonts w:hint="eastAsia" w:ascii="宋体" w:hAnsi="宋体" w:eastAsia="宋体" w:cs="宋体"/>
          <w:sz w:val="22"/>
          <w:lang w:eastAsia="zh-CN"/>
        </w:rPr>
        <w:t>、</w:t>
      </w:r>
      <w:r>
        <w:rPr>
          <w:rFonts w:hint="eastAsia" w:ascii="宋体" w:hAnsi="宋体" w:eastAsia="宋体" w:cs="宋体"/>
          <w:sz w:val="22"/>
        </w:rPr>
        <w:t>地</w:t>
      </w:r>
      <w:r>
        <w:rPr>
          <w:rFonts w:hint="eastAsia" w:ascii="宋体" w:hAnsi="宋体" w:eastAsia="宋体" w:cs="宋体"/>
          <w:sz w:val="22"/>
          <w:lang w:eastAsia="zh-CN"/>
        </w:rPr>
        <w:t>面、敷设</w:t>
      </w:r>
      <w:r>
        <w:rPr>
          <w:rFonts w:hint="eastAsia" w:ascii="宋体" w:hAnsi="宋体" w:eastAsia="宋体" w:cs="宋体"/>
          <w:sz w:val="22"/>
        </w:rPr>
        <w:t>强弱电管线接口</w:t>
      </w:r>
      <w:r>
        <w:rPr>
          <w:rFonts w:hint="eastAsia" w:ascii="宋体" w:hAnsi="宋体" w:eastAsia="宋体" w:cs="宋体"/>
          <w:sz w:val="22"/>
          <w:lang w:eastAsia="zh-CN"/>
        </w:rPr>
        <w:t>以及</w:t>
      </w:r>
      <w:r>
        <w:rPr>
          <w:rFonts w:hint="eastAsia" w:ascii="宋体" w:hAnsi="宋体" w:eastAsia="宋体" w:cs="宋体"/>
          <w:sz w:val="22"/>
        </w:rPr>
        <w:t>弱电机柜拆改</w:t>
      </w:r>
      <w:r>
        <w:rPr>
          <w:rFonts w:hint="eastAsia" w:ascii="宋体" w:hAnsi="宋体" w:cs="宋体"/>
          <w:sz w:val="22"/>
        </w:rPr>
        <w:t>等内容。</w:t>
      </w:r>
    </w:p>
    <w:p>
      <w:pPr>
        <w:widowControl/>
        <w:autoSpaceDE/>
        <w:autoSpaceDN/>
        <w:adjustRightInd w:val="0"/>
        <w:snapToGrid w:val="0"/>
        <w:spacing w:line="340" w:lineRule="exact"/>
        <w:ind w:left="0" w:firstLine="440" w:firstLineChars="200"/>
        <w:rPr>
          <w:rFonts w:hint="eastAsia" w:ascii="宋体" w:hAnsi="宋体" w:cs="宋体"/>
          <w:kern w:val="2"/>
          <w:sz w:val="22"/>
        </w:rPr>
      </w:pPr>
      <w:r>
        <w:rPr>
          <w:rFonts w:hint="eastAsia" w:ascii="宋体" w:hAnsi="宋体" w:cs="宋体"/>
          <w:kern w:val="2"/>
          <w:sz w:val="22"/>
        </w:rPr>
        <w:t>（2）招标内容： 详见清单</w:t>
      </w:r>
    </w:p>
    <w:p>
      <w:pPr>
        <w:widowControl/>
        <w:autoSpaceDE/>
        <w:autoSpaceDN/>
        <w:adjustRightInd w:val="0"/>
        <w:snapToGrid w:val="0"/>
        <w:spacing w:line="340" w:lineRule="exact"/>
        <w:ind w:left="0" w:firstLine="440" w:firstLineChars="200"/>
        <w:rPr>
          <w:rFonts w:hint="eastAsia" w:ascii="宋体" w:hAnsi="宋体" w:cs="宋体"/>
          <w:kern w:val="2"/>
          <w:sz w:val="22"/>
        </w:rPr>
      </w:pPr>
      <w:r>
        <w:rPr>
          <w:rFonts w:hint="eastAsia" w:ascii="宋体" w:hAnsi="宋体" w:cs="宋体"/>
          <w:kern w:val="2"/>
          <w:sz w:val="22"/>
        </w:rPr>
        <w:t>（3）本工程设一个标段，要求合同签订后</w:t>
      </w:r>
      <w:r>
        <w:rPr>
          <w:rFonts w:hint="eastAsia" w:ascii="宋体" w:hAnsi="宋体" w:cs="宋体" w:eastAsiaTheme="minorEastAsia"/>
          <w:kern w:val="2"/>
          <w:sz w:val="22"/>
          <w:u w:val="none"/>
          <w:lang w:val="en-US" w:eastAsia="zh-CN"/>
        </w:rPr>
        <w:t>30</w:t>
      </w:r>
      <w:r>
        <w:rPr>
          <w:rFonts w:hint="eastAsia" w:ascii="宋体" w:hAnsi="宋体" w:cs="宋体"/>
          <w:kern w:val="2"/>
          <w:sz w:val="22"/>
          <w:u w:val="none"/>
        </w:rPr>
        <w:t xml:space="preserve"> </w:t>
      </w:r>
      <w:r>
        <w:rPr>
          <w:rFonts w:hint="eastAsia" w:ascii="宋体" w:hAnsi="宋体" w:cs="宋体"/>
          <w:kern w:val="2"/>
          <w:sz w:val="22"/>
        </w:rPr>
        <w:t>日历天内完工。</w:t>
      </w:r>
    </w:p>
    <w:p>
      <w:pPr>
        <w:widowControl/>
        <w:adjustRightInd w:val="0"/>
        <w:snapToGrid w:val="0"/>
        <w:spacing w:line="340" w:lineRule="exact"/>
        <w:ind w:firstLine="440" w:firstLineChars="200"/>
        <w:jc w:val="left"/>
        <w:rPr>
          <w:rFonts w:hint="eastAsia" w:ascii="宋体" w:hAnsi="宋体" w:cs="宋体"/>
          <w:b w:val="0"/>
          <w:bCs w:val="0"/>
          <w:kern w:val="2"/>
          <w:sz w:val="22"/>
        </w:rPr>
      </w:pPr>
      <w:r>
        <w:rPr>
          <w:rFonts w:hint="eastAsia" w:ascii="宋体" w:hAnsi="宋体" w:cs="宋体"/>
          <w:b w:val="0"/>
          <w:bCs w:val="0"/>
          <w:kern w:val="2"/>
          <w:sz w:val="22"/>
        </w:rPr>
        <w:t>二、投标人资格要求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rPr>
        <w:t>（1）</w:t>
      </w:r>
      <w:r>
        <w:rPr>
          <w:rFonts w:hint="eastAsia" w:ascii="宋体" w:hAnsi="宋体" w:cs="宋体"/>
          <w:sz w:val="22"/>
          <w:szCs w:val="22"/>
        </w:rPr>
        <w:t>投标人</w:t>
      </w:r>
      <w:r>
        <w:rPr>
          <w:rFonts w:hint="eastAsia" w:ascii="宋体" w:hAnsi="宋体" w:cs="宋体"/>
          <w:sz w:val="22"/>
          <w:szCs w:val="22"/>
          <w:lang w:val="en-US"/>
        </w:rPr>
        <w:t>具备</w:t>
      </w:r>
      <w:r>
        <w:rPr>
          <w:rFonts w:hint="eastAsia" w:ascii="宋体" w:hAnsi="宋体" w:cs="宋体"/>
          <w:sz w:val="22"/>
          <w:szCs w:val="22"/>
          <w:u w:val="single"/>
        </w:rPr>
        <w:t xml:space="preserve">  建筑工程   </w:t>
      </w:r>
      <w:r>
        <w:rPr>
          <w:rFonts w:hint="eastAsia" w:ascii="宋体" w:hAnsi="宋体" w:cs="宋体"/>
          <w:sz w:val="22"/>
          <w:szCs w:val="22"/>
        </w:rPr>
        <w:t>施工总承包三级及以上资质</w:t>
      </w:r>
      <w:r>
        <w:rPr>
          <w:rFonts w:hint="eastAsia" w:ascii="宋体" w:hAnsi="宋体" w:cs="宋体"/>
          <w:sz w:val="22"/>
          <w:szCs w:val="22"/>
          <w:u w:val="none"/>
          <w:lang w:eastAsia="zh-CN"/>
        </w:rPr>
        <w:t>或具有</w:t>
      </w:r>
      <w:r>
        <w:rPr>
          <w:rFonts w:hint="eastAsia" w:ascii="宋体" w:hAnsi="宋体" w:cs="宋体"/>
          <w:sz w:val="22"/>
          <w:szCs w:val="22"/>
          <w:u w:val="single"/>
          <w:lang w:eastAsia="zh-CN"/>
        </w:rPr>
        <w:t>建筑装修装饰工程</w:t>
      </w:r>
      <w:r>
        <w:rPr>
          <w:rFonts w:hint="eastAsia" w:ascii="宋体" w:hAnsi="宋体" w:cs="宋体"/>
          <w:sz w:val="22"/>
          <w:szCs w:val="22"/>
          <w:u w:val="none"/>
          <w:lang w:eastAsia="zh-CN"/>
        </w:rPr>
        <w:t>专业承包二级及以上资质；</w:t>
      </w:r>
    </w:p>
    <w:p>
      <w:pPr>
        <w:widowControl/>
        <w:adjustRightInd w:val="0"/>
        <w:snapToGrid w:val="0"/>
        <w:spacing w:line="340" w:lineRule="exact"/>
        <w:ind w:firstLine="440" w:firstLineChars="200"/>
        <w:rPr>
          <w:rFonts w:ascii="宋体" w:hAnsi="宋体" w:cs="宋体"/>
          <w:sz w:val="22"/>
        </w:rPr>
      </w:pPr>
      <w:r>
        <w:rPr>
          <w:rFonts w:hint="eastAsia" w:ascii="宋体" w:hAnsi="宋体" w:cs="Arial"/>
          <w:kern w:val="0"/>
          <w:sz w:val="22"/>
        </w:rPr>
        <w:t>（2）</w:t>
      </w:r>
      <w:r>
        <w:rPr>
          <w:rFonts w:hint="eastAsia" w:ascii="宋体" w:hAnsi="宋体" w:cs="宋体"/>
          <w:sz w:val="22"/>
        </w:rPr>
        <w:t>投标人应具有有效的《安全生产许可证》。</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工程量清单下载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2019年9月2日上午9时30分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2019年9月2日上午9时30分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2019年9月2日上午9时30分</w:t>
      </w:r>
      <w:r>
        <w:rPr>
          <w:rFonts w:hint="eastAsia" w:ascii="宋体" w:hAnsi="宋体" w:cs="Arial"/>
          <w:kern w:val="0"/>
          <w:sz w:val="22"/>
        </w:rPr>
        <w:t>（北京时间）前投递至</w:t>
      </w:r>
      <w:r>
        <w:rPr>
          <w:rFonts w:hint="eastAsia" w:ascii="宋体" w:hAnsi="宋体" w:eastAsia="宋体" w:cs="Arial"/>
          <w:kern w:val="0"/>
          <w:sz w:val="22"/>
          <w:lang w:eastAsia="zh-CN"/>
        </w:rPr>
        <w:t>萧山机场物业维修部</w:t>
      </w:r>
      <w:r>
        <w:rPr>
          <w:rFonts w:hint="eastAsia" w:ascii="宋体" w:hAnsi="宋体" w:eastAsia="宋体" w:cs="Arial"/>
          <w:kern w:val="0"/>
          <w:sz w:val="22"/>
          <w:lang w:val="en-US" w:eastAsia="zh-CN"/>
        </w:rPr>
        <w:t>205</w:t>
      </w:r>
      <w:r>
        <w:rPr>
          <w:rFonts w:hint="eastAsia" w:ascii="宋体" w:hAnsi="宋体" w:cs="Arial"/>
          <w:kern w:val="0"/>
          <w:sz w:val="22"/>
        </w:rPr>
        <w:t>，逾期无效。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eastAsia" w:ascii="宋体" w:hAnsi="宋体"/>
          <w:sz w:val="22"/>
          <w:lang w:val="en-US" w:eastAsia="zh-CN"/>
        </w:rPr>
      </w:pPr>
      <w:r>
        <w:rPr>
          <w:rFonts w:hint="eastAsia" w:ascii="宋体" w:hAnsi="宋体"/>
          <w:sz w:val="22"/>
        </w:rPr>
        <w:t>投标联系人：</w:t>
      </w:r>
      <w:r>
        <w:rPr>
          <w:rFonts w:hint="eastAsia" w:ascii="宋体" w:hAnsi="宋体" w:eastAsia="宋体"/>
          <w:sz w:val="22"/>
          <w:lang w:eastAsia="zh-CN"/>
        </w:rPr>
        <w:t>陈工</w:t>
      </w:r>
      <w:r>
        <w:rPr>
          <w:rFonts w:hint="eastAsia" w:ascii="宋体" w:hAnsi="宋体"/>
          <w:sz w:val="22"/>
        </w:rPr>
        <w:t xml:space="preserve">     联系电话： 0571-</w:t>
      </w:r>
      <w:r>
        <w:rPr>
          <w:rFonts w:hint="eastAsia" w:ascii="宋体" w:hAnsi="宋体"/>
          <w:sz w:val="22"/>
          <w:lang w:val="en-US" w:eastAsia="zh-CN"/>
        </w:rPr>
        <w:t>86662847</w:t>
      </w:r>
    </w:p>
    <w:p>
      <w:pPr>
        <w:widowControl/>
        <w:adjustRightInd w:val="0"/>
        <w:snapToGrid w:val="0"/>
        <w:spacing w:line="340" w:lineRule="exact"/>
        <w:ind w:firstLine="440" w:firstLineChars="200"/>
        <w:rPr>
          <w:rFonts w:hint="eastAsia" w:ascii="宋体" w:hAnsi="宋体" w:eastAsia="宋体" w:cs="Arial"/>
          <w:kern w:val="0"/>
          <w:sz w:val="22"/>
          <w:lang w:val="en-US" w:eastAsia="zh-CN"/>
        </w:rPr>
      </w:pPr>
      <w:r>
        <w:rPr>
          <w:rFonts w:hint="eastAsia" w:ascii="宋体" w:hAnsi="宋体" w:cs="Arial"/>
          <w:kern w:val="0"/>
          <w:sz w:val="22"/>
        </w:rPr>
        <w:t>招标监督联系人：</w:t>
      </w:r>
      <w:r>
        <w:rPr>
          <w:rFonts w:hint="eastAsia" w:ascii="宋体" w:hAnsi="宋体" w:eastAsia="宋体" w:cs="Arial"/>
          <w:kern w:val="0"/>
          <w:sz w:val="22"/>
          <w:lang w:eastAsia="zh-CN"/>
        </w:rPr>
        <w:t>冯卫光</w:t>
      </w:r>
      <w:r>
        <w:rPr>
          <w:rFonts w:hint="eastAsia" w:ascii="宋体" w:hAnsi="宋体" w:cs="Arial"/>
          <w:kern w:val="0"/>
          <w:sz w:val="22"/>
        </w:rPr>
        <w:t xml:space="preserve">  联系电话：0571-8666</w:t>
      </w:r>
      <w:r>
        <w:rPr>
          <w:rFonts w:hint="eastAsia" w:ascii="宋体" w:hAnsi="宋体" w:eastAsia="宋体" w:cs="Arial"/>
          <w:kern w:val="0"/>
          <w:sz w:val="22"/>
          <w:lang w:val="en-US" w:eastAsia="zh-CN"/>
        </w:rPr>
        <w:t>2336</w:t>
      </w:r>
    </w:p>
    <w:p>
      <w:pPr>
        <w:pStyle w:val="48"/>
      </w:pPr>
      <w:r>
        <w:rPr>
          <w:rFonts w:hint="eastAsia" w:ascii="宋体" w:hAnsi="宋体"/>
          <w:bCs w:val="0"/>
          <w:sz w:val="22"/>
          <w:szCs w:val="22"/>
        </w:rPr>
        <w:t xml:space="preserve"> </w:t>
      </w:r>
      <w:r>
        <w:rPr>
          <w:rFonts w:ascii="宋体" w:hAnsi="宋体"/>
          <w:bCs w:val="0"/>
          <w:sz w:val="22"/>
          <w:szCs w:val="22"/>
        </w:rPr>
        <w:br w:type="page"/>
      </w:r>
      <w:bookmarkStart w:id="1" w:name="_Toc448097402"/>
      <w:bookmarkStart w:id="2" w:name="_Toc448097403"/>
      <w:r>
        <w:t>第</w:t>
      </w:r>
      <w:r>
        <w:rPr>
          <w:rFonts w:hint="eastAsia"/>
        </w:rPr>
        <w:t>二</w:t>
      </w:r>
      <w:r>
        <w:t>章  投标</w:t>
      </w:r>
      <w:r>
        <w:rPr>
          <w:rFonts w:hint="eastAsia"/>
        </w:rPr>
        <w:t>人须知及评标办法</w:t>
      </w:r>
      <w:bookmarkEnd w:id="1"/>
      <w:bookmarkEnd w:id="2"/>
    </w:p>
    <w:p>
      <w:pPr>
        <w:pStyle w:val="32"/>
        <w:spacing w:line="240" w:lineRule="auto"/>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宋体" w:eastAsiaTheme="minorEastAsia"/>
                <w:sz w:val="22"/>
                <w:szCs w:val="22"/>
              </w:rPr>
              <w:t>杭州萧山</w:t>
            </w:r>
            <w:r>
              <w:rPr>
                <w:rFonts w:hint="eastAsia" w:ascii="宋体" w:hAnsi="宋体" w:cs="宋体" w:eastAsiaTheme="minorEastAsia"/>
                <w:sz w:val="22"/>
                <w:szCs w:val="22"/>
                <w:lang w:eastAsia="zh-CN"/>
              </w:rPr>
              <w:t>国际</w:t>
            </w:r>
            <w:r>
              <w:rPr>
                <w:rFonts w:hint="eastAsia" w:ascii="宋体" w:hAnsi="宋体" w:cs="宋体" w:eastAsiaTheme="minorEastAsia"/>
                <w:sz w:val="22"/>
                <w:szCs w:val="22"/>
              </w:rPr>
              <w:t>机场</w:t>
            </w:r>
            <w:r>
              <w:rPr>
                <w:rFonts w:hint="eastAsia" w:ascii="宋体" w:hAnsi="宋体" w:cs="宋体" w:eastAsiaTheme="minorEastAsia"/>
                <w:sz w:val="22"/>
                <w:szCs w:val="22"/>
                <w:lang w:eastAsia="zh-CN"/>
              </w:rPr>
              <w:t>行政办公楼</w:t>
            </w:r>
            <w:r>
              <w:rPr>
                <w:rFonts w:hint="eastAsia" w:ascii="宋体" w:hAnsi="宋体" w:cs="宋体" w:eastAsiaTheme="minorEastAsia"/>
                <w:sz w:val="22"/>
                <w:szCs w:val="22"/>
                <w:lang w:val="en-US" w:eastAsia="zh-CN"/>
              </w:rPr>
              <w:t>621办公室区域改造</w:t>
            </w:r>
            <w:r>
              <w:rPr>
                <w:rFonts w:hint="eastAsia" w:ascii="宋体" w:hAnsi="宋体" w:cs="宋体" w:eastAsiaTheme="minorEastAsia"/>
                <w:sz w:val="22"/>
                <w:szCs w:val="22"/>
              </w:rPr>
              <w:t>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2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 xml:space="preserve"> </w:t>
            </w:r>
            <w:r>
              <w:rPr>
                <w:rFonts w:hint="eastAsia" w:ascii="宋体" w:hAnsi="宋体" w:eastAsia="宋体"/>
                <w:sz w:val="22"/>
                <w:u w:val="single"/>
                <w:lang w:val="en-US" w:eastAsia="zh-CN"/>
              </w:rPr>
              <w:t>30</w:t>
            </w:r>
            <w:r>
              <w:rPr>
                <w:rFonts w:hint="eastAsia" w:ascii="宋体" w:hAnsi="宋体"/>
                <w:sz w:val="22"/>
                <w:u w:val="single"/>
              </w:rPr>
              <w:t xml:space="preserve"> </w:t>
            </w:r>
            <w:r>
              <w:rPr>
                <w:rFonts w:hint="eastAsia"/>
                <w:sz w:val="22"/>
              </w:rPr>
              <w:t>日历天</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rPr>
            </w:pPr>
            <w:r>
              <w:rPr>
                <w:rFonts w:hint="eastAsia" w:hAnsi="宋体" w:cs="宋体"/>
                <w:sz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ascii="宋体" w:hAnsi="宋体" w:cs="宋体"/>
                <w:kern w:val="0"/>
                <w:sz w:val="22"/>
              </w:rPr>
              <w:t>20</w:t>
            </w:r>
            <w:r>
              <w:rPr>
                <w:rFonts w:hint="eastAsia" w:ascii="宋体" w:hAnsi="宋体" w:eastAsia="宋体" w:cs="宋体"/>
                <w:kern w:val="0"/>
                <w:sz w:val="22"/>
                <w:lang w:val="en-US" w:eastAsia="zh-CN"/>
              </w:rPr>
              <w:t>19</w:t>
            </w:r>
            <w:r>
              <w:rPr>
                <w:rFonts w:hint="eastAsia" w:ascii="宋体" w:hAnsi="宋体" w:cs="宋体"/>
                <w:kern w:val="0"/>
                <w:sz w:val="22"/>
              </w:rPr>
              <w:t>年</w:t>
            </w:r>
            <w:r>
              <w:rPr>
                <w:rFonts w:hint="eastAsia" w:ascii="宋体" w:hAnsi="宋体" w:eastAsia="宋体" w:cs="宋体"/>
                <w:kern w:val="0"/>
                <w:sz w:val="22"/>
                <w:lang w:val="en-US" w:eastAsia="zh-CN"/>
              </w:rPr>
              <w:t>8</w:t>
            </w:r>
            <w:r>
              <w:rPr>
                <w:rFonts w:hint="eastAsia" w:ascii="宋体" w:hAnsi="宋体" w:cs="宋体"/>
                <w:kern w:val="0"/>
                <w:sz w:val="22"/>
              </w:rPr>
              <w:t>月</w:t>
            </w:r>
            <w:r>
              <w:rPr>
                <w:rFonts w:hint="eastAsia" w:ascii="宋体" w:hAnsi="宋体" w:eastAsia="宋体" w:cs="宋体"/>
                <w:kern w:val="0"/>
                <w:sz w:val="22"/>
                <w:lang w:val="en-US" w:eastAsia="zh-CN"/>
              </w:rPr>
              <w:t>29</w:t>
            </w:r>
            <w:r>
              <w:rPr>
                <w:rFonts w:hint="eastAsia" w:ascii="宋体" w:hAnsi="宋体" w:cs="宋体"/>
                <w:kern w:val="0"/>
                <w:sz w:val="22"/>
              </w:rPr>
              <w:t>日</w:t>
            </w:r>
            <w:r>
              <w:rPr>
                <w:rFonts w:ascii="宋体" w:hAnsi="宋体" w:cs="宋体"/>
                <w:kern w:val="0"/>
                <w:sz w:val="22"/>
              </w:rPr>
              <w:t>09</w:t>
            </w:r>
            <w:r>
              <w:rPr>
                <w:rFonts w:hint="eastAsia" w:ascii="宋体" w:hAnsi="宋体" w:cs="宋体"/>
                <w:kern w:val="0"/>
                <w:sz w:val="22"/>
              </w:rPr>
              <w:t>：</w:t>
            </w:r>
            <w:r>
              <w:rPr>
                <w:rFonts w:ascii="宋体" w:hAnsi="宋体" w:cs="宋体"/>
                <w:kern w:val="0"/>
                <w:sz w:val="22"/>
              </w:rPr>
              <w:t>30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hint="default" w:ascii="宋体" w:hAnsi="宋体" w:eastAsia="宋体" w:cs="Arial"/>
                <w:kern w:val="0"/>
                <w:sz w:val="22"/>
                <w:lang w:val="en-US" w:eastAsia="zh-CN"/>
              </w:rPr>
            </w:pPr>
            <w:r>
              <w:rPr>
                <w:rFonts w:hint="eastAsia" w:ascii="宋体" w:hAnsi="宋体" w:cs="Arial"/>
                <w:kern w:val="0"/>
                <w:sz w:val="22"/>
              </w:rPr>
              <w:t>联系人：</w:t>
            </w:r>
            <w:r>
              <w:rPr>
                <w:rFonts w:hint="eastAsia" w:ascii="宋体" w:hAnsi="宋体" w:eastAsia="宋体" w:cs="Arial"/>
                <w:kern w:val="0"/>
                <w:sz w:val="22"/>
                <w:lang w:eastAsia="zh-CN"/>
              </w:rPr>
              <w:t>陈工</w:t>
            </w:r>
            <w:r>
              <w:rPr>
                <w:rFonts w:hint="eastAsia" w:ascii="宋体" w:hAnsi="宋体" w:cs="Arial"/>
                <w:kern w:val="0"/>
                <w:sz w:val="22"/>
              </w:rPr>
              <w:t xml:space="preserve">  联系电话：0571-8</w:t>
            </w:r>
            <w:r>
              <w:rPr>
                <w:rFonts w:hint="eastAsia" w:ascii="宋体" w:hAnsi="宋体" w:eastAsia="宋体" w:cs="Arial"/>
                <w:kern w:val="0"/>
                <w:sz w:val="22"/>
                <w:lang w:val="en-US" w:eastAsia="zh-CN"/>
              </w:rPr>
              <w:t>6662847</w:t>
            </w:r>
          </w:p>
          <w:p>
            <w:pPr>
              <w:autoSpaceDE w:val="0"/>
              <w:autoSpaceDN w:val="0"/>
              <w:adjustRightInd w:val="0"/>
              <w:snapToGrid w:val="0"/>
              <w:rPr>
                <w:rFonts w:ascii="宋体" w:hAnsi="宋体" w:cs="Calibri"/>
                <w:kern w:val="0"/>
                <w:sz w:val="22"/>
              </w:rPr>
            </w:pPr>
            <w:r>
              <w:rPr>
                <w:rFonts w:hint="eastAsia" w:ascii="宋体" w:hAnsi="宋体" w:cs="Arial"/>
                <w:sz w:val="22"/>
              </w:rPr>
              <w:t>（</w:t>
            </w:r>
            <w:r>
              <w:rPr>
                <w:rFonts w:hint="eastAsia" w:ascii="宋体" w:hAnsi="宋体" w:cs="Arial"/>
                <w:b/>
                <w:sz w:val="22"/>
              </w:rPr>
              <w:t>由于未参加现场踏勘引起的报价失误等责任由投标人自负</w:t>
            </w:r>
            <w:r>
              <w:rPr>
                <w:rFonts w:hint="eastAsia" w:ascii="宋体" w:hAnsi="宋体" w:cs="Arial"/>
                <w:sz w:val="22"/>
              </w:rPr>
              <w:t>）</w:t>
            </w:r>
            <w:r>
              <w:rPr>
                <w:rFonts w:ascii="宋体" w:hAnsi="宋体" w:cs="Calibri"/>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hint="eastAsia" w:ascii="宋体" w:hAnsi="宋体" w:eastAsia="宋体" w:cs="Calibri"/>
                <w:kern w:val="0"/>
                <w:sz w:val="22"/>
                <w:lang w:val="en-US" w:eastAsia="zh-CN"/>
              </w:rPr>
              <w:t>9</w:t>
            </w:r>
            <w:r>
              <w:rPr>
                <w:rFonts w:hint="eastAsia" w:ascii="宋体" w:hAnsi="宋体" w:cs="Calibri"/>
                <w:kern w:val="0"/>
                <w:sz w:val="22"/>
              </w:rPr>
              <w:t>年</w:t>
            </w:r>
            <w:r>
              <w:rPr>
                <w:rFonts w:hint="eastAsia" w:ascii="宋体" w:hAnsi="宋体" w:eastAsia="宋体" w:cs="Calibri"/>
                <w:kern w:val="0"/>
                <w:sz w:val="22"/>
                <w:lang w:val="en-US" w:eastAsia="zh-CN"/>
              </w:rPr>
              <w:t>8</w:t>
            </w:r>
            <w:r>
              <w:rPr>
                <w:rFonts w:hint="eastAsia" w:ascii="宋体" w:hAnsi="宋体" w:cs="Calibri"/>
                <w:kern w:val="0"/>
                <w:sz w:val="22"/>
              </w:rPr>
              <w:t>月</w:t>
            </w:r>
            <w:r>
              <w:rPr>
                <w:rFonts w:hint="eastAsia" w:ascii="宋体" w:hAnsi="宋体" w:eastAsia="宋体" w:cs="Calibri"/>
                <w:kern w:val="0"/>
                <w:sz w:val="22"/>
                <w:lang w:val="en-US" w:eastAsia="zh-CN"/>
              </w:rPr>
              <w:t>29</w:t>
            </w:r>
            <w:r>
              <w:rPr>
                <w:rFonts w:hint="eastAsia" w:ascii="宋体" w:hAnsi="宋体" w:cs="Calibri"/>
                <w:kern w:val="0"/>
                <w:sz w:val="22"/>
              </w:rPr>
              <w:t>日</w:t>
            </w:r>
            <w:r>
              <w:rPr>
                <w:rFonts w:hint="eastAsia" w:ascii="宋体" w:hAnsi="宋体" w:eastAsia="宋体" w:cs="Calibri"/>
                <w:kern w:val="0"/>
                <w:sz w:val="22"/>
                <w:lang w:val="en-US" w:eastAsia="zh-CN"/>
              </w:rPr>
              <w:t>15</w:t>
            </w:r>
            <w:r>
              <w:rPr>
                <w:rFonts w:hint="eastAsia" w:ascii="宋体" w:hAnsi="宋体" w:cs="Calibri"/>
                <w:kern w:val="0"/>
                <w:sz w:val="22"/>
              </w:rPr>
              <w:t>:</w:t>
            </w:r>
            <w:r>
              <w:rPr>
                <w:rFonts w:ascii="宋体" w:hAnsi="宋体" w:cs="Calibri"/>
                <w:kern w:val="0"/>
                <w:sz w:val="22"/>
              </w:rPr>
              <w:t>30</w:t>
            </w:r>
            <w:r>
              <w:rPr>
                <w:rFonts w:hint="eastAsia" w:ascii="宋体" w:hAnsi="宋体" w:cs="Calibri"/>
                <w:kern w:val="0"/>
                <w:sz w:val="22"/>
              </w:rPr>
              <w:t>时前</w:t>
            </w:r>
          </w:p>
          <w:p>
            <w:pPr>
              <w:autoSpaceDE w:val="0"/>
              <w:autoSpaceDN w:val="0"/>
              <w:adjustRightInd w:val="0"/>
              <w:snapToGrid w:val="0"/>
              <w:rPr>
                <w:rFonts w:ascii="宋体" w:hAnsi="宋体" w:cs="Calibri"/>
                <w:kern w:val="0"/>
                <w:sz w:val="22"/>
              </w:rPr>
            </w:pPr>
            <w:r>
              <w:rPr>
                <w:rFonts w:hint="eastAsia" w:ascii="宋体" w:hAnsi="宋体" w:cs="Calibri"/>
                <w:kern w:val="0"/>
                <w:sz w:val="22"/>
              </w:rPr>
              <w:t>各投标人对招标文件有疑问的，请在上述时间前以书面形式提交招标人（投标联系人：</w:t>
            </w:r>
            <w:r>
              <w:rPr>
                <w:rFonts w:hint="eastAsia" w:ascii="宋体" w:hAnsi="宋体" w:eastAsia="宋体" w:cs="Calibri"/>
                <w:kern w:val="0"/>
                <w:sz w:val="22"/>
                <w:lang w:eastAsia="zh-CN"/>
              </w:rPr>
              <w:t>陈工</w:t>
            </w:r>
            <w:r>
              <w:rPr>
                <w:rFonts w:hint="eastAsia" w:ascii="宋体" w:hAnsi="宋体" w:cs="Calibri"/>
                <w:kern w:val="0"/>
                <w:sz w:val="22"/>
              </w:rPr>
              <w:t>，电话：</w:t>
            </w:r>
            <w:r>
              <w:rPr>
                <w:rFonts w:hint="eastAsia" w:ascii="宋体" w:hAnsi="宋体" w:eastAsia="宋体" w:cs="Calibri"/>
                <w:kern w:val="0"/>
                <w:sz w:val="22"/>
                <w:lang w:val="en-US" w:eastAsia="zh-CN"/>
              </w:rPr>
              <w:t>86662847</w:t>
            </w:r>
            <w:r>
              <w:rPr>
                <w:rFonts w:hint="eastAsia" w:ascii="宋体" w:hAnsi="宋体" w:cs="Calibri"/>
                <w:kern w:val="0"/>
                <w:sz w:val="22"/>
              </w:rPr>
              <w:t>；传真：0571-8666</w:t>
            </w:r>
            <w:r>
              <w:rPr>
                <w:rFonts w:hint="eastAsia" w:ascii="宋体" w:hAnsi="宋体" w:eastAsia="宋体" w:cs="Calibri"/>
                <w:kern w:val="0"/>
                <w:sz w:val="22"/>
                <w:lang w:val="en-US" w:eastAsia="zh-CN"/>
              </w:rPr>
              <w:t>1149</w:t>
            </w:r>
            <w:r>
              <w:rPr>
                <w:rFonts w:hint="eastAsia" w:ascii="宋体" w:hAnsi="宋体" w:cs="Calibri"/>
                <w:kern w:val="0"/>
                <w:sz w:val="22"/>
              </w:rPr>
              <w:t>；电子邮箱：</w:t>
            </w:r>
            <w:r>
              <w:rPr>
                <w:rFonts w:hint="eastAsia" w:ascii="宋体" w:hAnsi="宋体" w:eastAsia="宋体" w:cs="Calibri"/>
                <w:kern w:val="0"/>
                <w:sz w:val="22"/>
                <w:lang w:val="en-US" w:eastAsia="zh-CN"/>
              </w:rPr>
              <w:t>190673563</w:t>
            </w:r>
            <w:r>
              <w:rPr>
                <w:rFonts w:hint="eastAsia" w:ascii="宋体" w:hAnsi="宋体" w:cs="Calibri"/>
                <w:kern w:val="0"/>
                <w:sz w:val="22"/>
              </w:rPr>
              <w:t>@</w:t>
            </w:r>
            <w:r>
              <w:rPr>
                <w:rFonts w:hint="eastAsia" w:ascii="宋体" w:hAnsi="宋体" w:eastAsia="宋体" w:cs="Calibri"/>
                <w:kern w:val="0"/>
                <w:sz w:val="22"/>
                <w:lang w:val="en-US" w:eastAsia="zh-CN"/>
              </w:rPr>
              <w:t>qq</w:t>
            </w:r>
            <w:r>
              <w:rPr>
                <w:rFonts w:hint="eastAsia" w:ascii="宋体" w:hAnsi="宋体" w:cs="Calibri"/>
                <w:kern w:val="0"/>
                <w:sz w:val="22"/>
              </w:rPr>
              <w:t>.com）投标人必须在规定时间前提出对招标文件的疑问，否则</w:t>
            </w:r>
            <w:bookmarkStart w:id="167" w:name="_GoBack"/>
            <w:bookmarkEnd w:id="167"/>
            <w:r>
              <w:rPr>
                <w:rFonts w:hint="eastAsia" w:ascii="宋体" w:hAnsi="宋体" w:cs="Calibri"/>
                <w:kern w:val="0"/>
                <w:sz w:val="22"/>
              </w:rPr>
              <w:t>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2019年9月2日上午9时30分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 w:name="_Toc226175287"/>
            <w:bookmarkStart w:id="4"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eastAsiaTheme="minorEastAsia"/>
                <w:sz w:val="22"/>
                <w:szCs w:val="22"/>
              </w:rPr>
              <w:t>杭州萧山</w:t>
            </w:r>
            <w:r>
              <w:rPr>
                <w:rFonts w:hint="eastAsia" w:ascii="宋体" w:hAnsi="宋体" w:cs="宋体" w:eastAsiaTheme="minorEastAsia"/>
                <w:sz w:val="22"/>
                <w:szCs w:val="22"/>
                <w:lang w:eastAsia="zh-CN"/>
              </w:rPr>
              <w:t>国际</w:t>
            </w:r>
            <w:r>
              <w:rPr>
                <w:rFonts w:hint="eastAsia" w:ascii="宋体" w:hAnsi="宋体" w:cs="宋体" w:eastAsiaTheme="minorEastAsia"/>
                <w:sz w:val="22"/>
                <w:szCs w:val="22"/>
              </w:rPr>
              <w:t>机场</w:t>
            </w:r>
            <w:r>
              <w:rPr>
                <w:rFonts w:hint="eastAsia" w:ascii="宋体" w:hAnsi="宋体" w:cs="宋体" w:eastAsiaTheme="minorEastAsia"/>
                <w:sz w:val="22"/>
                <w:szCs w:val="22"/>
                <w:lang w:eastAsia="zh-CN"/>
              </w:rPr>
              <w:t>行政办公楼</w:t>
            </w:r>
            <w:r>
              <w:rPr>
                <w:rFonts w:hint="eastAsia" w:ascii="宋体" w:hAnsi="宋体" w:cs="宋体" w:eastAsiaTheme="minorEastAsia"/>
                <w:sz w:val="22"/>
                <w:szCs w:val="22"/>
                <w:lang w:val="en-US" w:eastAsia="zh-CN"/>
              </w:rPr>
              <w:t>621办公室区域改造</w:t>
            </w:r>
            <w:r>
              <w:rPr>
                <w:rFonts w:hint="eastAsia" w:ascii="宋体" w:hAnsi="宋体" w:cs="宋体" w:eastAsiaTheme="minorEastAsia"/>
                <w:sz w:val="22"/>
                <w:szCs w:val="22"/>
              </w:rPr>
              <w:t>工程</w:t>
            </w:r>
            <w:r>
              <w:rPr>
                <w:rFonts w:hint="eastAsia" w:ascii="宋体" w:hAnsi="宋体" w:cs="宋体"/>
                <w:sz w:val="22"/>
              </w:rPr>
              <w:t>投标文件</w:t>
            </w:r>
            <w:r>
              <w:rPr>
                <w:rFonts w:ascii="宋体" w:hAnsi="宋体" w:cs="Calibri"/>
                <w:kern w:val="0"/>
                <w:sz w:val="22"/>
              </w:rPr>
              <w:t>在</w:t>
            </w:r>
            <w:r>
              <w:rPr>
                <w:rFonts w:hint="eastAsia" w:ascii="宋体" w:hAnsi="宋体" w:cs="Calibri"/>
                <w:kern w:val="0"/>
                <w:sz w:val="22"/>
                <w:u w:val="single"/>
                <w:lang w:eastAsia="zh-CN"/>
              </w:rPr>
              <w:t>2019年9月2日上午9时30分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eastAsia="宋体" w:cs="Calibri"/>
                <w:kern w:val="0"/>
                <w:sz w:val="22"/>
                <w:lang w:val="en-US" w:eastAsia="zh-CN"/>
              </w:rPr>
              <w:t>1</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47"/>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7"/>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p>
            <w:pPr>
              <w:adjustRightInd w:val="0"/>
              <w:snapToGrid w:val="0"/>
              <w:rPr>
                <w:rFonts w:hint="eastAsia" w:ascii="宋体" w:hAnsi="宋体" w:eastAsia="宋体" w:cs="Calibri"/>
                <w:snapToGrid w:val="0"/>
                <w:kern w:val="0"/>
                <w:sz w:val="22"/>
                <w:lang w:eastAsia="zh-CN"/>
              </w:rPr>
            </w:pPr>
            <w:r>
              <w:rPr>
                <w:rFonts w:hint="eastAsia" w:ascii="宋体" w:hAnsi="宋体" w:eastAsia="宋体" w:cs="Calibri"/>
                <w:b/>
                <w:bCs/>
                <w:snapToGrid w:val="0"/>
                <w:kern w:val="0"/>
                <w:sz w:val="22"/>
                <w:lang w:eastAsia="zh-CN"/>
              </w:rPr>
              <w:t>投标单位须在投标文件中明确项目负责人及项目管理班组人员，一旦中标不得随意更换，如无故更换，甲方有权终止合同。</w:t>
            </w:r>
          </w:p>
        </w:tc>
      </w:tr>
    </w:tbl>
    <w:p>
      <w:pPr>
        <w:autoSpaceDE w:val="0"/>
        <w:autoSpaceDN w:val="0"/>
        <w:adjustRightInd w:val="0"/>
        <w:snapToGrid w:val="0"/>
        <w:spacing w:line="400" w:lineRule="exact"/>
        <w:rPr>
          <w:b/>
        </w:rPr>
      </w:pPr>
      <w:bookmarkStart w:id="5" w:name="_Toc26216"/>
    </w:p>
    <w:p>
      <w:pPr>
        <w:autoSpaceDE w:val="0"/>
        <w:autoSpaceDN w:val="0"/>
        <w:adjustRightInd w:val="0"/>
        <w:snapToGrid w:val="0"/>
        <w:spacing w:line="360" w:lineRule="exact"/>
        <w:rPr>
          <w:rFonts w:ascii="宋体" w:hAnsi="宋体" w:cs="Calibri"/>
          <w:b/>
          <w:bCs/>
          <w:kern w:val="0"/>
          <w:sz w:val="22"/>
        </w:rPr>
      </w:pPr>
      <w:r>
        <w:rPr>
          <w:b/>
        </w:rPr>
        <w:br w:type="page"/>
      </w:r>
      <w:bookmarkEnd w:id="5"/>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6"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7"/>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0"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12"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12"/>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3"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4"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default" w:ascii="宋体" w:hAnsi="宋体" w:cs="Calibri"/>
          <w:color w:val="000000"/>
          <w:sz w:val="22"/>
        </w:rPr>
        <w:t>涉及到非主体、非关键性工作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5"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6" w:name="_Toc143421657"/>
      <w:bookmarkStart w:id="17" w:name="_Toc15241"/>
      <w:r>
        <w:rPr>
          <w:rFonts w:ascii="宋体" w:hAnsi="宋体" w:cs="Calibri"/>
          <w:b/>
          <w:bCs/>
          <w:kern w:val="0"/>
          <w:sz w:val="22"/>
        </w:rPr>
        <w:t>2.招标文件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1426"/>
      <w:r>
        <w:rPr>
          <w:rFonts w:ascii="宋体" w:hAnsi="宋体" w:cs="Calibri"/>
          <w:b/>
          <w:bCs/>
          <w:kern w:val="0"/>
          <w:sz w:val="22"/>
        </w:rPr>
        <w:t>2.1 招标文件的组成</w:t>
      </w:r>
      <w:bookmarkEnd w:id="18"/>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9" w:name="_Toc18230"/>
      <w:r>
        <w:rPr>
          <w:rFonts w:ascii="宋体" w:hAnsi="宋体" w:cs="Calibri"/>
          <w:b/>
          <w:bCs/>
          <w:kern w:val="0"/>
          <w:sz w:val="22"/>
        </w:rPr>
        <w:t>2.2 招标文件的澄清</w:t>
      </w:r>
      <w:bookmarkEnd w:id="19"/>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20" w:name="_Toc18303"/>
      <w:r>
        <w:rPr>
          <w:rFonts w:ascii="宋体" w:hAnsi="宋体" w:cs="Calibri"/>
          <w:b/>
          <w:bCs/>
          <w:kern w:val="0"/>
          <w:sz w:val="22"/>
        </w:rPr>
        <w:t>2.3 招标文件的修改</w:t>
      </w:r>
      <w:bookmarkEnd w:id="20"/>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21" w:name="_Toc18870"/>
      <w:bookmarkStart w:id="22" w:name="_Toc143421658"/>
      <w:r>
        <w:rPr>
          <w:rFonts w:ascii="宋体" w:hAnsi="宋体" w:cs="Calibri"/>
          <w:b/>
          <w:bCs/>
          <w:kern w:val="0"/>
          <w:sz w:val="22"/>
        </w:rPr>
        <w:t>3.投标文件</w:t>
      </w:r>
      <w:bookmarkEnd w:id="21"/>
      <w:bookmarkEnd w:id="22"/>
    </w:p>
    <w:p>
      <w:pPr>
        <w:autoSpaceDE w:val="0"/>
        <w:autoSpaceDN w:val="0"/>
        <w:adjustRightInd w:val="0"/>
        <w:snapToGrid w:val="0"/>
        <w:spacing w:line="360" w:lineRule="exact"/>
        <w:rPr>
          <w:rFonts w:ascii="宋体" w:hAnsi="宋体" w:cs="Calibri"/>
          <w:b/>
          <w:bCs/>
          <w:kern w:val="0"/>
          <w:sz w:val="22"/>
        </w:rPr>
      </w:pPr>
      <w:bookmarkStart w:id="23" w:name="_Toc461"/>
      <w:r>
        <w:rPr>
          <w:rFonts w:ascii="宋体" w:hAnsi="宋体" w:cs="Calibri"/>
          <w:b/>
          <w:bCs/>
          <w:kern w:val="0"/>
          <w:sz w:val="22"/>
        </w:rPr>
        <w:t>3.1 投标文件的语言和计量单位</w:t>
      </w:r>
      <w:bookmarkEnd w:id="23"/>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4" w:name="_Toc1411"/>
      <w:r>
        <w:rPr>
          <w:rFonts w:ascii="宋体" w:hAnsi="宋体" w:cs="Calibri"/>
          <w:b/>
          <w:bCs/>
          <w:kern w:val="0"/>
          <w:sz w:val="22"/>
        </w:rPr>
        <w:t>3.2 投标文件的组成</w:t>
      </w:r>
      <w:bookmarkEnd w:id="24"/>
    </w:p>
    <w:p>
      <w:pPr>
        <w:adjustRightInd w:val="0"/>
        <w:snapToGrid w:val="0"/>
        <w:spacing w:line="360" w:lineRule="exact"/>
        <w:ind w:firstLine="440"/>
        <w:rPr>
          <w:rFonts w:ascii="宋体" w:hAnsi="宋体" w:cs="Calibri"/>
          <w:sz w:val="22"/>
        </w:rPr>
      </w:pPr>
      <w:bookmarkStart w:id="25"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5"/>
    </w:p>
    <w:p>
      <w:pPr>
        <w:adjustRightInd w:val="0"/>
        <w:snapToGrid w:val="0"/>
        <w:spacing w:line="360" w:lineRule="exact"/>
        <w:ind w:firstLine="440"/>
        <w:rPr>
          <w:rFonts w:ascii="宋体" w:hAnsi="宋体" w:cs="宋体"/>
          <w:sz w:val="22"/>
        </w:rPr>
      </w:pPr>
      <w:bookmarkStart w:id="26" w:name="_Toc13307"/>
      <w:r>
        <w:rPr>
          <w:rFonts w:hint="eastAsia" w:ascii="宋体" w:hAnsi="宋体" w:cs="宋体"/>
          <w:sz w:val="22"/>
        </w:rPr>
        <w:t>3.3.1投标人应按第六章“投标文件格式”的要求填写相应表格并报价。</w:t>
      </w:r>
    </w:p>
    <w:p>
      <w:pPr>
        <w:adjustRightInd w:val="0"/>
        <w:snapToGrid w:val="0"/>
        <w:spacing w:line="360" w:lineRule="exact"/>
        <w:ind w:firstLine="440"/>
        <w:rPr>
          <w:rFonts w:ascii="宋体" w:hAnsi="宋体" w:cs="宋体"/>
          <w:sz w:val="22"/>
        </w:rPr>
      </w:pPr>
      <w:r>
        <w:rPr>
          <w:rFonts w:hint="eastAsia" w:ascii="宋体" w:hAnsi="宋体" w:cs="宋体"/>
          <w:sz w:val="22"/>
        </w:rPr>
        <w:t>3.3.2本工程各项取费标准及相关调整系数，根据《浙江省建设工程施工取费定额》（2010版）及浙江省现行的相关文件规定，请投标人在投标报价中，按照上述文件精神执行。</w:t>
      </w:r>
    </w:p>
    <w:p>
      <w:pPr>
        <w:adjustRightInd w:val="0"/>
        <w:snapToGrid w:val="0"/>
        <w:spacing w:line="360" w:lineRule="exact"/>
        <w:ind w:firstLine="440"/>
        <w:rPr>
          <w:rFonts w:ascii="宋体" w:hAnsi="宋体" w:cs="宋体"/>
          <w:b/>
          <w:sz w:val="22"/>
        </w:rPr>
      </w:pPr>
      <w:r>
        <w:rPr>
          <w:rFonts w:hint="eastAsia" w:ascii="宋体" w:hAnsi="宋体" w:cs="宋体"/>
          <w:sz w:val="22"/>
        </w:rPr>
        <w:t>3.3.3招标文件提供的工程量清单为参考清单，投标人根据招标文件要求和参考清单自行编制投标报价。</w:t>
      </w:r>
    </w:p>
    <w:p>
      <w:pPr>
        <w:adjustRightInd w:val="0"/>
        <w:snapToGrid w:val="0"/>
        <w:spacing w:line="360" w:lineRule="exact"/>
        <w:ind w:firstLine="440"/>
        <w:rPr>
          <w:rFonts w:ascii="宋体" w:hAnsi="宋体" w:cs="宋体"/>
          <w:sz w:val="22"/>
        </w:rPr>
      </w:pPr>
      <w:r>
        <w:rPr>
          <w:rFonts w:hint="eastAsia" w:ascii="宋体" w:hAnsi="宋体" w:cs="宋体"/>
          <w:sz w:val="22"/>
        </w:rPr>
        <w:t>3.3.4</w:t>
      </w:r>
      <w:r>
        <w:rPr>
          <w:rFonts w:hint="eastAsia" w:ascii="宋体" w:hAnsi="宋体" w:cs="宋体"/>
          <w:b/>
          <w:sz w:val="22"/>
          <w:highlight w:val="yellow"/>
        </w:rPr>
        <w:t>本工程为固定总价合同（计日工除外）</w:t>
      </w:r>
      <w:r>
        <w:rPr>
          <w:rFonts w:hint="eastAsia" w:ascii="宋体" w:hAnsi="宋体" w:cs="宋体"/>
          <w:sz w:val="22"/>
          <w:highlight w:val="yellow"/>
        </w:rPr>
        <w:t>。</w:t>
      </w:r>
      <w:r>
        <w:rPr>
          <w:rFonts w:hint="eastAsia" w:ascii="宋体" w:hAnsi="宋体" w:cs="宋体"/>
          <w:sz w:val="22"/>
        </w:rPr>
        <w:t>本项目投标人应充分考虑施工现场的实际情况、市场风险及自身承受能力进行报价。投标人根据本工程特点及施工技术规范、施工工艺要求，组织并测算为完成本项目所必须采取的工艺及措施，在分部分项工程量清单、措施项目清单、其他项目清单中进行报价。投标人对上述内容的漏报或者少报，视作对本工程的优惠。一旦中标，总价包干。在项目实施过程中，发包人不对承包人提出的任何工程量清单、价格变更要求进行总价调整，投标报价即为结算价。</w:t>
      </w:r>
    </w:p>
    <w:p>
      <w:pPr>
        <w:adjustRightInd w:val="0"/>
        <w:snapToGrid w:val="0"/>
        <w:spacing w:line="360" w:lineRule="exact"/>
        <w:ind w:firstLine="440"/>
        <w:rPr>
          <w:rFonts w:ascii="宋体" w:hAnsi="宋体" w:cs="宋体"/>
          <w:sz w:val="22"/>
        </w:rPr>
      </w:pPr>
      <w:r>
        <w:rPr>
          <w:rFonts w:hint="eastAsia" w:ascii="宋体" w:hAnsi="宋体" w:cs="宋体"/>
          <w:sz w:val="22"/>
        </w:rPr>
        <w:t>3.3.5投标报价中应包含国家有关部门和地方政府规定交纳的“规费”，其包括工程排污费、社会保障费、住房公积金、危险作业意外伤害保险；农民工工伤保险等。</w:t>
      </w:r>
    </w:p>
    <w:p>
      <w:pPr>
        <w:adjustRightInd w:val="0"/>
        <w:snapToGrid w:val="0"/>
        <w:spacing w:line="360" w:lineRule="exact"/>
        <w:ind w:firstLine="440"/>
        <w:rPr>
          <w:rFonts w:ascii="宋体" w:hAnsi="宋体" w:cs="宋体"/>
          <w:sz w:val="22"/>
        </w:rPr>
      </w:pPr>
      <w:r>
        <w:rPr>
          <w:rFonts w:hint="eastAsia" w:ascii="宋体" w:hAnsi="宋体" w:cs="宋体"/>
          <w:sz w:val="22"/>
        </w:rPr>
        <w:t xml:space="preserve">3.3.6 </w:t>
      </w:r>
      <w:r>
        <w:rPr>
          <w:rFonts w:hint="eastAsia" w:ascii="宋体" w:hAnsi="宋体" w:cs="宋体"/>
          <w:b/>
          <w:sz w:val="22"/>
        </w:rPr>
        <w:t>计日工单价最高限价150元/工日。</w:t>
      </w:r>
    </w:p>
    <w:p>
      <w:pPr>
        <w:adjustRightInd w:val="0"/>
        <w:snapToGrid w:val="0"/>
        <w:spacing w:line="360" w:lineRule="exact"/>
        <w:ind w:firstLine="440"/>
        <w:rPr>
          <w:rFonts w:ascii="宋体" w:hAnsi="宋体" w:cs="宋体"/>
          <w:sz w:val="22"/>
        </w:rPr>
      </w:pPr>
      <w:r>
        <w:rPr>
          <w:rFonts w:hint="eastAsia" w:ascii="宋体" w:hAnsi="宋体" w:cs="宋体"/>
          <w:sz w:val="22"/>
        </w:rPr>
        <w:t>3.3.7工程量清单中的报价，均应以人民币元为单位，最终以人民币办理结算。</w:t>
      </w:r>
    </w:p>
    <w:p>
      <w:pPr>
        <w:adjustRightInd w:val="0"/>
        <w:snapToGrid w:val="0"/>
        <w:spacing w:line="360" w:lineRule="exact"/>
        <w:ind w:firstLine="440"/>
        <w:rPr>
          <w:rFonts w:ascii="宋体" w:hAnsi="宋体" w:cs="宋体"/>
          <w:sz w:val="22"/>
        </w:rPr>
      </w:pPr>
      <w:r>
        <w:rPr>
          <w:rFonts w:hint="eastAsia" w:ascii="宋体" w:hAnsi="宋体" w:cs="宋体"/>
          <w:sz w:val="22"/>
        </w:rPr>
        <w:t>3.3.8投标人应充分考虑以下各项风险因素可能导致发生或增加的费用，并计入投标报价中，不报视作优惠：</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6"/>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7" w:name="_Toc30464"/>
      <w:r>
        <w:rPr>
          <w:rFonts w:ascii="宋体" w:hAnsi="宋体" w:cs="Calibri"/>
          <w:b/>
          <w:bCs/>
          <w:kern w:val="0"/>
          <w:sz w:val="22"/>
        </w:rPr>
        <w:t>3.5 投标保证金</w:t>
      </w:r>
      <w:bookmarkEnd w:id="27"/>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8" w:name="_Toc29989"/>
      <w:r>
        <w:rPr>
          <w:rFonts w:ascii="宋体" w:hAnsi="宋体" w:cs="Calibri"/>
          <w:b/>
          <w:bCs/>
          <w:kern w:val="0"/>
          <w:sz w:val="22"/>
        </w:rPr>
        <w:t>3.6 投标文件的编制</w:t>
      </w:r>
      <w:bookmarkEnd w:id="28"/>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9" w:name="_Toc143421659"/>
    </w:p>
    <w:p>
      <w:pPr>
        <w:autoSpaceDE w:val="0"/>
        <w:autoSpaceDN w:val="0"/>
        <w:adjustRightInd w:val="0"/>
        <w:snapToGrid w:val="0"/>
        <w:spacing w:line="360" w:lineRule="exact"/>
        <w:rPr>
          <w:rFonts w:ascii="宋体" w:hAnsi="宋体" w:cs="Calibri"/>
          <w:b/>
          <w:bCs/>
          <w:kern w:val="0"/>
          <w:sz w:val="22"/>
        </w:rPr>
      </w:pPr>
      <w:bookmarkStart w:id="30" w:name="_Toc32652"/>
      <w:r>
        <w:rPr>
          <w:rFonts w:ascii="宋体" w:hAnsi="宋体" w:cs="Calibri"/>
          <w:b/>
          <w:bCs/>
          <w:kern w:val="0"/>
          <w:sz w:val="22"/>
        </w:rPr>
        <w:t>4.投标</w:t>
      </w:r>
      <w:bookmarkEnd w:id="29"/>
      <w:bookmarkEnd w:id="30"/>
    </w:p>
    <w:p>
      <w:pPr>
        <w:autoSpaceDE w:val="0"/>
        <w:autoSpaceDN w:val="0"/>
        <w:adjustRightInd w:val="0"/>
        <w:snapToGrid w:val="0"/>
        <w:spacing w:line="360" w:lineRule="exact"/>
        <w:rPr>
          <w:rFonts w:ascii="宋体" w:hAnsi="宋体" w:cs="Calibri"/>
          <w:b/>
          <w:bCs/>
          <w:kern w:val="0"/>
          <w:sz w:val="22"/>
        </w:rPr>
      </w:pPr>
      <w:bookmarkStart w:id="31" w:name="_Toc649"/>
      <w:r>
        <w:rPr>
          <w:rFonts w:ascii="宋体" w:hAnsi="宋体" w:cs="Calibri"/>
          <w:b/>
          <w:bCs/>
          <w:kern w:val="0"/>
          <w:sz w:val="22"/>
        </w:rPr>
        <w:t>4.1 投标文件的密封和标识</w:t>
      </w:r>
      <w:bookmarkEnd w:id="31"/>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2" w:name="_Toc16616"/>
      <w:r>
        <w:rPr>
          <w:rFonts w:ascii="宋体" w:hAnsi="宋体" w:cs="Calibri"/>
          <w:b/>
          <w:bCs/>
          <w:kern w:val="0"/>
          <w:sz w:val="22"/>
        </w:rPr>
        <w:t xml:space="preserve">4.2 投标文件的递交 </w:t>
      </w:r>
      <w:bookmarkEnd w:id="32"/>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3" w:name="_Toc26099"/>
      <w:r>
        <w:rPr>
          <w:rFonts w:ascii="宋体" w:hAnsi="宋体" w:cs="Calibri"/>
          <w:b/>
          <w:bCs/>
          <w:kern w:val="0"/>
          <w:sz w:val="22"/>
        </w:rPr>
        <w:t>4.3 投标文件的修改和撤回</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4" w:name="_Toc29641"/>
      <w:r>
        <w:rPr>
          <w:rFonts w:ascii="宋体" w:hAnsi="宋体" w:cs="Calibri"/>
          <w:b/>
          <w:bCs/>
          <w:kern w:val="0"/>
          <w:sz w:val="22"/>
        </w:rPr>
        <w:t>5.开标</w:t>
      </w:r>
      <w:bookmarkEnd w:id="34"/>
    </w:p>
    <w:p>
      <w:pPr>
        <w:autoSpaceDE w:val="0"/>
        <w:autoSpaceDN w:val="0"/>
        <w:adjustRightInd w:val="0"/>
        <w:snapToGrid w:val="0"/>
        <w:spacing w:line="360" w:lineRule="exact"/>
        <w:rPr>
          <w:rFonts w:ascii="宋体" w:hAnsi="宋体" w:cs="Calibri"/>
          <w:b/>
          <w:bCs/>
          <w:kern w:val="0"/>
          <w:sz w:val="22"/>
        </w:rPr>
      </w:pPr>
      <w:bookmarkStart w:id="35" w:name="_Toc15123"/>
      <w:r>
        <w:rPr>
          <w:rFonts w:ascii="宋体" w:hAnsi="宋体" w:cs="Calibri"/>
          <w:b/>
          <w:bCs/>
          <w:kern w:val="0"/>
          <w:sz w:val="22"/>
        </w:rPr>
        <w:t>5.1 开标时间和地点</w:t>
      </w:r>
      <w:bookmarkEnd w:id="35"/>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6" w:name="_Toc7101"/>
      <w:r>
        <w:rPr>
          <w:rFonts w:ascii="宋体" w:hAnsi="宋体" w:cs="Calibri"/>
          <w:b/>
          <w:bCs/>
          <w:kern w:val="0"/>
          <w:sz w:val="22"/>
        </w:rPr>
        <w:t>5.2 开标程序</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7" w:name="_Toc31578"/>
      <w:r>
        <w:rPr>
          <w:rFonts w:ascii="宋体" w:hAnsi="宋体" w:cs="Calibri"/>
          <w:b/>
          <w:bCs/>
          <w:kern w:val="0"/>
          <w:sz w:val="22"/>
        </w:rPr>
        <w:t>6.评标</w:t>
      </w:r>
      <w:bookmarkEnd w:id="37"/>
    </w:p>
    <w:p>
      <w:pPr>
        <w:autoSpaceDE w:val="0"/>
        <w:autoSpaceDN w:val="0"/>
        <w:adjustRightInd w:val="0"/>
        <w:snapToGrid w:val="0"/>
        <w:spacing w:line="360" w:lineRule="exact"/>
        <w:rPr>
          <w:rFonts w:ascii="宋体" w:hAnsi="宋体" w:cs="Calibri"/>
          <w:b/>
          <w:bCs/>
          <w:kern w:val="0"/>
          <w:sz w:val="22"/>
        </w:rPr>
      </w:pPr>
      <w:bookmarkStart w:id="38" w:name="_Toc10279"/>
      <w:r>
        <w:rPr>
          <w:rFonts w:ascii="宋体" w:hAnsi="宋体" w:cs="Calibri"/>
          <w:b/>
          <w:bCs/>
          <w:kern w:val="0"/>
          <w:sz w:val="22"/>
        </w:rPr>
        <w:t>6.1 评标委员会</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9" w:name="_Toc3460"/>
      <w:r>
        <w:rPr>
          <w:rFonts w:ascii="宋体" w:hAnsi="宋体" w:cs="Calibri"/>
          <w:b/>
          <w:bCs/>
          <w:kern w:val="0"/>
          <w:sz w:val="22"/>
        </w:rPr>
        <w:t>6.2 评标原则</w:t>
      </w:r>
      <w:bookmarkEnd w:id="39"/>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40" w:name="_Toc28178"/>
      <w:r>
        <w:rPr>
          <w:rFonts w:ascii="宋体" w:hAnsi="宋体" w:cs="Calibri"/>
          <w:b/>
          <w:bCs/>
          <w:kern w:val="0"/>
          <w:sz w:val="22"/>
        </w:rPr>
        <w:t>6.3 评标</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41" w:name="_Toc24237"/>
      <w:r>
        <w:rPr>
          <w:rFonts w:ascii="宋体" w:hAnsi="宋体" w:cs="Calibri"/>
          <w:b/>
          <w:bCs/>
          <w:kern w:val="0"/>
          <w:sz w:val="22"/>
        </w:rPr>
        <w:t>7.合同授予</w:t>
      </w:r>
      <w:bookmarkEnd w:id="41"/>
    </w:p>
    <w:p>
      <w:pPr>
        <w:autoSpaceDE w:val="0"/>
        <w:autoSpaceDN w:val="0"/>
        <w:adjustRightInd w:val="0"/>
        <w:snapToGrid w:val="0"/>
        <w:spacing w:line="360" w:lineRule="exact"/>
        <w:rPr>
          <w:rFonts w:ascii="宋体" w:hAnsi="宋体" w:cs="Calibri"/>
          <w:b/>
          <w:bCs/>
          <w:kern w:val="0"/>
          <w:sz w:val="22"/>
        </w:rPr>
      </w:pPr>
      <w:bookmarkStart w:id="42" w:name="_Toc18809"/>
      <w:r>
        <w:rPr>
          <w:rFonts w:ascii="宋体" w:hAnsi="宋体" w:cs="Calibri"/>
          <w:b/>
          <w:bCs/>
          <w:kern w:val="0"/>
          <w:sz w:val="22"/>
        </w:rPr>
        <w:t>7.1 定标方式</w:t>
      </w:r>
      <w:bookmarkEnd w:id="42"/>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3" w:name="_Toc14573"/>
      <w:r>
        <w:rPr>
          <w:rFonts w:ascii="宋体" w:hAnsi="宋体" w:cs="Calibri"/>
          <w:b/>
          <w:bCs/>
          <w:kern w:val="0"/>
          <w:sz w:val="22"/>
        </w:rPr>
        <w:t>7.2 中标通知</w:t>
      </w:r>
      <w:bookmarkEnd w:id="43"/>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4" w:name="_Toc27132"/>
      <w:r>
        <w:rPr>
          <w:rFonts w:ascii="宋体" w:hAnsi="宋体" w:cs="Calibri"/>
          <w:b/>
          <w:bCs/>
          <w:kern w:val="0"/>
          <w:sz w:val="22"/>
        </w:rPr>
        <w:t>7.3 履约</w:t>
      </w:r>
      <w:r>
        <w:rPr>
          <w:rFonts w:hint="eastAsia" w:ascii="宋体" w:hAnsi="宋体" w:cs="Calibri"/>
          <w:b/>
          <w:bCs/>
          <w:kern w:val="0"/>
          <w:sz w:val="22"/>
        </w:rPr>
        <w:t>保证金</w:t>
      </w:r>
      <w:bookmarkEnd w:id="44"/>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5" w:name="_Toc27581"/>
      <w:r>
        <w:rPr>
          <w:rFonts w:ascii="宋体" w:hAnsi="宋体" w:cs="Calibri"/>
          <w:b/>
          <w:bCs/>
          <w:kern w:val="0"/>
          <w:sz w:val="22"/>
        </w:rPr>
        <w:t>7.4 签订合同</w:t>
      </w:r>
      <w:bookmarkEnd w:id="45"/>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6" w:name="_Toc220123241"/>
      <w:bookmarkStart w:id="47" w:name="_Toc219809801"/>
      <w:bookmarkStart w:id="48"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施工合同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6"/>
      <w:bookmarkEnd w:id="47"/>
      <w:bookmarkEnd w:id="48"/>
    </w:p>
    <w:p>
      <w:pPr>
        <w:autoSpaceDE w:val="0"/>
        <w:autoSpaceDN w:val="0"/>
        <w:adjustRightInd w:val="0"/>
        <w:snapToGrid w:val="0"/>
        <w:spacing w:line="360" w:lineRule="exact"/>
        <w:rPr>
          <w:rFonts w:ascii="宋体" w:hAnsi="宋体" w:cs="Calibri"/>
          <w:b/>
          <w:bCs/>
          <w:kern w:val="0"/>
          <w:sz w:val="22"/>
        </w:rPr>
      </w:pPr>
      <w:bookmarkStart w:id="49" w:name="_Toc219809802"/>
      <w:bookmarkStart w:id="50" w:name="_Toc220123242"/>
      <w:bookmarkStart w:id="51" w:name="_Toc15553"/>
      <w:r>
        <w:rPr>
          <w:rFonts w:ascii="宋体" w:hAnsi="宋体" w:cs="Calibri"/>
          <w:b/>
          <w:bCs/>
          <w:kern w:val="0"/>
          <w:sz w:val="22"/>
        </w:rPr>
        <w:t>8.1 重新招标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2" w:name="_Toc18806"/>
      <w:bookmarkStart w:id="53" w:name="_Toc219809803"/>
      <w:bookmarkStart w:id="54" w:name="_Toc220123243"/>
      <w:r>
        <w:rPr>
          <w:rFonts w:ascii="宋体" w:hAnsi="宋体" w:cs="Calibri"/>
          <w:b/>
          <w:bCs/>
          <w:kern w:val="0"/>
          <w:sz w:val="22"/>
        </w:rPr>
        <w:t>8.2 不再招标</w:t>
      </w:r>
      <w:bookmarkEnd w:id="52"/>
      <w:bookmarkEnd w:id="53"/>
      <w:bookmarkEnd w:id="54"/>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5" w:name="_Toc219809804"/>
      <w:bookmarkStart w:id="56" w:name="_Toc215941254"/>
      <w:bookmarkStart w:id="57" w:name="_Toc2986"/>
      <w:bookmarkStart w:id="58" w:name="_Toc220123244"/>
      <w:r>
        <w:rPr>
          <w:rFonts w:ascii="宋体" w:hAnsi="宋体" w:cs="Calibri"/>
          <w:b/>
          <w:bCs/>
          <w:kern w:val="0"/>
          <w:sz w:val="22"/>
        </w:rPr>
        <w:t>9.纪律和监督</w:t>
      </w:r>
      <w:bookmarkEnd w:id="55"/>
      <w:bookmarkEnd w:id="56"/>
      <w:bookmarkEnd w:id="57"/>
      <w:bookmarkEnd w:id="58"/>
    </w:p>
    <w:p>
      <w:pPr>
        <w:autoSpaceDE w:val="0"/>
        <w:autoSpaceDN w:val="0"/>
        <w:adjustRightInd w:val="0"/>
        <w:snapToGrid w:val="0"/>
        <w:spacing w:line="360" w:lineRule="exact"/>
        <w:rPr>
          <w:rFonts w:ascii="宋体" w:hAnsi="宋体" w:cs="Calibri"/>
          <w:b/>
          <w:bCs/>
          <w:kern w:val="0"/>
          <w:sz w:val="22"/>
        </w:rPr>
      </w:pPr>
      <w:bookmarkStart w:id="59" w:name="_Toc219809805"/>
      <w:bookmarkStart w:id="60" w:name="_Toc220123245"/>
      <w:bookmarkStart w:id="61" w:name="_Toc5509"/>
      <w:r>
        <w:rPr>
          <w:rFonts w:ascii="宋体" w:hAnsi="宋体" w:cs="Calibri"/>
          <w:b/>
          <w:bCs/>
          <w:kern w:val="0"/>
          <w:sz w:val="22"/>
        </w:rPr>
        <w:t>9.1 对招标人的纪律要求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2" w:name="_Toc220123246"/>
      <w:bookmarkStart w:id="63" w:name="_Toc10820"/>
      <w:bookmarkStart w:id="64" w:name="_Toc219809806"/>
      <w:r>
        <w:rPr>
          <w:rFonts w:ascii="宋体" w:hAnsi="宋体" w:cs="Calibri"/>
          <w:b/>
          <w:bCs/>
          <w:kern w:val="0"/>
          <w:sz w:val="22"/>
        </w:rPr>
        <w:t>9.2 对投标人的纪律要求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5" w:name="_Toc219809807"/>
      <w:bookmarkStart w:id="66" w:name="_Toc10756"/>
      <w:bookmarkStart w:id="67" w:name="_Toc220123247"/>
      <w:r>
        <w:rPr>
          <w:rFonts w:ascii="宋体" w:hAnsi="宋体" w:cs="Calibri"/>
          <w:b/>
          <w:bCs/>
          <w:kern w:val="0"/>
          <w:sz w:val="22"/>
        </w:rPr>
        <w:t>9.3 对评标委员会成员的纪律要求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评标办法”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8" w:name="_Toc220123248"/>
      <w:bookmarkStart w:id="69" w:name="_Toc12792"/>
      <w:bookmarkStart w:id="70" w:name="_Toc219809808"/>
      <w:r>
        <w:rPr>
          <w:rFonts w:ascii="宋体" w:hAnsi="宋体" w:cs="Calibri"/>
          <w:b/>
          <w:bCs/>
          <w:kern w:val="0"/>
          <w:sz w:val="22"/>
        </w:rPr>
        <w:t>9.4 对评标活动有关的工作人员的纪律要求</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71" w:name="_Toc239"/>
      <w:bookmarkStart w:id="72" w:name="_Toc220123249"/>
      <w:bookmarkStart w:id="73" w:name="_Toc219809809"/>
      <w:r>
        <w:rPr>
          <w:rFonts w:ascii="宋体" w:hAnsi="宋体" w:cs="Calibri"/>
          <w:b/>
          <w:bCs/>
          <w:kern w:val="0"/>
          <w:sz w:val="22"/>
        </w:rPr>
        <w:t>9.5 投诉</w:t>
      </w:r>
      <w:bookmarkEnd w:id="71"/>
      <w:bookmarkEnd w:id="72"/>
      <w:bookmarkEnd w:id="7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4" w:name="_Toc10817"/>
      <w:r>
        <w:rPr>
          <w:rFonts w:ascii="宋体" w:hAnsi="宋体" w:cs="Calibri"/>
          <w:b/>
          <w:bCs/>
          <w:kern w:val="0"/>
          <w:sz w:val="22"/>
        </w:rPr>
        <w:t>10. 需要补充的其他内容</w:t>
      </w:r>
      <w:bookmarkEnd w:id="74"/>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jc w:val="both"/>
        <w:rPr>
          <w:rFonts w:hint="eastAsia" w:eastAsia="宋体"/>
          <w:lang w:val="en-US" w:eastAsia="zh-CN"/>
        </w:rPr>
      </w:pPr>
    </w:p>
    <w:p>
      <w:pPr>
        <w:spacing w:line="560" w:lineRule="exact"/>
        <w:jc w:val="both"/>
        <w:rPr>
          <w:rFonts w:hint="eastAsia" w:eastAsia="宋体"/>
          <w:lang w:val="en-US" w:eastAsia="zh-CN"/>
        </w:rPr>
      </w:pPr>
      <w:r>
        <w:rPr>
          <w:rFonts w:hint="eastAsia" w:eastAsia="宋体"/>
          <w:lang w:val="en-US" w:eastAsia="zh-CN"/>
        </w:rPr>
        <w:t xml:space="preserve">                      </w:t>
      </w:r>
    </w:p>
    <w:p>
      <w:pPr>
        <w:pStyle w:val="48"/>
        <w:jc w:val="both"/>
      </w:pPr>
      <w:r>
        <w:rPr>
          <w:rFonts w:hint="eastAsia" w:eastAsia="宋体"/>
          <w:lang w:val="en-US" w:eastAsia="zh-CN"/>
        </w:rPr>
        <w:t xml:space="preserve">                         </w:t>
      </w:r>
      <w:bookmarkStart w:id="75" w:name="_Toc448097404"/>
      <w:r>
        <w:t>第</w:t>
      </w:r>
      <w:r>
        <w:rPr>
          <w:rFonts w:hint="eastAsia"/>
        </w:rPr>
        <w:t>三</w:t>
      </w:r>
      <w:r>
        <w:t xml:space="preserve">章  </w:t>
      </w:r>
      <w:r>
        <w:rPr>
          <w:rFonts w:hint="eastAsia"/>
        </w:rPr>
        <w:t>合同条款及格式</w:t>
      </w:r>
      <w:bookmarkEnd w:id="75"/>
    </w:p>
    <w:p>
      <w:pPr>
        <w:spacing w:line="360" w:lineRule="auto"/>
        <w:ind w:firstLine="0" w:firstLineChars="0"/>
        <w:jc w:val="center"/>
      </w:pPr>
    </w:p>
    <w:p>
      <w:pPr>
        <w:spacing w:line="360" w:lineRule="auto"/>
        <w:ind w:firstLine="440" w:firstLineChars="200"/>
        <w:rPr>
          <w:rFonts w:hint="default" w:eastAsia="宋体" w:asciiTheme="minorEastAsia" w:hAnsiTheme="minorEastAsia" w:cstheme="minorEastAsia"/>
          <w:sz w:val="22"/>
        </w:rPr>
      </w:pPr>
      <w:r>
        <w:rPr>
          <w:rFonts w:hint="eastAsia" w:ascii="宋体" w:hAnsi="宋体" w:cs="宋体" w:eastAsiaTheme="minorEastAsia"/>
          <w:sz w:val="22"/>
          <w:szCs w:val="22"/>
        </w:rPr>
        <w:t>杭州萧山</w:t>
      </w:r>
      <w:r>
        <w:rPr>
          <w:rFonts w:hint="eastAsia" w:ascii="宋体" w:hAnsi="宋体" w:cs="宋体" w:eastAsiaTheme="minorEastAsia"/>
          <w:sz w:val="22"/>
          <w:szCs w:val="22"/>
          <w:lang w:eastAsia="zh-CN"/>
        </w:rPr>
        <w:t>国际</w:t>
      </w:r>
      <w:r>
        <w:rPr>
          <w:rFonts w:hint="eastAsia" w:ascii="宋体" w:hAnsi="宋体" w:cs="宋体" w:eastAsiaTheme="minorEastAsia"/>
          <w:sz w:val="22"/>
          <w:szCs w:val="22"/>
        </w:rPr>
        <w:t>机场</w:t>
      </w:r>
      <w:r>
        <w:rPr>
          <w:rFonts w:hint="eastAsia" w:ascii="宋体" w:hAnsi="宋体" w:cs="宋体" w:eastAsiaTheme="minorEastAsia"/>
          <w:sz w:val="22"/>
          <w:szCs w:val="22"/>
          <w:lang w:eastAsia="zh-CN"/>
        </w:rPr>
        <w:t>行政办公楼</w:t>
      </w:r>
      <w:r>
        <w:rPr>
          <w:rFonts w:hint="eastAsia" w:ascii="宋体" w:hAnsi="宋体" w:cs="宋体" w:eastAsiaTheme="minorEastAsia"/>
          <w:sz w:val="22"/>
          <w:szCs w:val="22"/>
          <w:lang w:val="en-US" w:eastAsia="zh-CN"/>
        </w:rPr>
        <w:t>621办公室区域改造</w:t>
      </w:r>
      <w:r>
        <w:rPr>
          <w:rFonts w:hint="eastAsia" w:ascii="宋体" w:hAnsi="宋体" w:cs="宋体" w:eastAsiaTheme="minorEastAsia"/>
          <w:sz w:val="22"/>
          <w:szCs w:val="22"/>
        </w:rPr>
        <w:t>工程</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6672"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76672;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发包方（甲方）：杭州萧山国际机场有限公司</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住所地：杭州萧山国际机场内</w:t>
      </w:r>
    </w:p>
    <w:p>
      <w:pPr>
        <w:spacing w:line="360" w:lineRule="auto"/>
        <w:ind w:firstLine="0" w:firstLineChars="0"/>
        <w:rPr>
          <w:rFonts w:hint="default" w:eastAsia="宋体" w:asciiTheme="minorEastAsia" w:hAnsiTheme="minorEastAsia" w:cstheme="minorEastAsia"/>
          <w:sz w:val="22"/>
        </w:rPr>
      </w:pPr>
      <w:r>
        <w:rPr>
          <w:rFonts w:hint="eastAsia" w:eastAsia="宋体" w:asciiTheme="minorEastAsia" w:hAnsiTheme="minorEastAsia" w:cstheme="minorEastAsia"/>
          <w:sz w:val="22"/>
          <w:lang w:val="en-US" w:eastAsia="zh-CN"/>
        </w:rPr>
        <w:t xml:space="preserve">     </w:t>
      </w:r>
      <w:r>
        <w:rPr>
          <w:rFonts w:hint="default" w:eastAsia="宋体" w:asciiTheme="minorEastAsia" w:hAnsiTheme="minorEastAsia" w:cstheme="minorEastAsia"/>
          <w:sz w:val="22"/>
        </w:rPr>
        <mc:AlternateContent>
          <mc:Choice Requires="wps">
            <w:drawing>
              <wp:anchor distT="0" distB="0" distL="114300" distR="114300" simplePos="0" relativeHeight="251675648"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4" name="直接连接符 14"/>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756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KVofR3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Z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ClaH0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承包方（乙方）：</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住所地：</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按照《中华人民共和国合同法》和《中华人民共和国建筑法》的规定，结合本工程具体情况，双方达成如下协议。</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工程概况</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2576" behindDoc="0" locked="0" layoutInCell="1" allowOverlap="1">
                <wp:simplePos x="0" y="0"/>
                <wp:positionH relativeFrom="column">
                  <wp:posOffset>1207135</wp:posOffset>
                </wp:positionH>
                <wp:positionV relativeFrom="paragraph">
                  <wp:posOffset>248285</wp:posOffset>
                </wp:positionV>
                <wp:extent cx="3957955" cy="10795"/>
                <wp:effectExtent l="0" t="4445" r="4445" b="13335"/>
                <wp:wrapNone/>
                <wp:docPr id="9" name="直接连接符 9"/>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5.05pt;margin-top:19.55pt;height:0.85pt;width:311.65pt;z-index:251672576;mso-width-relative:page;mso-height-relative:page;" filled="f" stroked="t" coordsize="21600,21600" o:gfxdata="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T2FN1wAAAAkBAAAPAAAA&#10;AAAAAAEAIAAAACIAAABkcnMvZG93bnJldi54bWxQSwECFAAUAAAACACHTuJA+864k90BAACJ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1.1工程名称：</w:t>
      </w:r>
      <w:r>
        <w:rPr>
          <w:rFonts w:hint="eastAsia" w:ascii="宋体" w:hAnsi="宋体" w:cs="宋体" w:eastAsiaTheme="minorEastAsia"/>
          <w:sz w:val="22"/>
          <w:szCs w:val="22"/>
        </w:rPr>
        <w:t>杭州萧山</w:t>
      </w:r>
      <w:r>
        <w:rPr>
          <w:rFonts w:hint="eastAsia" w:ascii="宋体" w:hAnsi="宋体" w:cs="宋体" w:eastAsiaTheme="minorEastAsia"/>
          <w:sz w:val="22"/>
          <w:szCs w:val="22"/>
          <w:lang w:eastAsia="zh-CN"/>
        </w:rPr>
        <w:t>国际</w:t>
      </w:r>
      <w:r>
        <w:rPr>
          <w:rFonts w:hint="eastAsia" w:ascii="宋体" w:hAnsi="宋体" w:cs="宋体" w:eastAsiaTheme="minorEastAsia"/>
          <w:sz w:val="22"/>
          <w:szCs w:val="22"/>
        </w:rPr>
        <w:t>机场</w:t>
      </w:r>
      <w:r>
        <w:rPr>
          <w:rFonts w:hint="eastAsia" w:ascii="宋体" w:hAnsi="宋体" w:cs="宋体" w:eastAsiaTheme="minorEastAsia"/>
          <w:sz w:val="22"/>
          <w:szCs w:val="22"/>
          <w:lang w:eastAsia="zh-CN"/>
        </w:rPr>
        <w:t>行政办公楼</w:t>
      </w:r>
      <w:r>
        <w:rPr>
          <w:rFonts w:hint="eastAsia" w:ascii="宋体" w:hAnsi="宋体" w:cs="宋体" w:eastAsiaTheme="minorEastAsia"/>
          <w:sz w:val="22"/>
          <w:szCs w:val="22"/>
          <w:lang w:val="en-US" w:eastAsia="zh-CN"/>
        </w:rPr>
        <w:t>621办公室区域改造</w:t>
      </w:r>
      <w:r>
        <w:rPr>
          <w:rFonts w:hint="eastAsia" w:ascii="宋体" w:hAnsi="宋体" w:cs="宋体" w:eastAsiaTheme="minorEastAsia"/>
          <w:sz w:val="22"/>
          <w:szCs w:val="22"/>
        </w:rPr>
        <w:t>工程</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4624" behindDoc="0" locked="0" layoutInCell="1" allowOverlap="1">
                <wp:simplePos x="0" y="0"/>
                <wp:positionH relativeFrom="column">
                  <wp:posOffset>1196975</wp:posOffset>
                </wp:positionH>
                <wp:positionV relativeFrom="paragraph">
                  <wp:posOffset>225425</wp:posOffset>
                </wp:positionV>
                <wp:extent cx="3957955" cy="10795"/>
                <wp:effectExtent l="0" t="4445" r="4445" b="13335"/>
                <wp:wrapNone/>
                <wp:docPr id="11" name="直接连接符 11"/>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7.75pt;height:0.85pt;width:311.65pt;z-index:251674624;mso-width-relative:page;mso-height-relative:page;" filled="f" stroked="t" coordsize="21600,21600" o:gfxdata="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rtVWdYAAAAJAQAADwAAAAAA&#10;AAABACAAAAAiAAAAZHJzL2Rvd25yZXYueG1sUEsBAhQAFAAAAAgAh07iQJgPQWrcAQAAiwMAAA4A&#10;AAAAAAAAAQAgAAAAJQ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1.2工程地点：</w:t>
      </w:r>
      <w:r>
        <w:rPr>
          <w:rFonts w:hint="default" w:eastAsia="宋体" w:asciiTheme="minorEastAsia" w:hAnsiTheme="minorEastAsia" w:cstheme="minorEastAsia"/>
          <w:sz w:val="22"/>
          <w:lang w:eastAsia="zh-CN"/>
        </w:rPr>
        <w:t>杭州萧山国际机场内</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1552" behindDoc="0" locked="0" layoutInCell="1" allowOverlap="1">
                <wp:simplePos x="0" y="0"/>
                <wp:positionH relativeFrom="column">
                  <wp:posOffset>1186815</wp:posOffset>
                </wp:positionH>
                <wp:positionV relativeFrom="paragraph">
                  <wp:posOffset>253365</wp:posOffset>
                </wp:positionV>
                <wp:extent cx="3957955" cy="10795"/>
                <wp:effectExtent l="0" t="4445" r="4445" b="13335"/>
                <wp:wrapNone/>
                <wp:docPr id="8" name="直接连接符 8"/>
                <wp:cNvGraphicFramePr/>
                <a:graphic xmlns:a="http://schemas.openxmlformats.org/drawingml/2006/main">
                  <a:graphicData uri="http://schemas.microsoft.com/office/word/2010/wordprocessingShape">
                    <wps:wsp>
                      <wps:cNvCnPr/>
                      <wps:spPr>
                        <a:xfrm>
                          <a:off x="2441575" y="3545205"/>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3.45pt;margin-top:19.95pt;height:0.85pt;width:311.65pt;z-index:251671552;mso-width-relative:page;mso-height-relative:page;" filled="f" stroked="t" coordsize="21600,21600" o:gfxdata="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kKjP4&#10;1wAAAAkBAAAPAAAAAAAAAAEAIAAAACIAAABkcnMvZG93bnJldi54bWxQSwECFAAUAAAACACHTuJA&#10;OsleUukBAACVAwAADgAAAAAAAAABACAAAAAm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1.3承包范围：</w:t>
      </w:r>
      <w:r>
        <w:rPr>
          <w:rFonts w:hint="eastAsia" w:eastAsia="宋体" w:asciiTheme="minorEastAsia" w:hAnsiTheme="minorEastAsia" w:cstheme="minorEastAsia"/>
          <w:sz w:val="22"/>
          <w:lang w:eastAsia="zh-CN"/>
        </w:rPr>
        <w:t>行政办公楼</w:t>
      </w:r>
      <w:r>
        <w:rPr>
          <w:rFonts w:hint="eastAsia" w:eastAsia="宋体" w:asciiTheme="minorEastAsia" w:hAnsiTheme="minorEastAsia" w:cstheme="minorEastAsia"/>
          <w:sz w:val="22"/>
          <w:lang w:val="en-US" w:eastAsia="zh-CN"/>
        </w:rPr>
        <w:t>621室办公区域改造</w:t>
      </w:r>
      <w:r>
        <w:rPr>
          <w:rFonts w:hint="default" w:eastAsia="宋体" w:asciiTheme="minorEastAsia" w:hAnsiTheme="minorEastAsia" w:cstheme="minorEastAsia"/>
          <w:sz w:val="22"/>
        </w:rPr>
        <w:t>等内容。</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mc:AlternateContent>
          <mc:Choice Requires="wps">
            <w:drawing>
              <wp:anchor distT="0" distB="0" distL="114300" distR="114300" simplePos="0" relativeHeight="251673600" behindDoc="0" locked="0" layoutInCell="1" allowOverlap="1">
                <wp:simplePos x="0" y="0"/>
                <wp:positionH relativeFrom="column">
                  <wp:posOffset>1196975</wp:posOffset>
                </wp:positionH>
                <wp:positionV relativeFrom="paragraph">
                  <wp:posOffset>250825</wp:posOffset>
                </wp:positionV>
                <wp:extent cx="3957955" cy="10795"/>
                <wp:effectExtent l="0" t="4445" r="4445" b="13335"/>
                <wp:wrapNone/>
                <wp:docPr id="10" name="直接连接符 10"/>
                <wp:cNvGraphicFramePr/>
                <a:graphic xmlns:a="http://schemas.openxmlformats.org/drawingml/2006/main">
                  <a:graphicData uri="http://schemas.microsoft.com/office/word/2010/wordprocessingShape">
                    <wps:wsp>
                      <wps:cNvCnPr/>
                      <wps:spPr>
                        <a:xfrm>
                          <a:off x="0" y="0"/>
                          <a:ext cx="3957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94.25pt;margin-top:19.75pt;height:0.85pt;width:311.65pt;z-index:251673600;mso-width-relative:page;mso-height-relative:page;" filled="f" stroked="t" coordsize="21600,21600" o:gfxdata="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5bZAbXAAAACQEAAA8AAAAA&#10;AAAAAQAgAAAAIgAAAGRycy9kb3ducmV2LnhtbFBLAQIUABQAAAAIAIdO4kBfMXRo3AEAAIsDAAAO&#10;AAAAAAAAAAEAIAAAACYBAABkcnMvZTJvRG9jLnhtbFBLBQYAAAAABgAGAFkBAAB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1.4承包方式：</w:t>
      </w:r>
      <w:r>
        <w:rPr>
          <w:rFonts w:hint="default" w:eastAsia="宋体" w:asciiTheme="minorEastAsia" w:hAnsiTheme="minorEastAsia" w:cstheme="minorEastAsia"/>
          <w:sz w:val="22"/>
          <w:lang w:eastAsia="zh-CN"/>
        </w:rPr>
        <w:t>固定总价</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7456" behindDoc="0" locked="0" layoutInCell="1" allowOverlap="1">
                <wp:simplePos x="0" y="0"/>
                <wp:positionH relativeFrom="column">
                  <wp:posOffset>2489200</wp:posOffset>
                </wp:positionH>
                <wp:positionV relativeFrom="paragraph">
                  <wp:posOffset>201295</wp:posOffset>
                </wp:positionV>
                <wp:extent cx="277495" cy="825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277495" cy="825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96pt;margin-top:15.85pt;height:0.65pt;width:21.85pt;z-index:251667456;mso-width-relative:page;mso-height-relative:page;" filled="f" stroked="t" coordsize="21600,21600" o:gfxdata="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TRRvzXAAAACQEA&#10;AA8AAAAAAAAAAQAgAAAAIgAAAGRycy9kb3ducmV2LnhtbFBLAQIUABQAAAAIAIdO4kBkuO9O4gEA&#10;AJEDAAAOAAAAAAAAAAEAIAAAACY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6432" behindDoc="0" locked="0" layoutInCell="1" allowOverlap="1">
                <wp:simplePos x="0" y="0"/>
                <wp:positionH relativeFrom="column">
                  <wp:posOffset>2103120</wp:posOffset>
                </wp:positionH>
                <wp:positionV relativeFrom="paragraph">
                  <wp:posOffset>205105</wp:posOffset>
                </wp:positionV>
                <wp:extent cx="281940" cy="444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281940" cy="444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165.6pt;margin-top:16.15pt;height:0.35pt;width:22.2pt;z-index:251666432;mso-width-relative:page;mso-height-relative:page;" filled="f" stroked="t" coordsize="21600,21600" o:gfxdata="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o8RztcAAAAJAQAA&#10;DwAAAAAAAAABACAAAAAiAAAAZHJzL2Rvd25yZXYueG1sUEsBAhQAFAAAAAgAh07iQAhOCdThAQAA&#10;kwMAAA4AAAAAAAAAAQAgAAAAJgEAAGRycy9lMm9Eb2MueG1sUEsFBgAAAAAGAAYAWQEAAHkFAAAA&#10;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70528" behindDoc="0" locked="0" layoutInCell="1" allowOverlap="1">
                <wp:simplePos x="0" y="0"/>
                <wp:positionH relativeFrom="column">
                  <wp:posOffset>3912870</wp:posOffset>
                </wp:positionH>
                <wp:positionV relativeFrom="paragraph">
                  <wp:posOffset>220345</wp:posOffset>
                </wp:positionV>
                <wp:extent cx="295910" cy="10160"/>
                <wp:effectExtent l="0" t="4445" r="8890" b="13970"/>
                <wp:wrapNone/>
                <wp:docPr id="7" name="直接连接符 7"/>
                <wp:cNvGraphicFramePr/>
                <a:graphic xmlns:a="http://schemas.openxmlformats.org/drawingml/2006/main">
                  <a:graphicData uri="http://schemas.microsoft.com/office/word/2010/wordprocessingShape">
                    <wps:wsp>
                      <wps:cNvCnPr/>
                      <wps:spPr>
                        <a:xfrm>
                          <a:off x="0" y="0"/>
                          <a:ext cx="2959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8.1pt;margin-top:17.35pt;height:0.8pt;width:23.3pt;z-index:251670528;mso-width-relative:page;mso-height-relative:page;" filled="f" stroked="t" coordsize="21600,21600" o:gfxdata="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jmu2c1wAAAAkBAAAPAAAA&#10;AAAAAAEAIAAAACIAAABkcnMvZG93bnJldi54bWxQSwECFAAUAAAACACHTuJARItNPd0BAACI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8480" behindDoc="0" locked="0" layoutInCell="1" allowOverlap="1">
                <wp:simplePos x="0" y="0"/>
                <wp:positionH relativeFrom="column">
                  <wp:posOffset>3454400</wp:posOffset>
                </wp:positionH>
                <wp:positionV relativeFrom="paragraph">
                  <wp:posOffset>219710</wp:posOffset>
                </wp:positionV>
                <wp:extent cx="40259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2pt;margin-top:17.3pt;height:0pt;width:31.7pt;z-index:251668480;mso-width-relative:page;mso-height-relative:page;" filled="f" stroked="t" coordsize="21600,21600" o:gfxdata="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xkB4NcAAAAJAQAADwAAAAAAAAAB&#10;ACAAAAAiAAAAZHJzL2Rvd25yZXYueG1sUEsBAhQAFAAAAAgAh07iQLLw1t3YAQAAhAMAAA4AAAAA&#10;AAAAAQAgAAAAJg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9504" behindDoc="0" locked="0" layoutInCell="1" allowOverlap="1">
                <wp:simplePos x="0" y="0"/>
                <wp:positionH relativeFrom="column">
                  <wp:posOffset>4318000</wp:posOffset>
                </wp:positionH>
                <wp:positionV relativeFrom="paragraph">
                  <wp:posOffset>229870</wp:posOffset>
                </wp:positionV>
                <wp:extent cx="28257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82575"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0pt;margin-top:18.1pt;height:0.05pt;width:22.25pt;z-index:251669504;mso-width-relative:page;mso-height-relative:page;" filled="f" stroked="t" coordsize="21600,21600" o:gfxdata="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DRAFTYAAAACQEAAA8AAAAAAAAA&#10;AQAgAAAAIgAAAGRycy9kb3ducmV2LnhtbFBLAQIUABQAAAAIAIdO4kBY+/0Q2AEAAIYDAAAOAAAA&#10;AAAAAAEAIAAAACc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65408" behindDoc="0" locked="0" layoutInCell="1" allowOverlap="1">
                <wp:simplePos x="0" y="0"/>
                <wp:positionH relativeFrom="column">
                  <wp:posOffset>1605280</wp:posOffset>
                </wp:positionH>
                <wp:positionV relativeFrom="paragraph">
                  <wp:posOffset>209550</wp:posOffset>
                </wp:positionV>
                <wp:extent cx="402590" cy="0"/>
                <wp:effectExtent l="0" t="0" r="0" b="0"/>
                <wp:wrapNone/>
                <wp:docPr id="3" name="直接连接符 3"/>
                <wp:cNvGraphicFramePr/>
                <a:graphic xmlns:a="http://schemas.openxmlformats.org/drawingml/2006/main">
                  <a:graphicData uri="http://schemas.microsoft.com/office/word/2010/wordprocessingShape">
                    <wps:wsp>
                      <wps:cNvCnPr/>
                      <wps:spPr>
                        <a:xfrm>
                          <a:off x="2748280" y="4095750"/>
                          <a:ext cx="402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26.4pt;margin-top:16.5pt;height:0pt;width:31.7pt;z-index:251665408;mso-width-relative:page;mso-height-relative:page;" filled="f" stroked="t" coordsize="21600,21600" o:gfxdata="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0qRI91gAA&#10;AAkBAAAPAAAAAAAAAAEAIAAAACIAAABkcnMvZG93bnJldi54bWxQSwECFAAUAAAACACHTuJAwuq0&#10;secBAACQ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1.5工期：本工程自     年   月   日开工，于    年   月   日竣工。工期总共为【】个公历日。开工日期具体以甲方开工令为准。</w:t>
      </w:r>
    </w:p>
    <w:p>
      <w:pPr>
        <w:spacing w:line="360" w:lineRule="auto"/>
        <w:ind w:firstLine="480"/>
        <w:rPr>
          <w:rFonts w:hint="default" w:eastAsia="宋体" w:asciiTheme="minorEastAsia" w:hAnsiTheme="minorEastAsia" w:cstheme="minorEastAsia"/>
          <w:sz w:val="22"/>
          <w:lang w:eastAsia="zh-CN"/>
        </w:rPr>
      </w:pPr>
      <w:r>
        <w:rPr>
          <w:rFonts w:hint="default" w:eastAsia="宋体" w:asciiTheme="minorEastAsia" w:hAnsiTheme="minorEastAsia" w:cstheme="minorEastAsia"/>
          <w:sz w:val="22"/>
        </w:rPr>
        <w:t>1.6工程质量：</w:t>
      </w:r>
      <w:r>
        <w:rPr>
          <w:rFonts w:hint="default" w:eastAsia="宋体" w:asciiTheme="minorEastAsia" w:hAnsiTheme="minorEastAsia" w:cstheme="minorEastAsia"/>
          <w:sz w:val="22"/>
          <w:lang w:eastAsia="zh-CN"/>
        </w:rPr>
        <w:t>合格</w:t>
      </w:r>
    </w:p>
    <w:p>
      <w:pPr>
        <w:spacing w:line="360" w:lineRule="auto"/>
        <w:ind w:firstLine="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6438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5" name="直接连接符 15"/>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438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DsqprW&#10;AAAACQEAAA8AAAAAAAAAAQAgAAAAIgAAAGRycy9kb3ducmV2LnhtbFBLAQIUABQAAAAIAIdO4kCd&#10;mZ7m6QEAAJM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1.7合同价款（人民币大写）：                                        </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甲方工作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1792" behindDoc="0" locked="0" layoutInCell="1" allowOverlap="1">
                <wp:simplePos x="0" y="0"/>
                <wp:positionH relativeFrom="column">
                  <wp:posOffset>4344670</wp:posOffset>
                </wp:positionH>
                <wp:positionV relativeFrom="paragraph">
                  <wp:posOffset>219710</wp:posOffset>
                </wp:positionV>
                <wp:extent cx="32829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2.1pt;margin-top:17.3pt;height:0pt;width:25.85pt;z-index:251681792;mso-width-relative:page;mso-height-relative:page;" filled="f" stroked="t" coordsize="21600,21600" o:gfxdata="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xhvNNgAAAAJAQAADwAAAAAA&#10;AAABACAAAAAiAAAAZHJzL2Rvd25yZXYueG1sUEsBAhQAFAAAAAgAh07iQCamVaXaAQAAhgMAAA4A&#10;AAAAAAAAAQAgAAAAJw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0768" behindDoc="0" locked="0" layoutInCell="1" allowOverlap="1">
                <wp:simplePos x="0" y="0"/>
                <wp:positionH relativeFrom="column">
                  <wp:posOffset>1002030</wp:posOffset>
                </wp:positionH>
                <wp:positionV relativeFrom="paragraph">
                  <wp:posOffset>219710</wp:posOffset>
                </wp:positionV>
                <wp:extent cx="328295" cy="0"/>
                <wp:effectExtent l="0" t="0" r="0" b="0"/>
                <wp:wrapNone/>
                <wp:docPr id="17" name="直接连接符 17"/>
                <wp:cNvGraphicFramePr/>
                <a:graphic xmlns:a="http://schemas.openxmlformats.org/drawingml/2006/main">
                  <a:graphicData uri="http://schemas.microsoft.com/office/word/2010/wordprocessingShape">
                    <wps:wsp>
                      <wps:cNvCnPr/>
                      <wps:spPr>
                        <a:xfrm>
                          <a:off x="2145030" y="529463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78.9pt;margin-top:17.3pt;height:0pt;width:25.85pt;z-index:251680768;mso-width-relative:page;mso-height-relative:page;" filled="f" stroked="t" coordsize="21600,21600" o:gfxdata="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mO6w9YA&#10;AAAJAQAADwAAAAAAAAABACAAAAAiAAAAZHJzL2Rvd25yZXYueG1sUEsBAhQAFAAAAAgAh07iQCtp&#10;l0L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2.1开工前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天，向乙方提供经确认的施工图纸或做法说明  </w:t>
      </w:r>
      <w:r>
        <w:rPr>
          <w:rFonts w:hint="default" w:eastAsia="宋体" w:asciiTheme="minorEastAsia" w:hAnsiTheme="minorEastAsia" w:cstheme="minorEastAsia"/>
          <w:sz w:val="22"/>
          <w:lang w:val="en-US" w:eastAsia="zh-CN"/>
        </w:rPr>
        <w:t>2</w:t>
      </w:r>
      <w:r>
        <w:rPr>
          <w:rFonts w:hint="default" w:eastAsia="宋体" w:asciiTheme="minorEastAsia" w:hAnsiTheme="minorEastAsia" w:cstheme="minorEastAsia"/>
          <w:sz w:val="22"/>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78720" behindDoc="0" locked="0" layoutInCell="1" allowOverlap="1">
                <wp:simplePos x="0" y="0"/>
                <wp:positionH relativeFrom="column">
                  <wp:posOffset>832485</wp:posOffset>
                </wp:positionH>
                <wp:positionV relativeFrom="paragraph">
                  <wp:posOffset>229235</wp:posOffset>
                </wp:positionV>
                <wp:extent cx="635000"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5.55pt;margin-top:18.05pt;height:0pt;width:50pt;z-index:251678720;mso-width-relative:page;mso-height-relative:page;" filled="f" stroked="t" coordsize="21600,21600" o:gfxdata="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9CLHCNQAAAAJAQAADwAAAAAAAAABACAAAAAi&#10;AAAAZHJzL2Rvd25yZXYueG1sUEsBAhQAFAAAAAgAh07iQMi2doTVAQAAhgMAAA4AAAAAAAAAAQAg&#10;AAAAIwEAAGRycy9lMm9Eb2MueG1sUEsFBgAAAAAGAAYAWQEAAGo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2.2指派        为甲方驻工地代表，负责合同履行。对工程质量、进度进行监督检查，办理验收、变更、登记手续和其他事宜。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2.4在施工开始前负责保护好周围建筑物及装修、设备管线、古树名木、绿地等不受损坏，并承担相应费用。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2.5如确实需要拆改原建筑物结构或设备管线，负责到有关部门办理相应审批手续。</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2.6协调有关部门做好现场保卫、消防、垃圾处理等工作。</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乙方工作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3.1参加甲方组织的施工图纸或作法说明的现场交底，拟定施工方案和进度计划，交甲方审定。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3840" behindDoc="0" locked="0" layoutInCell="1" allowOverlap="1">
                <wp:simplePos x="0" y="0"/>
                <wp:positionH relativeFrom="column">
                  <wp:posOffset>805180</wp:posOffset>
                </wp:positionH>
                <wp:positionV relativeFrom="paragraph">
                  <wp:posOffset>220345</wp:posOffset>
                </wp:positionV>
                <wp:extent cx="635000"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0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3.4pt;margin-top:17.35pt;height:0pt;width:50pt;z-index:251683840;mso-width-relative:page;mso-height-relative:page;" filled="f" stroked="t" coordsize="21600,21600" o:gfxdata="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1FWE1AAAAAkBAAAPAAAAAAAAAAEAIAAA&#10;ACIAAABkcnMvZG93bnJldi54bWxQSwECFAAUAAAACACHTuJAIWf2S9cBAACGAwAADgAAAAAAAAAB&#10;ACAAAAAjAQAAZHJzL2Uyb0RvYy54bWxQSwUGAAAAAAYABgBZAQAAb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3.2指派        为乙方驻工地代表，负责合同履行。按要求组织施工，保质、保量、按期完成施工任务，解决由乙方负责的各项事宜。</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3.3严格执行施工规范、安全操作规程、防火安全规定、环境保护规定。严格按照图纸或作法说明进行施工，做好各项质量检查记录。参加竣工验收，编制工程结算。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3.5施工中未经甲方同意或有关部门批准，不得随意拆改或损坏原建筑物结构及各种设备管线。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3.6工程竣工未移交甲方之前，负责对现场的一切设施和工程成品进行保护，并承担风险和费用。</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关于工期的约定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4.1甲方要求比合同约定的工期提前竣工时，应征得乙方同意，并支付乙方因赶工采取的措施费用。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4.2因甲方未按约定完成工作，影响工期，则工期相应顺延。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4.3乙方非因甲方原因不能按期开工或中途无故停工影响工期，或乙方非因甲方原因延误工期的，则工期不顺延，且乙方须向甲方承担工期延误的违约责任。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4.4因涉及甲方要求的设计或工程量变更或非乙方原因造成的停电、停水、停气及不可抗力因素影响，导致停工【</w:t>
      </w:r>
      <w:r>
        <w:rPr>
          <w:rFonts w:hint="default" w:eastAsia="宋体" w:asciiTheme="minorEastAsia" w:hAnsiTheme="minorEastAsia" w:cstheme="minorEastAsia"/>
          <w:sz w:val="22"/>
          <w:lang w:val="en-US" w:eastAsia="zh-CN"/>
        </w:rPr>
        <w:t>24</w:t>
      </w:r>
      <w:r>
        <w:rPr>
          <w:rFonts w:hint="default" w:eastAsia="宋体" w:asciiTheme="minorEastAsia" w:hAnsiTheme="minorEastAsia" w:cstheme="minorEastAsia"/>
          <w:sz w:val="22"/>
        </w:rPr>
        <w:t>】小时以上（一周内累计计算），工期相应顺延。</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关于工程质量及验收的约定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5.1本工程以施工图纸、作法说明、设计变更等国家制定的施工及验收规范为质量评定验收标准。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5.2本工程质量应达到国家质量评定合格标准。甲方要求部分或全部工程项目达到优良标准时，应向乙方支付由此增加的费用。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5.3甲、乙双方应在发现隐蔽工程时【</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5.4由于甲方提供的材料、设备质量不合格而影响工程质量，其返工费用由甲方承担，工期顺延。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5.5由于乙方原因造成质量事故，其返工费用由乙方承担，工期不顺延。</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4864" behindDoc="0" locked="0" layoutInCell="1" allowOverlap="1">
                <wp:simplePos x="0" y="0"/>
                <wp:positionH relativeFrom="column">
                  <wp:posOffset>4357370</wp:posOffset>
                </wp:positionH>
                <wp:positionV relativeFrom="paragraph">
                  <wp:posOffset>223520</wp:posOffset>
                </wp:positionV>
                <wp:extent cx="295910" cy="0"/>
                <wp:effectExtent l="0" t="0" r="0" b="0"/>
                <wp:wrapNone/>
                <wp:docPr id="21" name="直接连接符 21"/>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43.1pt;margin-top:17.6pt;height:0pt;width:23.3pt;z-index:251684864;mso-width-relative:page;mso-height-relative:page;" filled="f" stroked="t" coordsize="21600,21600" o:gfxdata="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6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Y3xj21gAA&#10;AAkBAAAPAAAAAAAAAAEAIAAAACIAAABkcnMvZG93bnJldi54bWxQSwECFAAUAAAACACHTuJAbVB2&#10;FucBAACS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5.6工程竣工后，乙方应通知甲方验收，甲方自接到验收通知 </w:t>
      </w:r>
      <w:r>
        <w:rPr>
          <w:rFonts w:hint="default" w:eastAsia="宋体" w:asciiTheme="minorEastAsia" w:hAnsiTheme="minorEastAsia" w:cstheme="minorEastAsia"/>
          <w:sz w:val="22"/>
          <w:lang w:val="en-US" w:eastAsia="zh-CN"/>
        </w:rPr>
        <w:t>3</w:t>
      </w:r>
      <w:r>
        <w:rPr>
          <w:rFonts w:hint="default" w:eastAsia="宋体" w:asciiTheme="minorEastAsia" w:hAnsiTheme="minorEastAsia" w:cstheme="minorEastAsia"/>
          <w:sz w:val="22"/>
        </w:rPr>
        <w:t xml:space="preserve">   日内组织验收，并办理验收、移交手续。如甲方在规定时间内未能组织验收，需及时通知乙方，另定验收日期。</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关于工程价款及结算的约定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5888" behindDoc="0" locked="0" layoutInCell="1" allowOverlap="1">
                <wp:simplePos x="0" y="0"/>
                <wp:positionH relativeFrom="column">
                  <wp:posOffset>2367280</wp:posOffset>
                </wp:positionH>
                <wp:positionV relativeFrom="paragraph">
                  <wp:posOffset>219075</wp:posOffset>
                </wp:positionV>
                <wp:extent cx="296545" cy="0"/>
                <wp:effectExtent l="0" t="0" r="0" b="0"/>
                <wp:wrapNone/>
                <wp:docPr id="22" name="直接连接符 22"/>
                <wp:cNvGraphicFramePr/>
                <a:graphic xmlns:a="http://schemas.openxmlformats.org/drawingml/2006/main">
                  <a:graphicData uri="http://schemas.microsoft.com/office/word/2010/wordprocessingShape">
                    <wps:wsp>
                      <wps:cNvCnPr/>
                      <wps:spPr>
                        <a:xfrm>
                          <a:off x="3510280" y="410527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6.4pt;margin-top:17.25pt;height:0pt;width:23.35pt;z-index:251685888;mso-width-relative:page;mso-height-relative:page;" filled="f" stroked="t" coordsize="21600,21600" o:gfxdata="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Gr3WD&#10;1gAAAAkBAAAPAAAAAAAAAAEAIAAAACIAAABkcnMvZG93bnJldi54bWxQSwECFAAUAAAACACHTuJA&#10;wNDcVeoBAACS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6.1双方商定本合同价款采用第 </w:t>
      </w:r>
      <w:r>
        <w:rPr>
          <w:rFonts w:hint="default" w:eastAsia="宋体" w:asciiTheme="minorEastAsia" w:hAnsiTheme="minorEastAsia" w:cstheme="minorEastAsia"/>
          <w:sz w:val="22"/>
          <w:lang w:val="en-US" w:eastAsia="zh-CN"/>
        </w:rPr>
        <w:t>1</w:t>
      </w:r>
      <w:r>
        <w:rPr>
          <w:rFonts w:hint="default" w:eastAsia="宋体" w:asciiTheme="minorEastAsia" w:hAnsiTheme="minorEastAsia" w:cstheme="minorEastAsia"/>
          <w:sz w:val="22"/>
        </w:rPr>
        <w:t xml:space="preserve">   种：</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（1）固定总价。</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7936" behindDoc="0" locked="0" layoutInCell="1" allowOverlap="1">
                <wp:simplePos x="0" y="0"/>
                <wp:positionH relativeFrom="column">
                  <wp:posOffset>4124325</wp:posOffset>
                </wp:positionH>
                <wp:positionV relativeFrom="paragraph">
                  <wp:posOffset>231775</wp:posOffset>
                </wp:positionV>
                <wp:extent cx="571500" cy="10795"/>
                <wp:effectExtent l="0" t="4445" r="0" b="13335"/>
                <wp:wrapNone/>
                <wp:docPr id="26" name="直接连接符 26"/>
                <wp:cNvGraphicFramePr/>
                <a:graphic xmlns:a="http://schemas.openxmlformats.org/drawingml/2006/main">
                  <a:graphicData uri="http://schemas.microsoft.com/office/word/2010/wordprocessingShape">
                    <wps:wsp>
                      <wps:cNvCnPr/>
                      <wps:spPr>
                        <a:xfrm flipV="1">
                          <a:off x="5267325" y="4712335"/>
                          <a:ext cx="57150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24.75pt;margin-top:18.25pt;height:0.85pt;width:45pt;z-index:251687936;mso-width-relative:page;mso-height-relative:page;" filled="f" stroked="t" coordsize="21600,21600" o:gfxdata="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3CaSNcAAAAJAQAADwAAAAAAAAABACAAAAAiAAAAZHJzL2Rvd25yZXYueG1sUEsBAhQA&#10;FAAAAAgAh07iQGIWfArzAQAAoAMAAA4AAAAAAAAAAQAgAAAAJgEAAGRycy9lMm9Eb2MueG1sUEsF&#10;BgAAAAAGAAYAWQEAAIs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6912" behindDoc="0" locked="0" layoutInCell="1" allowOverlap="1">
                <wp:simplePos x="0" y="0"/>
                <wp:positionH relativeFrom="column">
                  <wp:posOffset>1457325</wp:posOffset>
                </wp:positionH>
                <wp:positionV relativeFrom="paragraph">
                  <wp:posOffset>226060</wp:posOffset>
                </wp:positionV>
                <wp:extent cx="328295" cy="0"/>
                <wp:effectExtent l="0" t="0" r="0" b="0"/>
                <wp:wrapNone/>
                <wp:docPr id="23" name="直接连接符 23"/>
                <wp:cNvGraphicFramePr/>
                <a:graphic xmlns:a="http://schemas.openxmlformats.org/drawingml/2006/main">
                  <a:graphicData uri="http://schemas.microsoft.com/office/word/2010/wordprocessingShape">
                    <wps:wsp>
                      <wps:cNvCnPr/>
                      <wps:spPr>
                        <a:xfrm>
                          <a:off x="2600325" y="4706620"/>
                          <a:ext cx="3282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14.75pt;margin-top:17.8pt;height:0pt;width:25.85pt;z-index:251686912;mso-width-relative:page;mso-height-relative:page;" filled="f" stroked="t" coordsize="21600,21600" o:gfxdata="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JNxSPX&#10;AAAACQEAAA8AAAAAAAAAAQAgAAAAIgAAAGRycy9kb3ducmV2LnhtbFBLAQIUABQAAAAIAIdO4kC4&#10;5ieG6AEAAJIDAAAOAAAAAAAAAAEAIAAAACY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（2）固定单价。可调价格：</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val="en-US" w:eastAsia="zh-CN"/>
        </w:rPr>
        <w:t>/</w:t>
      </w:r>
      <w:r>
        <w:rPr>
          <w:rFonts w:hint="default" w:eastAsia="宋体" w:asciiTheme="minorEastAsia" w:hAnsiTheme="minorEastAsia" w:cstheme="minorEastAsia"/>
          <w:sz w:val="22"/>
          <w:u w:val="single"/>
        </w:rPr>
        <w:t xml:space="preserve">                     规则结算。</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89984" behindDoc="0" locked="0" layoutInCell="1" allowOverlap="1">
                <wp:simplePos x="0" y="0"/>
                <wp:positionH relativeFrom="column">
                  <wp:posOffset>4071620</wp:posOffset>
                </wp:positionH>
                <wp:positionV relativeFrom="paragraph">
                  <wp:posOffset>513080</wp:posOffset>
                </wp:positionV>
                <wp:extent cx="306705" cy="0"/>
                <wp:effectExtent l="0" t="0" r="0" b="0"/>
                <wp:wrapNone/>
                <wp:docPr id="27" name="直接连接符 27"/>
                <wp:cNvGraphicFramePr/>
                <a:graphic xmlns:a="http://schemas.openxmlformats.org/drawingml/2006/main">
                  <a:graphicData uri="http://schemas.microsoft.com/office/word/2010/wordprocessingShape">
                    <wps:wsp>
                      <wps:cNvCnPr/>
                      <wps:spPr>
                        <a:xfrm>
                          <a:off x="5214620" y="64795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0.6pt;margin-top:40.4pt;height:0pt;width:24.15pt;z-index:251689984;mso-width-relative:page;mso-height-relative:page;" filled="f" stroked="t" coordsize="21600,21600" o:gfxdata="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RTAi7W&#10;AAAACQEAAA8AAAAAAAAAAQAgAAAAIgAAAGRycy9kb3ducmV2LnhtbFBLAQIUABQAAAAIAIdO4kCb&#10;9KFr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88960" behindDoc="0" locked="0" layoutInCell="1" allowOverlap="1">
                <wp:simplePos x="0" y="0"/>
                <wp:positionH relativeFrom="column">
                  <wp:posOffset>462280</wp:posOffset>
                </wp:positionH>
                <wp:positionV relativeFrom="paragraph">
                  <wp:posOffset>534670</wp:posOffset>
                </wp:positionV>
                <wp:extent cx="307340" cy="0"/>
                <wp:effectExtent l="0" t="0" r="0" b="0"/>
                <wp:wrapNone/>
                <wp:docPr id="28" name="直接连接符 28"/>
                <wp:cNvGraphicFramePr/>
                <a:graphic xmlns:a="http://schemas.openxmlformats.org/drawingml/2006/main">
                  <a:graphicData uri="http://schemas.microsoft.com/office/word/2010/wordprocessingShape">
                    <wps:wsp>
                      <wps:cNvCnPr/>
                      <wps:spPr>
                        <a:xfrm>
                          <a:off x="1605280" y="6501130"/>
                          <a:ext cx="3073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4pt;margin-top:42.1pt;height:0pt;width:24.2pt;z-index:251688960;mso-width-relative:page;mso-height-relative:page;" filled="f" stroked="t" coordsize="21600,21600" o:gfxdata="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DJxU1AAAAAgB&#10;AAAPAAAAAAAAAAEAIAAAACIAAABkcnMvZG93bnJldi54bWxQSwECFAAUAAAACACHTuJAGYXHjeYB&#10;AACSAwAADgAAAAAAAAABACAAAAAj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6.2工程竣工验收后，乙方提出工程结算申请并将有关资料送交甲方。款项支付：</w:t>
      </w:r>
      <w:r>
        <w:rPr>
          <w:rFonts w:hint="default" w:eastAsia="宋体" w:asciiTheme="minorEastAsia" w:hAnsiTheme="minorEastAsia" w:cstheme="minorEastAsia"/>
          <w:sz w:val="22"/>
          <w:u w:val="single"/>
        </w:rPr>
        <w:t xml:space="preserve"> </w:t>
      </w:r>
      <w:r>
        <w:rPr>
          <w:rFonts w:hint="default" w:eastAsia="宋体" w:asciiTheme="minorEastAsia" w:hAnsiTheme="minorEastAsia" w:cstheme="minorEastAsia"/>
          <w:sz w:val="22"/>
          <w:u w:val="single"/>
          <w:lang w:eastAsia="zh-CN"/>
        </w:rPr>
        <w:t>工程竣工验收通过完成工程结算</w:t>
      </w:r>
      <w:r>
        <w:rPr>
          <w:rFonts w:hint="default" w:eastAsia="宋体" w:asciiTheme="minorEastAsia" w:hAnsiTheme="minorEastAsia" w:cstheme="minorEastAsia"/>
          <w:sz w:val="22"/>
          <w:u w:val="single"/>
          <w:lang w:val="en-US" w:eastAsia="zh-CN"/>
        </w:rPr>
        <w:t>,经发包人认可后30天内,发包人向承包人支付结算价的95%,并无息退还承包人履约保证金.结算价的5%留作质量保证金,待缺陷责任期满后无利息支付.</w:t>
      </w:r>
      <w:r>
        <w:rPr>
          <w:rFonts w:hint="default" w:eastAsia="宋体" w:asciiTheme="minorEastAsia" w:hAnsiTheme="minorEastAsia" w:cstheme="minorEastAsia"/>
          <w:sz w:val="22"/>
          <w:u w:val="single"/>
        </w:rPr>
        <w:t xml:space="preserve">              </w:t>
      </w:r>
    </w:p>
    <w:p>
      <w:pPr>
        <w:spacing w:line="360" w:lineRule="auto"/>
        <w:ind w:firstLine="440" w:firstLineChars="200"/>
        <w:rPr>
          <w:rFonts w:hint="default" w:eastAsia="宋体" w:asciiTheme="minorEastAsia" w:hAnsiTheme="minorEastAsia" w:cstheme="minorEastAsia"/>
          <w:sz w:val="22"/>
        </w:rPr>
      </w:pP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第七条关于材料供应的约定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w:t>
      </w:r>
      <w:r>
        <w:rPr>
          <w:rFonts w:hint="default" w:eastAsia="宋体" w:asciiTheme="minorEastAsia" w:hAnsiTheme="minorEastAsia" w:cstheme="minorEastAsia"/>
          <w:sz w:val="22"/>
        </w:rPr>
        <mc:AlternateContent>
          <mc:Choice Requires="wps">
            <w:drawing>
              <wp:anchor distT="0" distB="0" distL="114300" distR="114300" simplePos="0" relativeHeight="251691008" behindDoc="0" locked="0" layoutInCell="1" allowOverlap="1">
                <wp:simplePos x="0" y="0"/>
                <wp:positionH relativeFrom="column">
                  <wp:posOffset>2589530</wp:posOffset>
                </wp:positionH>
                <wp:positionV relativeFrom="paragraph">
                  <wp:posOffset>219710</wp:posOffset>
                </wp:positionV>
                <wp:extent cx="306705" cy="0"/>
                <wp:effectExtent l="0" t="0" r="0" b="0"/>
                <wp:wrapNone/>
                <wp:docPr id="29" name="直接连接符 29"/>
                <wp:cNvGraphicFramePr/>
                <a:graphic xmlns:a="http://schemas.openxmlformats.org/drawingml/2006/main">
                  <a:graphicData uri="http://schemas.microsoft.com/office/word/2010/wordprocessingShape">
                    <wps:wsp>
                      <wps:cNvCnPr/>
                      <wps:spPr>
                        <a:xfrm>
                          <a:off x="4949825" y="8575040"/>
                          <a:ext cx="3067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03.9pt;margin-top:17.3pt;height:0pt;width:24.15pt;z-index:251691008;mso-width-relative:page;mso-height-relative:page;" filled="f" stroked="t" coordsize="21600,21600" o:gfxdata="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MxBFrW&#10;AAAACQEAAA8AAAAAAAAAAQAgAAAAIgAAAGRycy9kb3ducmV2LnhtbFBLAQIUABQAAAAIAIdO4kCY&#10;l1NQ6QEAAJIDAAAOAAAAAAAAAAEAIAAAACU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由乙方负责保管，甲方不用支付保管费。由于乙方保管不当造成损失，由乙方负责赔偿。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7.2凡由乙方采购的材料、设备，如不符合质量要求或规格有差异，应禁止使用。若已使用，对工程造成的损失由乙方负责。</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有关安全生产和防火的约定</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8.1甲方提供的施工图纸或作法说明，应符合《中华人民共和国消防法》和有关防火设计规范。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8.3由于甲方确认的图纸或作法说明，违反有关安全操作规范，消防条例和防火设计规范，导致发生安全或火灾事故，甲方应承担由此产生的一切经济损失。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8.4由于乙方在施工生产过程中违反有关安全操作规程、消防条例，导致发生安全或火灾事故，乙方应承担由此引发的一切经济损失。</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违约责任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2032" behindDoc="0" locked="0" layoutInCell="1" allowOverlap="1">
                <wp:simplePos x="0" y="0"/>
                <wp:positionH relativeFrom="column">
                  <wp:posOffset>3362325</wp:posOffset>
                </wp:positionH>
                <wp:positionV relativeFrom="paragraph">
                  <wp:posOffset>522605</wp:posOffset>
                </wp:positionV>
                <wp:extent cx="370205" cy="0"/>
                <wp:effectExtent l="0" t="0" r="0" b="0"/>
                <wp:wrapNone/>
                <wp:docPr id="30" name="直接连接符 30"/>
                <wp:cNvGraphicFramePr/>
                <a:graphic xmlns:a="http://schemas.openxmlformats.org/drawingml/2006/main">
                  <a:graphicData uri="http://schemas.microsoft.com/office/word/2010/wordprocessingShape">
                    <wps:wsp>
                      <wps:cNvCnPr/>
                      <wps:spPr>
                        <a:xfrm>
                          <a:off x="4505325" y="4705985"/>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4.75pt;margin-top:41.15pt;height:0pt;width:29.15pt;z-index:251692032;mso-width-relative:page;mso-height-relative:page;" filled="f" stroked="t" coordsize="21600,21600" o:gfxdata="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oNmq9YA&#10;AAAJAQAADwAAAAAAAAABACAAAAAiAAAAZHJzL2Rvd25yZXYueG1sUEsBAhQAFAAAAAgAh07iQJw7&#10;gI7oAQAAkgMAAA4AAAAAAAAAAQAgAAAAJQ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9.1由于甲方原因导致延期开工或中途停工的，甲方应补偿乙方因停工、窝工所造成的损失。每停工或窝工一天，甲方支付乙方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3056" behindDoc="0" locked="0" layoutInCell="1" allowOverlap="1">
                <wp:simplePos x="0" y="0"/>
                <wp:positionH relativeFrom="column">
                  <wp:posOffset>4171315</wp:posOffset>
                </wp:positionH>
                <wp:positionV relativeFrom="paragraph">
                  <wp:posOffset>227965</wp:posOffset>
                </wp:positionV>
                <wp:extent cx="370205"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8.45pt;margin-top:17.95pt;height:0pt;width:29.15pt;z-index:251693056;mso-width-relative:page;mso-height-relative:page;" filled="f" stroked="t" coordsize="21600,21600" o:gfxdata="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EgUty1wAAAAkBAAAPAAAAAAAA&#10;AAEAIAAAACIAAABkcnMvZG93bnJldi54bWxQSwECFAAUAAAACACHTuJAQfiAutoBAACGAwAADgAA&#10;AAAAAAABACAAAAAm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4080" behindDoc="0" locked="0" layoutInCell="1" allowOverlap="1">
                <wp:simplePos x="0" y="0"/>
                <wp:positionH relativeFrom="column">
                  <wp:posOffset>4662170</wp:posOffset>
                </wp:positionH>
                <wp:positionV relativeFrom="paragraph">
                  <wp:posOffset>517525</wp:posOffset>
                </wp:positionV>
                <wp:extent cx="370205" cy="0"/>
                <wp:effectExtent l="0" t="0" r="0" b="0"/>
                <wp:wrapNone/>
                <wp:docPr id="32" name="直接连接符 32"/>
                <wp:cNvGraphicFramePr/>
                <a:graphic xmlns:a="http://schemas.openxmlformats.org/drawingml/2006/main">
                  <a:graphicData uri="http://schemas.microsoft.com/office/word/2010/wordprocessingShape">
                    <wps:wsp>
                      <wps:cNvCnPr/>
                      <wps:spPr>
                        <a:xfrm>
                          <a:off x="0" y="0"/>
                          <a:ext cx="3702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67.1pt;margin-top:40.75pt;height:0pt;width:29.15pt;z-index:251694080;mso-width-relative:page;mso-height-relative:page;" filled="f" stroked="t" coordsize="21600,21600" o:gfxdata="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0sB/NUAAAAJAQAADwAAAAAAAAAB&#10;ACAAAAAiAAAAZHJzL2Rvd25yZXYueG1sUEsBAhQAFAAAAAgAh07iQLPphZ3aAQAAhgMAAA4AAAAA&#10;AAAAAQAgAAAAJAEAAGRycy9lMm9Eb2MueG1sUEsFBgAAAAAGAAYAWQEAAHA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9.2由于乙方原因，逾期竣工，每逾期一天，乙方支付甲方 </w:t>
      </w:r>
      <w:r>
        <w:rPr>
          <w:rFonts w:hint="default" w:eastAsia="宋体" w:asciiTheme="minorEastAsia" w:hAnsiTheme="minorEastAsia" w:cstheme="minorEastAsia"/>
          <w:sz w:val="22"/>
          <w:lang w:val="en-US" w:eastAsia="zh-CN"/>
        </w:rPr>
        <w:t>30</w:t>
      </w:r>
      <w:r>
        <w:rPr>
          <w:rFonts w:hint="default" w:eastAsia="宋体" w:asciiTheme="minorEastAsia" w:hAnsiTheme="minorEastAsia" w:cstheme="minorEastAsia"/>
          <w:sz w:val="22"/>
        </w:rPr>
        <w:t xml:space="preserve">    元违约金；如延误工期达到【</w:t>
      </w:r>
      <w:r>
        <w:rPr>
          <w:rFonts w:hint="default" w:eastAsia="宋体" w:asciiTheme="minorEastAsia" w:hAnsiTheme="minorEastAsia" w:cstheme="minorEastAsia"/>
          <w:sz w:val="22"/>
          <w:lang w:val="en-US" w:eastAsia="zh-CN"/>
        </w:rPr>
        <w:t>60</w:t>
      </w:r>
      <w:r>
        <w:rPr>
          <w:rFonts w:hint="default" w:eastAsia="宋体" w:asciiTheme="minorEastAsia" w:hAnsiTheme="minorEastAsia" w:cstheme="minorEastAsia"/>
          <w:sz w:val="22"/>
        </w:rPr>
        <w:t>】日的，甲方有权解除本合同，并要求乙方支付违约金【</w:t>
      </w:r>
      <w:r>
        <w:rPr>
          <w:rFonts w:hint="default" w:eastAsia="宋体" w:asciiTheme="minorEastAsia" w:hAnsiTheme="minorEastAsia" w:cstheme="minorEastAsia"/>
          <w:sz w:val="22"/>
          <w:lang w:val="en-US" w:eastAsia="zh-CN"/>
        </w:rPr>
        <w:t>10000</w:t>
      </w:r>
      <w:r>
        <w:rPr>
          <w:rFonts w:hint="default" w:eastAsia="宋体" w:asciiTheme="minorEastAsia" w:hAnsiTheme="minorEastAsia" w:cstheme="minorEastAsia"/>
          <w:sz w:val="22"/>
        </w:rPr>
        <w:t>】元；本条规定的违约金不足以弥补甲方损失的，乙方应当另行向甲方承担赔偿责任。</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9.3乙方应妥善保护甲方提供的设备及现场堆放的家具、陈设和工程成品，如造成损失，应照价赔偿。</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9.6未经甲方同意，乙方擅自拆改原建筑物结构或设备管线，由此发生的损失或事故（包括罚款），由乙方负责并承担损失。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9.7除本合同另有约定外，任何一方违约应当就因此给对方造成的损失承担赔偿责任。</w:t>
      </w: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争议或纠纷处理</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10.1本合同在履行期间，双方发生争议时，在不影响工作进度的前提下，双方可采取协商解决或请有关部门进行调解。</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5104" behindDoc="0" locked="0" layoutInCell="1" allowOverlap="1">
                <wp:simplePos x="0" y="0"/>
                <wp:positionH relativeFrom="column">
                  <wp:posOffset>1657350</wp:posOffset>
                </wp:positionH>
                <wp:positionV relativeFrom="paragraph">
                  <wp:posOffset>523240</wp:posOffset>
                </wp:positionV>
                <wp:extent cx="529590" cy="0"/>
                <wp:effectExtent l="0" t="0" r="0" b="0"/>
                <wp:wrapNone/>
                <wp:docPr id="33" name="直接连接符 33"/>
                <wp:cNvGraphicFramePr/>
                <a:graphic xmlns:a="http://schemas.openxmlformats.org/drawingml/2006/main">
                  <a:graphicData uri="http://schemas.microsoft.com/office/word/2010/wordprocessingShape">
                    <wps:wsp>
                      <wps:cNvCnPr/>
                      <wps:spPr>
                        <a:xfrm>
                          <a:off x="2843530" y="2032000"/>
                          <a:ext cx="52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30.5pt;margin-top:41.2pt;height:0pt;width:41.7pt;z-index:251695104;mso-width-relative:page;mso-height-relative:page;" filled="f" stroked="t" coordsize="21600,21600" o:gfxdata="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qIhPWAAAA&#10;CQEAAA8AAAAAAAAAAQAgAAAAIgAAAGRycy9kb3ducmV2LnhtbFBLAQIUABQAAAAIAIdO4kDsOVt5&#10;5gEAAJIDAAAOAAAAAAAAAAEAIAAAACU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10.2当事人不愿通过协商、调解解决或者协商、调解不成时，本合同在执行中发生的争议双方同意由甲方所在地人民法院诉讼管辖解决。</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第十条  履约保证金</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1．乙方应在收到甲方中标通知书后【</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】日内或者合同签订之日起【</w:t>
      </w:r>
      <w:r>
        <w:rPr>
          <w:rFonts w:hint="default" w:eastAsia="宋体" w:asciiTheme="minorEastAsia" w:hAnsiTheme="minorEastAsia" w:cstheme="minorEastAsia"/>
          <w:sz w:val="22"/>
          <w:lang w:val="en-US" w:eastAsia="zh-CN"/>
        </w:rPr>
        <w:t>7</w:t>
      </w:r>
      <w:r>
        <w:rPr>
          <w:rFonts w:hint="default" w:eastAsia="宋体" w:asciiTheme="minorEastAsia" w:hAnsiTheme="minorEastAsia" w:cstheme="minorEastAsia"/>
          <w:sz w:val="22"/>
        </w:rPr>
        <w:t xml:space="preserve">】日内，向甲方支付合同总价的【 </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】作为履约保证金。如果逾期未缴纳，甲方有权解除本合同，并要求乙方承担由此给甲方造成的损失。</w:t>
      </w:r>
    </w:p>
    <w:p>
      <w:pPr>
        <w:spacing w:line="360" w:lineRule="auto"/>
        <w:ind w:firstLine="440" w:firstLineChars="200"/>
        <w:rPr>
          <w:rFonts w:hint="default" w:eastAsia="宋体" w:asciiTheme="minorEastAsia" w:hAnsiTheme="minorEastAsia" w:cstheme="minorEastAsia"/>
          <w:sz w:val="22"/>
        </w:rPr>
      </w:pPr>
      <w:r>
        <w:rPr>
          <w:rFonts w:hint="default" w:eastAsia="宋体" w:asciiTheme="minorEastAsia" w:hAnsiTheme="minorEastAsia" w:cstheme="minorEastAsia"/>
          <w:sz w:val="22"/>
        </w:rPr>
        <w:t>2．在合同履行期间，如果乙方存在违约情形，甲方有权优先从履约保证金中扣除相应款项，并书面通知乙方。乙方自收到书面通知之日起【</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补足履约保证金。如果乙方不及时补足履约保证金，视为乙方违约，甲方有权解除合同，并要求乙方承担相应的违约责任。待合同约定服务内容全部履行并完毕，乙方不存在任何违约情形并收到甲方书面认可后【</w:t>
      </w:r>
      <w:r>
        <w:rPr>
          <w:rFonts w:hint="default" w:eastAsia="宋体" w:asciiTheme="minorEastAsia" w:hAnsiTheme="minorEastAsia" w:cstheme="minorEastAsia"/>
          <w:sz w:val="22"/>
          <w:lang w:val="en-US" w:eastAsia="zh-CN"/>
        </w:rPr>
        <w:t>10</w:t>
      </w:r>
      <w:r>
        <w:rPr>
          <w:rFonts w:hint="default" w:eastAsia="宋体" w:asciiTheme="minorEastAsia" w:hAnsiTheme="minorEastAsia" w:cstheme="minorEastAsia"/>
          <w:sz w:val="22"/>
        </w:rPr>
        <w:t>】日内，甲方无息返还履约保证金。</w:t>
      </w:r>
    </w:p>
    <w:p>
      <w:pPr>
        <w:spacing w:line="360" w:lineRule="auto"/>
        <w:rPr>
          <w:rFonts w:hint="default" w:eastAsia="宋体" w:asciiTheme="minorEastAsia" w:hAnsiTheme="minorEastAsia" w:cstheme="minorEastAsia"/>
          <w:sz w:val="22"/>
        </w:rPr>
      </w:pPr>
    </w:p>
    <w:p>
      <w:pPr>
        <w:numPr>
          <w:ilvl w:val="0"/>
          <w:numId w:val="6"/>
        </w:num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 xml:space="preserve"> 附则</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12.1本工程保修事宜由双方签订保修协议。</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697152" behindDoc="0" locked="0" layoutInCell="1" allowOverlap="1">
                <wp:simplePos x="0" y="0"/>
                <wp:positionH relativeFrom="column">
                  <wp:posOffset>3948430</wp:posOffset>
                </wp:positionH>
                <wp:positionV relativeFrom="paragraph">
                  <wp:posOffset>222885</wp:posOffset>
                </wp:positionV>
                <wp:extent cx="296545" cy="0"/>
                <wp:effectExtent l="0" t="0" r="0" b="0"/>
                <wp:wrapNone/>
                <wp:docPr id="35" name="直接连接符 35"/>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10.9pt;margin-top:17.55pt;height:0pt;width:23.35pt;z-index:251697152;mso-width-relative:page;mso-height-relative:page;" filled="f" stroked="t" coordsize="21600,21600" o:gfxdata="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FJcU/WAAAACQEAAA8AAAAAAAAA&#10;AQAgAAAAIgAAAGRycy9kb3ducmV2LnhtbFBLAQIUABQAAAAIAIdO4kBl0SvT2gEAAIYDAAAOAAAA&#10;AAAAAAEAIAAAACUBAABkcnMvZTJvRG9jLnhtbFBLBQYAAAAABgAGAFkBAABx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8176" behindDoc="0" locked="0" layoutInCell="1" allowOverlap="1">
                <wp:simplePos x="0" y="0"/>
                <wp:positionH relativeFrom="column">
                  <wp:posOffset>4841875</wp:posOffset>
                </wp:positionH>
                <wp:positionV relativeFrom="paragraph">
                  <wp:posOffset>215265</wp:posOffset>
                </wp:positionV>
                <wp:extent cx="296545" cy="0"/>
                <wp:effectExtent l="0" t="0" r="0" b="0"/>
                <wp:wrapNone/>
                <wp:docPr id="36" name="直接连接符 36"/>
                <wp:cNvGraphicFramePr/>
                <a:graphic xmlns:a="http://schemas.openxmlformats.org/drawingml/2006/main">
                  <a:graphicData uri="http://schemas.microsoft.com/office/word/2010/wordprocessingShape">
                    <wps:wsp>
                      <wps:cNvCnPr/>
                      <wps:spPr>
                        <a:xfrm>
                          <a:off x="0" y="0"/>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25pt;margin-top:16.95pt;height:0pt;width:23.35pt;z-index:251698176;mso-width-relative:page;mso-height-relative:page;" filled="f" stroked="t" coordsize="21600,21600" o:gfxdata="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jj5j9cAAAAJAQAADwAAAAAA&#10;AAABACAAAAAiAAAAZHJzL2Rvd25yZXYueG1sUEsBAhQAFAAAAAgAh07iQJfALvTbAQAAh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696128" behindDoc="0" locked="0" layoutInCell="1" allowOverlap="1">
                <wp:simplePos x="0" y="0"/>
                <wp:positionH relativeFrom="column">
                  <wp:posOffset>3002280</wp:posOffset>
                </wp:positionH>
                <wp:positionV relativeFrom="paragraph">
                  <wp:posOffset>227965</wp:posOffset>
                </wp:positionV>
                <wp:extent cx="296545" cy="0"/>
                <wp:effectExtent l="0" t="0" r="0" b="0"/>
                <wp:wrapNone/>
                <wp:docPr id="34" name="直接连接符 34"/>
                <wp:cNvGraphicFramePr/>
                <a:graphic xmlns:a="http://schemas.openxmlformats.org/drawingml/2006/main">
                  <a:graphicData uri="http://schemas.microsoft.com/office/word/2010/wordprocessingShape">
                    <wps:wsp>
                      <wps:cNvCnPr/>
                      <wps:spPr>
                        <a:xfrm>
                          <a:off x="4145280" y="3519805"/>
                          <a:ext cx="2965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36.4pt;margin-top:17.95pt;height:0pt;width:23.35pt;z-index:251696128;mso-width-relative:page;mso-height-relative:page;" filled="f" stroked="t" coordsize="21600,21600" o:gfxdata="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6+l&#10;N9cAAAAJAQAADwAAAAAAAAABACAAAAAiAAAAZHJzL2Rvd25yZXYueG1sUEsBAhQAFAAAAAgAh07i&#10;QLpafInqAQAAkg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12.2本合同肆份，甲方执叁份，乙方执</w:t>
      </w:r>
      <w:r>
        <w:rPr>
          <w:rFonts w:hint="default" w:eastAsia="宋体" w:asciiTheme="minorEastAsia" w:hAnsiTheme="minorEastAsia" w:cstheme="minorEastAsia"/>
          <w:sz w:val="22"/>
          <w:lang w:eastAsia="zh-CN"/>
        </w:rPr>
        <w:t>贰</w:t>
      </w:r>
      <w:r>
        <w:rPr>
          <w:rFonts w:hint="default" w:eastAsia="宋体" w:asciiTheme="minorEastAsia" w:hAnsiTheme="minorEastAsia" w:cstheme="minorEastAsia"/>
          <w:sz w:val="22"/>
        </w:rPr>
        <w:t>份，具有同等法律效力。</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12.3本合同履行完成后自动终止。</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w:t>12.4本合同包含以下附件，附件与本合同具有同等法律效力。</w:t>
      </w:r>
    </w:p>
    <w:p>
      <w:pPr>
        <w:pStyle w:val="94"/>
        <w:spacing w:line="360" w:lineRule="exact"/>
        <w:ind w:firstLine="480"/>
        <w:rPr>
          <w:rFonts w:hint="default" w:eastAsia="宋体" w:asciiTheme="minorEastAsia" w:hAnsiTheme="minorEastAsia" w:cstheme="minorEastAsia"/>
          <w:b/>
          <w:color w:val="auto"/>
          <w:sz w:val="22"/>
          <w:szCs w:val="22"/>
        </w:rPr>
      </w:pPr>
      <w:r>
        <w:rPr>
          <w:rFonts w:hint="default" w:eastAsia="宋体" w:asciiTheme="minorEastAsia" w:hAnsiTheme="minorEastAsia" w:cstheme="minorEastAsia"/>
          <w:sz w:val="22"/>
          <w:szCs w:val="22"/>
        </w:rPr>
        <mc:AlternateContent>
          <mc:Choice Requires="wps">
            <w:drawing>
              <wp:anchor distT="0" distB="0" distL="114300" distR="114300" simplePos="0" relativeHeight="251699200" behindDoc="0" locked="0" layoutInCell="1" allowOverlap="1">
                <wp:simplePos x="0" y="0"/>
                <wp:positionH relativeFrom="column">
                  <wp:posOffset>695325</wp:posOffset>
                </wp:positionH>
                <wp:positionV relativeFrom="paragraph">
                  <wp:posOffset>246380</wp:posOffset>
                </wp:positionV>
                <wp:extent cx="1936750" cy="0"/>
                <wp:effectExtent l="0" t="0" r="0" b="0"/>
                <wp:wrapNone/>
                <wp:docPr id="37" name="直接连接符 37"/>
                <wp:cNvGraphicFramePr/>
                <a:graphic xmlns:a="http://schemas.openxmlformats.org/drawingml/2006/main">
                  <a:graphicData uri="http://schemas.microsoft.com/office/word/2010/wordprocessingShape">
                    <wps:wsp>
                      <wps:cNvCnPr/>
                      <wps:spPr>
                        <a:xfrm>
                          <a:off x="1838325" y="442976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4.75pt;margin-top:19.4pt;height:0pt;width:152.5pt;z-index:251699200;mso-width-relative:page;mso-height-relative:page;" filled="f" stroked="t" coordsize="21600,21600" o:gfxdata="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cS6X9UA&#10;AAAJAQAADwAAAAAAAAABACAAAAAiAAAAZHJzL2Rvd25yZXYueG1sUEsBAhQAFAAAAAgAh07iQAlu&#10;I7DpAQAAkw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szCs w:val="22"/>
        </w:rPr>
        <w:t>（1）杭州萧山国际机场有限公司廉洁自律承诺书</w:t>
      </w:r>
    </w:p>
    <w:p>
      <w:pPr>
        <w:spacing w:line="360" w:lineRule="auto"/>
        <w:ind w:left="48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0224" behindDoc="0" locked="0" layoutInCell="1" allowOverlap="1">
                <wp:simplePos x="0" y="0"/>
                <wp:positionH relativeFrom="column">
                  <wp:posOffset>710565</wp:posOffset>
                </wp:positionH>
                <wp:positionV relativeFrom="paragraph">
                  <wp:posOffset>228600</wp:posOffset>
                </wp:positionV>
                <wp:extent cx="193675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6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95pt;margin-top:18pt;height:0pt;width:152.5pt;z-index:251700224;mso-width-relative:page;mso-height-relative:page;" filled="f" stroked="t" coordsize="21600,21600" o:gfxdata="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ZMLbVAAAACQEAAA8AAAAAAAAAAQAg&#10;AAAAIgAAAGRycy9kb3ducmV2LnhtbFBLAQIUABQAAAAIAIdO4kBpNdQW2AEAAIcDAAAOAAAAAAAA&#10;AAEAIAAAACQBAABkcnMvZTJvRG9jLnhtbFBLBQYAAAAABgAGAFkBAABu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（2）工程质量保修书</w:t>
      </w:r>
    </w:p>
    <w:p>
      <w:pPr>
        <w:numPr>
          <w:ilvl w:val="0"/>
          <w:numId w:val="7"/>
        </w:numPr>
        <w:spacing w:line="360" w:lineRule="auto"/>
        <w:ind w:left="480"/>
        <w:rPr>
          <w:rFonts w:hint="default" w:eastAsia="宋体" w:asciiTheme="minorEastAsia" w:hAnsiTheme="minorEastAsia" w:cstheme="minorEastAsia"/>
          <w:sz w:val="22"/>
          <w:u w:val="single"/>
        </w:rPr>
      </w:pPr>
      <w:r>
        <w:rPr>
          <w:rFonts w:hint="default" w:eastAsia="宋体" w:asciiTheme="minorEastAsia" w:hAnsiTheme="minorEastAsia" w:cstheme="minorEastAsia"/>
          <w:sz w:val="22"/>
          <w:u w:val="single"/>
        </w:rPr>
        <w:t>安全文明施工协议书</w:t>
      </w: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w:t>（以下为签署页）</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3296" behindDoc="0" locked="0" layoutInCell="1" allowOverlap="1">
                <wp:simplePos x="0" y="0"/>
                <wp:positionH relativeFrom="column">
                  <wp:posOffset>3853180</wp:posOffset>
                </wp:positionH>
                <wp:positionV relativeFrom="paragraph">
                  <wp:posOffset>230505</wp:posOffset>
                </wp:positionV>
                <wp:extent cx="1757045" cy="0"/>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3.4pt;margin-top:18.15pt;height:0pt;width:138.35pt;z-index:251703296;mso-width-relative:page;mso-height-relative:page;" filled="f" stroked="t" coordsize="21600,21600" o:gfxdata="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3vad1gAAAAkBAAAPAAAAAAAA&#10;AAEAIAAAACIAAABkcnMvZG93bnJldi54bWxQSwECFAAUAAAACACHTuJAlf066tsBAACH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2272" behindDoc="0" locked="0" layoutInCell="1" allowOverlap="1">
                <wp:simplePos x="0" y="0"/>
                <wp:positionH relativeFrom="column">
                  <wp:posOffset>885825</wp:posOffset>
                </wp:positionH>
                <wp:positionV relativeFrom="paragraph">
                  <wp:posOffset>226060</wp:posOffset>
                </wp:positionV>
                <wp:extent cx="1757045" cy="0"/>
                <wp:effectExtent l="0" t="0" r="0" b="0"/>
                <wp:wrapNone/>
                <wp:docPr id="40" name="直接连接符 40"/>
                <wp:cNvGraphicFramePr/>
                <a:graphic xmlns:a="http://schemas.openxmlformats.org/drawingml/2006/main">
                  <a:graphicData uri="http://schemas.microsoft.com/office/word/2010/wordprocessingShape">
                    <wps:wsp>
                      <wps:cNvCnPr/>
                      <wps:spPr>
                        <a:xfrm>
                          <a:off x="2028825" y="5300980"/>
                          <a:ext cx="175704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9.75pt;margin-top:17.8pt;height:0pt;width:138.35pt;z-index:251702272;mso-width-relative:page;mso-height-relative:page;" filled="f" stroked="t" coordsize="21600,21600" o:gfxdata="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bhen&#10;1gAAAAkBAAAPAAAAAAAAAAEAIAAAACIAAABkcnMvZG93bnJldi54bWxQSwECFAAUAAAACACHTuJA&#10;ZdAQ3eoBAACT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 xml:space="preserve">甲方（盖章）：                          乙方（盖章）：   </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4320" behindDoc="0" locked="0" layoutInCell="1" allowOverlap="1">
                <wp:simplePos x="0" y="0"/>
                <wp:positionH relativeFrom="column">
                  <wp:posOffset>821690</wp:posOffset>
                </wp:positionH>
                <wp:positionV relativeFrom="paragraph">
                  <wp:posOffset>225425</wp:posOffset>
                </wp:positionV>
                <wp:extent cx="1821180" cy="0"/>
                <wp:effectExtent l="0" t="0" r="0" b="0"/>
                <wp:wrapNone/>
                <wp:docPr id="42" name="直接连接符 42"/>
                <wp:cNvGraphicFramePr/>
                <a:graphic xmlns:a="http://schemas.openxmlformats.org/drawingml/2006/main">
                  <a:graphicData uri="http://schemas.microsoft.com/office/word/2010/wordprocessingShape">
                    <wps:wsp>
                      <wps:cNvCnPr/>
                      <wps:spPr>
                        <a:xfrm>
                          <a:off x="1944370" y="5586730"/>
                          <a:ext cx="18211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64.7pt;margin-top:17.75pt;height:0pt;width:143.4pt;z-index:251704320;mso-width-relative:page;mso-height-relative:page;" filled="f" stroked="t" coordsize="21600,21600" o:gfxdata="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dMEA11gAA&#10;AAkBAAAPAAAAAAAAAAEAIAAAACIAAABkcnMvZG93bnJldi54bWxQSwECFAAUAAAACACHTuJA6rp1&#10;SOcBAACTAwAADgAAAAAAAAABACAAAAAlAQAAZHJzL2Uyb0RvYy54bWxQSwUGAAAAAAYABgBZAQAA&#10;f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5344" behindDoc="0" locked="0" layoutInCell="1" allowOverlap="1">
                <wp:simplePos x="0" y="0"/>
                <wp:positionH relativeFrom="column">
                  <wp:posOffset>3818890</wp:posOffset>
                </wp:positionH>
                <wp:positionV relativeFrom="paragraph">
                  <wp:posOffset>219710</wp:posOffset>
                </wp:positionV>
                <wp:extent cx="1808480" cy="571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808480" cy="571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00.7pt;margin-top:17.3pt;height:0.45pt;width:142.4pt;z-index:251705344;mso-width-relative:page;mso-height-relative:page;" filled="f" stroked="t" coordsize="21600,21600" o:gfxdata="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IIV89gAAAAJAQAADwAA&#10;AAAAAAABACAAAAAiAAAAZHJzL2Rvd25yZXYueG1sUEsBAhQAFAAAAAgAh07iQB9GBHzdAQAAigMA&#10;AA4AAAAAAAAAAQAgAAAAJw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法定代表人：                           法定代表人：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6368" behindDoc="0" locked="0" layoutInCell="1" allowOverlap="1">
                <wp:simplePos x="0" y="0"/>
                <wp:positionH relativeFrom="column">
                  <wp:posOffset>3522980</wp:posOffset>
                </wp:positionH>
                <wp:positionV relativeFrom="paragraph">
                  <wp:posOffset>250190</wp:posOffset>
                </wp:positionV>
                <wp:extent cx="2095500" cy="635"/>
                <wp:effectExtent l="0" t="0" r="0" b="0"/>
                <wp:wrapNone/>
                <wp:docPr id="45" name="直接连接符 45"/>
                <wp:cNvGraphicFramePr/>
                <a:graphic xmlns:a="http://schemas.openxmlformats.org/drawingml/2006/main">
                  <a:graphicData uri="http://schemas.microsoft.com/office/word/2010/wordprocessingShape">
                    <wps:wsp>
                      <wps:cNvCnPr/>
                      <wps:spPr>
                        <a:xfrm>
                          <a:off x="0" y="0"/>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77.4pt;margin-top:19.7pt;height:0.05pt;width:165pt;z-index:251706368;mso-width-relative:page;mso-height-relative:page;" filled="f" stroked="t" coordsize="21600,21600" o:gfxdata="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br5991gAAAAkBAAAPAAAAAAAA&#10;AAEAIAAAACIAAABkcnMvZG93bnJldi54bWxQSwECFAAUAAAACACHTuJAVRJapdsBAACJAwAADgAA&#10;AAAAAAABACAAAAAlAQAAZHJzL2Uyb0RvYy54bWxQSwUGAAAAAAYABgBZAQAAc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7392" behindDoc="0" locked="0" layoutInCell="1" allowOverlap="1">
                <wp:simplePos x="0" y="0"/>
                <wp:positionH relativeFrom="column">
                  <wp:posOffset>525780</wp:posOffset>
                </wp:positionH>
                <wp:positionV relativeFrom="paragraph">
                  <wp:posOffset>245110</wp:posOffset>
                </wp:positionV>
                <wp:extent cx="2095500" cy="635"/>
                <wp:effectExtent l="0" t="0" r="0" b="0"/>
                <wp:wrapNone/>
                <wp:docPr id="44" name="直接连接符 44"/>
                <wp:cNvGraphicFramePr/>
                <a:graphic xmlns:a="http://schemas.openxmlformats.org/drawingml/2006/main">
                  <a:graphicData uri="http://schemas.microsoft.com/office/word/2010/wordprocessingShape">
                    <wps:wsp>
                      <wps:cNvCnPr/>
                      <wps:spPr>
                        <a:xfrm>
                          <a:off x="1637030" y="5883275"/>
                          <a:ext cx="2095500" cy="63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1.4pt;margin-top:19.3pt;height:0.05pt;width:165pt;z-index:251707392;mso-width-relative:page;mso-height-relative:page;" filled="f" stroked="t" coordsize="21600,21600" o:gfxdata="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pnsDtUA&#10;AAAIAQAADwAAAAAAAAABACAAAAAiAAAAZHJzL2Rvd25yZXYueG1sUEsBAhQAFAAAAAgAh07iQA2/&#10;uuTpAQAAlQMAAA4AAAAAAAAAAQAgAAAAJA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代理人：                               代理人：</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08416" behindDoc="0" locked="0" layoutInCell="1" allowOverlap="1">
                <wp:simplePos x="0" y="0"/>
                <wp:positionH relativeFrom="column">
                  <wp:posOffset>663575</wp:posOffset>
                </wp:positionH>
                <wp:positionV relativeFrom="paragraph">
                  <wp:posOffset>255270</wp:posOffset>
                </wp:positionV>
                <wp:extent cx="1947545" cy="21590"/>
                <wp:effectExtent l="0" t="4445" r="14605" b="12065"/>
                <wp:wrapNone/>
                <wp:docPr id="46" name="直接连接符 46"/>
                <wp:cNvGraphicFramePr/>
                <a:graphic xmlns:a="http://schemas.openxmlformats.org/drawingml/2006/main">
                  <a:graphicData uri="http://schemas.microsoft.com/office/word/2010/wordprocessingShape">
                    <wps:wsp>
                      <wps:cNvCnPr/>
                      <wps:spPr>
                        <a:xfrm>
                          <a:off x="1795780" y="6189980"/>
                          <a:ext cx="1947545" cy="2159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2.25pt;margin-top:20.1pt;height:1.7pt;width:153.35pt;z-index:251708416;mso-width-relative:page;mso-height-relative:page;" filled="f" stroked="t" coordsize="21600,21600" o:gfxdata="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Mc&#10;kFLWAAAACQEAAA8AAAAAAAAAAQAgAAAAIgAAAGRycy9kb3ducmV2LnhtbFBLAQIUABQAAAAIAIdO&#10;4kBTMXCD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09440" behindDoc="0" locked="0" layoutInCell="1" allowOverlap="1">
                <wp:simplePos x="0" y="0"/>
                <wp:positionH relativeFrom="column">
                  <wp:posOffset>3681730</wp:posOffset>
                </wp:positionH>
                <wp:positionV relativeFrom="paragraph">
                  <wp:posOffset>245110</wp:posOffset>
                </wp:positionV>
                <wp:extent cx="1913890" cy="3810"/>
                <wp:effectExtent l="0" t="0" r="0" b="0"/>
                <wp:wrapNone/>
                <wp:docPr id="47" name="直接连接符 47"/>
                <wp:cNvGraphicFramePr/>
                <a:graphic xmlns:a="http://schemas.openxmlformats.org/drawingml/2006/main">
                  <a:graphicData uri="http://schemas.microsoft.com/office/word/2010/wordprocessingShape">
                    <wps:wsp>
                      <wps:cNvCnPr/>
                      <wps:spPr>
                        <a:xfrm flipV="1">
                          <a:off x="0" y="0"/>
                          <a:ext cx="1913890" cy="381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9.9pt;margin-top:19.3pt;height:0.3pt;width:150.7pt;z-index:251709440;mso-width-relative:page;mso-height-relative:page;" filled="f" stroked="t" coordsize="21600,21600" o:gfxdata="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fnqS9gA&#10;AAAJAQAADwAAAAAAAAABACAAAAAiAAAAZHJzL2Rvd25yZXYueG1sUEsBAhQAFAAAAAgAh07iQE7N&#10;OCrmAQAAlAMAAA4AAAAAAAAAAQAgAAAAJw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单位地址：                             单位地址：</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0464" behindDoc="0" locked="0" layoutInCell="1" allowOverlap="1">
                <wp:simplePos x="0" y="0"/>
                <wp:positionH relativeFrom="column">
                  <wp:posOffset>504190</wp:posOffset>
                </wp:positionH>
                <wp:positionV relativeFrom="paragraph">
                  <wp:posOffset>224790</wp:posOffset>
                </wp:positionV>
                <wp:extent cx="2137410" cy="10160"/>
                <wp:effectExtent l="0" t="4445" r="15240" b="13970"/>
                <wp:wrapNone/>
                <wp:docPr id="48" name="直接连接符 48"/>
                <wp:cNvGraphicFramePr/>
                <a:graphic xmlns:a="http://schemas.openxmlformats.org/drawingml/2006/main">
                  <a:graphicData uri="http://schemas.microsoft.com/office/word/2010/wordprocessingShape">
                    <wps:wsp>
                      <wps:cNvCnPr/>
                      <wps:spPr>
                        <a:xfrm flipV="1">
                          <a:off x="1647825" y="650748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pt;margin-top:17.7pt;height:0.8pt;width:168.3pt;z-index:251710464;mso-width-relative:page;mso-height-relative:page;" filled="f" stroked="t" coordsize="21600,21600" o:gfxdata="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l9dP1wAAAAgBAAAPAAAAAAAAAAEAIAAAACIAAABkcnMvZG93bnJldi54bWxQSwECFAAU&#10;AAAACACHTuJAcFKXvfIBAAChAwAADgAAAAAAAAABACAAAAAmAQAAZHJzL2Uyb0RvYy54bWxQSwUG&#10;AAAAAAYABgBZAQAAig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1488" behindDoc="0" locked="0" layoutInCell="1" allowOverlap="1">
                <wp:simplePos x="0" y="0"/>
                <wp:positionH relativeFrom="column">
                  <wp:posOffset>3521710</wp:posOffset>
                </wp:positionH>
                <wp:positionV relativeFrom="paragraph">
                  <wp:posOffset>248920</wp:posOffset>
                </wp:positionV>
                <wp:extent cx="2137410" cy="10160"/>
                <wp:effectExtent l="0" t="4445" r="15240" b="13970"/>
                <wp:wrapNone/>
                <wp:docPr id="49" name="直接连接符 49"/>
                <wp:cNvGraphicFramePr/>
                <a:graphic xmlns:a="http://schemas.openxmlformats.org/drawingml/2006/main">
                  <a:graphicData uri="http://schemas.microsoft.com/office/word/2010/wordprocessingShape">
                    <wps:wsp>
                      <wps:cNvCnPr/>
                      <wps:spPr>
                        <a:xfrm flipV="1">
                          <a:off x="0" y="0"/>
                          <a:ext cx="213741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7.3pt;margin-top:19.6pt;height:0.8pt;width:168.3pt;z-index:251711488;mso-width-relative:page;mso-height-relative:page;" filled="f" stroked="t" coordsize="21600,21600" o:gfxdata="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qu66nY&#10;AAAACQEAAA8AAAAAAAAAAQAgAAAAIgAAAGRycy9kb3ducmV2LnhtbFBLAQIUABQAAAAIAIdO4kDK&#10;JG1y5wEAAJUDAAAOAAAAAAAAAAEAIAAAACc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电  话：                               电  话：</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2512" behindDoc="0" locked="0" layoutInCell="1" allowOverlap="1">
                <wp:simplePos x="0" y="0"/>
                <wp:positionH relativeFrom="column">
                  <wp:posOffset>483870</wp:posOffset>
                </wp:positionH>
                <wp:positionV relativeFrom="paragraph">
                  <wp:posOffset>226060</wp:posOffset>
                </wp:positionV>
                <wp:extent cx="2137410" cy="0"/>
                <wp:effectExtent l="0" t="0" r="0" b="0"/>
                <wp:wrapNone/>
                <wp:docPr id="56" name="直接连接符 56"/>
                <wp:cNvGraphicFramePr/>
                <a:graphic xmlns:a="http://schemas.openxmlformats.org/drawingml/2006/main">
                  <a:graphicData uri="http://schemas.microsoft.com/office/word/2010/wordprocessingShape">
                    <wps:wsp>
                      <wps:cNvCnPr/>
                      <wps:spPr>
                        <a:xfrm>
                          <a:off x="1626870" y="6786880"/>
                          <a:ext cx="21374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8.1pt;margin-top:17.8pt;height:0pt;width:168.3pt;z-index:251712512;mso-width-relative:page;mso-height-relative:page;" filled="f" stroked="t" coordsize="21600,21600" o:gfxdata="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n5UozVAAAA&#10;CAEAAA8AAAAAAAAAAQAgAAAAIgAAAGRycy9kb3ducmV2LnhtbFBLAQIUABQAAAAIAIdO4kBFpSqf&#10;5wEAAJMDAAAOAAAAAAAAAAEAIAAAACQ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3536" behindDoc="0" locked="0" layoutInCell="1" allowOverlap="1">
                <wp:simplePos x="0" y="0"/>
                <wp:positionH relativeFrom="column">
                  <wp:posOffset>3503930</wp:posOffset>
                </wp:positionH>
                <wp:positionV relativeFrom="paragraph">
                  <wp:posOffset>240665</wp:posOffset>
                </wp:positionV>
                <wp:extent cx="2179955" cy="10795"/>
                <wp:effectExtent l="0" t="4445" r="10795" b="13335"/>
                <wp:wrapNone/>
                <wp:docPr id="57" name="直接连接符 57"/>
                <wp:cNvGraphicFramePr/>
                <a:graphic xmlns:a="http://schemas.openxmlformats.org/drawingml/2006/main">
                  <a:graphicData uri="http://schemas.microsoft.com/office/word/2010/wordprocessingShape">
                    <wps:wsp>
                      <wps:cNvCnPr/>
                      <wps:spPr>
                        <a:xfrm flipV="1">
                          <a:off x="0" y="0"/>
                          <a:ext cx="2179955"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75.9pt;margin-top:18.95pt;height:0.85pt;width:171.65pt;z-index:251713536;mso-width-relative:page;mso-height-relative:page;" filled="f" stroked="t" coordsize="21600,21600" o:gfxdata="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8Q3U9cA&#10;AAAJAQAADwAAAAAAAAABACAAAAAiAAAAZHJzL2Rvd25yZXYueG1sUEsBAhQAFAAAAAgAh07iQAop&#10;1gDnAQAAlQMAAA4AAAAAAAAAAQAgAAAAJgEAAGRycy9lMm9Eb2MueG1sUEsFBgAAAAAGAAYAWQEA&#10;AH8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传  真:                                 传  真:</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4560" behindDoc="0" locked="0" layoutInCell="1" allowOverlap="1">
                <wp:simplePos x="0" y="0"/>
                <wp:positionH relativeFrom="column">
                  <wp:posOffset>504825</wp:posOffset>
                </wp:positionH>
                <wp:positionV relativeFrom="paragraph">
                  <wp:posOffset>214630</wp:posOffset>
                </wp:positionV>
                <wp:extent cx="2095500" cy="10160"/>
                <wp:effectExtent l="0" t="4445" r="0" b="13970"/>
                <wp:wrapNone/>
                <wp:docPr id="58" name="直接连接符 58"/>
                <wp:cNvGraphicFramePr/>
                <a:graphic xmlns:a="http://schemas.openxmlformats.org/drawingml/2006/main">
                  <a:graphicData uri="http://schemas.microsoft.com/office/word/2010/wordprocessingShape">
                    <wps:wsp>
                      <wps:cNvCnPr/>
                      <wps:spPr>
                        <a:xfrm flipV="1">
                          <a:off x="1647825" y="708279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9.75pt;margin-top:16.9pt;height:0.8pt;width:165pt;z-index:251714560;mso-width-relative:page;mso-height-relative:page;" filled="f" stroked="t" coordsize="21600,21600" o:gfxdata="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xB9/VAAAACAEAAA8AAAAAAAAAAQAgAAAAIgAAAGRycy9kb3ducmV2LnhtbFBLAQIUABQA&#10;AAAIAIdO4kC3ot4j8wEAAKEDAAAOAAAAAAAAAAEAIAAAACQBAABkcnMvZTJvRG9jLnhtbFBLBQYA&#10;AAAABgAGAFkBAACJ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5584" behindDoc="0" locked="0" layoutInCell="1" allowOverlap="1">
                <wp:simplePos x="0" y="0"/>
                <wp:positionH relativeFrom="column">
                  <wp:posOffset>3568065</wp:posOffset>
                </wp:positionH>
                <wp:positionV relativeFrom="paragraph">
                  <wp:posOffset>250190</wp:posOffset>
                </wp:positionV>
                <wp:extent cx="2122805" cy="635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2122805" cy="63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80.95pt;margin-top:19.7pt;height:0.5pt;width:167.15pt;z-index:251715584;mso-width-relative:page;mso-height-relative:page;" filled="f" stroked="t" coordsize="21600,21600" o:gfxdata="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ZD/rtcAAAAJAQAADwAAAAAA&#10;AAABACAAAAAiAAAAZHJzL2Rvd25yZXYueG1sUEsBAhQAFAAAAAgAh07iQGUTk1jbAQAAigMAAA4A&#10;AAAAAAAAAQAgAAAAJgEAAGRycy9lMm9Eb2MueG1sUEsFBgAAAAAGAAYAWQEAAHM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邮  编：                                邮  编：</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6608" behindDoc="0" locked="0" layoutInCell="1" allowOverlap="1">
                <wp:simplePos x="0" y="0"/>
                <wp:positionH relativeFrom="column">
                  <wp:posOffset>3705225</wp:posOffset>
                </wp:positionH>
                <wp:positionV relativeFrom="paragraph">
                  <wp:posOffset>238760</wp:posOffset>
                </wp:positionV>
                <wp:extent cx="1915160" cy="10795"/>
                <wp:effectExtent l="0" t="4445" r="8890" b="13335"/>
                <wp:wrapNone/>
                <wp:docPr id="65" name="直接连接符 65"/>
                <wp:cNvGraphicFramePr/>
                <a:graphic xmlns:a="http://schemas.openxmlformats.org/drawingml/2006/main">
                  <a:graphicData uri="http://schemas.microsoft.com/office/word/2010/wordprocessingShape">
                    <wps:wsp>
                      <wps:cNvCnPr/>
                      <wps:spPr>
                        <a:xfrm>
                          <a:off x="0" y="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1.75pt;margin-top:18.8pt;height:0.85pt;width:150.8pt;z-index:251716608;mso-width-relative:page;mso-height-relative:page;" filled="f" stroked="t" coordsize="21600,21600" o:gfxdata="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gKEE9cAAAAJAQAADwAA&#10;AAAAAAABACAAAAAiAAAAZHJzL2Rvd25yZXYueG1sUEsBAhQAFAAAAAgAh07iQMJtNW3eAQAAiw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7632" behindDoc="0" locked="0" layoutInCell="1" allowOverlap="1">
                <wp:simplePos x="0" y="0"/>
                <wp:positionH relativeFrom="column">
                  <wp:posOffset>674370</wp:posOffset>
                </wp:positionH>
                <wp:positionV relativeFrom="paragraph">
                  <wp:posOffset>213360</wp:posOffset>
                </wp:positionV>
                <wp:extent cx="1915160" cy="10795"/>
                <wp:effectExtent l="0" t="4445" r="8890" b="13335"/>
                <wp:wrapNone/>
                <wp:docPr id="64" name="直接连接符 64"/>
                <wp:cNvGraphicFramePr/>
                <a:graphic xmlns:a="http://schemas.openxmlformats.org/drawingml/2006/main">
                  <a:graphicData uri="http://schemas.microsoft.com/office/word/2010/wordprocessingShape">
                    <wps:wsp>
                      <wps:cNvCnPr/>
                      <wps:spPr>
                        <a:xfrm>
                          <a:off x="1817370" y="7368540"/>
                          <a:ext cx="1915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3.1pt;margin-top:16.8pt;height:0.85pt;width:150.8pt;z-index:251717632;mso-width-relative:page;mso-height-relative:page;" filled="f" stroked="t" coordsize="21600,21600" o:gfxdata="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tgT&#10;xtcAAAAJAQAADwAAAAAAAAABACAAAAAiAAAAZHJzL2Rvd25yZXYueG1sUEsBAhQAFAAAAAgAh07i&#10;QD6jjTHqAQAAlwMAAA4AAAAAAAAAAQAgAAAAJgEAAGRycy9lMm9Eb2MueG1sUEsFBgAAAAAGAAYA&#10;WQEAAII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开户银行：                              开户银行：</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18656" behindDoc="0" locked="0" layoutInCell="1" allowOverlap="1">
                <wp:simplePos x="0" y="0"/>
                <wp:positionH relativeFrom="column">
                  <wp:posOffset>3593465</wp:posOffset>
                </wp:positionH>
                <wp:positionV relativeFrom="paragraph">
                  <wp:posOffset>220980</wp:posOffset>
                </wp:positionV>
                <wp:extent cx="2095500" cy="10160"/>
                <wp:effectExtent l="0" t="4445" r="0" b="13970"/>
                <wp:wrapNone/>
                <wp:docPr id="61" name="直接连接符 61"/>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2.95pt;margin-top:17.4pt;height:0.8pt;width:165pt;z-index:251718656;mso-width-relative:page;mso-height-relative:page;" filled="f" stroked="t" coordsize="21600,21600" o:gfxdata="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LA2H9YAAAAJ&#10;AQAADwAAAAAAAAABACAAAAAiAAAAZHJzL2Rvd25yZXYueG1sUEsBAhQAFAAAAAgAh07iQKhVUfb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19680" behindDoc="0" locked="0" layoutInCell="1" allowOverlap="1">
                <wp:simplePos x="0" y="0"/>
                <wp:positionH relativeFrom="column">
                  <wp:posOffset>517525</wp:posOffset>
                </wp:positionH>
                <wp:positionV relativeFrom="paragraph">
                  <wp:posOffset>236220</wp:posOffset>
                </wp:positionV>
                <wp:extent cx="2095500" cy="10160"/>
                <wp:effectExtent l="0" t="4445" r="0" b="13970"/>
                <wp:wrapNone/>
                <wp:docPr id="62" name="直接连接符 62"/>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0.75pt;margin-top:18.6pt;height:0.8pt;width:165pt;z-index:251719680;mso-width-relative:page;mso-height-relative:page;" filled="f" stroked="t" coordsize="21600,21600" o:gfxdata="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tsR+NYAAAAI&#10;AQAADwAAAAAAAAABACAAAAAiAAAAZHJzL2Rvd25yZXYueG1sUEsBAhQAFAAAAAgAh07iQFCSN5zl&#10;AQAAlQMAAA4AAAAAAAAAAQAgAAAAJQEAAGRycy9lMm9Eb2MueG1sUEsFBgAAAAAGAAYAWQEAAHwF&#10;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户  名：                                户  名：</w:t>
      </w:r>
    </w:p>
    <w:p>
      <w:pPr>
        <w:spacing w:line="360" w:lineRule="auto"/>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0704" behindDoc="0" locked="0" layoutInCell="1" allowOverlap="1">
                <wp:simplePos x="0" y="0"/>
                <wp:positionH relativeFrom="column">
                  <wp:posOffset>3599180</wp:posOffset>
                </wp:positionH>
                <wp:positionV relativeFrom="paragraph">
                  <wp:posOffset>205740</wp:posOffset>
                </wp:positionV>
                <wp:extent cx="2095500" cy="10160"/>
                <wp:effectExtent l="0" t="4445" r="0" b="13970"/>
                <wp:wrapNone/>
                <wp:docPr id="60" name="直接连接符 60"/>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83.4pt;margin-top:16.2pt;height:0.8pt;width:165pt;z-index:251720704;mso-width-relative:page;mso-height-relative:page;" filled="f" stroked="t" coordsize="21600,21600" o:gfxdata="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WBhO51gAAAAkB&#10;AAAPAAAAAAAAAAEAIAAAACIAAABkcnMvZG93bnJldi54bWxQSwECFAAUAAAACACHTuJAABdz0OQB&#10;AACVAwAADgAAAAAAAAABACAAAAAlAQAAZHJzL2Uyb0RvYy54bWxQSwUGAAAAAAYABgBZAQAAewUA&#10;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1728" behindDoc="0" locked="0" layoutInCell="1" allowOverlap="1">
                <wp:simplePos x="0" y="0"/>
                <wp:positionH relativeFrom="column">
                  <wp:posOffset>521970</wp:posOffset>
                </wp:positionH>
                <wp:positionV relativeFrom="paragraph">
                  <wp:posOffset>208280</wp:posOffset>
                </wp:positionV>
                <wp:extent cx="2095500" cy="10160"/>
                <wp:effectExtent l="0" t="4445" r="0" b="13970"/>
                <wp:wrapNone/>
                <wp:docPr id="63" name="直接连接符 63"/>
                <wp:cNvGraphicFramePr/>
                <a:graphic xmlns:a="http://schemas.openxmlformats.org/drawingml/2006/main">
                  <a:graphicData uri="http://schemas.microsoft.com/office/word/2010/wordprocessingShape">
                    <wps:wsp>
                      <wps:cNvCnPr/>
                      <wps:spPr>
                        <a:xfrm flipV="1">
                          <a:off x="0" y="0"/>
                          <a:ext cx="2095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41.1pt;margin-top:16.4pt;height:0.8pt;width:165pt;z-index:251721728;mso-width-relative:page;mso-height-relative:page;" filled="f" stroked="t" coordsize="21600,21600" o:gfxdata="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U/ZZ3VAAAACAEA&#10;AA8AAAAAAAAAAQAgAAAAIgAAAGRycy9kb3ducmV2LnhtbFBLAQIUABQAAAAIAIdO4kD40BW65AEA&#10;AJUDAAAOAAAAAAAAAAEAIAAAACQBAABkcnMvZTJvRG9jLnhtbFBLBQYAAAAABgAGAFkBAAB6BQAA&#10;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账  号：                                账  号：</w:t>
      </w:r>
    </w:p>
    <w:p>
      <w:pPr>
        <w:spacing w:line="360" w:lineRule="auto"/>
        <w:ind w:firstLine="880" w:firstLineChars="400"/>
        <w:rPr>
          <w:rFonts w:hint="default" w:eastAsia="宋体" w:asciiTheme="minorEastAsia" w:hAnsiTheme="minorEastAsia" w:cstheme="minorEastAsia"/>
          <w:sz w:val="22"/>
        </w:rPr>
      </w:pPr>
      <w:r>
        <w:rPr>
          <w:rFonts w:hint="default" w:eastAsia="宋体" w:asciiTheme="minorEastAsia" w:hAnsiTheme="minorEastAsia" w:cstheme="minorEastAsia"/>
          <w:sz w:val="22"/>
        </w:rPr>
        <mc:AlternateContent>
          <mc:Choice Requires="wps">
            <w:drawing>
              <wp:anchor distT="0" distB="0" distL="114300" distR="114300" simplePos="0" relativeHeight="251722752" behindDoc="0" locked="0" layoutInCell="1" allowOverlap="1">
                <wp:simplePos x="0" y="0"/>
                <wp:positionH relativeFrom="column">
                  <wp:posOffset>3099435</wp:posOffset>
                </wp:positionH>
                <wp:positionV relativeFrom="paragraph">
                  <wp:posOffset>229870</wp:posOffset>
                </wp:positionV>
                <wp:extent cx="518160" cy="10795"/>
                <wp:effectExtent l="0" t="4445" r="15240" b="13335"/>
                <wp:wrapNone/>
                <wp:docPr id="53" name="直接连接符 53"/>
                <wp:cNvGraphicFramePr/>
                <a:graphic xmlns:a="http://schemas.openxmlformats.org/drawingml/2006/main">
                  <a:graphicData uri="http://schemas.microsoft.com/office/word/2010/wordprocessingShape">
                    <wps:wsp>
                      <wps:cNvCnPr/>
                      <wps:spPr>
                        <a:xfrm flipV="1">
                          <a:off x="0" y="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244.05pt;margin-top:18.1pt;height:0.85pt;width:40.8pt;z-index:251722752;mso-width-relative:page;mso-height-relative:page;" filled="f" stroked="t" coordsize="21600,21600" o:gfxdata="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Uz+bYAAAA&#10;CQEAAA8AAAAAAAAAAQAgAAAAIgAAAGRycy9kb3ducmV2LnhtbFBLAQIUABQAAAAIAIdO4kCUKoEu&#10;5AEAAJQDAAAOAAAAAAAAAAEAIAAAACcBAABkcnMvZTJvRG9jLnhtbFBLBQYAAAAABgAGAFkBAAB9&#10;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3776" behindDoc="0" locked="0" layoutInCell="1" allowOverlap="1">
                <wp:simplePos x="0" y="0"/>
                <wp:positionH relativeFrom="column">
                  <wp:posOffset>3683000</wp:posOffset>
                </wp:positionH>
                <wp:positionV relativeFrom="paragraph">
                  <wp:posOffset>236220</wp:posOffset>
                </wp:positionV>
                <wp:extent cx="285750" cy="10160"/>
                <wp:effectExtent l="0" t="4445" r="19050" b="13970"/>
                <wp:wrapNone/>
                <wp:docPr id="54" name="直接连接符 54"/>
                <wp:cNvGraphicFramePr/>
                <a:graphic xmlns:a="http://schemas.openxmlformats.org/drawingml/2006/main">
                  <a:graphicData uri="http://schemas.microsoft.com/office/word/2010/wordprocessingShape">
                    <wps:wsp>
                      <wps:cNvCnPr/>
                      <wps:spPr>
                        <a:xfrm>
                          <a:off x="0" y="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90pt;margin-top:18.6pt;height:0.8pt;width:22.5pt;z-index:251723776;mso-width-relative:page;mso-height-relative:page;" filled="f" stroked="t" coordsize="21600,21600" o:gfxdata="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KZWzu1wAAAAkBAAAPAAAA&#10;AAAAAAEAIAAAACIAAABkcnMvZG93bnJldi54bWxQSwECFAAUAAAACACHTuJAq0TFH90BAACKAwAA&#10;DgAAAAAAAAABACAAAAAmAQAAZHJzL2Uyb0RvYy54bWxQSwUGAAAAAAYABgBZAQAAd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4800" behindDoc="0" locked="0" layoutInCell="1" allowOverlap="1">
                <wp:simplePos x="0" y="0"/>
                <wp:positionH relativeFrom="column">
                  <wp:posOffset>4102735</wp:posOffset>
                </wp:positionH>
                <wp:positionV relativeFrom="paragraph">
                  <wp:posOffset>247015</wp:posOffset>
                </wp:positionV>
                <wp:extent cx="254000" cy="10160"/>
                <wp:effectExtent l="0" t="4445" r="12700" b="13970"/>
                <wp:wrapNone/>
                <wp:docPr id="55" name="直接连接符 55"/>
                <wp:cNvGraphicFramePr/>
                <a:graphic xmlns:a="http://schemas.openxmlformats.org/drawingml/2006/main">
                  <a:graphicData uri="http://schemas.microsoft.com/office/word/2010/wordprocessingShape">
                    <wps:wsp>
                      <wps:cNvCnPr/>
                      <wps:spPr>
                        <a:xfrm>
                          <a:off x="0" y="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23.05pt;margin-top:19.45pt;height:0.8pt;width:20pt;z-index:251724800;mso-width-relative:page;mso-height-relative:page;" filled="f" stroked="t" coordsize="21600,21600" o:gfxdata="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qDiV9cAAAAJAQAADwAA&#10;AAAAAAABACAAAAAiAAAAZHJzL2Rvd25yZXYueG1sUEsBAhQAFAAAAAgAh07iQGvCofLeAQAAigMA&#10;AA4AAAAAAAAAAQAgAAAAJgEAAGRycy9lMm9Eb2MueG1sUEsFBgAAAAAGAAYAWQEAAHYFA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5824" behindDoc="0" locked="0" layoutInCell="1" allowOverlap="1">
                <wp:simplePos x="0" y="0"/>
                <wp:positionH relativeFrom="column">
                  <wp:posOffset>1129665</wp:posOffset>
                </wp:positionH>
                <wp:positionV relativeFrom="paragraph">
                  <wp:posOffset>222250</wp:posOffset>
                </wp:positionV>
                <wp:extent cx="254000" cy="10160"/>
                <wp:effectExtent l="0" t="4445" r="12700" b="13970"/>
                <wp:wrapNone/>
                <wp:docPr id="52" name="直接连接符 52"/>
                <wp:cNvGraphicFramePr/>
                <a:graphic xmlns:a="http://schemas.openxmlformats.org/drawingml/2006/main">
                  <a:graphicData uri="http://schemas.microsoft.com/office/word/2010/wordprocessingShape">
                    <wps:wsp>
                      <wps:cNvCnPr/>
                      <wps:spPr>
                        <a:xfrm>
                          <a:off x="2420620" y="8279130"/>
                          <a:ext cx="2540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88.95pt;margin-top:17.5pt;height:0.8pt;width:20pt;z-index:251725824;mso-width-relative:page;mso-height-relative:page;" filled="f" stroked="t" coordsize="21600,21600" o:gfxdata="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weChd&#10;1gAAAAkBAAAPAAAAAAAAAAEAIAAAACIAAABkcnMvZG93bnJldi54bWxQSwECFAAUAAAACACHTuJA&#10;Cm47guoBAACWAwAADgAAAAAAAAABACAAAAAlAQAAZHJzL2Uyb0RvYy54bWxQSwUGAAAAAAYABgBZ&#10;AQAAgQ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6848" behindDoc="0" locked="0" layoutInCell="1" allowOverlap="1">
                <wp:simplePos x="0" y="0"/>
                <wp:positionH relativeFrom="column">
                  <wp:posOffset>706120</wp:posOffset>
                </wp:positionH>
                <wp:positionV relativeFrom="paragraph">
                  <wp:posOffset>232410</wp:posOffset>
                </wp:positionV>
                <wp:extent cx="285750" cy="10160"/>
                <wp:effectExtent l="0" t="4445" r="19050" b="13970"/>
                <wp:wrapNone/>
                <wp:docPr id="51" name="直接连接符 51"/>
                <wp:cNvGraphicFramePr/>
                <a:graphic xmlns:a="http://schemas.openxmlformats.org/drawingml/2006/main">
                  <a:graphicData uri="http://schemas.microsoft.com/office/word/2010/wordprocessingShape">
                    <wps:wsp>
                      <wps:cNvCnPr/>
                      <wps:spPr>
                        <a:xfrm>
                          <a:off x="2039620" y="8289290"/>
                          <a:ext cx="28575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55.6pt;margin-top:18.3pt;height:0.8pt;width:22.5pt;z-index:251726848;mso-width-relative:page;mso-height-relative:page;" filled="f" stroked="t" coordsize="21600,21600" o:gfxdata="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KYbw3V&#10;AAAACQEAAA8AAAAAAAAAAQAgAAAAIgAAAGRycy9kb3ducmV2LnhtbFBLAQIUABQAAAAIAIdO4kBQ&#10;kpCm6gEAAJYDAAAOAAAAAAAAAAEAIAAAACQBAABkcnMvZTJvRG9jLnhtbFBLBQYAAAAABgAGAFkB&#10;AACABQ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mc:AlternateContent>
          <mc:Choice Requires="wps">
            <w:drawing>
              <wp:anchor distT="0" distB="0" distL="114300" distR="114300" simplePos="0" relativeHeight="251727872" behindDoc="0" locked="0" layoutInCell="1" allowOverlap="1">
                <wp:simplePos x="0" y="0"/>
                <wp:positionH relativeFrom="column">
                  <wp:posOffset>39370</wp:posOffset>
                </wp:positionH>
                <wp:positionV relativeFrom="paragraph">
                  <wp:posOffset>229870</wp:posOffset>
                </wp:positionV>
                <wp:extent cx="518160" cy="10795"/>
                <wp:effectExtent l="0" t="4445" r="15240" b="13335"/>
                <wp:wrapNone/>
                <wp:docPr id="50" name="直接连接符 50"/>
                <wp:cNvGraphicFramePr/>
                <a:graphic xmlns:a="http://schemas.openxmlformats.org/drawingml/2006/main">
                  <a:graphicData uri="http://schemas.microsoft.com/office/word/2010/wordprocessingShape">
                    <wps:wsp>
                      <wps:cNvCnPr/>
                      <wps:spPr>
                        <a:xfrm flipV="1">
                          <a:off x="1372870" y="8289290"/>
                          <a:ext cx="518160" cy="1079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flip:y;margin-left:3.1pt;margin-top:18.1pt;height:0.85pt;width:40.8pt;z-index:251727872;mso-width-relative:page;mso-height-relative:page;" filled="f" stroked="t" coordsize="21600,21600" o:gfxdata="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JiC31AAAAAYBAAAPAAAAAAAAAAEAIAAAACIAAABkcnMvZG93bnJldi54bWxQSwECFAAUAAAACACH&#10;TuJAfB3n0O8BAACgAwAADgAAAAAAAAABACAAAAAjAQAAZHJzL2Uyb0RvYy54bWxQSwUGAAAAAAYA&#10;BgBZAQAAhAUAAAAA&#10;">
                <v:fill on="f" focussize="0,0"/>
                <v:stroke weight="0.5pt" color="#000000" miterlimit="8" joinstyle="miter"/>
                <v:imagedata o:title=""/>
                <o:lock v:ext="edit" aspectratio="f"/>
              </v:line>
            </w:pict>
          </mc:Fallback>
        </mc:AlternateContent>
      </w:r>
      <w:r>
        <w:rPr>
          <w:rFonts w:hint="default" w:eastAsia="宋体" w:asciiTheme="minorEastAsia" w:hAnsiTheme="minorEastAsia" w:cstheme="minorEastAsia"/>
          <w:sz w:val="22"/>
        </w:rPr>
        <w:t>年   月   日                           年   月   日</w:t>
      </w: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eastAsia="宋体"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880" w:firstLineChars="400"/>
        <w:rPr>
          <w:rFonts w:hint="default" w:asciiTheme="minorEastAsia" w:hAnsiTheme="minorEastAsia" w:cstheme="minorEastAsia"/>
          <w:sz w:val="22"/>
        </w:rPr>
      </w:pPr>
    </w:p>
    <w:p>
      <w:pPr>
        <w:spacing w:line="360" w:lineRule="auto"/>
        <w:ind w:firstLine="0" w:firstLineChars="0"/>
        <w:jc w:val="left"/>
        <w:rPr>
          <w:rFonts w:hint="eastAsia"/>
          <w:sz w:val="24"/>
        </w:rPr>
      </w:pPr>
      <w:r>
        <w:rPr>
          <w:rFonts w:hint="eastAsia"/>
          <w:sz w:val="24"/>
        </w:rPr>
        <w:t>附件1：</w:t>
      </w: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杭州萧山国际机场有限公司：</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二、不以任何名义为贵公司有关人员或项目第三方人员报销应由贵公司或个人支付的费用；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三、不向贵公司有关人员或项目第三方人员提供宴请、旅游、和健身娱乐等活动；</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四、不为贵公司有关人员或项目第三方人员出国（境）、旅游等提供方便；</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五、不为贵公司有关人员或项目第三方人员个人装修住房、婚丧嫁娶、配偶子女工作安排等提供好处或便利条件；</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六、严格遵守国家招标投标法、合同法等法律规定，诚实守信，合法经营，坚决杜绝各种违法违纪行为。</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auto"/>
        <w:ind w:firstLine="440" w:firstLineChars="200"/>
        <w:jc w:val="left"/>
        <w:rPr>
          <w:rFonts w:hint="eastAsia" w:ascii="宋体" w:hAnsi="宋体" w:eastAsia="宋体" w:cs="宋体"/>
          <w:b w:val="0"/>
          <w:bCs/>
          <w:sz w:val="22"/>
          <w:szCs w:val="22"/>
        </w:rPr>
      </w:pPr>
      <w:r>
        <w:rPr>
          <w:rFonts w:hint="eastAsia" w:ascii="宋体" w:hAnsi="宋体" w:eastAsia="宋体" w:cs="宋体"/>
          <w:b w:val="0"/>
          <w:bCs/>
          <w:sz w:val="22"/>
          <w:szCs w:val="22"/>
        </w:rPr>
        <w:t>八、如违反上述廉洁自律承诺，贵公司有权：</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（1）立即取消我单位投标、中标或在建项目的实施资格；</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（2）扣除我方向贵公司缴纳的履约保证金的10%作为违反廉洁自律承诺的违约金。如该违约金不足以弥补贵公司损失的，我单位仍将承担实际损失赔偿责任。</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（3）拒绝我单位在一定时期内进入贵公司进行项目建设或其它经营活动；</w:t>
      </w:r>
    </w:p>
    <w:p>
      <w:pPr>
        <w:adjustRightInd w:val="0"/>
        <w:snapToGrid w:val="0"/>
        <w:spacing w:line="360" w:lineRule="auto"/>
        <w:ind w:firstLine="220" w:firstLineChars="100"/>
        <w:jc w:val="left"/>
        <w:rPr>
          <w:rFonts w:hint="eastAsia" w:ascii="宋体" w:hAnsi="宋体" w:eastAsia="宋体" w:cs="宋体"/>
          <w:b w:val="0"/>
          <w:bCs/>
          <w:sz w:val="22"/>
          <w:szCs w:val="22"/>
        </w:rPr>
      </w:pPr>
      <w:r>
        <w:rPr>
          <w:rFonts w:hint="eastAsia" w:ascii="宋体" w:hAnsi="宋体" w:eastAsia="宋体" w:cs="宋体"/>
          <w:b w:val="0"/>
          <w:bCs/>
          <w:sz w:val="22"/>
          <w:szCs w:val="22"/>
        </w:rPr>
        <w:t>（4）由此引起的相应损失均由我单位承担。</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承诺人单位名称（盖章）：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法定代表人 ：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或                            </w:t>
      </w:r>
    </w:p>
    <w:p>
      <w:pPr>
        <w:adjustRightInd w:val="0"/>
        <w:snapToGrid w:val="0"/>
        <w:spacing w:line="360" w:lineRule="auto"/>
        <w:ind w:firstLine="5720" w:firstLineChars="260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委托代理人：                   </w:t>
      </w:r>
    </w:p>
    <w:p>
      <w:pPr>
        <w:adjustRightInd w:val="0"/>
        <w:snapToGrid w:val="0"/>
        <w:spacing w:line="360" w:lineRule="auto"/>
        <w:ind w:firstLine="0" w:firstLineChars="0"/>
        <w:jc w:val="left"/>
        <w:rPr>
          <w:rFonts w:hint="eastAsia" w:ascii="宋体" w:hAnsi="宋体" w:eastAsia="宋体" w:cs="宋体"/>
          <w:b w:val="0"/>
          <w:bCs/>
          <w:sz w:val="22"/>
          <w:szCs w:val="22"/>
        </w:rPr>
      </w:pPr>
    </w:p>
    <w:p>
      <w:pPr>
        <w:adjustRightInd w:val="0"/>
        <w:snapToGrid w:val="0"/>
        <w:spacing w:line="360" w:lineRule="auto"/>
        <w:ind w:firstLine="0" w:firstLineChars="0"/>
        <w:jc w:val="left"/>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 xml:space="preserve"> 年     月     日</w:t>
      </w:r>
    </w:p>
    <w:p>
      <w:pPr>
        <w:adjustRightInd w:val="0"/>
        <w:snapToGrid w:val="0"/>
        <w:spacing w:line="360" w:lineRule="auto"/>
        <w:ind w:firstLine="0" w:firstLineChars="0"/>
        <w:jc w:val="left"/>
        <w:rPr>
          <w:rFonts w:hint="eastAsia" w:ascii="仿宋" w:hAnsi="仿宋" w:eastAsia="仿宋" w:cs="仿宋"/>
          <w:b/>
          <w:sz w:val="28"/>
          <w:szCs w:val="28"/>
        </w:rPr>
      </w:pPr>
    </w:p>
    <w:p>
      <w:pPr>
        <w:spacing w:line="360" w:lineRule="auto"/>
        <w:ind w:firstLine="0" w:firstLineChars="0"/>
        <w:rPr>
          <w:rFonts w:hint="eastAsia" w:ascii="仿宋_GB2312" w:eastAsia="仿宋_GB2312"/>
          <w:sz w:val="24"/>
        </w:rPr>
      </w:pPr>
      <w:r>
        <w:rPr>
          <w:rFonts w:hint="eastAsia" w:ascii="仿宋_GB2312" w:eastAsia="仿宋_GB2312"/>
          <w:sz w:val="24"/>
        </w:rPr>
        <w:t>附件2：</w:t>
      </w:r>
    </w:p>
    <w:p>
      <w:pPr>
        <w:spacing w:line="360" w:lineRule="auto"/>
        <w:ind w:firstLine="883" w:firstLineChars="400"/>
        <w:jc w:val="center"/>
        <w:rPr>
          <w:rFonts w:hint="eastAsia" w:ascii="宋体" w:hAnsi="宋体" w:eastAsia="宋体" w:cs="宋体"/>
          <w:b/>
          <w:sz w:val="22"/>
        </w:rPr>
      </w:pPr>
      <w:r>
        <w:rPr>
          <w:rFonts w:hint="eastAsia" w:ascii="宋体" w:hAnsi="宋体" w:eastAsia="宋体" w:cs="宋体"/>
          <w:b/>
          <w:sz w:val="22"/>
        </w:rPr>
        <w:t>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发包人（全称）：杭州萧山国际机场有限公司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承包人（全称）：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发包人和承包人根据《中华人民共和国建筑法》和《建设工程质量管理条例》，经协商一致就  （工程全称）签订工程质量保修书。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一、工程质量保修范围和内容</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承包人在质量保修期内，按照有关法律规定和合同约定，承担工程质量保修责任。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本次工程所涉及的所有内容           。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二、质量保修期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根据《建设工程质量管理条例》及有关规定，工程的质量保修期如下：</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rPr>
        <w:tab/>
      </w:r>
      <w:r>
        <w:rPr>
          <w:rFonts w:hint="eastAsia" w:ascii="宋体" w:hAnsi="宋体" w:eastAsia="宋体" w:cs="宋体"/>
          <w:sz w:val="22"/>
        </w:rPr>
        <w:t>基础设施工程、房屋建筑的地基基础工程和主体结构工程，为设计文件规定的工程合理使用年限；</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rPr>
        <w:tab/>
      </w:r>
      <w:r>
        <w:rPr>
          <w:rFonts w:hint="eastAsia" w:ascii="宋体" w:hAnsi="宋体" w:eastAsia="宋体" w:cs="宋体"/>
          <w:sz w:val="22"/>
        </w:rPr>
        <w:t>屋面防水工程、有防水要求的卫生间、房间和外墙面的防渗为    5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w:t>
      </w:r>
      <w:r>
        <w:rPr>
          <w:rFonts w:hint="eastAsia" w:ascii="宋体" w:hAnsi="宋体" w:eastAsia="宋体" w:cs="宋体"/>
          <w:sz w:val="22"/>
        </w:rPr>
        <w:tab/>
      </w:r>
      <w:r>
        <w:rPr>
          <w:rFonts w:hint="eastAsia" w:ascii="宋体" w:hAnsi="宋体" w:eastAsia="宋体" w:cs="宋体"/>
          <w:sz w:val="22"/>
        </w:rPr>
        <w:t>装修工程为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w:t>
      </w:r>
      <w:r>
        <w:rPr>
          <w:rFonts w:hint="eastAsia" w:ascii="宋体" w:hAnsi="宋体" w:eastAsia="宋体" w:cs="宋体"/>
          <w:sz w:val="22"/>
        </w:rPr>
        <w:tab/>
      </w:r>
      <w:r>
        <w:rPr>
          <w:rFonts w:hint="eastAsia" w:ascii="宋体" w:hAnsi="宋体" w:eastAsia="宋体" w:cs="宋体"/>
          <w:sz w:val="22"/>
        </w:rPr>
        <w:t>电气管线、给排水管道、设备安装工程为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w:t>
      </w:r>
      <w:r>
        <w:rPr>
          <w:rFonts w:hint="eastAsia" w:ascii="宋体" w:hAnsi="宋体" w:eastAsia="宋体" w:cs="宋体"/>
          <w:sz w:val="22"/>
        </w:rPr>
        <w:tab/>
      </w:r>
      <w:r>
        <w:rPr>
          <w:rFonts w:hint="eastAsia" w:ascii="宋体" w:hAnsi="宋体" w:eastAsia="宋体" w:cs="宋体"/>
          <w:sz w:val="22"/>
        </w:rPr>
        <w:t>供热与供冷系统为     2   个采暖期、供冷期；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w:t>
      </w:r>
      <w:r>
        <w:rPr>
          <w:rFonts w:hint="eastAsia" w:ascii="宋体" w:hAnsi="宋体" w:eastAsia="宋体" w:cs="宋体"/>
          <w:sz w:val="22"/>
        </w:rPr>
        <w:tab/>
      </w:r>
      <w:r>
        <w:rPr>
          <w:rFonts w:hint="eastAsia" w:ascii="宋体" w:hAnsi="宋体" w:eastAsia="宋体" w:cs="宋体"/>
          <w:sz w:val="22"/>
        </w:rPr>
        <w:t>住宅小区内的给排水设施、道路等配套工程为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w:t>
      </w:r>
      <w:r>
        <w:rPr>
          <w:rFonts w:hint="eastAsia" w:ascii="宋体" w:hAnsi="宋体" w:eastAsia="宋体" w:cs="宋体"/>
          <w:sz w:val="22"/>
        </w:rPr>
        <w:tab/>
      </w:r>
      <w:r>
        <w:rPr>
          <w:rFonts w:hint="eastAsia" w:ascii="宋体" w:hAnsi="宋体" w:eastAsia="宋体" w:cs="宋体"/>
          <w:sz w:val="22"/>
        </w:rPr>
        <w:t>其他项目保修期限约定如下：    2     年。</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质量保修期自工程竣工验收合格之日起计算。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三、缺陷责任期</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工程缺陷责任期为24个月，缺陷责任期自工程竣工验收合格之日起计算。单位工程先于全部工程进行验收，单位工程缺陷责任期自单位工程验收合格之日起算。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缺陷责任期届满后，缺陷责任期届满后，经发包人确认核实，承包人不存在违约情形以及质量保修不存在问题后15天内无息返还质保金。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四、质量保修责任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2．发生紧急事故需抢修的，承包人在接到事故通知后，应当立即到达事故现场进行持续抢修直至修复。</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4．质量保修完成后，由发包人组织验收。验收不合格的，发包人有权自行委托第三方修理，全部费用由承包人承担，由发包人与第三方确认后直接从质保金中扣除。</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五、保修费用</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保修费用由造成质量缺陷的责任方承担；对责任方的确定产生疑问或争议的，依发包人委托的鉴定机构所出具的独立报告来确定。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六、双方约定的其他工程质量保修事项：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1、在承包人人员到达之前，发包人可采取适当的应急措施，费用由承包人承担。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a．紧急抢修事故时，为避免损失进一步扩大；</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b．直接影响到工程正常运行或危害人身财产及财产安全时；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4、因工程质量问题发生工程维修费用或对第三人赔偿损失的，发包人通知承包人应承担的费用或损失金额，承包人应于收到通知后7日内支付通知书中确定的金额。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6、工程质量保修书由发包人、承包人在工程竣工验收前共同盖章，作为本施工合同附件，其有效期限至质保期届满且发包人书面确认承包人完成全部保修工作止。</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发包人(公章)：                     承包人(公章)：           </w:t>
      </w:r>
    </w:p>
    <w:p>
      <w:pPr>
        <w:spacing w:line="360" w:lineRule="auto"/>
        <w:ind w:firstLine="880" w:firstLineChars="400"/>
        <w:rPr>
          <w:rFonts w:hint="eastAsia" w:ascii="宋体" w:hAnsi="宋体" w:eastAsia="宋体" w:cs="宋体"/>
          <w:sz w:val="22"/>
        </w:rPr>
      </w:pPr>
    </w:p>
    <w:p>
      <w:pPr>
        <w:spacing w:line="360" w:lineRule="auto"/>
        <w:rPr>
          <w:rFonts w:hint="eastAsia" w:ascii="宋体" w:hAnsi="宋体" w:eastAsia="宋体" w:cs="宋体"/>
          <w:sz w:val="22"/>
        </w:rPr>
      </w:pPr>
      <w:r>
        <w:rPr>
          <w:rFonts w:hint="eastAsia" w:ascii="宋体" w:hAnsi="宋体" w:eastAsia="宋体" w:cs="宋体"/>
          <w:sz w:val="22"/>
        </w:rPr>
        <w:t xml:space="preserve">附件3： </w:t>
      </w:r>
    </w:p>
    <w:p>
      <w:pPr>
        <w:spacing w:line="360" w:lineRule="auto"/>
        <w:jc w:val="center"/>
        <w:rPr>
          <w:rFonts w:hint="eastAsia" w:ascii="宋体" w:hAnsi="宋体" w:eastAsia="宋体" w:cs="宋体"/>
          <w:sz w:val="22"/>
        </w:rPr>
      </w:pPr>
      <w:r>
        <w:rPr>
          <w:rFonts w:hint="eastAsia" w:ascii="宋体" w:hAnsi="宋体" w:eastAsia="宋体" w:cs="宋体"/>
          <w:sz w:val="22"/>
        </w:rPr>
        <w:t>保密承诺书</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w:t>
      </w:r>
      <w:r>
        <w:rPr>
          <w:rFonts w:hint="eastAsia" w:ascii="宋体" w:hAnsi="宋体" w:cs="宋体" w:eastAsiaTheme="minorEastAsia"/>
          <w:sz w:val="22"/>
          <w:szCs w:val="22"/>
        </w:rPr>
        <w:t>杭</w:t>
      </w:r>
      <w:r>
        <w:rPr>
          <w:rFonts w:hint="eastAsia" w:ascii="宋体" w:hAnsi="宋体" w:eastAsia="宋体" w:cs="宋体"/>
          <w:sz w:val="22"/>
          <w:szCs w:val="22"/>
        </w:rPr>
        <w:t>州萧山</w:t>
      </w:r>
      <w:r>
        <w:rPr>
          <w:rFonts w:hint="eastAsia" w:ascii="宋体" w:hAnsi="宋体" w:eastAsia="宋体" w:cs="宋体"/>
          <w:sz w:val="22"/>
          <w:szCs w:val="22"/>
          <w:lang w:eastAsia="zh-CN"/>
        </w:rPr>
        <w:t>国际</w:t>
      </w:r>
      <w:r>
        <w:rPr>
          <w:rFonts w:hint="eastAsia" w:ascii="宋体" w:hAnsi="宋体" w:eastAsia="宋体" w:cs="宋体"/>
          <w:sz w:val="22"/>
          <w:szCs w:val="22"/>
        </w:rPr>
        <w:t>机场</w:t>
      </w:r>
      <w:r>
        <w:rPr>
          <w:rFonts w:hint="eastAsia" w:ascii="宋体" w:hAnsi="宋体" w:eastAsia="宋体" w:cs="宋体"/>
          <w:sz w:val="22"/>
          <w:szCs w:val="22"/>
          <w:lang w:eastAsia="zh-CN"/>
        </w:rPr>
        <w:t>行政办公楼</w:t>
      </w:r>
      <w:r>
        <w:rPr>
          <w:rFonts w:hint="eastAsia" w:ascii="宋体" w:hAnsi="宋体" w:eastAsia="宋体" w:cs="宋体"/>
          <w:sz w:val="22"/>
          <w:szCs w:val="22"/>
          <w:lang w:val="en-US" w:eastAsia="zh-CN"/>
        </w:rPr>
        <w:t>621办公室区域改造</w:t>
      </w:r>
      <w:r>
        <w:rPr>
          <w:rFonts w:hint="eastAsia" w:ascii="宋体" w:hAnsi="宋体" w:eastAsia="宋体" w:cs="宋体"/>
          <w:sz w:val="22"/>
          <w:szCs w:val="22"/>
        </w:rPr>
        <w:t>工程</w:t>
      </w:r>
      <w:r>
        <w:rPr>
          <w:rFonts w:hint="eastAsia" w:ascii="宋体" w:hAnsi="宋体" w:eastAsia="宋体" w:cs="宋体"/>
          <w:sz w:val="22"/>
        </w:rPr>
        <w:t>项目的服务。在上述业务来往过程中，机场公司可能向我方提供经营、业务、服务等有关的文件、资料、软件等信息，为维护机场公司的利益，我方就保密事宜做出如下承诺：</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（2）管理信息（管理方法、管理制度、员工管理、合同管理、纠纷管理等）；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（4）财务信息（财务收支、固定资产、流动资金、成本核算等）；</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1.4、以下资料不属于本承诺所指的商业秘密：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（1）披露、使用或者允许他人以不正当手段获取的商业秘密；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（2）为机场公司以外的第三人窃取、刺探、收买、非法提供商业秘密。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8、违约责任</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供应商(盖章):</w:t>
      </w: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法定代表人或授权代表：</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电话/传真：</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r>
        <w:rPr>
          <w:rFonts w:hint="eastAsia" w:ascii="宋体" w:hAnsi="宋体" w:eastAsia="宋体" w:cs="宋体"/>
          <w:sz w:val="22"/>
        </w:rPr>
        <w:t xml:space="preserve">                       地址：</w:t>
      </w:r>
    </w:p>
    <w:p>
      <w:pPr>
        <w:spacing w:line="360" w:lineRule="auto"/>
        <w:ind w:firstLine="880" w:firstLineChars="400"/>
        <w:rPr>
          <w:rFonts w:hint="eastAsia" w:ascii="宋体" w:hAnsi="宋体" w:eastAsia="宋体" w:cs="宋体"/>
          <w:sz w:val="22"/>
        </w:rPr>
      </w:pPr>
    </w:p>
    <w:p>
      <w:pPr>
        <w:spacing w:line="360" w:lineRule="auto"/>
        <w:ind w:firstLine="880" w:firstLineChars="400"/>
        <w:rPr>
          <w:rFonts w:hint="eastAsia" w:ascii="宋体" w:hAnsi="宋体" w:eastAsia="宋体" w:cs="宋体"/>
          <w:sz w:val="22"/>
        </w:rPr>
      </w:pPr>
    </w:p>
    <w:p>
      <w:pPr>
        <w:spacing w:line="360" w:lineRule="auto"/>
        <w:ind w:firstLine="3410" w:firstLineChars="1550"/>
        <w:rPr>
          <w:rFonts w:hint="eastAsia" w:ascii="宋体" w:hAnsi="宋体" w:eastAsia="宋体" w:cs="宋体"/>
          <w:sz w:val="22"/>
        </w:rPr>
      </w:pPr>
      <w:r>
        <w:rPr>
          <w:rFonts w:hint="eastAsia" w:ascii="宋体" w:hAnsi="宋体" w:eastAsia="宋体" w:cs="宋体"/>
          <w:sz w:val="22"/>
        </w:rPr>
        <w:t>日期：     年   月   日</w:t>
      </w:r>
    </w:p>
    <w:p>
      <w:pPr>
        <w:adjustRightInd w:val="0"/>
        <w:snapToGrid w:val="0"/>
        <w:spacing w:line="360" w:lineRule="exact"/>
        <w:ind w:left="5610" w:hanging="5610" w:hangingChars="2550"/>
        <w:rPr>
          <w:rFonts w:hint="eastAsia" w:ascii="宋体" w:hAnsi="宋体" w:eastAsia="宋体" w:cs="宋体"/>
          <w:b/>
          <w:color w:val="000000"/>
          <w:sz w:val="22"/>
        </w:rPr>
      </w:pPr>
      <w:r>
        <w:rPr>
          <w:rFonts w:hint="eastAsia" w:ascii="宋体" w:hAnsi="宋体" w:eastAsia="宋体" w:cs="宋体"/>
          <w:sz w:val="22"/>
        </w:rPr>
        <w:br w:type="page"/>
      </w:r>
    </w:p>
    <w:p>
      <w:pPr>
        <w:rPr>
          <w:rFonts w:ascii="宋体" w:hAnsi="宋体" w:cs="宋体"/>
          <w:bCs/>
          <w:sz w:val="22"/>
        </w:rPr>
      </w:pPr>
    </w:p>
    <w:p>
      <w:pPr>
        <w:widowControl/>
        <w:jc w:val="center"/>
        <w:rPr>
          <w:rFonts w:hint="eastAsia" w:ascii="黑体" w:hAnsi="黑体" w:eastAsia="黑体" w:cs="黑体"/>
          <w:sz w:val="32"/>
          <w:szCs w:val="32"/>
        </w:rPr>
      </w:pPr>
      <w:bookmarkStart w:id="76" w:name="_Toc448097407"/>
      <w:r>
        <w:rPr>
          <w:rFonts w:hint="eastAsia" w:ascii="黑体" w:hAnsi="黑体" w:eastAsia="黑体" w:cs="黑体"/>
          <w:sz w:val="32"/>
          <w:szCs w:val="32"/>
        </w:rPr>
        <w:t>第四章  参考工程量清单</w:t>
      </w:r>
      <w:bookmarkEnd w:id="76"/>
    </w:p>
    <w:p>
      <w:pPr>
        <w:widowControl/>
        <w:jc w:val="left"/>
        <w:rPr>
          <w:rFonts w:eastAsia="黑体" w:cs="Times New Roman"/>
          <w:b/>
          <w:bCs/>
          <w:kern w:val="0"/>
          <w:sz w:val="32"/>
          <w:szCs w:val="32"/>
        </w:rPr>
      </w:pPr>
      <w:r>
        <w:br w:type="page"/>
      </w:r>
    </w:p>
    <w:p>
      <w:pPr>
        <w:pStyle w:val="48"/>
        <w:numPr>
          <w:ilvl w:val="0"/>
          <w:numId w:val="8"/>
        </w:numPr>
        <w:rPr>
          <w:rFonts w:hint="eastAsia" w:ascii="Cambria" w:hAnsi="Cambria" w:eastAsia="黑体" w:cs="Times New Roman"/>
          <w:bCs/>
          <w:color w:val="auto"/>
          <w:kern w:val="0"/>
          <w:sz w:val="32"/>
          <w:szCs w:val="32"/>
        </w:rPr>
      </w:pPr>
      <w:bookmarkStart w:id="77" w:name="_Toc448097408"/>
      <w:r>
        <w:rPr>
          <w:rFonts w:hint="eastAsia" w:ascii="Cambria" w:hAnsi="Cambria" w:eastAsia="黑体" w:cs="Times New Roman"/>
          <w:bCs/>
          <w:color w:val="auto"/>
          <w:kern w:val="0"/>
          <w:sz w:val="32"/>
          <w:szCs w:val="32"/>
        </w:rPr>
        <w:t xml:space="preserve"> </w:t>
      </w:r>
      <w:bookmarkEnd w:id="77"/>
      <w:r>
        <w:rPr>
          <w:rFonts w:hint="eastAsia" w:ascii="Cambria" w:hAnsi="Cambria" w:eastAsia="黑体" w:cs="Times New Roman"/>
          <w:bCs/>
          <w:color w:val="auto"/>
          <w:kern w:val="0"/>
          <w:sz w:val="32"/>
          <w:szCs w:val="32"/>
        </w:rPr>
        <w:t>技术标准和要求</w:t>
      </w:r>
    </w:p>
    <w:p>
      <w:pPr>
        <w:rPr>
          <w:rFonts w:hint="eastAsia"/>
        </w:rPr>
      </w:pPr>
    </w:p>
    <w:p>
      <w:pPr>
        <w:rPr>
          <w:rFonts w:hint="eastAsia"/>
        </w:rPr>
      </w:pPr>
    </w:p>
    <w:p>
      <w:pPr>
        <w:autoSpaceDE w:val="0"/>
        <w:autoSpaceDN w:val="0"/>
        <w:snapToGrid w:val="0"/>
        <w:spacing w:line="360" w:lineRule="exact"/>
        <w:ind w:firstLine="440" w:firstLineChars="200"/>
        <w:textAlignment w:val="bottom"/>
        <w:rPr>
          <w:rFonts w:ascii="宋体"/>
          <w:b/>
          <w:bCs/>
          <w:sz w:val="22"/>
          <w:szCs w:val="22"/>
        </w:rPr>
      </w:pPr>
      <w:r>
        <w:rPr>
          <w:rFonts w:hint="eastAsia" w:ascii="宋体" w:hAnsi="宋体" w:cs="宋体"/>
          <w:b/>
          <w:bCs/>
          <w:sz w:val="22"/>
          <w:szCs w:val="22"/>
        </w:rPr>
        <w:t>一、技术标准：</w:t>
      </w:r>
    </w:p>
    <w:p>
      <w:pPr>
        <w:pStyle w:val="143"/>
        <w:snapToGrid w:val="0"/>
        <w:spacing w:line="360" w:lineRule="exact"/>
        <w:ind w:firstLineChars="0"/>
        <w:rPr>
          <w:rFonts w:hAnsi="宋体" w:cs="Times New Roman"/>
          <w:sz w:val="22"/>
          <w:szCs w:val="22"/>
        </w:rPr>
      </w:pPr>
      <w:bookmarkStart w:id="78" w:name="_Toc175643531"/>
      <w:bookmarkStart w:id="79" w:name="_Toc408367761"/>
      <w:bookmarkStart w:id="80"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78"/>
    <w:bookmarkEnd w:id="79"/>
    <w:p>
      <w:pPr>
        <w:pStyle w:val="94"/>
        <w:spacing w:line="360" w:lineRule="exact"/>
        <w:ind w:firstLine="442"/>
        <w:rPr>
          <w:rFonts w:ascii="宋体" w:cs="Times New Roman"/>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143"/>
        <w:snapToGrid w:val="0"/>
        <w:spacing w:line="360" w:lineRule="exact"/>
        <w:ind w:firstLine="429" w:firstLineChars="195"/>
        <w:rPr>
          <w:rFonts w:hAnsi="宋体" w:cs="Times New Roman"/>
          <w:sz w:val="22"/>
          <w:szCs w:val="22"/>
        </w:rPr>
      </w:pPr>
      <w:r>
        <w:rPr>
          <w:rFonts w:hint="eastAsia" w:hAnsi="宋体"/>
          <w:sz w:val="22"/>
          <w:szCs w:val="22"/>
        </w:rPr>
        <w:t>详见招标图纸和工程量清单</w:t>
      </w:r>
      <w:r>
        <w:rPr>
          <w:rFonts w:hint="eastAsia" w:hAnsi="宋体"/>
          <w:sz w:val="22"/>
          <w:szCs w:val="22"/>
          <w:lang w:eastAsia="zh-CN"/>
        </w:rPr>
        <w:t>，投标人须重视投标前的现场踏勘工作，结合实际情况充分考虑进行报价。</w:t>
      </w:r>
    </w:p>
    <w:p>
      <w:pPr>
        <w:pStyle w:val="94"/>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143"/>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143"/>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143"/>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143"/>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143"/>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pStyle w:val="143"/>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3</w:t>
      </w:r>
      <w:r>
        <w:rPr>
          <w:rFonts w:hint="eastAsia" w:hAnsi="宋体"/>
          <w:sz w:val="22"/>
          <w:szCs w:val="22"/>
        </w:rPr>
        <w:t>)本次施工区域可能存在部分障碍物需要拆除、移除，相关费用计入</w:t>
      </w:r>
      <w:r>
        <w:rPr>
          <w:rFonts w:hAnsi="宋体"/>
          <w:sz w:val="22"/>
          <w:szCs w:val="22"/>
        </w:rPr>
        <w:t>投标报价中，中标后不再调整。</w:t>
      </w:r>
    </w:p>
    <w:p>
      <w:pPr>
        <w:spacing w:line="360" w:lineRule="exact"/>
        <w:ind w:firstLine="440"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0" w:firstLineChars="200"/>
        <w:rPr>
          <w:rFonts w:ascii="宋体" w:hAnsi="宋体"/>
          <w:b/>
          <w:sz w:val="22"/>
          <w:szCs w:val="22"/>
        </w:rPr>
      </w:pPr>
      <w:r>
        <w:rPr>
          <w:rFonts w:ascii="宋体" w:hAnsi="宋体"/>
          <w:b/>
          <w:sz w:val="22"/>
          <w:szCs w:val="22"/>
        </w:rPr>
        <w:t>1</w:t>
      </w:r>
      <w:r>
        <w:rPr>
          <w:rFonts w:hint="eastAsia" w:ascii="宋体" w:hAnsi="宋体"/>
          <w:b/>
          <w:sz w:val="22"/>
          <w:szCs w:val="22"/>
        </w:rPr>
        <w:t>、</w:t>
      </w:r>
      <w:r>
        <w:rPr>
          <w:rFonts w:ascii="宋体" w:hAnsi="宋体" w:cs="Calibri"/>
          <w:kern w:val="0"/>
          <w:sz w:val="22"/>
          <w:szCs w:val="22"/>
        </w:rPr>
        <w:t>★</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52"/>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3924"/>
        <w:gridCol w:w="54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材料(设备)名称</w:t>
            </w:r>
          </w:p>
        </w:tc>
        <w:tc>
          <w:tcPr>
            <w:tcW w:w="5491" w:type="dxa"/>
            <w:vAlign w:val="center"/>
          </w:tcPr>
          <w:p>
            <w:pPr>
              <w:adjustRightInd w:val="0"/>
              <w:snapToGrid w:val="0"/>
              <w:jc w:val="center"/>
              <w:rPr>
                <w:rFonts w:ascii="宋体" w:hAnsi="宋体" w:cs="宋体"/>
                <w:kern w:val="0"/>
                <w:sz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spacing w:beforeLines="0" w:afterLines="0"/>
              <w:jc w:val="center"/>
              <w:rPr>
                <w:rFonts w:ascii="宋体" w:hAnsi="宋体" w:cs="宋体"/>
                <w:bCs/>
                <w:kern w:val="0"/>
                <w:sz w:val="22"/>
                <w:lang w:eastAsia="en-US"/>
              </w:rPr>
            </w:pPr>
            <w:r>
              <w:rPr>
                <w:rFonts w:hint="eastAsia" w:ascii="宋体" w:hAnsi="宋体" w:cs="宋体"/>
                <w:bCs/>
                <w:kern w:val="0"/>
                <w:sz w:val="22"/>
                <w:lang w:eastAsia="en-US"/>
              </w:rPr>
              <w:t>乳胶漆</w:t>
            </w:r>
          </w:p>
        </w:tc>
        <w:tc>
          <w:tcPr>
            <w:tcW w:w="5491" w:type="dxa"/>
            <w:vAlign w:val="center"/>
          </w:tcPr>
          <w:p>
            <w:pPr>
              <w:spacing w:beforeLines="0" w:afterLines="0"/>
              <w:jc w:val="center"/>
              <w:rPr>
                <w:rFonts w:hint="eastAsia" w:ascii="宋体" w:hAnsi="宋体" w:eastAsia="宋体" w:cs="宋体"/>
                <w:bCs/>
                <w:kern w:val="0"/>
                <w:sz w:val="22"/>
                <w:lang w:eastAsia="zh-CN"/>
              </w:rPr>
            </w:pPr>
            <w:r>
              <w:rPr>
                <w:rFonts w:hint="eastAsia" w:ascii="宋体" w:hAnsi="宋体" w:eastAsia="宋体" w:cs="宋体"/>
                <w:bCs/>
                <w:kern w:val="0"/>
                <w:sz w:val="22"/>
              </w:rPr>
              <w:t>多乐士、立邦、SKK</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3924" w:type="dxa"/>
            <w:vAlign w:val="center"/>
          </w:tcPr>
          <w:p>
            <w:pPr>
              <w:adjustRightInd w:val="0"/>
              <w:snapToGrid w:val="0"/>
              <w:jc w:val="center"/>
              <w:rPr>
                <w:rFonts w:ascii="宋体" w:hAnsi="宋体"/>
                <w:sz w:val="22"/>
              </w:rPr>
            </w:pPr>
            <w:r>
              <w:rPr>
                <w:rFonts w:hint="eastAsia" w:ascii="宋体" w:hAnsi="宋体" w:cs="宋体"/>
                <w:sz w:val="22"/>
                <w:szCs w:val="22"/>
              </w:rPr>
              <w:t>开关、插座</w:t>
            </w:r>
          </w:p>
        </w:tc>
        <w:tc>
          <w:tcPr>
            <w:tcW w:w="5491" w:type="dxa"/>
            <w:vAlign w:val="center"/>
          </w:tcPr>
          <w:p>
            <w:pPr>
              <w:adjustRightInd w:val="0"/>
              <w:snapToGrid w:val="0"/>
              <w:jc w:val="center"/>
              <w:rPr>
                <w:rFonts w:ascii="宋体" w:hAnsi="宋体"/>
                <w:sz w:val="22"/>
              </w:rPr>
            </w:pPr>
            <w:r>
              <w:rPr>
                <w:rFonts w:hint="eastAsia" w:ascii="宋体" w:hAnsi="宋体" w:cs="宋体"/>
                <w:sz w:val="22"/>
                <w:szCs w:val="22"/>
              </w:rPr>
              <w:t>ABB、松下、西门子</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cs="宋体"/>
                <w:color w:val="FF0000"/>
                <w:sz w:val="22"/>
              </w:rPr>
            </w:pPr>
            <w:r>
              <w:rPr>
                <w:rFonts w:hint="eastAsia" w:ascii="宋体" w:hAnsi="宋体" w:eastAsia="宋体"/>
                <w:szCs w:val="21"/>
              </w:rPr>
              <w:t>成套灯具</w:t>
            </w:r>
          </w:p>
          <w:p>
            <w:pPr>
              <w:spacing w:beforeLines="0" w:afterLines="0"/>
              <w:jc w:val="center"/>
              <w:rPr>
                <w:rFonts w:hint="eastAsia" w:ascii="宋体" w:hAnsi="宋体" w:eastAsia="宋体"/>
                <w:szCs w:val="21"/>
              </w:rPr>
            </w:pPr>
            <w:r>
              <w:rPr>
                <w:rFonts w:hint="eastAsia" w:ascii="宋体" w:hAnsi="宋体" w:eastAsia="宋体"/>
                <w:szCs w:val="21"/>
              </w:rPr>
              <w:t>（外壳、光源、电气元件）</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雷士、三雄极光（广东）、欧普</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rPr>
              <w:t>电线</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rPr>
              <w:t>万马、江苏上上、中策</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spacing w:beforeLines="0" w:afterLines="0"/>
              <w:jc w:val="center"/>
              <w:rPr>
                <w:rFonts w:hint="eastAsia" w:ascii="宋体" w:hAnsi="宋体" w:eastAsia="宋体"/>
                <w:szCs w:val="21"/>
              </w:rPr>
            </w:pPr>
            <w:r>
              <w:rPr>
                <w:rFonts w:hint="eastAsia" w:ascii="宋体" w:hAnsi="宋体" w:eastAsia="宋体"/>
                <w:szCs w:val="21"/>
                <w:lang w:eastAsia="zh-CN"/>
              </w:rPr>
              <w:t>地胶板</w:t>
            </w:r>
          </w:p>
        </w:tc>
        <w:tc>
          <w:tcPr>
            <w:tcW w:w="5491" w:type="dxa"/>
            <w:vAlign w:val="center"/>
          </w:tcPr>
          <w:p>
            <w:pPr>
              <w:spacing w:beforeLines="0" w:afterLines="0"/>
              <w:jc w:val="center"/>
              <w:rPr>
                <w:rFonts w:hint="eastAsia" w:ascii="宋体" w:hAnsi="宋体" w:eastAsia="宋体"/>
                <w:szCs w:val="21"/>
              </w:rPr>
            </w:pPr>
            <w:r>
              <w:rPr>
                <w:rFonts w:hint="eastAsia" w:ascii="宋体" w:hAnsi="宋体" w:eastAsia="宋体"/>
                <w:szCs w:val="21"/>
                <w:lang w:val="en-US" w:eastAsia="zh-CN"/>
              </w:rPr>
              <w:t>LG</w:t>
            </w:r>
            <w:r>
              <w:rPr>
                <w:rFonts w:hint="eastAsia" w:ascii="宋体" w:hAnsi="宋体" w:eastAsia="宋体"/>
                <w:szCs w:val="21"/>
              </w:rPr>
              <w:t>、</w:t>
            </w:r>
            <w:r>
              <w:rPr>
                <w:rFonts w:hint="eastAsia" w:ascii="宋体" w:hAnsi="宋体" w:eastAsia="宋体"/>
                <w:szCs w:val="21"/>
                <w:lang w:eastAsia="zh-CN"/>
              </w:rPr>
              <w:t>洁福</w:t>
            </w:r>
            <w:r>
              <w:rPr>
                <w:rFonts w:hint="eastAsia" w:ascii="宋体" w:hAnsi="宋体" w:eastAsia="宋体"/>
                <w:szCs w:val="21"/>
              </w:rPr>
              <w:t>、</w:t>
            </w:r>
            <w:r>
              <w:rPr>
                <w:rFonts w:hint="eastAsia" w:ascii="宋体" w:hAnsi="宋体" w:eastAsia="宋体"/>
                <w:szCs w:val="21"/>
                <w:lang w:eastAsia="zh-CN"/>
              </w:rPr>
              <w:t>阿姆斯壮</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eastAsia="宋体"/>
                <w:szCs w:val="21"/>
              </w:rPr>
            </w:pPr>
            <w:r>
              <w:rPr>
                <w:rFonts w:hint="eastAsia" w:ascii="宋体" w:hAnsi="宋体" w:cs="宋体"/>
              </w:rPr>
              <w:t>地砖</w:t>
            </w:r>
          </w:p>
        </w:tc>
        <w:tc>
          <w:tcPr>
            <w:tcW w:w="5491" w:type="dxa"/>
            <w:vAlign w:val="center"/>
          </w:tcPr>
          <w:p>
            <w:pPr>
              <w:adjustRightInd w:val="0"/>
              <w:snapToGrid w:val="0"/>
              <w:jc w:val="center"/>
              <w:rPr>
                <w:rFonts w:hint="eastAsia" w:ascii="宋体" w:hAnsi="宋体" w:eastAsia="宋体"/>
                <w:szCs w:val="21"/>
                <w:lang w:val="en-US"/>
              </w:rPr>
            </w:pPr>
            <w:r>
              <w:rPr>
                <w:rFonts w:hint="eastAsia" w:ascii="宋体" w:hAnsi="宋体" w:cs="宋体"/>
                <w:kern w:val="0"/>
              </w:rPr>
              <w:t>诺贝尔、斯米克、冠军</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cs="宋体"/>
              </w:rPr>
            </w:pPr>
            <w:r>
              <w:rPr>
                <w:rFonts w:hint="eastAsia" w:ascii="宋体" w:hAnsi="宋体" w:cs="宋体"/>
                <w:sz w:val="22"/>
                <w:szCs w:val="22"/>
              </w:rPr>
              <w:t>石膏板、轻钢龙骨</w:t>
            </w:r>
          </w:p>
        </w:tc>
        <w:tc>
          <w:tcPr>
            <w:tcW w:w="5491" w:type="dxa"/>
            <w:vAlign w:val="center"/>
          </w:tcPr>
          <w:p>
            <w:pPr>
              <w:autoSpaceDE w:val="0"/>
              <w:autoSpaceDN w:val="0"/>
              <w:adjustRightInd w:val="0"/>
              <w:snapToGrid w:val="0"/>
              <w:jc w:val="center"/>
              <w:rPr>
                <w:rFonts w:hint="eastAsia" w:ascii="宋体" w:hAnsi="宋体" w:cs="宋体"/>
                <w:kern w:val="0"/>
              </w:rPr>
            </w:pPr>
            <w:r>
              <w:rPr>
                <w:rFonts w:hint="eastAsia" w:ascii="宋体" w:hAnsi="宋体" w:cs="宋体"/>
                <w:kern w:val="0"/>
                <w:sz w:val="22"/>
                <w:szCs w:val="22"/>
              </w:rPr>
              <w:t>龙牌、拉法基、可耐福</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cs="宋体"/>
                <w:sz w:val="22"/>
                <w:szCs w:val="22"/>
              </w:rPr>
            </w:pPr>
            <w:r>
              <w:rPr>
                <w:rFonts w:hint="eastAsia" w:ascii="宋体" w:hAnsi="宋体" w:cs="宋体"/>
                <w:sz w:val="22"/>
                <w:szCs w:val="22"/>
              </w:rPr>
              <w:t>木工板</w:t>
            </w:r>
          </w:p>
        </w:tc>
        <w:tc>
          <w:tcPr>
            <w:tcW w:w="5491" w:type="dxa"/>
            <w:vAlign w:val="center"/>
          </w:tcPr>
          <w:p>
            <w:pPr>
              <w:adjustRightInd w:val="0"/>
              <w:snapToGrid w:val="0"/>
              <w:jc w:val="center"/>
              <w:rPr>
                <w:rFonts w:hint="eastAsia" w:ascii="宋体" w:hAnsi="宋体" w:cs="宋体"/>
                <w:kern w:val="0"/>
                <w:sz w:val="22"/>
                <w:szCs w:val="22"/>
              </w:rPr>
            </w:pPr>
            <w:r>
              <w:rPr>
                <w:rFonts w:hint="eastAsia" w:ascii="宋体" w:hAnsi="宋体" w:cs="宋体"/>
                <w:sz w:val="22"/>
                <w:szCs w:val="22"/>
              </w:rPr>
              <w:t>兔宝宝、千年舟、莫干山</w:t>
            </w:r>
            <w:r>
              <w:rPr>
                <w:rFonts w:hint="eastAsia"/>
                <w:sz w:val="21"/>
              </w:rPr>
              <w:t>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adjustRightInd w:val="0"/>
              <w:snapToGrid w:val="0"/>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定制木门</w:t>
            </w:r>
          </w:p>
        </w:tc>
        <w:tc>
          <w:tcPr>
            <w:tcW w:w="5491" w:type="dxa"/>
            <w:vAlign w:val="center"/>
          </w:tcPr>
          <w:p>
            <w:pPr>
              <w:autoSpaceDE w:val="0"/>
              <w:autoSpaceDN w:val="0"/>
              <w:adjustRightInd w:val="0"/>
              <w:snapToGrid w:val="0"/>
              <w:jc w:val="center"/>
              <w:rPr>
                <w:rFonts w:hint="eastAsia" w:ascii="宋体" w:hAnsi="宋体" w:cs="宋体"/>
                <w:kern w:val="0"/>
                <w:sz w:val="22"/>
                <w:szCs w:val="22"/>
              </w:rPr>
            </w:pPr>
            <w:r>
              <w:rPr>
                <w:rFonts w:hint="eastAsia"/>
                <w:sz w:val="21"/>
              </w:rPr>
              <w:t>神龙、杭采、钱江或同档次及以上品牌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3924" w:type="dxa"/>
            <w:vAlign w:val="center"/>
          </w:tcPr>
          <w:p>
            <w:pPr>
              <w:jc w:val="center"/>
              <w:rPr>
                <w:rFonts w:hint="eastAsia" w:ascii="宋体" w:hAnsi="宋体" w:eastAsia="宋体" w:cs="宋体"/>
                <w:sz w:val="22"/>
                <w:szCs w:val="22"/>
                <w:lang w:val="en-US" w:eastAsia="zh-CN"/>
              </w:rPr>
            </w:pPr>
            <w:r>
              <w:rPr>
                <w:rFonts w:hint="eastAsia" w:eastAsia="宋体"/>
                <w:lang w:eastAsia="zh-CN"/>
              </w:rPr>
              <w:t>网络</w:t>
            </w:r>
            <w:r>
              <w:rPr>
                <w:rFonts w:hint="eastAsia"/>
              </w:rPr>
              <w:t>地板</w:t>
            </w:r>
          </w:p>
        </w:tc>
        <w:tc>
          <w:tcPr>
            <w:tcW w:w="5491" w:type="dxa"/>
            <w:vAlign w:val="center"/>
          </w:tcPr>
          <w:p>
            <w:pPr>
              <w:jc w:val="center"/>
              <w:rPr>
                <w:rFonts w:hint="eastAsia"/>
                <w:sz w:val="21"/>
              </w:rPr>
            </w:pPr>
            <w:r>
              <w:rPr>
                <w:rFonts w:hint="eastAsia"/>
              </w:rPr>
              <w:t>天开、沈飞、汇丽</w:t>
            </w:r>
            <w:r>
              <w:rPr>
                <w:rFonts w:hint="eastAsia"/>
                <w:sz w:val="21"/>
              </w:rPr>
              <w:t>或同档次及以上品牌</w:t>
            </w:r>
          </w:p>
        </w:tc>
      </w:tr>
      <w:bookmarkEnd w:id="80"/>
    </w:tbl>
    <w:p>
      <w:pPr>
        <w:pStyle w:val="94"/>
        <w:ind w:firstLine="420" w:firstLineChars="0"/>
        <w:rPr>
          <w:rFonts w:ascii="宋体" w:cs="宋体"/>
          <w:b/>
          <w:bCs/>
          <w:color w:val="auto"/>
          <w:sz w:val="22"/>
          <w:szCs w:val="22"/>
        </w:rPr>
      </w:pPr>
      <w:bookmarkStart w:id="81" w:name="_bookmark42"/>
      <w:bookmarkEnd w:id="81"/>
      <w:r>
        <w:rPr>
          <w:rFonts w:hint="eastAsia" w:ascii="宋体" w:hAnsi="宋体" w:cs="宋体"/>
          <w:b/>
          <w:bCs/>
          <w:color w:val="auto"/>
          <w:sz w:val="22"/>
          <w:szCs w:val="22"/>
        </w:rPr>
        <w:t>五、工程管理的要求：</w:t>
      </w:r>
    </w:p>
    <w:p>
      <w:pPr>
        <w:pStyle w:val="143"/>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143"/>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143"/>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143"/>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b/>
          <w:bCs/>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w:t>
      </w:r>
      <w:r>
        <w:rPr>
          <w:rFonts w:hint="eastAsia" w:ascii="宋体" w:hAnsi="宋体" w:eastAsia="宋体" w:cs="宋体"/>
          <w:b/>
          <w:bCs/>
          <w:color w:val="auto"/>
          <w:sz w:val="22"/>
          <w:lang w:val="en-US" w:eastAsia="zh-CN"/>
        </w:rPr>
        <w:t>且须</w:t>
      </w:r>
      <w:r>
        <w:rPr>
          <w:rFonts w:ascii="宋体" w:hAnsi="宋体" w:cs="宋体"/>
          <w:b/>
          <w:bCs/>
          <w:color w:val="auto"/>
          <w:sz w:val="22"/>
        </w:rPr>
        <w:t>在现场</w:t>
      </w:r>
      <w:r>
        <w:rPr>
          <w:rFonts w:ascii="宋体" w:hAnsi="宋体" w:cs="宋体"/>
          <w:b/>
          <w:bCs/>
          <w:color w:val="000000"/>
          <w:sz w:val="22"/>
        </w:rPr>
        <w:t>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若承包人擅自更换项目经理，发包人有权终止合同，没收全部履约保证金并向相关部门通报其违约信息。</w:t>
      </w:r>
    </w:p>
    <w:p>
      <w:pPr>
        <w:adjustRightInd w:val="0"/>
        <w:snapToGrid w:val="0"/>
        <w:spacing w:line="400" w:lineRule="exact"/>
        <w:ind w:firstLine="440"/>
        <w:rPr>
          <w:rFonts w:ascii="宋体" w:hAnsi="宋体" w:cs="宋体"/>
          <w:b/>
          <w:color w:val="000000"/>
          <w:sz w:val="22"/>
        </w:rPr>
      </w:pPr>
      <w:r>
        <w:rPr>
          <w:rFonts w:hint="eastAsia" w:ascii="宋体" w:hAnsi="宋体" w:cs="宋体"/>
          <w:b/>
          <w:color w:val="000000"/>
          <w:sz w:val="22"/>
        </w:rPr>
        <w:t>六、其他工程技术标准和要求</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w:t>
      </w:r>
      <w:r>
        <w:rPr>
          <w:rFonts w:hint="eastAsia" w:ascii="宋体" w:hAnsi="宋体" w:cs="宋体"/>
          <w:color w:val="000000"/>
          <w:sz w:val="22"/>
        </w:rPr>
        <w:t>、施工临设在建设单位指定区域自行搭设，方案报招标人同意后方可搭建。施工临设用地、材料堆场等在工程竣工验收通过后</w:t>
      </w:r>
      <w:r>
        <w:rPr>
          <w:rFonts w:ascii="宋体" w:hAnsi="宋体" w:cs="宋体"/>
          <w:color w:val="000000"/>
          <w:sz w:val="22"/>
        </w:rPr>
        <w:t>1个月内自行拆除、彻底清理，并根据相关区域地势设计进行场地平整、压实。</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2</w:t>
      </w:r>
      <w:r>
        <w:rPr>
          <w:rFonts w:hint="eastAsia" w:ascii="宋体" w:hAnsi="宋体" w:cs="宋体"/>
          <w:color w:val="000000"/>
          <w:sz w:val="22"/>
        </w:rPr>
        <w:t>、在工程施工期间，中标人须无条件服从机场公司关于工期进度的统一安排。如遇长时间停工等任何突发情况，招标人不予增加相关费用，</w:t>
      </w:r>
      <w:r>
        <w:rPr>
          <w:rFonts w:hint="eastAsia" w:hAnsi="宋体"/>
          <w:sz w:val="22"/>
          <w:szCs w:val="22"/>
        </w:rPr>
        <w:t>投标人</w:t>
      </w:r>
      <w:r>
        <w:rPr>
          <w:rFonts w:hint="eastAsia" w:ascii="宋体" w:hAnsi="宋体" w:cs="宋体"/>
          <w:color w:val="000000"/>
          <w:sz w:val="22"/>
        </w:rPr>
        <w:t>应根据自身情况予以综合考虑。</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3</w:t>
      </w:r>
      <w:r>
        <w:rPr>
          <w:rFonts w:hint="eastAsia" w:ascii="宋体" w:hAnsi="宋体" w:cs="宋体"/>
          <w:color w:val="000000"/>
          <w:sz w:val="22"/>
        </w:rPr>
        <w:t>、本工程须做好安全文明施工，该部分内容已计入安全文明施工措施费中，投标人须遵守《杭州萧山国际机场建设工程安全文明施工管理规定》。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4、施工围挡按《杭州萧山国际机场场区施工围挡管理规定》（</w:t>
      </w:r>
      <w:r>
        <w:rPr>
          <w:rFonts w:ascii="宋体" w:hAnsi="宋体" w:cs="宋体"/>
          <w:color w:val="000000"/>
          <w:sz w:val="22"/>
        </w:rPr>
        <w:fldChar w:fldCharType="begin"/>
      </w:r>
      <w:r>
        <w:rPr>
          <w:rFonts w:ascii="宋体" w:hAnsi="宋体" w:cs="宋体"/>
          <w:color w:val="000000"/>
          <w:sz w:val="22"/>
        </w:rPr>
        <w:instrText xml:space="preserve"> DOCPROPERTY  发文编号 </w:instrText>
      </w:r>
      <w:r>
        <w:rPr>
          <w:rFonts w:ascii="宋体" w:hAnsi="宋体" w:cs="宋体"/>
          <w:color w:val="000000"/>
          <w:sz w:val="22"/>
        </w:rPr>
        <w:fldChar w:fldCharType="separate"/>
      </w:r>
      <w:r>
        <w:rPr>
          <w:rFonts w:ascii="宋体" w:hAnsi="宋体" w:cs="宋体"/>
          <w:color w:val="000000"/>
          <w:sz w:val="22"/>
        </w:rPr>
        <w:t>杭萧机发〔2018〕84号</w:t>
      </w:r>
      <w:r>
        <w:rPr>
          <w:rFonts w:ascii="宋体" w:hAnsi="宋体" w:cs="宋体"/>
          <w:color w:val="000000"/>
          <w:sz w:val="22"/>
        </w:rPr>
        <w:fldChar w:fldCharType="end"/>
      </w:r>
      <w:r>
        <w:rPr>
          <w:rFonts w:hint="eastAsia" w:ascii="宋体" w:hAnsi="宋体" w:cs="宋体"/>
          <w:color w:val="000000"/>
          <w:sz w:val="22"/>
        </w:rPr>
        <w:t>）执行。</w:t>
      </w: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widowControl/>
        <w:jc w:val="left"/>
        <w:rPr>
          <w:rFonts w:eastAsia="黑体" w:cs="Times New Roman"/>
          <w:b/>
          <w:bCs/>
          <w:kern w:val="0"/>
          <w:sz w:val="32"/>
          <w:szCs w:val="32"/>
        </w:rPr>
      </w:pPr>
    </w:p>
    <w:p>
      <w:pPr>
        <w:pStyle w:val="48"/>
        <w:numPr>
          <w:ilvl w:val="0"/>
          <w:numId w:val="8"/>
        </w:numPr>
        <w:rPr>
          <w:rFonts w:hint="eastAsia"/>
        </w:rPr>
      </w:pPr>
      <w:r>
        <w:rPr>
          <w:rFonts w:hint="eastAsia"/>
        </w:rPr>
        <w:t>评标方法及标准</w:t>
      </w:r>
    </w:p>
    <w:p>
      <w:pPr>
        <w:pStyle w:val="29"/>
        <w:spacing w:line="360" w:lineRule="exact"/>
        <w:ind w:firstLine="420"/>
        <w:rPr>
          <w:rFonts w:hAnsi="宋体" w:cs="Calibri"/>
          <w:bCs/>
          <w:sz w:val="22"/>
          <w:szCs w:val="22"/>
        </w:rPr>
      </w:pPr>
      <w:bookmarkStart w:id="82" w:name="_Toc275274581"/>
      <w:bookmarkStart w:id="83" w:name="_Toc448097409"/>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Calibri"/>
          <w:b/>
          <w:bCs/>
          <w:sz w:val="22"/>
          <w:szCs w:val="22"/>
        </w:rPr>
      </w:pPr>
      <w:r>
        <w:rPr>
          <w:rFonts w:hAnsi="宋体" w:cs="Calibri"/>
          <w:b/>
          <w:bCs/>
          <w:sz w:val="22"/>
          <w:szCs w:val="22"/>
        </w:rPr>
        <w:t>一、评标原则</w:t>
      </w:r>
    </w:p>
    <w:p>
      <w:pPr>
        <w:pStyle w:val="29"/>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9"/>
        <w:spacing w:line="360" w:lineRule="exact"/>
        <w:rPr>
          <w:rFonts w:hAnsi="宋体" w:cs="Calibri"/>
          <w:b/>
          <w:bCs/>
          <w:sz w:val="22"/>
          <w:szCs w:val="22"/>
        </w:rPr>
      </w:pPr>
      <w:r>
        <w:rPr>
          <w:rFonts w:hAnsi="宋体" w:cs="Calibri"/>
          <w:b/>
          <w:bCs/>
          <w:sz w:val="22"/>
          <w:szCs w:val="22"/>
        </w:rPr>
        <w:t>二、评标组织</w:t>
      </w:r>
    </w:p>
    <w:p>
      <w:pPr>
        <w:pStyle w:val="2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评标委员会成员由招标人自行组建。</w:t>
      </w:r>
    </w:p>
    <w:p>
      <w:pPr>
        <w:pStyle w:val="29"/>
        <w:spacing w:line="360" w:lineRule="exact"/>
        <w:rPr>
          <w:rFonts w:hAnsi="宋体" w:cs="Calibri"/>
          <w:b/>
          <w:bCs/>
          <w:sz w:val="22"/>
          <w:szCs w:val="22"/>
        </w:rPr>
      </w:pPr>
      <w:r>
        <w:rPr>
          <w:rFonts w:hAnsi="宋体" w:cs="Calibri"/>
          <w:b/>
          <w:bCs/>
          <w:sz w:val="22"/>
          <w:szCs w:val="22"/>
        </w:rPr>
        <w:t>三、投标文件的评审</w:t>
      </w:r>
    </w:p>
    <w:p>
      <w:pPr>
        <w:pStyle w:val="2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5" w:firstLineChars="202"/>
        <w:rPr>
          <w:rFonts w:ascii="宋体" w:hAnsi="宋体" w:cs="Calibri"/>
          <w:b/>
          <w:sz w:val="22"/>
          <w:szCs w:val="22"/>
        </w:rPr>
      </w:pPr>
      <w:r>
        <w:rPr>
          <w:rFonts w:ascii="宋体" w:hAnsi="宋体" w:cs="Calibri"/>
          <w:b/>
          <w:sz w:val="22"/>
          <w:szCs w:val="22"/>
        </w:rPr>
        <w:t>3.1.2 报价算术性修正</w:t>
      </w:r>
    </w:p>
    <w:p>
      <w:pPr>
        <w:pStyle w:val="2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9"/>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9"/>
        <w:numPr>
          <w:ilvl w:val="0"/>
          <w:numId w:val="9"/>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29"/>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12-30分</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位小数。每个投标人的最终技术得分为评标委员会打分去掉一个最高分去掉一个最低分后的算术平均值（小数点后保留</w:t>
      </w:r>
      <w:r>
        <w:rPr>
          <w:rFonts w:hAnsi="宋体" w:cs="Calibri"/>
          <w:sz w:val="22"/>
          <w:szCs w:val="22"/>
        </w:rPr>
        <w:t>2</w:t>
      </w:r>
      <w:r>
        <w:rPr>
          <w:rFonts w:hint="eastAsia" w:hAnsi="宋体" w:cs="Calibri"/>
          <w:sz w:val="22"/>
          <w:szCs w:val="22"/>
        </w:rPr>
        <w:t>位，第三位四舍五入）。</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52"/>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20"/>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20"/>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rPr>
            </w:pPr>
            <w:r>
              <w:rPr>
                <w:rFonts w:ascii="宋体" w:hAnsi="宋体"/>
                <w:sz w:val="22"/>
                <w:szCs w:val="22"/>
              </w:rPr>
              <w:t>2</w:t>
            </w:r>
            <w:r>
              <w:rPr>
                <w:rFonts w:hint="eastAsia" w:ascii="宋体" w:hAnsi="宋体"/>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20"/>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1—3分</w:t>
            </w:r>
          </w:p>
        </w:tc>
      </w:tr>
    </w:tbl>
    <w:p>
      <w:pPr>
        <w:pStyle w:val="29"/>
        <w:spacing w:line="360" w:lineRule="exact"/>
        <w:rPr>
          <w:rFonts w:hAnsi="宋体" w:cs="Calibri"/>
          <w:b/>
          <w:sz w:val="22"/>
          <w:szCs w:val="22"/>
        </w:rPr>
      </w:pPr>
      <w:r>
        <w:rPr>
          <w:rFonts w:hAnsi="宋体" w:cs="Calibri"/>
          <w:b/>
          <w:sz w:val="22"/>
          <w:szCs w:val="22"/>
        </w:rPr>
        <w:t>3.4推荐中标候选人</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9"/>
        <w:adjustRightInd w:val="0"/>
        <w:snapToGrid w:val="0"/>
        <w:spacing w:line="360" w:lineRule="exact"/>
        <w:ind w:firstLine="440" w:firstLineChars="200"/>
        <w:rPr>
          <w:rFonts w:hAnsi="宋体" w:cs="Calibri"/>
          <w:sz w:val="22"/>
          <w:szCs w:val="22"/>
        </w:rPr>
      </w:pPr>
      <w:r>
        <w:rPr>
          <w:rFonts w:hint="eastAsia" w:hAnsi="宋体" w:cs="Calibri"/>
          <w:sz w:val="22"/>
          <w:szCs w:val="22"/>
        </w:rPr>
        <w:t>4.4 招标人对评标、定标结果不负责解释。</w:t>
      </w:r>
    </w:p>
    <w:p>
      <w:pPr>
        <w:widowControl/>
        <w:jc w:val="left"/>
        <w:rPr>
          <w:rFonts w:eastAsia="黑体" w:cs="Times New Roman"/>
          <w:b/>
          <w:bCs/>
          <w:kern w:val="0"/>
          <w:sz w:val="32"/>
          <w:szCs w:val="32"/>
        </w:rPr>
      </w:pPr>
      <w:r>
        <w:br w:type="page"/>
      </w:r>
    </w:p>
    <w:p>
      <w:pPr>
        <w:pStyle w:val="48"/>
      </w:pPr>
    </w:p>
    <w:p>
      <w:pPr>
        <w:pStyle w:val="48"/>
      </w:pPr>
      <w:r>
        <w:t>第</w:t>
      </w:r>
      <w:r>
        <w:rPr>
          <w:rFonts w:hint="eastAsia"/>
        </w:rPr>
        <w:t>七</w:t>
      </w:r>
      <w:r>
        <w:t>章  投标文件格式</w:t>
      </w:r>
      <w:bookmarkEnd w:id="82"/>
      <w:bookmarkEnd w:id="83"/>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四、已标价工程量清单</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五、施工组织设计</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六、项目管理机构</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七、资格审查资料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八、投标人认为</w:t>
      </w:r>
      <w:r>
        <w:rPr>
          <w:rFonts w:ascii="宋体" w:hAnsi="宋体" w:cs="Calibri"/>
          <w:color w:val="000000"/>
          <w:sz w:val="22"/>
        </w:rPr>
        <w:t>应该提供的其他材料</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4" w:name="_Toc171421958"/>
      <w:r>
        <w:rPr>
          <w:rFonts w:cs="Calibri"/>
          <w:color w:val="000000"/>
        </w:rPr>
        <w:t>封面</w:t>
      </w:r>
      <w:bookmarkEnd w:id="8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120"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120"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120"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19" w:firstLineChars="2235"/>
        <w:rPr>
          <w:rFonts w:cs="Calibri"/>
          <w:b/>
          <w:color w:val="000000"/>
          <w:sz w:val="22"/>
        </w:rPr>
      </w:pPr>
      <w:r>
        <w:rPr>
          <w:rFonts w:cs="Calibri"/>
          <w:b/>
          <w:color w:val="000000"/>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85" w:name="_Toc133214102"/>
      <w:bookmarkStart w:id="86" w:name="_Toc144265958"/>
      <w:bookmarkStart w:id="87" w:name="_Toc137373398"/>
      <w:bookmarkStart w:id="88" w:name="_Toc133214309"/>
      <w:bookmarkStart w:id="89" w:name="_Toc133470542"/>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29"/>
        <w:spacing w:after="120" w:afterLines="50" w:line="360" w:lineRule="auto"/>
        <w:jc w:val="center"/>
        <w:rPr>
          <w:rFonts w:hAnsi="宋体" w:cs="宋体"/>
        </w:rPr>
      </w:pPr>
    </w:p>
    <w:bookmarkEnd w:id="85"/>
    <w:bookmarkEnd w:id="86"/>
    <w:bookmarkEnd w:id="87"/>
    <w:bookmarkEnd w:id="88"/>
    <w:bookmarkEnd w:id="89"/>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rPr>
      </w:pPr>
      <w:r>
        <w:rPr>
          <w:rFonts w:hint="eastAsia" w:ascii="宋体" w:hAnsi="宋体"/>
          <w:sz w:val="22"/>
        </w:rPr>
        <w:t xml:space="preserve">1. </w:t>
      </w:r>
      <w:r>
        <w:rPr>
          <w:rFonts w:hint="eastAsia" w:ascii="宋体" w:hAnsi="宋体"/>
          <w:sz w:val="22"/>
        </w:rPr>
        <w:tab/>
      </w:r>
      <w:r>
        <w:rPr>
          <w:rFonts w:hint="eastAsia" w:ascii="宋体" w:hAnsi="宋体"/>
          <w:sz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rPr>
      </w:pPr>
      <w:r>
        <w:rPr>
          <w:rFonts w:hint="eastAsia" w:ascii="宋体" w:hAnsi="宋体"/>
          <w:sz w:val="22"/>
        </w:rPr>
        <w:t xml:space="preserve">2. </w:t>
      </w:r>
      <w:r>
        <w:rPr>
          <w:rFonts w:hint="eastAsia" w:ascii="宋体" w:hAnsi="宋体"/>
          <w:sz w:val="22"/>
        </w:rPr>
        <w:tab/>
      </w:r>
      <w:r>
        <w:rPr>
          <w:rFonts w:hint="eastAsia" w:ascii="宋体" w:hAnsi="宋体"/>
          <w:sz w:val="22"/>
        </w:rPr>
        <w:t>施工组织设计除采用文字表述外可附下列图表，图表及格式要求附后。</w:t>
      </w:r>
    </w:p>
    <w:p>
      <w:pPr>
        <w:tabs>
          <w:tab w:val="left" w:pos="720"/>
        </w:tabs>
        <w:spacing w:line="440" w:lineRule="exact"/>
        <w:ind w:firstLine="792" w:firstLineChars="360"/>
        <w:rPr>
          <w:rFonts w:ascii="宋体" w:hAnsi="宋体"/>
          <w:sz w:val="22"/>
        </w:rPr>
      </w:pPr>
      <w:r>
        <w:rPr>
          <w:rFonts w:hint="eastAsia" w:ascii="宋体" w:hAnsi="宋体"/>
          <w:sz w:val="22"/>
        </w:rPr>
        <w:t>附表一  拟投入本标段的主要施工设备表</w:t>
      </w:r>
    </w:p>
    <w:p>
      <w:pPr>
        <w:tabs>
          <w:tab w:val="left" w:pos="720"/>
        </w:tabs>
        <w:spacing w:line="440" w:lineRule="exact"/>
        <w:ind w:firstLine="792" w:firstLineChars="360"/>
        <w:rPr>
          <w:rFonts w:ascii="宋体" w:hAnsi="宋体"/>
          <w:sz w:val="22"/>
        </w:rPr>
      </w:pPr>
      <w:r>
        <w:rPr>
          <w:rFonts w:hint="eastAsia" w:ascii="宋体" w:hAnsi="宋体"/>
          <w:sz w:val="22"/>
        </w:rPr>
        <w:t>附表二  拟配备本标段的试验和检测仪器设备表</w:t>
      </w:r>
    </w:p>
    <w:p>
      <w:pPr>
        <w:tabs>
          <w:tab w:val="left" w:pos="720"/>
        </w:tabs>
        <w:spacing w:line="440" w:lineRule="exact"/>
        <w:ind w:firstLine="792" w:firstLineChars="360"/>
        <w:rPr>
          <w:rFonts w:ascii="宋体" w:hAnsi="宋体"/>
          <w:sz w:val="22"/>
        </w:rPr>
      </w:pPr>
      <w:r>
        <w:rPr>
          <w:rFonts w:hint="eastAsia" w:ascii="宋体" w:hAnsi="宋体"/>
          <w:sz w:val="22"/>
        </w:rPr>
        <w:t>附表三  劳动力计划表</w:t>
      </w:r>
    </w:p>
    <w:p>
      <w:pPr>
        <w:tabs>
          <w:tab w:val="left" w:pos="720"/>
        </w:tabs>
        <w:spacing w:line="440" w:lineRule="exact"/>
        <w:ind w:firstLine="792" w:firstLineChars="360"/>
        <w:rPr>
          <w:rFonts w:ascii="宋体" w:hAnsi="宋体"/>
          <w:sz w:val="22"/>
        </w:rPr>
      </w:pPr>
      <w:r>
        <w:rPr>
          <w:rFonts w:hint="eastAsia" w:ascii="宋体" w:hAnsi="宋体"/>
          <w:sz w:val="22"/>
        </w:rPr>
        <w:t>附表四  计划开、竣工日期和施工进度网络图</w:t>
      </w:r>
    </w:p>
    <w:p>
      <w:pPr>
        <w:tabs>
          <w:tab w:val="left" w:pos="720"/>
        </w:tabs>
        <w:spacing w:line="440" w:lineRule="exact"/>
        <w:ind w:firstLine="792" w:firstLineChars="360"/>
        <w:rPr>
          <w:rFonts w:ascii="宋体" w:hAnsi="宋体"/>
          <w:sz w:val="22"/>
        </w:rPr>
      </w:pPr>
      <w:r>
        <w:rPr>
          <w:rFonts w:hint="eastAsia" w:ascii="宋体" w:hAnsi="宋体"/>
          <w:sz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111"/>
        <w:rPr>
          <w:rFonts w:ascii="宋体" w:hAnsi="宋体" w:eastAsia="宋体"/>
          <w:szCs w:val="23"/>
        </w:rPr>
      </w:pPr>
      <w:bookmarkStart w:id="90" w:name="_Toc11710"/>
      <w:bookmarkStart w:id="91" w:name="_Toc246392155"/>
      <w:bookmarkStart w:id="92" w:name="_Toc179632817"/>
      <w:bookmarkStart w:id="93" w:name="_Toc152045797"/>
      <w:bookmarkStart w:id="94" w:name="_Toc152042586"/>
      <w:bookmarkStart w:id="95" w:name="_Toc144974865"/>
      <w:r>
        <w:rPr>
          <w:rFonts w:hint="eastAsia" w:ascii="宋体" w:hAnsi="宋体" w:eastAsia="宋体"/>
        </w:rPr>
        <w:t>附表一：</w:t>
      </w:r>
      <w:r>
        <w:rPr>
          <w:rFonts w:hint="eastAsia" w:ascii="宋体" w:hAnsi="宋体" w:eastAsia="宋体"/>
          <w:szCs w:val="23"/>
        </w:rPr>
        <w:t>拟投入本标段的主要施工设备表</w:t>
      </w:r>
      <w:bookmarkEnd w:id="90"/>
      <w:bookmarkEnd w:id="91"/>
      <w:bookmarkEnd w:id="92"/>
      <w:bookmarkEnd w:id="93"/>
      <w:bookmarkEnd w:id="94"/>
      <w:bookmarkEnd w:id="95"/>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96" w:name="_Toc179632818"/>
      <w:bookmarkStart w:id="97" w:name="_Toc246392156"/>
      <w:bookmarkStart w:id="98" w:name="_Toc144974866"/>
      <w:bookmarkStart w:id="99" w:name="_Toc152045798"/>
      <w:bookmarkStart w:id="100" w:name="_Toc152042587"/>
      <w:bookmarkStart w:id="101" w:name="_Toc4957"/>
      <w:r>
        <w:rPr>
          <w:rFonts w:hint="eastAsia" w:ascii="宋体" w:hAnsi="宋体" w:eastAsia="宋体"/>
        </w:rPr>
        <w:t>附表二：拟配备本标段的试验和检测仪器设备表</w:t>
      </w:r>
      <w:bookmarkEnd w:id="96"/>
      <w:bookmarkEnd w:id="97"/>
      <w:bookmarkEnd w:id="98"/>
      <w:bookmarkEnd w:id="99"/>
      <w:bookmarkEnd w:id="100"/>
      <w:bookmarkEnd w:id="101"/>
    </w:p>
    <w:p>
      <w:pPr>
        <w:spacing w:line="440" w:lineRule="exact"/>
        <w:rPr>
          <w:rFonts w:ascii="宋体" w:hAnsi="宋体"/>
          <w:sz w:val="20"/>
          <w:szCs w:val="20"/>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111"/>
        <w:rPr>
          <w:rFonts w:ascii="宋体" w:hAnsi="宋体" w:eastAsia="宋体"/>
        </w:rPr>
      </w:pPr>
      <w:bookmarkStart w:id="102" w:name="_Toc144974867"/>
      <w:bookmarkStart w:id="103" w:name="_Toc179632819"/>
      <w:bookmarkStart w:id="104" w:name="_Toc152045799"/>
      <w:bookmarkStart w:id="105" w:name="_Toc246392157"/>
      <w:bookmarkStart w:id="106" w:name="_Toc8928"/>
      <w:bookmarkStart w:id="107" w:name="_Toc152042588"/>
      <w:r>
        <w:rPr>
          <w:rFonts w:hint="eastAsia" w:ascii="宋体" w:hAnsi="宋体" w:eastAsia="宋体"/>
        </w:rPr>
        <w:t>附表三：劳动力计划表</w:t>
      </w:r>
      <w:bookmarkEnd w:id="102"/>
      <w:bookmarkEnd w:id="103"/>
      <w:bookmarkEnd w:id="104"/>
      <w:bookmarkEnd w:id="105"/>
      <w:bookmarkEnd w:id="106"/>
      <w:bookmarkEnd w:id="107"/>
    </w:p>
    <w:p>
      <w:pPr>
        <w:spacing w:line="440" w:lineRule="exact"/>
        <w:ind w:right="200"/>
        <w:jc w:val="right"/>
        <w:rPr>
          <w:rFonts w:ascii="宋体" w:hAnsi="宋体"/>
          <w:szCs w:val="21"/>
        </w:rPr>
      </w:pPr>
      <w:r>
        <w:rPr>
          <w:rFonts w:hint="eastAsia" w:ascii="宋体" w:hAnsi="宋体"/>
          <w:szCs w:val="21"/>
        </w:rPr>
        <w:t>单位：人</w:t>
      </w: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111"/>
        <w:rPr>
          <w:rFonts w:ascii="宋体" w:hAnsi="宋体" w:eastAsia="宋体"/>
          <w:sz w:val="22"/>
          <w:szCs w:val="22"/>
        </w:rPr>
      </w:pPr>
      <w:bookmarkStart w:id="108" w:name="_Toc144974868"/>
      <w:bookmarkStart w:id="109" w:name="_Toc246392158"/>
      <w:bookmarkStart w:id="110" w:name="_Toc179632820"/>
      <w:bookmarkStart w:id="111" w:name="_Toc3750"/>
      <w:bookmarkStart w:id="112" w:name="_Toc152042589"/>
      <w:bookmarkStart w:id="113" w:name="_Toc152045800"/>
      <w:r>
        <w:rPr>
          <w:rFonts w:hint="eastAsia" w:ascii="宋体" w:hAnsi="宋体" w:eastAsia="宋体"/>
          <w:sz w:val="22"/>
          <w:szCs w:val="22"/>
        </w:rPr>
        <w:t>附表四：计划开、竣工日期和施工进度网络图</w:t>
      </w:r>
      <w:bookmarkEnd w:id="108"/>
      <w:bookmarkEnd w:id="109"/>
      <w:bookmarkEnd w:id="110"/>
      <w:bookmarkEnd w:id="111"/>
      <w:bookmarkEnd w:id="112"/>
      <w:bookmarkEnd w:id="113"/>
    </w:p>
    <w:p>
      <w:pPr>
        <w:spacing w:line="440" w:lineRule="exact"/>
        <w:rPr>
          <w:rFonts w:ascii="宋体" w:hAnsi="宋体"/>
          <w:sz w:val="22"/>
        </w:rPr>
      </w:pPr>
    </w:p>
    <w:p>
      <w:pPr>
        <w:spacing w:line="440" w:lineRule="exact"/>
        <w:ind w:firstLine="440" w:firstLineChars="200"/>
        <w:rPr>
          <w:rFonts w:ascii="宋体" w:hAnsi="宋体"/>
          <w:sz w:val="22"/>
        </w:rPr>
      </w:pPr>
      <w:r>
        <w:rPr>
          <w:rFonts w:hint="eastAsia" w:ascii="宋体" w:hAnsi="宋体"/>
          <w:sz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rPr>
      </w:pPr>
      <w:r>
        <w:rPr>
          <w:rFonts w:hint="eastAsia" w:ascii="宋体" w:hAnsi="宋体"/>
          <w:sz w:val="22"/>
        </w:rPr>
        <w:t>2. 施工进度表可采用网络图（或横道图）表示。</w:t>
      </w:r>
    </w:p>
    <w:p>
      <w:pPr>
        <w:spacing w:line="440" w:lineRule="exact"/>
        <w:rPr>
          <w:rFonts w:ascii="宋体" w:hAnsi="宋体"/>
          <w:sz w:val="22"/>
        </w:rPr>
      </w:pPr>
    </w:p>
    <w:p>
      <w:pPr>
        <w:spacing w:line="440" w:lineRule="exact"/>
        <w:rPr>
          <w:rFonts w:ascii="宋体" w:hAnsi="宋体"/>
          <w:sz w:val="22"/>
        </w:rPr>
      </w:pPr>
    </w:p>
    <w:p>
      <w:pPr>
        <w:spacing w:line="440" w:lineRule="exact"/>
        <w:rPr>
          <w:rFonts w:ascii="宋体" w:hAnsi="宋体"/>
          <w:sz w:val="22"/>
        </w:rPr>
      </w:pPr>
      <w:bookmarkStart w:id="114" w:name="_Toc152045801"/>
      <w:bookmarkStart w:id="115" w:name="_Toc144974869"/>
      <w:bookmarkStart w:id="116" w:name="_Toc152042590"/>
      <w:bookmarkStart w:id="117" w:name="_Toc246392159"/>
      <w:bookmarkStart w:id="118" w:name="_Toc179632821"/>
      <w:r>
        <w:rPr>
          <w:rFonts w:hint="eastAsia" w:ascii="宋体" w:hAnsi="宋体"/>
          <w:sz w:val="22"/>
        </w:rPr>
        <w:t>附表五：施工总平面图</w:t>
      </w:r>
      <w:bookmarkEnd w:id="114"/>
      <w:bookmarkEnd w:id="115"/>
      <w:bookmarkEnd w:id="116"/>
      <w:bookmarkEnd w:id="117"/>
      <w:bookmarkEnd w:id="118"/>
    </w:p>
    <w:p>
      <w:pPr>
        <w:spacing w:line="440" w:lineRule="exact"/>
        <w:rPr>
          <w:rFonts w:ascii="宋体" w:hAnsi="宋体"/>
          <w:sz w:val="22"/>
        </w:rPr>
      </w:pPr>
      <w:r>
        <w:rPr>
          <w:rFonts w:hint="eastAsia" w:ascii="宋体" w:hAnsi="宋体"/>
          <w:sz w:val="22"/>
        </w:rPr>
        <w:tab/>
      </w:r>
    </w:p>
    <w:p>
      <w:pPr>
        <w:spacing w:line="440" w:lineRule="exact"/>
        <w:ind w:firstLine="440" w:firstLineChars="200"/>
        <w:rPr>
          <w:rFonts w:ascii="宋体" w:hAnsi="宋体"/>
          <w:sz w:val="22"/>
        </w:rPr>
      </w:pPr>
      <w:r>
        <w:rPr>
          <w:rFonts w:hint="eastAsia" w:ascii="宋体" w:hAnsi="宋体"/>
          <w:sz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111"/>
        <w:rPr>
          <w:rFonts w:ascii="宋体" w:hAnsi="宋体" w:eastAsia="宋体"/>
          <w:szCs w:val="23"/>
        </w:rPr>
      </w:pPr>
      <w:bookmarkStart w:id="119" w:name="_Toc152045804"/>
      <w:bookmarkStart w:id="120" w:name="_Toc246392161"/>
      <w:bookmarkStart w:id="121" w:name="_Toc179632824"/>
      <w:bookmarkStart w:id="122" w:name="_Toc152042593"/>
      <w:bookmarkStart w:id="123" w:name="_Toc144974872"/>
      <w:bookmarkStart w:id="124" w:name="_Toc29304"/>
      <w:r>
        <w:rPr>
          <w:rFonts w:hint="eastAsia" w:ascii="宋体" w:hAnsi="宋体" w:eastAsia="宋体"/>
          <w:szCs w:val="23"/>
        </w:rPr>
        <w:t>（一）项目管理机构组成表</w:t>
      </w:r>
      <w:bookmarkEnd w:id="119"/>
      <w:bookmarkEnd w:id="120"/>
      <w:bookmarkEnd w:id="121"/>
      <w:bookmarkEnd w:id="122"/>
      <w:bookmarkEnd w:id="123"/>
      <w:bookmarkEnd w:id="124"/>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111"/>
        <w:rPr>
          <w:rFonts w:ascii="宋体" w:hAnsi="宋体" w:eastAsia="宋体"/>
          <w:szCs w:val="23"/>
        </w:rPr>
      </w:pPr>
      <w:bookmarkStart w:id="125" w:name="_Toc144974873"/>
      <w:bookmarkStart w:id="126" w:name="_Toc152042594"/>
      <w:bookmarkStart w:id="127" w:name="_Toc152045805"/>
      <w:bookmarkStart w:id="128" w:name="_Toc25718"/>
      <w:bookmarkStart w:id="129" w:name="_Toc179632825"/>
      <w:bookmarkStart w:id="130" w:name="_Toc246392162"/>
      <w:r>
        <w:rPr>
          <w:rFonts w:hint="eastAsia" w:ascii="宋体" w:hAnsi="宋体" w:eastAsia="宋体"/>
          <w:szCs w:val="23"/>
        </w:rPr>
        <w:t>（二）主要人员简历表</w:t>
      </w:r>
      <w:bookmarkEnd w:id="125"/>
      <w:bookmarkEnd w:id="126"/>
      <w:bookmarkEnd w:id="127"/>
      <w:bookmarkEnd w:id="128"/>
      <w:bookmarkEnd w:id="129"/>
      <w:bookmarkEnd w:id="130"/>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52"/>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姓  名</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年 龄</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学历</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职  称</w:t>
            </w:r>
          </w:p>
        </w:tc>
        <w:tc>
          <w:tcPr>
            <w:tcW w:w="1079" w:type="dxa"/>
            <w:gridSpan w:val="2"/>
            <w:vAlign w:val="center"/>
          </w:tcPr>
          <w:p>
            <w:pPr>
              <w:spacing w:line="440" w:lineRule="exact"/>
              <w:rPr>
                <w:rFonts w:ascii="宋体" w:hAnsi="宋体"/>
                <w:sz w:val="22"/>
              </w:rPr>
            </w:pPr>
          </w:p>
        </w:tc>
        <w:tc>
          <w:tcPr>
            <w:tcW w:w="927" w:type="dxa"/>
            <w:vAlign w:val="center"/>
          </w:tcPr>
          <w:p>
            <w:pPr>
              <w:spacing w:line="440" w:lineRule="exact"/>
              <w:rPr>
                <w:rFonts w:ascii="宋体" w:hAnsi="宋体"/>
                <w:sz w:val="22"/>
              </w:rPr>
            </w:pPr>
            <w:r>
              <w:rPr>
                <w:rFonts w:hint="eastAsia" w:ascii="宋体" w:hAnsi="宋体"/>
                <w:sz w:val="22"/>
              </w:rPr>
              <w:t>职 务</w:t>
            </w:r>
          </w:p>
        </w:tc>
        <w:tc>
          <w:tcPr>
            <w:tcW w:w="1065" w:type="dxa"/>
            <w:vAlign w:val="center"/>
          </w:tcPr>
          <w:p>
            <w:pPr>
              <w:spacing w:line="440" w:lineRule="exact"/>
              <w:rPr>
                <w:rFonts w:ascii="宋体" w:hAnsi="宋体"/>
                <w:sz w:val="22"/>
              </w:rPr>
            </w:pPr>
          </w:p>
        </w:tc>
        <w:tc>
          <w:tcPr>
            <w:tcW w:w="1784" w:type="dxa"/>
            <w:gridSpan w:val="3"/>
            <w:vAlign w:val="center"/>
          </w:tcPr>
          <w:p>
            <w:pPr>
              <w:spacing w:line="440" w:lineRule="exact"/>
              <w:rPr>
                <w:rFonts w:ascii="宋体" w:hAnsi="宋体"/>
                <w:sz w:val="22"/>
              </w:rPr>
            </w:pPr>
            <w:r>
              <w:rPr>
                <w:rFonts w:hint="eastAsia" w:ascii="宋体" w:hAnsi="宋体"/>
                <w:sz w:val="22"/>
              </w:rPr>
              <w:t>拟在本合同任职</w:t>
            </w:r>
          </w:p>
        </w:tc>
        <w:tc>
          <w:tcPr>
            <w:tcW w:w="2135" w:type="dxa"/>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rPr>
            </w:pPr>
            <w:r>
              <w:rPr>
                <w:rFonts w:hint="eastAsia" w:ascii="宋体" w:hAnsi="宋体"/>
                <w:sz w:val="22"/>
              </w:rPr>
              <w:t>毕业学校</w:t>
            </w:r>
          </w:p>
        </w:tc>
        <w:tc>
          <w:tcPr>
            <w:tcW w:w="6990" w:type="dxa"/>
            <w:gridSpan w:val="8"/>
          </w:tcPr>
          <w:p>
            <w:pPr>
              <w:spacing w:line="440" w:lineRule="exact"/>
              <w:rPr>
                <w:rFonts w:ascii="宋体" w:hAnsi="宋体"/>
                <w:sz w:val="22"/>
              </w:rPr>
            </w:pPr>
            <w:r>
              <w:rPr>
                <w:rFonts w:hint="eastAsia" w:ascii="宋体" w:hAnsi="宋体"/>
                <w:sz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rPr>
            </w:pPr>
            <w:r>
              <w:rPr>
                <w:rFonts w:hint="eastAsia" w:ascii="宋体" w:hAnsi="宋体"/>
                <w:sz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rPr>
            </w:pPr>
            <w:r>
              <w:rPr>
                <w:rFonts w:hint="eastAsia" w:ascii="宋体" w:hAnsi="宋体"/>
                <w:sz w:val="22"/>
              </w:rPr>
              <w:t>时  间</w:t>
            </w:r>
          </w:p>
        </w:tc>
        <w:tc>
          <w:tcPr>
            <w:tcW w:w="3074" w:type="dxa"/>
            <w:gridSpan w:val="4"/>
            <w:vAlign w:val="center"/>
          </w:tcPr>
          <w:p>
            <w:pPr>
              <w:spacing w:line="440" w:lineRule="exact"/>
              <w:rPr>
                <w:rFonts w:ascii="宋体" w:hAnsi="宋体"/>
                <w:sz w:val="22"/>
              </w:rPr>
            </w:pPr>
            <w:r>
              <w:rPr>
                <w:rFonts w:hint="eastAsia" w:ascii="宋体" w:hAnsi="宋体"/>
                <w:sz w:val="22"/>
              </w:rPr>
              <w:t>参加过的类似项目</w:t>
            </w:r>
          </w:p>
        </w:tc>
        <w:tc>
          <w:tcPr>
            <w:tcW w:w="1261" w:type="dxa"/>
            <w:vAlign w:val="center"/>
          </w:tcPr>
          <w:p>
            <w:pPr>
              <w:spacing w:line="440" w:lineRule="exact"/>
              <w:rPr>
                <w:rFonts w:ascii="宋体" w:hAnsi="宋体"/>
                <w:sz w:val="22"/>
              </w:rPr>
            </w:pPr>
            <w:r>
              <w:rPr>
                <w:rFonts w:hint="eastAsia" w:ascii="宋体" w:hAnsi="宋体"/>
                <w:sz w:val="22"/>
              </w:rPr>
              <w:t>担任职务</w:t>
            </w:r>
          </w:p>
        </w:tc>
        <w:tc>
          <w:tcPr>
            <w:tcW w:w="2296" w:type="dxa"/>
            <w:gridSpan w:val="2"/>
            <w:vAlign w:val="center"/>
          </w:tcPr>
          <w:p>
            <w:pPr>
              <w:spacing w:line="440" w:lineRule="exact"/>
              <w:rPr>
                <w:rFonts w:ascii="宋体" w:hAnsi="宋体"/>
                <w:sz w:val="22"/>
              </w:rPr>
            </w:pPr>
            <w:r>
              <w:rPr>
                <w:rFonts w:hint="eastAsia" w:ascii="宋体" w:hAnsi="宋体"/>
                <w:sz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rPr>
            </w:pPr>
          </w:p>
        </w:tc>
        <w:tc>
          <w:tcPr>
            <w:tcW w:w="3074" w:type="dxa"/>
            <w:gridSpan w:val="4"/>
          </w:tcPr>
          <w:p>
            <w:pPr>
              <w:spacing w:line="440" w:lineRule="exact"/>
              <w:rPr>
                <w:rFonts w:ascii="宋体" w:hAnsi="宋体"/>
                <w:sz w:val="22"/>
              </w:rPr>
            </w:pPr>
          </w:p>
        </w:tc>
        <w:tc>
          <w:tcPr>
            <w:tcW w:w="1261" w:type="dxa"/>
          </w:tcPr>
          <w:p>
            <w:pPr>
              <w:spacing w:line="440" w:lineRule="exact"/>
              <w:rPr>
                <w:rFonts w:ascii="宋体" w:hAnsi="宋体"/>
                <w:sz w:val="22"/>
              </w:rPr>
            </w:pPr>
          </w:p>
        </w:tc>
        <w:tc>
          <w:tcPr>
            <w:tcW w:w="2296" w:type="dxa"/>
            <w:gridSpan w:val="2"/>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rPr>
            </w:pPr>
          </w:p>
        </w:tc>
        <w:tc>
          <w:tcPr>
            <w:tcW w:w="3074" w:type="dxa"/>
            <w:gridSpan w:val="4"/>
            <w:vAlign w:val="center"/>
          </w:tcPr>
          <w:p>
            <w:pPr>
              <w:spacing w:line="440" w:lineRule="exact"/>
              <w:rPr>
                <w:rFonts w:ascii="宋体" w:hAnsi="宋体"/>
                <w:sz w:val="22"/>
              </w:rPr>
            </w:pPr>
          </w:p>
        </w:tc>
        <w:tc>
          <w:tcPr>
            <w:tcW w:w="1261" w:type="dxa"/>
            <w:vAlign w:val="center"/>
          </w:tcPr>
          <w:p>
            <w:pPr>
              <w:spacing w:line="440" w:lineRule="exact"/>
              <w:rPr>
                <w:rFonts w:ascii="宋体" w:hAnsi="宋体"/>
                <w:sz w:val="22"/>
              </w:rPr>
            </w:pPr>
          </w:p>
        </w:tc>
        <w:tc>
          <w:tcPr>
            <w:tcW w:w="2296" w:type="dxa"/>
            <w:gridSpan w:val="2"/>
            <w:vAlign w:val="center"/>
          </w:tcPr>
          <w:p>
            <w:pPr>
              <w:spacing w:line="440" w:lineRule="exact"/>
              <w:rPr>
                <w:rFonts w:ascii="宋体" w:hAnsi="宋体"/>
                <w:sz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1" w:name="_Toc245036711"/>
      <w:bookmarkStart w:id="132" w:name="_Toc7025"/>
      <w:r>
        <w:rPr>
          <w:rFonts w:hint="eastAsia" w:ascii="Calibri" w:hAnsi="Calibri" w:eastAsia="黑体" w:cs="Calibri"/>
          <w:color w:val="000000"/>
          <w:sz w:val="32"/>
          <w:szCs w:val="32"/>
        </w:rPr>
        <w:t>七、资格审查资料</w:t>
      </w:r>
      <w:bookmarkEnd w:id="131"/>
      <w:bookmarkEnd w:id="132"/>
    </w:p>
    <w:p>
      <w:pPr>
        <w:topLinePunct/>
        <w:spacing w:line="440" w:lineRule="exact"/>
        <w:jc w:val="center"/>
        <w:rPr>
          <w:rFonts w:ascii="宋体" w:hAnsi="宋体"/>
          <w:sz w:val="27"/>
          <w:szCs w:val="27"/>
        </w:rPr>
      </w:pPr>
    </w:p>
    <w:p>
      <w:pPr>
        <w:pStyle w:val="111"/>
        <w:rPr>
          <w:rFonts w:ascii="宋体" w:hAnsi="宋体" w:eastAsia="宋体"/>
          <w:szCs w:val="23"/>
        </w:rPr>
      </w:pPr>
      <w:bookmarkStart w:id="133" w:name="_Toc152042597"/>
      <w:bookmarkStart w:id="134" w:name="_Toc144974876"/>
      <w:bookmarkStart w:id="135" w:name="_Toc245036712"/>
      <w:bookmarkStart w:id="136" w:name="_Toc17487"/>
      <w:bookmarkStart w:id="137" w:name="_Toc152045808"/>
      <w:r>
        <w:rPr>
          <w:rFonts w:hint="eastAsia" w:ascii="宋体" w:hAnsi="宋体" w:eastAsia="宋体"/>
          <w:szCs w:val="23"/>
        </w:rPr>
        <w:t>（一）投标人基本情况表</w:t>
      </w:r>
      <w:bookmarkEnd w:id="133"/>
      <w:bookmarkEnd w:id="134"/>
      <w:bookmarkEnd w:id="135"/>
      <w:bookmarkEnd w:id="136"/>
      <w:bookmarkEnd w:id="137"/>
    </w:p>
    <w:p>
      <w:pPr>
        <w:topLinePunct/>
        <w:spacing w:line="440" w:lineRule="exact"/>
        <w:jc w:val="center"/>
        <w:rPr>
          <w:rFonts w:ascii="宋体" w:hAnsi="宋体"/>
          <w:sz w:val="23"/>
          <w:szCs w:val="23"/>
        </w:rPr>
      </w:pPr>
    </w:p>
    <w:tbl>
      <w:tblPr>
        <w:tblStyle w:val="5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rPr>
            </w:pPr>
            <w:r>
              <w:rPr>
                <w:rFonts w:hint="eastAsia" w:ascii="宋体" w:hAnsi="宋体"/>
                <w:sz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36"/>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rPr>
            </w:pPr>
            <w:r>
              <w:rPr>
                <w:rFonts w:hint="eastAsia" w:ascii="宋体" w:hAnsi="宋体"/>
                <w:sz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jc w:val="center"/>
              <w:rPr>
                <w:rFonts w:ascii="宋体" w:hAnsi="宋体"/>
                <w:sz w:val="22"/>
              </w:rPr>
            </w:pPr>
          </w:p>
          <w:p>
            <w:pPr>
              <w:topLinePunct/>
              <w:spacing w:line="440" w:lineRule="exact"/>
              <w:rPr>
                <w:rFonts w:ascii="宋体" w:hAnsi="宋体"/>
                <w:sz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r>
              <w:rPr>
                <w:rFonts w:hint="eastAsia" w:ascii="宋体" w:hAnsi="宋体"/>
                <w:sz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rPr>
            </w:pPr>
          </w:p>
        </w:tc>
      </w:tr>
    </w:tbl>
    <w:p>
      <w:pPr>
        <w:spacing w:line="400" w:lineRule="exact"/>
        <w:ind w:firstLine="42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111"/>
        <w:rPr>
          <w:rFonts w:ascii="宋体" w:hAnsi="宋体" w:eastAsia="宋体"/>
          <w:szCs w:val="23"/>
        </w:rPr>
      </w:pPr>
      <w:bookmarkStart w:id="138" w:name="_Toc16950"/>
      <w:bookmarkStart w:id="139" w:name="_Toc152042598"/>
      <w:bookmarkStart w:id="140" w:name="_Toc245036713"/>
      <w:bookmarkStart w:id="141" w:name="_Toc152045809"/>
      <w:bookmarkStart w:id="142" w:name="_Toc144974877"/>
      <w:r>
        <w:rPr>
          <w:rFonts w:hint="eastAsia" w:ascii="宋体" w:hAnsi="宋体" w:eastAsia="宋体"/>
        </w:rPr>
        <w:br w:type="page"/>
      </w:r>
      <w:r>
        <w:rPr>
          <w:rFonts w:hint="eastAsia" w:ascii="宋体" w:hAnsi="宋体" w:eastAsia="宋体"/>
        </w:rPr>
        <w:t>（二）近年财务状况表</w:t>
      </w:r>
      <w:bookmarkEnd w:id="138"/>
      <w:bookmarkEnd w:id="139"/>
      <w:bookmarkEnd w:id="140"/>
      <w:bookmarkEnd w:id="141"/>
      <w:bookmarkEnd w:id="142"/>
    </w:p>
    <w:p>
      <w:pPr>
        <w:spacing w:line="440" w:lineRule="exact"/>
        <w:rPr>
          <w:rFonts w:ascii="宋体" w:hAnsi="宋体"/>
          <w:sz w:val="23"/>
          <w:szCs w:val="23"/>
        </w:rPr>
      </w:pPr>
    </w:p>
    <w:p>
      <w:pPr>
        <w:pStyle w:val="111"/>
        <w:rPr>
          <w:rFonts w:ascii="宋体" w:hAnsi="宋体" w:eastAsia="宋体"/>
          <w:szCs w:val="23"/>
        </w:rPr>
      </w:pPr>
      <w:bookmarkStart w:id="143" w:name="_Toc245036714"/>
      <w:bookmarkStart w:id="144" w:name="_Toc152045810"/>
      <w:bookmarkStart w:id="145" w:name="_Toc144974878"/>
      <w:bookmarkStart w:id="146" w:name="_Toc152042599"/>
      <w:bookmarkStart w:id="147" w:name="_Toc31021"/>
      <w:r>
        <w:rPr>
          <w:rFonts w:hint="eastAsia" w:ascii="宋体" w:hAnsi="宋体" w:eastAsia="宋体"/>
          <w:szCs w:val="23"/>
        </w:rPr>
        <w:t>（三）近年完成的类似项目情况表</w:t>
      </w:r>
      <w:bookmarkEnd w:id="143"/>
      <w:bookmarkEnd w:id="144"/>
      <w:bookmarkEnd w:id="145"/>
      <w:bookmarkEnd w:id="146"/>
      <w:bookmarkEnd w:id="147"/>
    </w:p>
    <w:p>
      <w:pPr>
        <w:spacing w:line="440" w:lineRule="exact"/>
        <w:jc w:val="center"/>
        <w:rPr>
          <w:rFonts w:ascii="宋体" w:hAnsi="宋体"/>
          <w:sz w:val="23"/>
          <w:szCs w:val="23"/>
        </w:rPr>
      </w:pPr>
    </w:p>
    <w:tbl>
      <w:tblPr>
        <w:tblStyle w:val="52"/>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8" w:name="_Toc13233"/>
            <w:r>
              <w:rPr>
                <w:rFonts w:hint="eastAsia" w:ascii="宋体" w:hAnsi="宋体"/>
                <w:szCs w:val="21"/>
              </w:rPr>
              <w:t>项目所在地</w:t>
            </w:r>
            <w:bookmarkEnd w:id="148"/>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49" w:name="_Toc20896"/>
            <w:r>
              <w:rPr>
                <w:rFonts w:hint="eastAsia" w:ascii="宋体" w:hAnsi="宋体"/>
                <w:szCs w:val="21"/>
              </w:rPr>
              <w:t>发包人地址</w:t>
            </w:r>
            <w:bookmarkEnd w:id="149"/>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0" w:name="_Toc3155"/>
            <w:r>
              <w:rPr>
                <w:rFonts w:hint="eastAsia" w:ascii="宋体" w:hAnsi="宋体"/>
                <w:szCs w:val="21"/>
              </w:rPr>
              <w:t>承担的工作</w:t>
            </w:r>
            <w:bookmarkEnd w:id="150"/>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111"/>
        <w:rPr>
          <w:rFonts w:ascii="宋体" w:hAnsi="宋体" w:eastAsia="宋体"/>
          <w:szCs w:val="23"/>
        </w:rPr>
      </w:pPr>
      <w:bookmarkStart w:id="151" w:name="_Toc152042600"/>
      <w:bookmarkStart w:id="152" w:name="_Toc26600"/>
      <w:bookmarkStart w:id="153" w:name="_Toc245036715"/>
      <w:bookmarkStart w:id="154" w:name="_Toc152045811"/>
      <w:bookmarkStart w:id="155" w:name="_Toc144974879"/>
      <w:r>
        <w:rPr>
          <w:rFonts w:hint="eastAsia" w:ascii="宋体" w:hAnsi="宋体" w:eastAsia="宋体"/>
          <w:szCs w:val="23"/>
        </w:rPr>
        <w:br w:type="page"/>
      </w:r>
      <w:r>
        <w:rPr>
          <w:rFonts w:hint="eastAsia" w:ascii="宋体" w:hAnsi="宋体" w:eastAsia="宋体"/>
          <w:szCs w:val="23"/>
        </w:rPr>
        <w:t>（四）正在施工的和新承接的项目情况表</w:t>
      </w:r>
      <w:bookmarkEnd w:id="151"/>
      <w:bookmarkEnd w:id="152"/>
      <w:bookmarkEnd w:id="153"/>
      <w:bookmarkEnd w:id="154"/>
      <w:bookmarkEnd w:id="155"/>
    </w:p>
    <w:p>
      <w:pPr>
        <w:keepNext/>
        <w:keepLines/>
        <w:topLinePunct/>
        <w:spacing w:before="240" w:beforeLines="100" w:line="280" w:lineRule="exact"/>
        <w:outlineLvl w:val="2"/>
        <w:rPr>
          <w:rFonts w:ascii="宋体" w:hAnsi="宋体"/>
          <w:b/>
          <w:bCs/>
          <w:szCs w:val="21"/>
        </w:rPr>
      </w:pPr>
    </w:p>
    <w:tbl>
      <w:tblPr>
        <w:tblStyle w:val="5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56" w:name="_Toc5773"/>
            <w:bookmarkStart w:id="157" w:name="_Toc144974880"/>
            <w:bookmarkStart w:id="158" w:name="_Toc152042601"/>
            <w:bookmarkStart w:id="159" w:name="_Toc152045812"/>
            <w:bookmarkStart w:id="160" w:name="_Toc245036716"/>
            <w:r>
              <w:rPr>
                <w:rFonts w:hint="eastAsia" w:ascii="宋体" w:hAnsi="宋体"/>
                <w:szCs w:val="21"/>
              </w:rPr>
              <w:t>项目名称</w:t>
            </w:r>
            <w:bookmarkEnd w:id="156"/>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57"/>
      <w:bookmarkEnd w:id="158"/>
      <w:bookmarkEnd w:id="159"/>
      <w:bookmarkEnd w:id="160"/>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1" w:name="_Toc152045813"/>
      <w:bookmarkStart w:id="162" w:name="_Toc144974881"/>
      <w:bookmarkStart w:id="163" w:name="_Toc245036717"/>
      <w:bookmarkStart w:id="164" w:name="_Toc675"/>
      <w:bookmarkStart w:id="165" w:name="_Toc152042602"/>
      <w:r>
        <w:rPr>
          <w:rFonts w:hint="eastAsia" w:ascii="宋体" w:hAnsi="宋体"/>
        </w:rPr>
        <w:br w:type="page"/>
      </w:r>
      <w:r>
        <w:rPr>
          <w:rFonts w:hint="eastAsia" w:ascii="Calibri" w:hAnsi="Calibri" w:eastAsia="黑体" w:cs="Calibri"/>
          <w:color w:val="000000"/>
          <w:sz w:val="32"/>
          <w:szCs w:val="32"/>
        </w:rPr>
        <w:t>八、</w:t>
      </w:r>
      <w:bookmarkEnd w:id="161"/>
      <w:bookmarkEnd w:id="162"/>
      <w:bookmarkEnd w:id="163"/>
      <w:bookmarkEnd w:id="164"/>
      <w:bookmarkEnd w:id="165"/>
      <w:bookmarkStart w:id="166" w:name="_Toc21221"/>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66"/>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86"/>
    <w:family w:val="auto"/>
    <w:pitch w:val="default"/>
    <w:sig w:usb0="E1002EFF" w:usb1="C000605B" w:usb2="00000029" w:usb3="00000000" w:csb0="200101FF" w:csb1="20280000"/>
  </w:font>
  <w:font w:name="Tms Rmn">
    <w:altName w:val="Times New Roman"/>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rPr>
        <w:lang w:val="zh-CN"/>
      </w:rPr>
      <w:t>-</w:t>
    </w:r>
    <w:r>
      <w:t xml:space="preserve"> 36 -</w:t>
    </w:r>
    <w:r>
      <w:fldChar w:fldCharType="end"/>
    </w:r>
  </w:p>
  <w:p>
    <w:pPr>
      <w:pStyle w:val="3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5"/>
      </w:rPr>
    </w:pPr>
    <w:r>
      <w:fldChar w:fldCharType="begin"/>
    </w:r>
    <w:r>
      <w:rPr>
        <w:rStyle w:val="55"/>
      </w:rPr>
      <w:instrText xml:space="preserve">PAGE  </w:instrText>
    </w:r>
    <w:r>
      <w:fldChar w:fldCharType="separate"/>
    </w:r>
    <w:r>
      <w:rPr>
        <w:rStyle w:val="55"/>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widowControl/>
      <w:autoSpaceDE w:val="0"/>
      <w:autoSpaceDN w:val="0"/>
      <w:adjustRightInd w:val="0"/>
      <w:jc w:val="left"/>
      <w:rPr>
        <w:rFonts w:ascii="微软雅黑" w:hAnsi="微软雅黑" w:eastAsia="微软雅黑" w:cs="微软雅黑"/>
        <w:sz w:val="21"/>
        <w:szCs w:val="21"/>
      </w:rPr>
    </w:pPr>
    <w:r>
      <w:rPr>
        <w:rFonts w:ascii="微软雅黑" w:hAnsi="微软雅黑" w:eastAsia="微软雅黑" w:cs="微软雅黑"/>
        <w:color w:val="000000"/>
        <w:sz w:val="21"/>
        <w:szCs w:val="21"/>
      </w:rPr>
      <w:t>杭州萧山</w:t>
    </w:r>
    <w:r>
      <w:rPr>
        <w:rFonts w:hint="eastAsia" w:ascii="微软雅黑" w:hAnsi="微软雅黑" w:eastAsia="微软雅黑" w:cs="微软雅黑"/>
        <w:color w:val="000000"/>
        <w:sz w:val="21"/>
        <w:szCs w:val="21"/>
        <w:lang w:eastAsia="zh-CN"/>
      </w:rPr>
      <w:t>国际</w:t>
    </w:r>
    <w:r>
      <w:rPr>
        <w:rFonts w:ascii="微软雅黑" w:hAnsi="微软雅黑" w:eastAsia="微软雅黑" w:cs="微软雅黑"/>
        <w:color w:val="000000"/>
        <w:sz w:val="21"/>
        <w:szCs w:val="21"/>
      </w:rPr>
      <w:t>机场</w:t>
    </w:r>
    <w:r>
      <w:rPr>
        <w:rFonts w:hint="eastAsia" w:ascii="微软雅黑" w:hAnsi="微软雅黑" w:eastAsia="微软雅黑" w:cs="微软雅黑"/>
        <w:color w:val="000000"/>
        <w:sz w:val="21"/>
        <w:szCs w:val="21"/>
        <w:lang w:eastAsia="zh-CN"/>
      </w:rPr>
      <w:t>行政办公楼</w:t>
    </w:r>
    <w:r>
      <w:rPr>
        <w:rFonts w:hint="eastAsia" w:ascii="微软雅黑" w:hAnsi="微软雅黑" w:eastAsia="微软雅黑" w:cs="微软雅黑"/>
        <w:color w:val="000000"/>
        <w:sz w:val="21"/>
        <w:szCs w:val="21"/>
        <w:lang w:val="en-US" w:eastAsia="zh-CN"/>
      </w:rPr>
      <w:t>621办公室区域改造</w:t>
    </w:r>
    <w:r>
      <w:rPr>
        <w:rFonts w:ascii="微软雅黑" w:hAnsi="微软雅黑" w:eastAsia="微软雅黑" w:cs="微软雅黑"/>
        <w:color w:val="000000"/>
        <w:sz w:val="21"/>
        <w:szCs w:val="21"/>
      </w:rPr>
      <w:t>工程</w:t>
    </w:r>
    <w:r>
      <w:rPr>
        <w:rFonts w:hint="default" w:ascii="微软雅黑" w:hAnsi="微软雅黑" w:eastAsia="微软雅黑" w:cs="微软雅黑"/>
        <w:color w:val="000000"/>
        <w:kern w:val="0"/>
        <w:sz w:val="21"/>
        <w:szCs w:val="21"/>
      </w:rPr>
      <w:t>招标文件</w:t>
    </w:r>
  </w:p>
  <w:p>
    <w:pPr>
      <w:tabs>
        <w:tab w:val="left" w:pos="720"/>
      </w:tabs>
      <w:autoSpaceDE w:val="0"/>
      <w:autoSpaceDN w:val="0"/>
      <w:adjustRightInd w:val="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EADC4987"/>
    <w:multiLevelType w:val="singleLevel"/>
    <w:tmpl w:val="EADC4987"/>
    <w:lvl w:ilvl="0" w:tentative="0">
      <w:start w:val="5"/>
      <w:numFmt w:val="chineseCounting"/>
      <w:suff w:val="space"/>
      <w:lvlText w:val="第%1章"/>
      <w:lvlJc w:val="left"/>
      <w:rPr>
        <w:rFonts w:hint="eastAsia"/>
      </w:rPr>
    </w:lvl>
  </w:abstractNum>
  <w:abstractNum w:abstractNumId="2">
    <w:nsid w:val="F678B2A3"/>
    <w:multiLevelType w:val="singleLevel"/>
    <w:tmpl w:val="F678B2A3"/>
    <w:lvl w:ilvl="0" w:tentative="0">
      <w:start w:val="3"/>
      <w:numFmt w:val="decimal"/>
      <w:suff w:val="space"/>
      <w:lvlText w:val="（%1）"/>
      <w:lvlJc w:val="left"/>
    </w:lvl>
  </w:abstractNum>
  <w:abstractNum w:abstractNumId="3">
    <w:nsid w:val="FFFFFF83"/>
    <w:multiLevelType w:val="singleLevel"/>
    <w:tmpl w:val="FFFFFF83"/>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FFFFFF89"/>
    <w:multiLevelType w:val="singleLevel"/>
    <w:tmpl w:val="FFFFFF89"/>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5">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01"/>
      <w:lvlText w:val=""/>
      <w:lvlJc w:val="left"/>
      <w:pPr>
        <w:tabs>
          <w:tab w:val="left" w:pos="3780"/>
        </w:tabs>
        <w:ind w:left="3780" w:hanging="420"/>
      </w:pPr>
      <w:rPr>
        <w:rFonts w:hint="default" w:ascii="Wingdings" w:hAnsi="Wingdings"/>
      </w:rPr>
    </w:lvl>
  </w:abstractNum>
  <w:num w:numId="1">
    <w:abstractNumId w:val="7"/>
  </w:num>
  <w:num w:numId="2">
    <w:abstractNumId w:val="4"/>
  </w:num>
  <w:num w:numId="3">
    <w:abstractNumId w:val="3"/>
  </w:num>
  <w:num w:numId="4">
    <w:abstractNumId w:val="8"/>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D95D09"/>
    <w:rsid w:val="01F7219F"/>
    <w:rsid w:val="07AC6A97"/>
    <w:rsid w:val="0C736F80"/>
    <w:rsid w:val="0CBE3EB6"/>
    <w:rsid w:val="105D627F"/>
    <w:rsid w:val="117C508E"/>
    <w:rsid w:val="137E05FC"/>
    <w:rsid w:val="17BA1EEB"/>
    <w:rsid w:val="1B117C25"/>
    <w:rsid w:val="1CC77BB3"/>
    <w:rsid w:val="1D300562"/>
    <w:rsid w:val="1DE93BE1"/>
    <w:rsid w:val="1E25685C"/>
    <w:rsid w:val="22784A1F"/>
    <w:rsid w:val="2AEC6452"/>
    <w:rsid w:val="2BAD17C1"/>
    <w:rsid w:val="2C7A089B"/>
    <w:rsid w:val="2C8C7409"/>
    <w:rsid w:val="2DE9515F"/>
    <w:rsid w:val="2FB14003"/>
    <w:rsid w:val="30425888"/>
    <w:rsid w:val="33ED643D"/>
    <w:rsid w:val="37543C67"/>
    <w:rsid w:val="39C70070"/>
    <w:rsid w:val="3ACC5077"/>
    <w:rsid w:val="3BBB4799"/>
    <w:rsid w:val="3BBC65E7"/>
    <w:rsid w:val="421C2CDF"/>
    <w:rsid w:val="445F3C6C"/>
    <w:rsid w:val="463B7353"/>
    <w:rsid w:val="49931AC4"/>
    <w:rsid w:val="4E37423C"/>
    <w:rsid w:val="516136A6"/>
    <w:rsid w:val="54F92F6E"/>
    <w:rsid w:val="557138C6"/>
    <w:rsid w:val="59114554"/>
    <w:rsid w:val="59C81D44"/>
    <w:rsid w:val="5B0D445F"/>
    <w:rsid w:val="5C897A96"/>
    <w:rsid w:val="64D6197B"/>
    <w:rsid w:val="6C252689"/>
    <w:rsid w:val="6D055054"/>
    <w:rsid w:val="6FD12298"/>
    <w:rsid w:val="70682E8A"/>
    <w:rsid w:val="78224CF5"/>
    <w:rsid w:val="7CAE5EFF"/>
    <w:rsid w:val="7DF06B8F"/>
    <w:rsid w:val="7E500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2"/>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3"/>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5"/>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7"/>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8"/>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9"/>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3">
    <w:name w:val="Default Paragraph Font"/>
    <w:unhideWhenUsed/>
    <w:qFormat/>
    <w:uiPriority w:val="1"/>
  </w:style>
  <w:style w:type="table" w:default="1" w:styleId="52">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rPr>
      <w:rFonts w:ascii="Times New Roman" w:hAnsi="Times New Roman" w:eastAsia="宋体" w:cs="Times New Roman"/>
      <w:szCs w:val="24"/>
    </w:rPr>
  </w:style>
  <w:style w:type="paragraph" w:styleId="18">
    <w:name w:val="Document Map"/>
    <w:basedOn w:val="1"/>
    <w:link w:val="74"/>
    <w:qFormat/>
    <w:uiPriority w:val="0"/>
    <w:pPr>
      <w:shd w:val="clear" w:color="auto" w:fill="000080"/>
    </w:pPr>
    <w:rPr>
      <w:rFonts w:ascii="Times New Roman" w:hAnsi="Times New Roman" w:eastAsia="宋体" w:cs="Times New Roman"/>
      <w:kern w:val="0"/>
      <w:sz w:val="20"/>
      <w:szCs w:val="24"/>
    </w:rPr>
  </w:style>
  <w:style w:type="paragraph" w:styleId="19">
    <w:name w:val="annotation text"/>
    <w:basedOn w:val="1"/>
    <w:link w:val="70"/>
    <w:unhideWhenUsed/>
    <w:qFormat/>
    <w:uiPriority w:val="0"/>
    <w:pPr>
      <w:jc w:val="left"/>
    </w:pPr>
  </w:style>
  <w:style w:type="paragraph" w:styleId="20">
    <w:name w:val="Body Text 3"/>
    <w:basedOn w:val="1"/>
    <w:link w:val="75"/>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2"/>
    <w:unhideWhenUsed/>
    <w:qFormat/>
    <w:uiPriority w:val="0"/>
    <w:pPr>
      <w:spacing w:after="120"/>
    </w:pPr>
  </w:style>
  <w:style w:type="paragraph" w:styleId="22">
    <w:name w:val="Body Text Indent"/>
    <w:basedOn w:val="1"/>
    <w:link w:val="76"/>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rPr>
      <w:rFonts w:ascii="Times New Roman" w:hAnsi="Times New Roman" w:eastAsia="宋体" w:cs="Times New Roman"/>
      <w:szCs w:val="24"/>
    </w:r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7"/>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8"/>
    <w:qFormat/>
    <w:uiPriority w:val="0"/>
    <w:pPr>
      <w:ind w:left="100" w:leftChars="2500"/>
    </w:pPr>
    <w:rPr>
      <w:rFonts w:ascii="Times New Roman" w:hAnsi="Times New Roman" w:eastAsia="宋体" w:cs="Times New Roman"/>
      <w:kern w:val="0"/>
      <w:sz w:val="20"/>
      <w:szCs w:val="24"/>
    </w:rPr>
  </w:style>
  <w:style w:type="paragraph" w:styleId="32">
    <w:name w:val="Body Text Indent 2"/>
    <w:basedOn w:val="1"/>
    <w:link w:val="79"/>
    <w:qFormat/>
    <w:uiPriority w:val="0"/>
    <w:pPr>
      <w:spacing w:after="120" w:line="480" w:lineRule="auto"/>
      <w:ind w:left="420" w:leftChars="200"/>
    </w:pPr>
    <w:rPr>
      <w:rFonts w:ascii="Times New Roman" w:hAnsi="Times New Roman" w:eastAsia="宋体" w:cs="Times New Roman"/>
      <w:kern w:val="0"/>
      <w:sz w:val="20"/>
      <w:szCs w:val="24"/>
    </w:rPr>
  </w:style>
  <w:style w:type="paragraph" w:styleId="33">
    <w:name w:val="Balloon Text"/>
    <w:basedOn w:val="1"/>
    <w:link w:val="80"/>
    <w:semiHidden/>
    <w:qFormat/>
    <w:uiPriority w:val="0"/>
    <w:rPr>
      <w:rFonts w:ascii="Times New Roman" w:hAnsi="Times New Roman" w:eastAsia="宋体" w:cs="Times New Roman"/>
      <w:kern w:val="0"/>
      <w:sz w:val="18"/>
      <w:szCs w:val="18"/>
    </w:rPr>
  </w:style>
  <w:style w:type="paragraph" w:styleId="34">
    <w:name w:val="footer"/>
    <w:basedOn w:val="1"/>
    <w:link w:val="60"/>
    <w:unhideWhenUsed/>
    <w:qFormat/>
    <w:uiPriority w:val="99"/>
    <w:pPr>
      <w:tabs>
        <w:tab w:val="center" w:pos="4153"/>
        <w:tab w:val="right" w:pos="8306"/>
      </w:tabs>
      <w:snapToGrid w:val="0"/>
      <w:jc w:val="left"/>
    </w:pPr>
    <w:rPr>
      <w:sz w:val="18"/>
      <w:szCs w:val="18"/>
    </w:rPr>
  </w:style>
  <w:style w:type="paragraph" w:styleId="35">
    <w:name w:val="header"/>
    <w:basedOn w:val="1"/>
    <w:link w:val="59"/>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82"/>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83"/>
    <w:unhideWhenUsed/>
    <w:qFormat/>
    <w:uiPriority w:val="0"/>
    <w:pPr>
      <w:spacing w:after="120" w:line="480" w:lineRule="auto"/>
    </w:pPr>
    <w:rPr>
      <w:rFonts w:ascii="Times New Roman" w:hAnsi="Times New Roman" w:eastAsia="宋体" w:cs="Times New Roman"/>
      <w:kern w:val="0"/>
      <w:sz w:val="20"/>
      <w:szCs w:val="24"/>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84"/>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1"/>
    <w:semiHidden/>
    <w:qFormat/>
    <w:uiPriority w:val="0"/>
    <w:rPr>
      <w:rFonts w:ascii="Times New Roman" w:hAnsi="Times New Roman" w:eastAsia="宋体" w:cs="Times New Roman"/>
      <w:b/>
      <w:bCs/>
      <w:kern w:val="0"/>
      <w:sz w:val="20"/>
      <w:szCs w:val="24"/>
    </w:rPr>
  </w:style>
  <w:style w:type="paragraph" w:styleId="50">
    <w:name w:val="Body Text First Indent"/>
    <w:basedOn w:val="21"/>
    <w:link w:val="73"/>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2"/>
    <w:link w:val="81"/>
    <w:qFormat/>
    <w:uiPriority w:val="0"/>
    <w:pPr>
      <w:spacing w:after="120"/>
      <w:ind w:left="420" w:leftChars="200" w:firstLine="420"/>
    </w:pPr>
    <w:rPr>
      <w:szCs w:val="24"/>
    </w:rPr>
  </w:style>
  <w:style w:type="character" w:styleId="54">
    <w:name w:val="Strong"/>
    <w:qFormat/>
    <w:uiPriority w:val="0"/>
    <w:rPr>
      <w:b/>
      <w:bCs/>
    </w:rPr>
  </w:style>
  <w:style w:type="character" w:styleId="55">
    <w:name w:val="page number"/>
    <w:basedOn w:val="53"/>
    <w:qFormat/>
    <w:uiPriority w:val="0"/>
  </w:style>
  <w:style w:type="character" w:styleId="56">
    <w:name w:val="FollowedHyperlink"/>
    <w:unhideWhenUsed/>
    <w:qFormat/>
    <w:uiPriority w:val="99"/>
    <w:rPr>
      <w:color w:val="800080"/>
      <w:u w:val="single"/>
    </w:rPr>
  </w:style>
  <w:style w:type="character" w:styleId="57">
    <w:name w:val="Hyperlink"/>
    <w:qFormat/>
    <w:uiPriority w:val="99"/>
    <w:rPr>
      <w:color w:val="0000FF"/>
      <w:u w:val="single"/>
    </w:rPr>
  </w:style>
  <w:style w:type="character" w:styleId="58">
    <w:name w:val="annotation reference"/>
    <w:semiHidden/>
    <w:qFormat/>
    <w:uiPriority w:val="0"/>
    <w:rPr>
      <w:sz w:val="21"/>
      <w:szCs w:val="21"/>
    </w:rPr>
  </w:style>
  <w:style w:type="character" w:customStyle="1" w:styleId="59">
    <w:name w:val="页眉 字符"/>
    <w:basedOn w:val="53"/>
    <w:link w:val="35"/>
    <w:qFormat/>
    <w:uiPriority w:val="0"/>
    <w:rPr>
      <w:sz w:val="18"/>
      <w:szCs w:val="18"/>
    </w:rPr>
  </w:style>
  <w:style w:type="character" w:customStyle="1" w:styleId="60">
    <w:name w:val="页脚 字符"/>
    <w:basedOn w:val="53"/>
    <w:link w:val="34"/>
    <w:qFormat/>
    <w:uiPriority w:val="99"/>
    <w:rPr>
      <w:sz w:val="18"/>
      <w:szCs w:val="18"/>
    </w:rPr>
  </w:style>
  <w:style w:type="character" w:customStyle="1" w:styleId="61">
    <w:name w:val="标题 1 字符"/>
    <w:basedOn w:val="53"/>
    <w:link w:val="2"/>
    <w:qFormat/>
    <w:uiPriority w:val="0"/>
    <w:rPr>
      <w:rFonts w:ascii="Times New Roman" w:hAnsi="Times New Roman" w:eastAsia="宋体" w:cs="Times New Roman"/>
      <w:b/>
      <w:bCs/>
      <w:kern w:val="44"/>
      <w:sz w:val="30"/>
      <w:szCs w:val="44"/>
    </w:rPr>
  </w:style>
  <w:style w:type="character" w:customStyle="1" w:styleId="62">
    <w:name w:val="标题 2 字符"/>
    <w:basedOn w:val="53"/>
    <w:link w:val="3"/>
    <w:qFormat/>
    <w:uiPriority w:val="0"/>
    <w:rPr>
      <w:rFonts w:ascii="Arial" w:hAnsi="Arial" w:eastAsia="宋体" w:cs="Times New Roman"/>
      <w:b/>
      <w:bCs/>
      <w:kern w:val="0"/>
      <w:sz w:val="28"/>
      <w:szCs w:val="32"/>
    </w:rPr>
  </w:style>
  <w:style w:type="character" w:customStyle="1" w:styleId="63">
    <w:name w:val="标题 3 字符"/>
    <w:basedOn w:val="53"/>
    <w:link w:val="4"/>
    <w:qFormat/>
    <w:uiPriority w:val="0"/>
    <w:rPr>
      <w:rFonts w:ascii="宋体" w:hAnsi="Times New Roman" w:eastAsia="宋体" w:cs="Times New Roman"/>
      <w:b/>
      <w:kern w:val="0"/>
      <w:sz w:val="28"/>
      <w:szCs w:val="20"/>
    </w:rPr>
  </w:style>
  <w:style w:type="character" w:customStyle="1" w:styleId="64">
    <w:name w:val="标题 4 字符"/>
    <w:basedOn w:val="53"/>
    <w:link w:val="5"/>
    <w:qFormat/>
    <w:uiPriority w:val="0"/>
    <w:rPr>
      <w:rFonts w:ascii="Arial" w:hAnsi="Arial" w:eastAsia="黑体" w:cs="Times New Roman"/>
      <w:b/>
      <w:bCs/>
      <w:kern w:val="0"/>
      <w:sz w:val="28"/>
      <w:szCs w:val="28"/>
    </w:rPr>
  </w:style>
  <w:style w:type="character" w:customStyle="1" w:styleId="65">
    <w:name w:val="标题 5 字符"/>
    <w:basedOn w:val="53"/>
    <w:link w:val="6"/>
    <w:qFormat/>
    <w:uiPriority w:val="0"/>
    <w:rPr>
      <w:rFonts w:ascii="Times New Roman" w:hAnsi="Times New Roman" w:eastAsia="宋体" w:cs="Times New Roman"/>
      <w:b/>
      <w:bCs/>
      <w:kern w:val="0"/>
      <w:sz w:val="28"/>
      <w:szCs w:val="28"/>
    </w:rPr>
  </w:style>
  <w:style w:type="character" w:customStyle="1" w:styleId="66">
    <w:name w:val="标题 6 字符"/>
    <w:basedOn w:val="53"/>
    <w:link w:val="7"/>
    <w:qFormat/>
    <w:uiPriority w:val="0"/>
    <w:rPr>
      <w:rFonts w:ascii="Arial" w:hAnsi="Arial" w:eastAsia="黑体" w:cs="Times New Roman"/>
      <w:b/>
      <w:bCs/>
      <w:kern w:val="0"/>
      <w:sz w:val="24"/>
      <w:szCs w:val="24"/>
    </w:rPr>
  </w:style>
  <w:style w:type="character" w:customStyle="1" w:styleId="67">
    <w:name w:val="标题 7 字符"/>
    <w:basedOn w:val="53"/>
    <w:link w:val="8"/>
    <w:qFormat/>
    <w:uiPriority w:val="0"/>
    <w:rPr>
      <w:rFonts w:ascii="Times New Roman" w:hAnsi="Times New Roman" w:eastAsia="宋体" w:cs="Times New Roman"/>
      <w:b/>
      <w:bCs/>
      <w:kern w:val="0"/>
      <w:sz w:val="24"/>
      <w:szCs w:val="24"/>
    </w:rPr>
  </w:style>
  <w:style w:type="character" w:customStyle="1" w:styleId="68">
    <w:name w:val="标题 8 字符"/>
    <w:basedOn w:val="53"/>
    <w:link w:val="9"/>
    <w:qFormat/>
    <w:uiPriority w:val="0"/>
    <w:rPr>
      <w:rFonts w:ascii="Arial" w:hAnsi="Arial" w:eastAsia="黑体" w:cs="Times New Roman"/>
      <w:kern w:val="0"/>
      <w:sz w:val="24"/>
      <w:szCs w:val="24"/>
    </w:rPr>
  </w:style>
  <w:style w:type="character" w:customStyle="1" w:styleId="69">
    <w:name w:val="标题 9 字符"/>
    <w:basedOn w:val="53"/>
    <w:link w:val="10"/>
    <w:qFormat/>
    <w:uiPriority w:val="0"/>
    <w:rPr>
      <w:rFonts w:ascii="Arial" w:hAnsi="Arial" w:eastAsia="黑体" w:cs="Times New Roman"/>
      <w:kern w:val="0"/>
      <w:sz w:val="20"/>
      <w:szCs w:val="21"/>
    </w:rPr>
  </w:style>
  <w:style w:type="character" w:customStyle="1" w:styleId="70">
    <w:name w:val="批注文字 字符"/>
    <w:basedOn w:val="53"/>
    <w:link w:val="19"/>
    <w:semiHidden/>
    <w:qFormat/>
    <w:uiPriority w:val="99"/>
  </w:style>
  <w:style w:type="character" w:customStyle="1" w:styleId="71">
    <w:name w:val="批注主题 字符"/>
    <w:basedOn w:val="70"/>
    <w:link w:val="49"/>
    <w:semiHidden/>
    <w:qFormat/>
    <w:uiPriority w:val="0"/>
    <w:rPr>
      <w:rFonts w:ascii="Times New Roman" w:hAnsi="Times New Roman" w:eastAsia="宋体" w:cs="Times New Roman"/>
      <w:b/>
      <w:bCs/>
      <w:kern w:val="0"/>
      <w:sz w:val="20"/>
      <w:szCs w:val="24"/>
    </w:rPr>
  </w:style>
  <w:style w:type="character" w:customStyle="1" w:styleId="72">
    <w:name w:val="正文文本 字符"/>
    <w:basedOn w:val="53"/>
    <w:link w:val="21"/>
    <w:semiHidden/>
    <w:qFormat/>
    <w:uiPriority w:val="99"/>
  </w:style>
  <w:style w:type="character" w:customStyle="1" w:styleId="73">
    <w:name w:val="正文文本首行缩进 字符"/>
    <w:basedOn w:val="72"/>
    <w:link w:val="50"/>
    <w:qFormat/>
    <w:uiPriority w:val="0"/>
    <w:rPr>
      <w:rFonts w:ascii="Times New Roman" w:hAnsi="Times New Roman" w:eastAsia="宋体" w:cs="Times New Roman"/>
      <w:kern w:val="0"/>
      <w:sz w:val="20"/>
      <w:szCs w:val="24"/>
    </w:rPr>
  </w:style>
  <w:style w:type="character" w:customStyle="1" w:styleId="74">
    <w:name w:val="文档结构图 字符"/>
    <w:basedOn w:val="53"/>
    <w:link w:val="18"/>
    <w:qFormat/>
    <w:uiPriority w:val="0"/>
    <w:rPr>
      <w:rFonts w:ascii="Times New Roman" w:hAnsi="Times New Roman" w:eastAsia="宋体" w:cs="Times New Roman"/>
      <w:kern w:val="0"/>
      <w:sz w:val="20"/>
      <w:szCs w:val="24"/>
      <w:shd w:val="clear" w:color="auto" w:fill="000080"/>
    </w:rPr>
  </w:style>
  <w:style w:type="character" w:customStyle="1" w:styleId="75">
    <w:name w:val="正文文本 3 字符"/>
    <w:basedOn w:val="53"/>
    <w:link w:val="20"/>
    <w:qFormat/>
    <w:uiPriority w:val="0"/>
    <w:rPr>
      <w:rFonts w:ascii="Times New Roman" w:hAnsi="Times New Roman" w:eastAsia="宋体" w:cs="Times New Roman"/>
      <w:kern w:val="0"/>
      <w:sz w:val="16"/>
      <w:szCs w:val="16"/>
    </w:rPr>
  </w:style>
  <w:style w:type="character" w:customStyle="1" w:styleId="76">
    <w:name w:val="正文文本缩进 字符"/>
    <w:basedOn w:val="53"/>
    <w:link w:val="22"/>
    <w:qFormat/>
    <w:uiPriority w:val="0"/>
    <w:rPr>
      <w:rFonts w:ascii="宋体" w:hAnsi="宋体" w:eastAsia="宋体" w:cs="Times New Roman"/>
      <w:kern w:val="0"/>
      <w:sz w:val="28"/>
      <w:szCs w:val="28"/>
    </w:rPr>
  </w:style>
  <w:style w:type="character" w:customStyle="1" w:styleId="77">
    <w:name w:val="纯文本 字符"/>
    <w:basedOn w:val="53"/>
    <w:link w:val="29"/>
    <w:qFormat/>
    <w:uiPriority w:val="0"/>
    <w:rPr>
      <w:rFonts w:ascii="宋体" w:hAnsi="Courier New" w:eastAsia="宋体" w:cs="Times New Roman"/>
      <w:kern w:val="0"/>
      <w:sz w:val="20"/>
      <w:szCs w:val="21"/>
    </w:rPr>
  </w:style>
  <w:style w:type="character" w:customStyle="1" w:styleId="78">
    <w:name w:val="日期 字符"/>
    <w:basedOn w:val="53"/>
    <w:link w:val="31"/>
    <w:qFormat/>
    <w:uiPriority w:val="0"/>
    <w:rPr>
      <w:rFonts w:ascii="Times New Roman" w:hAnsi="Times New Roman" w:eastAsia="宋体" w:cs="Times New Roman"/>
      <w:kern w:val="0"/>
      <w:sz w:val="20"/>
      <w:szCs w:val="24"/>
    </w:rPr>
  </w:style>
  <w:style w:type="character" w:customStyle="1" w:styleId="79">
    <w:name w:val="正文文本缩进 2 字符"/>
    <w:basedOn w:val="53"/>
    <w:link w:val="32"/>
    <w:qFormat/>
    <w:uiPriority w:val="0"/>
    <w:rPr>
      <w:rFonts w:ascii="Times New Roman" w:hAnsi="Times New Roman" w:eastAsia="宋体" w:cs="Times New Roman"/>
      <w:kern w:val="0"/>
      <w:sz w:val="20"/>
      <w:szCs w:val="24"/>
    </w:rPr>
  </w:style>
  <w:style w:type="character" w:customStyle="1" w:styleId="80">
    <w:name w:val="批注框文本 字符"/>
    <w:basedOn w:val="53"/>
    <w:link w:val="33"/>
    <w:semiHidden/>
    <w:qFormat/>
    <w:uiPriority w:val="0"/>
    <w:rPr>
      <w:rFonts w:ascii="Times New Roman" w:hAnsi="Times New Roman" w:eastAsia="宋体" w:cs="Times New Roman"/>
      <w:kern w:val="0"/>
      <w:sz w:val="18"/>
      <w:szCs w:val="18"/>
    </w:rPr>
  </w:style>
  <w:style w:type="character" w:customStyle="1" w:styleId="81">
    <w:name w:val="正文文本首行缩进 2 字符"/>
    <w:basedOn w:val="76"/>
    <w:link w:val="51"/>
    <w:qFormat/>
    <w:uiPriority w:val="0"/>
    <w:rPr>
      <w:rFonts w:ascii="宋体" w:hAnsi="宋体" w:eastAsia="宋体" w:cs="Times New Roman"/>
      <w:kern w:val="0"/>
      <w:sz w:val="28"/>
      <w:szCs w:val="24"/>
    </w:rPr>
  </w:style>
  <w:style w:type="character" w:customStyle="1" w:styleId="82">
    <w:name w:val="正文文本缩进 3 字符"/>
    <w:basedOn w:val="53"/>
    <w:link w:val="40"/>
    <w:qFormat/>
    <w:uiPriority w:val="0"/>
    <w:rPr>
      <w:rFonts w:ascii="Times New Roman" w:hAnsi="Times New Roman" w:eastAsia="宋体" w:cs="Times New Roman"/>
      <w:kern w:val="0"/>
      <w:sz w:val="16"/>
      <w:szCs w:val="16"/>
    </w:rPr>
  </w:style>
  <w:style w:type="character" w:customStyle="1" w:styleId="83">
    <w:name w:val="正文文本 2 字符"/>
    <w:basedOn w:val="53"/>
    <w:link w:val="43"/>
    <w:qFormat/>
    <w:uiPriority w:val="0"/>
    <w:rPr>
      <w:rFonts w:ascii="Times New Roman" w:hAnsi="Times New Roman" w:eastAsia="宋体" w:cs="Times New Roman"/>
      <w:kern w:val="0"/>
      <w:sz w:val="20"/>
      <w:szCs w:val="24"/>
    </w:rPr>
  </w:style>
  <w:style w:type="character" w:customStyle="1" w:styleId="84">
    <w:name w:val="标题 字符"/>
    <w:basedOn w:val="53"/>
    <w:link w:val="48"/>
    <w:qFormat/>
    <w:uiPriority w:val="0"/>
    <w:rPr>
      <w:rFonts w:ascii="Cambria" w:hAnsi="Cambria" w:eastAsia="黑体" w:cs="Times New Roman"/>
      <w:b/>
      <w:bCs/>
      <w:kern w:val="0"/>
      <w:sz w:val="32"/>
      <w:szCs w:val="32"/>
    </w:rPr>
  </w:style>
  <w:style w:type="paragraph" w:customStyle="1" w:styleId="85">
    <w:name w:val="样式1"/>
    <w:basedOn w:val="5"/>
    <w:qFormat/>
    <w:uiPriority w:val="0"/>
    <w:pPr>
      <w:tabs>
        <w:tab w:val="left" w:pos="864"/>
      </w:tabs>
      <w:spacing w:before="120" w:after="120" w:line="360" w:lineRule="auto"/>
      <w:ind w:left="864" w:hanging="864"/>
    </w:pPr>
    <w:rPr>
      <w:b w:val="0"/>
      <w:bCs w:val="0"/>
    </w:rPr>
  </w:style>
  <w:style w:type="paragraph" w:customStyle="1" w:styleId="86">
    <w:name w:val="Char Char Char1 Char Char Char Char"/>
    <w:basedOn w:val="1"/>
    <w:qFormat/>
    <w:uiPriority w:val="0"/>
    <w:rPr>
      <w:rFonts w:ascii="Times New Roman" w:hAnsi="Times New Roman" w:eastAsia="宋体" w:cs="Times New Roman"/>
      <w:szCs w:val="24"/>
    </w:rPr>
  </w:style>
  <w:style w:type="paragraph" w:customStyle="1" w:styleId="87">
    <w:name w:val="Char Char Char Char Char Char"/>
    <w:basedOn w:val="1"/>
    <w:qFormat/>
    <w:uiPriority w:val="0"/>
    <w:rPr>
      <w:rFonts w:ascii="Times New Roman" w:hAnsi="Times New Roman" w:eastAsia="宋体" w:cs="Times New Roman"/>
      <w:szCs w:val="24"/>
    </w:rPr>
  </w:style>
  <w:style w:type="paragraph" w:customStyle="1" w:styleId="88">
    <w:name w:val="Char Char Char Char"/>
    <w:basedOn w:val="1"/>
    <w:qFormat/>
    <w:uiPriority w:val="0"/>
    <w:rPr>
      <w:rFonts w:ascii="Times New Roman" w:hAnsi="Times New Roman" w:eastAsia="宋体" w:cs="Times New Roman"/>
      <w:szCs w:val="24"/>
    </w:rPr>
  </w:style>
  <w:style w:type="paragraph" w:customStyle="1" w:styleId="89">
    <w:name w:val="p0"/>
    <w:basedOn w:val="1"/>
    <w:qFormat/>
    <w:uiPriority w:val="0"/>
    <w:pPr>
      <w:widowControl/>
    </w:pPr>
    <w:rPr>
      <w:rFonts w:ascii="Times New Roman" w:hAnsi="Times New Roman" w:eastAsia="宋体" w:cs="Times New Roman"/>
      <w:kern w:val="0"/>
      <w:szCs w:val="21"/>
    </w:rPr>
  </w:style>
  <w:style w:type="paragraph" w:customStyle="1" w:styleId="90">
    <w:name w:val="Legal 3"/>
    <w:basedOn w:val="91"/>
    <w:next w:val="91"/>
    <w:qFormat/>
    <w:uiPriority w:val="0"/>
    <w:pPr>
      <w:spacing w:after="120"/>
    </w:pPr>
    <w:rPr>
      <w:rFonts w:cs="Times New Roman"/>
      <w:color w:val="auto"/>
    </w:rPr>
  </w:style>
  <w:style w:type="paragraph" w:customStyle="1" w:styleId="9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92">
    <w:name w:val="列出段落1"/>
    <w:basedOn w:val="1"/>
    <w:unhideWhenUsed/>
    <w:qFormat/>
    <w:uiPriority w:val="99"/>
    <w:pPr>
      <w:ind w:firstLine="420" w:firstLineChars="200"/>
    </w:pPr>
    <w:rPr>
      <w:rFonts w:ascii="Calibri" w:hAnsi="Calibri" w:eastAsia="宋体" w:cs="Times New Roman"/>
    </w:rPr>
  </w:style>
  <w:style w:type="paragraph" w:customStyle="1" w:styleId="93">
    <w:name w:val="图表标题"/>
    <w:basedOn w:val="1"/>
    <w:next w:val="21"/>
    <w:qFormat/>
    <w:uiPriority w:val="0"/>
    <w:rPr>
      <w:rFonts w:ascii="Times New Roman" w:hAnsi="Times New Roman" w:eastAsia="宋体" w:cs="Times New Roman"/>
      <w:sz w:val="30"/>
      <w:szCs w:val="20"/>
    </w:rPr>
  </w:style>
  <w:style w:type="paragraph" w:customStyle="1" w:styleId="9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95">
    <w:name w:val="Char"/>
    <w:basedOn w:val="1"/>
    <w:qFormat/>
    <w:uiPriority w:val="0"/>
    <w:rPr>
      <w:rFonts w:ascii="仿宋_GB2312" w:hAnsi="Times New Roman" w:eastAsia="仿宋_GB2312" w:cs="Times New Roman"/>
      <w:b/>
      <w:sz w:val="32"/>
      <w:szCs w:val="32"/>
    </w:rPr>
  </w:style>
  <w:style w:type="paragraph" w:customStyle="1" w:styleId="96">
    <w:name w:val="Char4 Char Char Char"/>
    <w:basedOn w:val="18"/>
    <w:qFormat/>
    <w:uiPriority w:val="0"/>
    <w:rPr>
      <w:rFonts w:ascii="Tahoma" w:hAnsi="Tahoma"/>
      <w:sz w:val="24"/>
    </w:rPr>
  </w:style>
  <w:style w:type="paragraph" w:customStyle="1" w:styleId="97">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98">
    <w:name w:val="Char Char Char"/>
    <w:basedOn w:val="1"/>
    <w:qFormat/>
    <w:uiPriority w:val="0"/>
    <w:pPr>
      <w:ind w:firstLine="360" w:firstLineChars="150"/>
    </w:pPr>
    <w:rPr>
      <w:rFonts w:ascii="Tahoma" w:hAnsi="Tahoma" w:eastAsia="宋体" w:cs="Times New Roman"/>
      <w:sz w:val="24"/>
      <w:szCs w:val="20"/>
    </w:rPr>
  </w:style>
  <w:style w:type="paragraph" w:customStyle="1" w:styleId="99">
    <w:name w:val="样式 样式1 + 首行缩进:  2 字符"/>
    <w:basedOn w:val="85"/>
    <w:qFormat/>
    <w:uiPriority w:val="0"/>
    <w:pPr>
      <w:spacing w:line="360" w:lineRule="exact"/>
      <w:ind w:firstLine="420" w:firstLineChars="200"/>
    </w:pPr>
    <w:rPr>
      <w:rFonts w:ascii="Arial" w:hAnsi="Arial" w:eastAsia="宋体" w:cs="Times New Roman"/>
      <w:szCs w:val="20"/>
    </w:rPr>
  </w:style>
  <w:style w:type="paragraph" w:customStyle="1" w:styleId="100">
    <w:name w:val="legal 2"/>
    <w:basedOn w:val="91"/>
    <w:next w:val="91"/>
    <w:qFormat/>
    <w:uiPriority w:val="0"/>
    <w:pPr>
      <w:spacing w:after="120"/>
    </w:pPr>
    <w:rPr>
      <w:rFonts w:cs="Times New Roman"/>
      <w:color w:val="auto"/>
    </w:rPr>
  </w:style>
  <w:style w:type="paragraph" w:customStyle="1" w:styleId="101">
    <w:name w:val="列表延续"/>
    <w:basedOn w:val="1"/>
    <w:qFormat/>
    <w:uiPriority w:val="0"/>
    <w:pPr>
      <w:numPr>
        <w:ilvl w:val="8"/>
        <w:numId w:val="4"/>
      </w:numPr>
      <w:tabs>
        <w:tab w:val="left" w:pos="624"/>
      </w:tabs>
      <w:adjustRightInd w:val="0"/>
      <w:spacing w:line="360" w:lineRule="auto"/>
      <w:textAlignment w:val="baseline"/>
    </w:pPr>
    <w:rPr>
      <w:rFonts w:ascii="Times New Roman" w:hAnsi="Tms Rmn" w:eastAsia="楷体_GB2312" w:cs="Times New Roman"/>
      <w:kern w:val="28"/>
      <w:sz w:val="28"/>
      <w:szCs w:val="20"/>
    </w:rPr>
  </w:style>
  <w:style w:type="paragraph" w:customStyle="1" w:styleId="102">
    <w:name w:val="Legal 5"/>
    <w:basedOn w:val="91"/>
    <w:next w:val="91"/>
    <w:qFormat/>
    <w:uiPriority w:val="0"/>
    <w:pPr>
      <w:spacing w:after="120"/>
    </w:pPr>
    <w:rPr>
      <w:rFonts w:cs="Times New Roman"/>
      <w:color w:val="auto"/>
    </w:rPr>
  </w:style>
  <w:style w:type="paragraph" w:customStyle="1" w:styleId="10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Legal 4"/>
    <w:basedOn w:val="91"/>
    <w:next w:val="91"/>
    <w:qFormat/>
    <w:uiPriority w:val="0"/>
    <w:pPr>
      <w:spacing w:after="120"/>
    </w:pPr>
    <w:rPr>
      <w:rFonts w:cs="Times New Roman"/>
      <w:color w:val="auto"/>
    </w:rPr>
  </w:style>
  <w:style w:type="paragraph" w:customStyle="1" w:styleId="10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07">
    <w:name w:val="1"/>
    <w:basedOn w:val="1"/>
    <w:qFormat/>
    <w:uiPriority w:val="0"/>
    <w:rPr>
      <w:rFonts w:ascii="仿宋_GB2312" w:hAnsi="Times New Roman" w:eastAsia="仿宋_GB2312" w:cs="Times New Roman"/>
      <w:b/>
      <w:sz w:val="32"/>
      <w:szCs w:val="32"/>
    </w:rPr>
  </w:style>
  <w:style w:type="paragraph" w:customStyle="1" w:styleId="10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10">
    <w:name w:val="列出段落2"/>
    <w:basedOn w:val="1"/>
    <w:qFormat/>
    <w:uiPriority w:val="34"/>
    <w:pPr>
      <w:ind w:firstLine="420" w:firstLineChars="200"/>
    </w:pPr>
    <w:rPr>
      <w:rFonts w:ascii="Cambria" w:hAnsi="Cambria" w:eastAsia="宋体" w:cs="黑体"/>
      <w:sz w:val="24"/>
      <w:szCs w:val="24"/>
    </w:rPr>
  </w:style>
  <w:style w:type="paragraph" w:customStyle="1" w:styleId="111">
    <w:name w:val="样式 标题 3 + (中文) 黑体 小四 非加粗 段前: 7.8 磅 段后: 0 磅 行距: 固定值 20 磅"/>
    <w:basedOn w:val="4"/>
    <w:qFormat/>
    <w:uiPriority w:val="0"/>
    <w:pPr>
      <w:keepLines/>
      <w:numPr>
        <w:numId w:val="0"/>
      </w:numPr>
      <w:spacing w:line="400" w:lineRule="exact"/>
    </w:pPr>
    <w:rPr>
      <w:rFonts w:ascii="Times New Roman" w:eastAsia="黑体" w:cs="宋体"/>
      <w:b w:val="0"/>
      <w:kern w:val="2"/>
      <w:sz w:val="24"/>
    </w:rPr>
  </w:style>
  <w:style w:type="paragraph" w:customStyle="1" w:styleId="112">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kern w:val="2"/>
      <w:szCs w:val="24"/>
    </w:rPr>
  </w:style>
  <w:style w:type="character" w:customStyle="1" w:styleId="113">
    <w:name w:val="font51"/>
    <w:qFormat/>
    <w:uiPriority w:val="0"/>
    <w:rPr>
      <w:rFonts w:hint="default" w:ascii="Times New Roman" w:hAnsi="Times New Roman" w:cs="Times New Roman"/>
      <w:b/>
      <w:color w:val="000000"/>
      <w:sz w:val="24"/>
      <w:szCs w:val="24"/>
      <w:u w:val="none"/>
    </w:rPr>
  </w:style>
  <w:style w:type="character" w:customStyle="1" w:styleId="114">
    <w:name w:val="Char Char"/>
    <w:qFormat/>
    <w:uiPriority w:val="0"/>
    <w:rPr>
      <w:rFonts w:ascii="宋体" w:hAnsi="Courier New" w:eastAsia="宋体" w:cs="Courier New"/>
      <w:kern w:val="2"/>
      <w:sz w:val="21"/>
      <w:szCs w:val="21"/>
      <w:lang w:val="en-US" w:eastAsia="zh-CN" w:bidi="ar-SA"/>
    </w:rPr>
  </w:style>
  <w:style w:type="character" w:customStyle="1" w:styleId="115">
    <w:name w:val="注释文本字符"/>
    <w:semiHidden/>
    <w:qFormat/>
    <w:uiPriority w:val="0"/>
    <w:rPr>
      <w:rFonts w:ascii="Times New Roman" w:hAnsi="Times New Roman" w:eastAsia="宋体" w:cs="Times New Roman"/>
      <w:kern w:val="0"/>
      <w:sz w:val="20"/>
      <w:szCs w:val="24"/>
    </w:rPr>
  </w:style>
  <w:style w:type="character" w:customStyle="1" w:styleId="116">
    <w:name w:val="Char Char3"/>
    <w:qFormat/>
    <w:uiPriority w:val="0"/>
    <w:rPr>
      <w:rFonts w:eastAsia="宋体"/>
      <w:kern w:val="2"/>
      <w:sz w:val="18"/>
      <w:szCs w:val="18"/>
      <w:lang w:val="en-US" w:eastAsia="zh-CN" w:bidi="ar-SA"/>
    </w:rPr>
  </w:style>
  <w:style w:type="character" w:customStyle="1" w:styleId="117">
    <w:name w:val="font61"/>
    <w:qFormat/>
    <w:uiPriority w:val="0"/>
    <w:rPr>
      <w:rFonts w:hint="default" w:ascii="Times New Roman" w:hAnsi="Times New Roman" w:cs="Times New Roman"/>
      <w:color w:val="000000"/>
      <w:sz w:val="24"/>
      <w:szCs w:val="24"/>
      <w:u w:val="none"/>
    </w:rPr>
  </w:style>
  <w:style w:type="character" w:customStyle="1" w:styleId="118">
    <w:name w:val="font21"/>
    <w:qFormat/>
    <w:uiPriority w:val="0"/>
    <w:rPr>
      <w:rFonts w:hint="default" w:ascii="Times New Roman" w:hAnsi="Times New Roman" w:cs="Times New Roman"/>
      <w:color w:val="000000"/>
      <w:sz w:val="24"/>
      <w:szCs w:val="24"/>
      <w:u w:val="none"/>
      <w:vertAlign w:val="superscript"/>
    </w:rPr>
  </w:style>
  <w:style w:type="character" w:customStyle="1" w:styleId="119">
    <w:name w:val="font71"/>
    <w:qFormat/>
    <w:uiPriority w:val="0"/>
    <w:rPr>
      <w:rFonts w:hint="eastAsia" w:ascii="宋体" w:hAnsi="宋体" w:eastAsia="宋体" w:cs="宋体"/>
      <w:color w:val="000000"/>
      <w:sz w:val="24"/>
      <w:szCs w:val="24"/>
      <w:u w:val="none"/>
    </w:rPr>
  </w:style>
  <w:style w:type="character" w:customStyle="1" w:styleId="120">
    <w:name w:val="zbggmain style9"/>
    <w:basedOn w:val="53"/>
    <w:qFormat/>
    <w:uiPriority w:val="0"/>
  </w:style>
  <w:style w:type="character" w:customStyle="1" w:styleId="121">
    <w:name w:val="px1233"/>
    <w:basedOn w:val="53"/>
    <w:qFormat/>
    <w:uiPriority w:val="0"/>
  </w:style>
  <w:style w:type="character" w:customStyle="1" w:styleId="122">
    <w:name w:val="font11"/>
    <w:qFormat/>
    <w:uiPriority w:val="0"/>
    <w:rPr>
      <w:rFonts w:hint="default" w:ascii="Times New Roman" w:hAnsi="Times New Roman" w:cs="Times New Roman"/>
      <w:color w:val="000000"/>
      <w:sz w:val="21"/>
      <w:szCs w:val="21"/>
      <w:u w:val="none"/>
    </w:rPr>
  </w:style>
  <w:style w:type="character" w:customStyle="1" w:styleId="123">
    <w:name w:val="font41"/>
    <w:qFormat/>
    <w:uiPriority w:val="0"/>
    <w:rPr>
      <w:rFonts w:hint="eastAsia" w:ascii="宋体" w:hAnsi="宋体" w:eastAsia="宋体" w:cs="宋体"/>
      <w:b/>
      <w:color w:val="000000"/>
      <w:sz w:val="24"/>
      <w:szCs w:val="24"/>
      <w:u w:val="none"/>
    </w:rPr>
  </w:style>
  <w:style w:type="character" w:customStyle="1" w:styleId="124">
    <w:name w:val="正文文本字符"/>
    <w:qFormat/>
    <w:uiPriority w:val="0"/>
    <w:rPr>
      <w:rFonts w:ascii="Times New Roman" w:hAnsi="Times New Roman" w:eastAsia="宋体" w:cs="Times New Roman"/>
      <w:kern w:val="0"/>
      <w:sz w:val="20"/>
      <w:szCs w:val="24"/>
    </w:rPr>
  </w:style>
  <w:style w:type="character" w:customStyle="1" w:styleId="125">
    <w:name w:val="Char Char2"/>
    <w:qFormat/>
    <w:uiPriority w:val="0"/>
    <w:rPr>
      <w:rFonts w:eastAsia="宋体"/>
      <w:kern w:val="2"/>
      <w:sz w:val="18"/>
      <w:szCs w:val="18"/>
      <w:lang w:val="en-US" w:eastAsia="zh-CN" w:bidi="ar-SA"/>
    </w:rPr>
  </w:style>
  <w:style w:type="character" w:customStyle="1" w:styleId="126">
    <w:name w:val="font01"/>
    <w:qFormat/>
    <w:uiPriority w:val="0"/>
    <w:rPr>
      <w:rFonts w:hint="eastAsia" w:ascii="宋体" w:hAnsi="宋体" w:eastAsia="宋体" w:cs="宋体"/>
      <w:color w:val="000000"/>
      <w:sz w:val="21"/>
      <w:szCs w:val="21"/>
      <w:u w:val="none"/>
    </w:rPr>
  </w:style>
  <w:style w:type="character" w:customStyle="1" w:styleId="127">
    <w:name w:val="批注框文本字符1"/>
    <w:basedOn w:val="53"/>
    <w:semiHidden/>
    <w:qFormat/>
    <w:uiPriority w:val="99"/>
    <w:rPr>
      <w:rFonts w:ascii="Heiti SC Light" w:eastAsia="Heiti SC Light"/>
      <w:sz w:val="18"/>
      <w:szCs w:val="18"/>
    </w:rPr>
  </w:style>
  <w:style w:type="character" w:customStyle="1" w:styleId="128">
    <w:name w:val="日期字符1"/>
    <w:basedOn w:val="53"/>
    <w:semiHidden/>
    <w:qFormat/>
    <w:uiPriority w:val="99"/>
  </w:style>
  <w:style w:type="character" w:customStyle="1" w:styleId="129">
    <w:name w:val="纯文本字符1"/>
    <w:basedOn w:val="53"/>
    <w:semiHidden/>
    <w:qFormat/>
    <w:uiPriority w:val="99"/>
    <w:rPr>
      <w:rFonts w:ascii="宋体" w:hAnsi="Courier" w:eastAsia="宋体"/>
    </w:rPr>
  </w:style>
  <w:style w:type="character" w:customStyle="1" w:styleId="130">
    <w:name w:val="批注主题字符1"/>
    <w:basedOn w:val="70"/>
    <w:semiHidden/>
    <w:qFormat/>
    <w:uiPriority w:val="99"/>
    <w:rPr>
      <w:b/>
      <w:bCs/>
    </w:rPr>
  </w:style>
  <w:style w:type="character" w:customStyle="1" w:styleId="131">
    <w:name w:val="正文首行缩进字符1"/>
    <w:basedOn w:val="72"/>
    <w:semiHidden/>
    <w:qFormat/>
    <w:uiPriority w:val="99"/>
  </w:style>
  <w:style w:type="character" w:customStyle="1" w:styleId="132">
    <w:name w:val="正文文本缩进 3字符1"/>
    <w:basedOn w:val="53"/>
    <w:semiHidden/>
    <w:qFormat/>
    <w:uiPriority w:val="99"/>
    <w:rPr>
      <w:sz w:val="16"/>
      <w:szCs w:val="16"/>
    </w:rPr>
  </w:style>
  <w:style w:type="character" w:customStyle="1" w:styleId="133">
    <w:name w:val="文档结构图 字符1"/>
    <w:basedOn w:val="53"/>
    <w:semiHidden/>
    <w:qFormat/>
    <w:uiPriority w:val="99"/>
    <w:rPr>
      <w:rFonts w:ascii="Heiti SC Light" w:eastAsia="Heiti SC Light"/>
    </w:rPr>
  </w:style>
  <w:style w:type="character" w:customStyle="1" w:styleId="134">
    <w:name w:val="正文文本 3字符1"/>
    <w:basedOn w:val="53"/>
    <w:semiHidden/>
    <w:qFormat/>
    <w:uiPriority w:val="99"/>
    <w:rPr>
      <w:sz w:val="16"/>
      <w:szCs w:val="16"/>
    </w:rPr>
  </w:style>
  <w:style w:type="character" w:customStyle="1" w:styleId="135">
    <w:name w:val="正文文本缩进字符1"/>
    <w:basedOn w:val="53"/>
    <w:semiHidden/>
    <w:qFormat/>
    <w:uiPriority w:val="99"/>
  </w:style>
  <w:style w:type="character" w:customStyle="1" w:styleId="136">
    <w:name w:val="正文文本缩进 2字符1"/>
    <w:basedOn w:val="53"/>
    <w:semiHidden/>
    <w:qFormat/>
    <w:uiPriority w:val="99"/>
  </w:style>
  <w:style w:type="character" w:customStyle="1" w:styleId="137">
    <w:name w:val="页脚字符1"/>
    <w:basedOn w:val="53"/>
    <w:semiHidden/>
    <w:qFormat/>
    <w:uiPriority w:val="99"/>
    <w:rPr>
      <w:sz w:val="18"/>
      <w:szCs w:val="18"/>
    </w:rPr>
  </w:style>
  <w:style w:type="character" w:customStyle="1" w:styleId="138">
    <w:name w:val="正文首行缩进 2字符1"/>
    <w:basedOn w:val="135"/>
    <w:semiHidden/>
    <w:qFormat/>
    <w:uiPriority w:val="99"/>
  </w:style>
  <w:style w:type="character" w:customStyle="1" w:styleId="139">
    <w:name w:val="页眉字符1"/>
    <w:basedOn w:val="53"/>
    <w:semiHidden/>
    <w:qFormat/>
    <w:uiPriority w:val="99"/>
    <w:rPr>
      <w:sz w:val="18"/>
      <w:szCs w:val="18"/>
    </w:rPr>
  </w:style>
  <w:style w:type="character" w:customStyle="1" w:styleId="140">
    <w:name w:val="正文文本 2字符1"/>
    <w:basedOn w:val="53"/>
    <w:semiHidden/>
    <w:qFormat/>
    <w:uiPriority w:val="99"/>
  </w:style>
  <w:style w:type="character" w:customStyle="1" w:styleId="141">
    <w:name w:val="标题字符1"/>
    <w:basedOn w:val="53"/>
    <w:qFormat/>
    <w:uiPriority w:val="10"/>
    <w:rPr>
      <w:rFonts w:ascii="Calibri" w:hAnsi="Calibri" w:eastAsia="宋体" w:cs="黑体"/>
      <w:b/>
      <w:bCs/>
      <w:sz w:val="32"/>
      <w:szCs w:val="32"/>
    </w:rPr>
  </w:style>
  <w:style w:type="paragraph" w:customStyle="1" w:styleId="142">
    <w:name w:val="List Paragraph"/>
    <w:basedOn w:val="1"/>
    <w:qFormat/>
    <w:uiPriority w:val="34"/>
    <w:pPr>
      <w:ind w:firstLine="420" w:firstLineChars="200"/>
    </w:pPr>
  </w:style>
  <w:style w:type="paragraph" w:customStyle="1" w:styleId="143">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5062</Words>
  <Characters>28858</Characters>
  <Lines>240</Lines>
  <Paragraphs>67</Paragraphs>
  <TotalTime>2</TotalTime>
  <ScaleCrop>false</ScaleCrop>
  <LinksUpToDate>false</LinksUpToDate>
  <CharactersWithSpaces>33853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2018-11-13T08:14:00Z</dcterms:created>
  <dc:creator>User</dc:creator>
  <cp:lastModifiedBy>贾思勰</cp:lastModifiedBy>
  <dcterms:modified xsi:type="dcterms:W3CDTF">2019-08-26T02:48:46Z</dcterms:modified>
  <dc:title>杭州萧山国际机场5、6号宿舍楼服务接待大厅装修工程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