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autoSpaceDE w:val="0"/>
        <w:autoSpaceDN w:val="0"/>
        <w:adjustRightInd w:val="0"/>
        <w:ind w:left="400"/>
        <w:jc w:val="center"/>
        <w:rPr>
          <w:rFonts w:hint="eastAsia" w:ascii="宋体" w:hAnsi="宋体" w:eastAsia="宋体"/>
          <w:bCs/>
          <w:sz w:val="44"/>
          <w:szCs w:val="44"/>
        </w:rPr>
      </w:pPr>
    </w:p>
    <w:p>
      <w:pPr>
        <w:tabs>
          <w:tab w:val="left" w:pos="720"/>
        </w:tabs>
        <w:autoSpaceDE w:val="0"/>
        <w:autoSpaceDN w:val="0"/>
        <w:adjustRightInd w:val="0"/>
        <w:ind w:left="400"/>
        <w:jc w:val="center"/>
        <w:rPr>
          <w:rFonts w:ascii="黑体" w:hAnsi="黑体" w:eastAsia="黑体"/>
          <w:bCs/>
          <w:sz w:val="44"/>
          <w:szCs w:val="44"/>
        </w:rPr>
      </w:pPr>
      <w:r>
        <w:rPr>
          <w:rFonts w:hint="eastAsia" w:ascii="黑体" w:hAnsi="黑体" w:eastAsia="黑体"/>
          <w:bCs/>
          <w:sz w:val="44"/>
          <w:szCs w:val="44"/>
        </w:rPr>
        <w:t>杭州萧山国际机场飞行区2019年度</w:t>
      </w:r>
    </w:p>
    <w:p>
      <w:pPr>
        <w:tabs>
          <w:tab w:val="left" w:pos="720"/>
        </w:tabs>
        <w:autoSpaceDE w:val="0"/>
        <w:autoSpaceDN w:val="0"/>
        <w:adjustRightInd w:val="0"/>
        <w:ind w:left="400"/>
        <w:jc w:val="center"/>
        <w:rPr>
          <w:rFonts w:hint="eastAsia" w:ascii="黑体" w:hAnsi="黑体" w:eastAsia="黑体"/>
          <w:bCs/>
          <w:sz w:val="44"/>
          <w:szCs w:val="44"/>
        </w:rPr>
      </w:pPr>
      <w:r>
        <w:rPr>
          <w:rFonts w:hint="eastAsia" w:ascii="黑体" w:hAnsi="黑体" w:eastAsia="黑体"/>
          <w:bCs/>
          <w:sz w:val="44"/>
          <w:szCs w:val="44"/>
        </w:rPr>
        <w:t>拦鸟网立杆基座项目</w:t>
      </w:r>
    </w:p>
    <w:p>
      <w:pPr>
        <w:tabs>
          <w:tab w:val="left" w:pos="720"/>
        </w:tabs>
        <w:autoSpaceDE w:val="0"/>
        <w:autoSpaceDN w:val="0"/>
        <w:adjustRightInd w:val="0"/>
        <w:ind w:left="400"/>
        <w:jc w:val="center"/>
        <w:rPr>
          <w:rFonts w:hint="eastAsia" w:ascii="黑体" w:hAnsi="黑体" w:eastAsia="黑体"/>
          <w:bCs/>
          <w:sz w:val="44"/>
          <w:szCs w:val="44"/>
          <w:lang w:eastAsia="zh-CN"/>
        </w:rPr>
      </w:pPr>
      <w:r>
        <w:rPr>
          <w:rFonts w:hint="eastAsia" w:ascii="黑体" w:hAnsi="黑体" w:eastAsia="黑体"/>
          <w:bCs/>
          <w:sz w:val="44"/>
          <w:szCs w:val="44"/>
          <w:lang w:eastAsia="zh-CN"/>
        </w:rPr>
        <w:t>（重新招标）</w:t>
      </w:r>
    </w:p>
    <w:p>
      <w:pPr>
        <w:widowControl/>
        <w:autoSpaceDE w:val="0"/>
        <w:autoSpaceDN w:val="0"/>
        <w:jc w:val="center"/>
        <w:textAlignment w:val="bottom"/>
        <w:rPr>
          <w:rFonts w:ascii="宋体" w:hAnsi="宋体" w:eastAsia="宋体"/>
          <w:b/>
          <w:sz w:val="44"/>
          <w:szCs w:val="44"/>
        </w:rPr>
      </w:pPr>
    </w:p>
    <w:p>
      <w:pPr>
        <w:widowControl/>
        <w:autoSpaceDE w:val="0"/>
        <w:autoSpaceDN w:val="0"/>
        <w:jc w:val="center"/>
        <w:textAlignment w:val="bottom"/>
        <w:rPr>
          <w:rFonts w:ascii="宋体" w:hAnsi="宋体" w:eastAsia="宋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eastAsia="宋体"/>
          <w:b/>
          <w:sz w:val="32"/>
          <w:szCs w:val="32"/>
        </w:rPr>
      </w:pPr>
    </w:p>
    <w:p>
      <w:pPr>
        <w:widowControl/>
        <w:autoSpaceDE w:val="0"/>
        <w:autoSpaceDN w:val="0"/>
        <w:snapToGrid w:val="0"/>
        <w:spacing w:line="560" w:lineRule="exact"/>
        <w:jc w:val="center"/>
        <w:textAlignment w:val="bottom"/>
        <w:rPr>
          <w:rFonts w:ascii="宋体" w:hAnsi="宋体" w:eastAsia="宋体"/>
          <w:b/>
          <w:sz w:val="32"/>
          <w:szCs w:val="32"/>
        </w:rPr>
      </w:pPr>
    </w:p>
    <w:p>
      <w:pPr>
        <w:widowControl/>
        <w:autoSpaceDE w:val="0"/>
        <w:autoSpaceDN w:val="0"/>
        <w:snapToGrid w:val="0"/>
        <w:spacing w:line="560" w:lineRule="exact"/>
        <w:textAlignment w:val="bottom"/>
        <w:rPr>
          <w:rFonts w:ascii="宋体" w:hAnsi="宋体" w:eastAsia="宋体"/>
          <w:bCs/>
          <w:sz w:val="32"/>
          <w:szCs w:val="32"/>
        </w:rPr>
      </w:pPr>
    </w:p>
    <w:p>
      <w:pPr>
        <w:widowControl/>
        <w:autoSpaceDE w:val="0"/>
        <w:autoSpaceDN w:val="0"/>
        <w:snapToGrid w:val="0"/>
        <w:spacing w:line="560" w:lineRule="exact"/>
        <w:textAlignment w:val="bottom"/>
        <w:rPr>
          <w:rFonts w:ascii="宋体" w:hAnsi="宋体" w:eastAsia="宋体"/>
          <w:b/>
          <w:sz w:val="32"/>
          <w:szCs w:val="32"/>
        </w:rPr>
      </w:pPr>
    </w:p>
    <w:p>
      <w:pPr>
        <w:adjustRightInd w:val="0"/>
        <w:snapToGrid w:val="0"/>
        <w:spacing w:line="560" w:lineRule="exact"/>
        <w:jc w:val="center"/>
        <w:textAlignment w:val="bottom"/>
        <w:rPr>
          <w:rFonts w:ascii="宋体" w:hAnsi="宋体" w:eastAsia="宋体"/>
          <w:sz w:val="32"/>
          <w:szCs w:val="32"/>
        </w:rPr>
      </w:pPr>
    </w:p>
    <w:p>
      <w:pPr>
        <w:adjustRightInd w:val="0"/>
        <w:snapToGrid w:val="0"/>
        <w:spacing w:line="560" w:lineRule="exact"/>
        <w:jc w:val="center"/>
        <w:textAlignment w:val="bottom"/>
        <w:rPr>
          <w:rFonts w:ascii="宋体" w:hAnsi="宋体" w:eastAsia="宋体"/>
          <w:sz w:val="32"/>
          <w:szCs w:val="32"/>
        </w:rPr>
      </w:pPr>
    </w:p>
    <w:p>
      <w:pPr>
        <w:adjustRightInd w:val="0"/>
        <w:snapToGrid w:val="0"/>
        <w:spacing w:line="560" w:lineRule="exact"/>
        <w:jc w:val="center"/>
        <w:textAlignment w:val="bottom"/>
        <w:rPr>
          <w:rFonts w:ascii="宋体" w:hAnsi="宋体" w:eastAsia="宋体"/>
          <w:sz w:val="32"/>
          <w:szCs w:val="32"/>
        </w:rPr>
      </w:pPr>
    </w:p>
    <w:p>
      <w:pPr>
        <w:adjustRightInd w:val="0"/>
        <w:snapToGrid w:val="0"/>
        <w:spacing w:line="560" w:lineRule="exact"/>
        <w:jc w:val="center"/>
        <w:textAlignment w:val="bottom"/>
        <w:rPr>
          <w:rFonts w:ascii="宋体" w:hAnsi="宋体" w:eastAsia="宋体"/>
          <w:sz w:val="32"/>
          <w:szCs w:val="32"/>
        </w:rPr>
      </w:pPr>
    </w:p>
    <w:p>
      <w:pPr>
        <w:adjustRightInd w:val="0"/>
        <w:snapToGrid w:val="0"/>
        <w:spacing w:line="560" w:lineRule="exact"/>
        <w:jc w:val="center"/>
        <w:textAlignment w:val="bottom"/>
        <w:rPr>
          <w:rFonts w:ascii="宋体" w:hAnsi="宋体" w:eastAsia="宋体"/>
          <w:sz w:val="32"/>
          <w:szCs w:val="32"/>
        </w:rPr>
      </w:pPr>
    </w:p>
    <w:p>
      <w:pPr>
        <w:adjustRightInd w:val="0"/>
        <w:snapToGrid w:val="0"/>
        <w:spacing w:line="560" w:lineRule="exact"/>
        <w:jc w:val="center"/>
        <w:textAlignment w:val="bottom"/>
        <w:rPr>
          <w:rFonts w:ascii="宋体" w:hAnsi="宋体" w:eastAsia="宋体"/>
          <w:sz w:val="32"/>
          <w:szCs w:val="32"/>
        </w:rPr>
      </w:pPr>
    </w:p>
    <w:p>
      <w:pPr>
        <w:snapToGrid w:val="0"/>
        <w:jc w:val="center"/>
        <w:rPr>
          <w:rFonts w:ascii="黑体" w:hAnsi="黑体" w:eastAsia="黑体" w:cs="Calibri"/>
          <w:sz w:val="32"/>
          <w:szCs w:val="32"/>
        </w:rPr>
      </w:pPr>
      <w:r>
        <w:rPr>
          <w:rFonts w:ascii="黑体" w:hAnsi="黑体" w:eastAsia="黑体" w:cs="Calibri"/>
          <w:sz w:val="32"/>
          <w:szCs w:val="32"/>
        </w:rPr>
        <w:t>杭州萧山国际机场有限公司</w:t>
      </w:r>
    </w:p>
    <w:p>
      <w:pPr>
        <w:rPr>
          <w:rFonts w:ascii="黑体" w:hAnsi="黑体" w:eastAsia="黑体" w:cs="Calibri"/>
          <w:sz w:val="32"/>
          <w:szCs w:val="32"/>
        </w:rPr>
      </w:pPr>
    </w:p>
    <w:p>
      <w:pPr>
        <w:pStyle w:val="10"/>
        <w:spacing w:line="480" w:lineRule="auto"/>
        <w:jc w:val="center"/>
        <w:rPr>
          <w:rFonts w:ascii="黑体" w:hAnsi="黑体" w:eastAsia="黑体"/>
          <w:sz w:val="24"/>
          <w:szCs w:val="24"/>
          <w:u w:val="single"/>
        </w:rPr>
      </w:pPr>
      <w:r>
        <w:rPr>
          <w:rFonts w:hint="eastAsia" w:ascii="黑体" w:hAnsi="黑体" w:eastAsia="黑体" w:cs="黑体"/>
          <w:sz w:val="32"/>
          <w:szCs w:val="32"/>
        </w:rPr>
        <w:t>二Ο一九年</w:t>
      </w:r>
      <w:r>
        <w:rPr>
          <w:rFonts w:hint="eastAsia" w:ascii="黑体" w:hAnsi="黑体" w:eastAsia="黑体" w:cs="黑体"/>
          <w:sz w:val="32"/>
          <w:szCs w:val="32"/>
          <w:u w:val="single"/>
        </w:rPr>
        <w:t>八</w:t>
      </w:r>
      <w:r>
        <w:rPr>
          <w:rFonts w:hint="eastAsia" w:ascii="黑体" w:hAnsi="黑体" w:eastAsia="黑体" w:cs="黑体"/>
          <w:sz w:val="32"/>
          <w:szCs w:val="32"/>
        </w:rPr>
        <w:t>月</w:t>
      </w:r>
    </w:p>
    <w:p>
      <w:pPr>
        <w:rPr>
          <w:rFonts w:ascii="宋体" w:hAnsi="宋体" w:eastAsia="宋体"/>
        </w:rPr>
      </w:pPr>
    </w:p>
    <w:p>
      <w:pPr>
        <w:rPr>
          <w:rFonts w:ascii="宋体" w:hAnsi="宋体" w:eastAsia="宋体"/>
        </w:rPr>
      </w:pPr>
    </w:p>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spacing w:line="560" w:lineRule="exact"/>
        <w:jc w:val="center"/>
        <w:rPr>
          <w:rFonts w:ascii="宋体" w:hAnsi="宋体" w:eastAsia="宋体"/>
          <w:b/>
          <w:bCs/>
          <w:sz w:val="44"/>
          <w:szCs w:val="44"/>
        </w:rPr>
      </w:pPr>
      <w:r>
        <w:rPr>
          <w:rFonts w:hint="eastAsia" w:ascii="宋体" w:hAnsi="宋体" w:eastAsia="宋体"/>
          <w:b/>
          <w:bCs/>
          <w:sz w:val="44"/>
          <w:szCs w:val="44"/>
        </w:rPr>
        <w:t>目录</w:t>
      </w:r>
    </w:p>
    <w:p>
      <w:pPr>
        <w:spacing w:line="560" w:lineRule="exact"/>
        <w:jc w:val="center"/>
        <w:rPr>
          <w:rFonts w:ascii="宋体" w:hAnsi="宋体" w:eastAsia="宋体"/>
          <w:b/>
          <w:bCs/>
          <w:sz w:val="44"/>
          <w:szCs w:val="44"/>
        </w:rPr>
      </w:pPr>
    </w:p>
    <w:p>
      <w:pPr>
        <w:spacing w:line="560" w:lineRule="exact"/>
        <w:jc w:val="center"/>
        <w:rPr>
          <w:rFonts w:ascii="宋体" w:hAnsi="宋体" w:eastAsia="宋体"/>
          <w:b/>
          <w:bCs/>
          <w:sz w:val="44"/>
          <w:szCs w:val="44"/>
        </w:rPr>
      </w:pPr>
    </w:p>
    <w:p>
      <w:pPr>
        <w:pStyle w:val="15"/>
        <w:tabs>
          <w:tab w:val="right" w:leader="dot" w:pos="8290"/>
        </w:tabs>
        <w:spacing w:line="480" w:lineRule="auto"/>
        <w:rPr>
          <w:rFonts w:ascii="黑体" w:hAnsi="黑体" w:eastAsia="黑体"/>
          <w:sz w:val="22"/>
          <w:szCs w:val="22"/>
        </w:rPr>
      </w:pPr>
      <w:r>
        <w:rPr>
          <w:rFonts w:hint="eastAsia" w:ascii="黑体" w:hAnsi="黑体" w:eastAsia="黑体"/>
          <w:sz w:val="22"/>
          <w:szCs w:val="22"/>
        </w:rPr>
        <w:t>第一章 招标公告</w:t>
      </w:r>
      <w:r>
        <w:rPr>
          <w:rFonts w:ascii="黑体" w:hAnsi="黑体" w:eastAsia="黑体"/>
          <w:sz w:val="22"/>
          <w:szCs w:val="22"/>
        </w:rPr>
        <w:tab/>
      </w:r>
      <w:r>
        <w:rPr>
          <w:rFonts w:ascii="黑体" w:hAnsi="黑体" w:eastAsia="黑体"/>
          <w:sz w:val="22"/>
          <w:szCs w:val="22"/>
        </w:rPr>
        <w:t>- 2 -</w:t>
      </w:r>
    </w:p>
    <w:p>
      <w:pPr>
        <w:pStyle w:val="15"/>
        <w:tabs>
          <w:tab w:val="right" w:leader="dot" w:pos="8290"/>
        </w:tabs>
        <w:spacing w:line="480" w:lineRule="auto"/>
        <w:rPr>
          <w:rFonts w:ascii="黑体" w:hAnsi="黑体" w:eastAsia="黑体"/>
          <w:sz w:val="22"/>
          <w:szCs w:val="22"/>
        </w:rPr>
      </w:pPr>
      <w:r>
        <w:rPr>
          <w:rFonts w:hint="eastAsia" w:ascii="黑体" w:hAnsi="黑体" w:eastAsia="黑体"/>
          <w:sz w:val="22"/>
          <w:szCs w:val="22"/>
        </w:rPr>
        <w:t>第二章 投标人须知</w:t>
      </w:r>
      <w:r>
        <w:rPr>
          <w:rFonts w:ascii="黑体" w:hAnsi="黑体" w:eastAsia="黑体"/>
          <w:sz w:val="22"/>
          <w:szCs w:val="22"/>
        </w:rPr>
        <w:tab/>
      </w:r>
      <w:r>
        <w:rPr>
          <w:rFonts w:ascii="黑体" w:hAnsi="黑体" w:eastAsia="黑体"/>
          <w:sz w:val="22"/>
          <w:szCs w:val="22"/>
        </w:rPr>
        <w:t>- 3 -</w:t>
      </w:r>
    </w:p>
    <w:p>
      <w:pPr>
        <w:pStyle w:val="15"/>
        <w:tabs>
          <w:tab w:val="right" w:leader="dot" w:pos="8290"/>
        </w:tabs>
        <w:spacing w:line="480" w:lineRule="auto"/>
        <w:rPr>
          <w:rFonts w:ascii="黑体" w:hAnsi="黑体" w:eastAsia="黑体"/>
          <w:sz w:val="22"/>
          <w:szCs w:val="22"/>
        </w:rPr>
      </w:pPr>
      <w:r>
        <w:rPr>
          <w:rFonts w:hint="eastAsia" w:ascii="黑体" w:hAnsi="黑体" w:eastAsia="黑体"/>
          <w:sz w:val="22"/>
          <w:szCs w:val="22"/>
        </w:rPr>
        <w:t>第三章 合同条款及格式</w:t>
      </w:r>
      <w:r>
        <w:rPr>
          <w:rFonts w:ascii="黑体" w:hAnsi="黑体" w:eastAsia="黑体"/>
          <w:sz w:val="22"/>
          <w:szCs w:val="22"/>
        </w:rPr>
        <w:tab/>
      </w:r>
      <w:r>
        <w:rPr>
          <w:rFonts w:ascii="黑体" w:hAnsi="黑体" w:eastAsia="黑体"/>
          <w:sz w:val="22"/>
          <w:szCs w:val="22"/>
        </w:rPr>
        <w:t>- 1</w:t>
      </w:r>
      <w:r>
        <w:rPr>
          <w:rFonts w:hint="eastAsia" w:ascii="黑体" w:hAnsi="黑体" w:eastAsia="黑体"/>
          <w:sz w:val="22"/>
          <w:szCs w:val="22"/>
        </w:rPr>
        <w:t>2</w:t>
      </w:r>
      <w:r>
        <w:rPr>
          <w:rFonts w:ascii="黑体" w:hAnsi="黑体" w:eastAsia="黑体"/>
          <w:sz w:val="22"/>
          <w:szCs w:val="22"/>
        </w:rPr>
        <w:t xml:space="preserve"> -</w:t>
      </w:r>
    </w:p>
    <w:p>
      <w:pPr>
        <w:pStyle w:val="15"/>
        <w:tabs>
          <w:tab w:val="right" w:leader="dot" w:pos="8290"/>
        </w:tabs>
        <w:spacing w:line="480" w:lineRule="auto"/>
        <w:rPr>
          <w:rFonts w:ascii="黑体" w:hAnsi="黑体" w:eastAsia="黑体"/>
          <w:sz w:val="22"/>
          <w:szCs w:val="22"/>
        </w:rPr>
      </w:pPr>
      <w:r>
        <w:rPr>
          <w:rFonts w:hint="eastAsia" w:ascii="黑体" w:hAnsi="黑体" w:eastAsia="黑体"/>
          <w:sz w:val="22"/>
          <w:szCs w:val="22"/>
        </w:rPr>
        <w:t>第四章 工程量清单</w:t>
      </w:r>
      <w:r>
        <w:rPr>
          <w:rFonts w:ascii="黑体" w:hAnsi="黑体" w:eastAsia="黑体"/>
          <w:sz w:val="22"/>
          <w:szCs w:val="22"/>
        </w:rPr>
        <w:tab/>
      </w:r>
      <w:r>
        <w:rPr>
          <w:rFonts w:ascii="黑体" w:hAnsi="黑体" w:eastAsia="黑体"/>
          <w:sz w:val="22"/>
          <w:szCs w:val="22"/>
        </w:rPr>
        <w:t>- 3</w:t>
      </w:r>
      <w:r>
        <w:rPr>
          <w:rFonts w:hint="eastAsia" w:ascii="黑体" w:hAnsi="黑体" w:eastAsia="黑体"/>
          <w:sz w:val="22"/>
          <w:szCs w:val="22"/>
        </w:rPr>
        <w:t>6</w:t>
      </w:r>
      <w:r>
        <w:rPr>
          <w:rFonts w:ascii="黑体" w:hAnsi="黑体" w:eastAsia="黑体"/>
          <w:sz w:val="22"/>
          <w:szCs w:val="22"/>
        </w:rPr>
        <w:t xml:space="preserve"> -</w:t>
      </w:r>
    </w:p>
    <w:p>
      <w:pPr>
        <w:pStyle w:val="15"/>
        <w:tabs>
          <w:tab w:val="right" w:leader="dot" w:pos="8290"/>
        </w:tabs>
        <w:spacing w:line="480" w:lineRule="auto"/>
        <w:rPr>
          <w:rFonts w:ascii="黑体" w:hAnsi="黑体" w:eastAsia="黑体"/>
          <w:sz w:val="22"/>
          <w:szCs w:val="22"/>
        </w:rPr>
      </w:pPr>
      <w:r>
        <w:rPr>
          <w:rFonts w:hint="eastAsia" w:ascii="黑体" w:hAnsi="黑体" w:eastAsia="黑体"/>
          <w:sz w:val="22"/>
          <w:szCs w:val="22"/>
        </w:rPr>
        <w:t>第五章 技术标准和要求</w:t>
      </w:r>
      <w:r>
        <w:rPr>
          <w:rFonts w:ascii="黑体" w:hAnsi="黑体" w:eastAsia="黑体"/>
          <w:sz w:val="22"/>
          <w:szCs w:val="22"/>
        </w:rPr>
        <w:tab/>
      </w:r>
      <w:r>
        <w:rPr>
          <w:rFonts w:ascii="黑体" w:hAnsi="黑体" w:eastAsia="黑体"/>
          <w:sz w:val="22"/>
          <w:szCs w:val="22"/>
        </w:rPr>
        <w:t>- 3</w:t>
      </w:r>
      <w:r>
        <w:rPr>
          <w:rFonts w:hint="eastAsia" w:ascii="黑体" w:hAnsi="黑体" w:eastAsia="黑体"/>
          <w:sz w:val="22"/>
          <w:szCs w:val="22"/>
        </w:rPr>
        <w:t>8</w:t>
      </w:r>
      <w:r>
        <w:rPr>
          <w:rFonts w:ascii="黑体" w:hAnsi="黑体" w:eastAsia="黑体"/>
          <w:sz w:val="22"/>
          <w:szCs w:val="22"/>
        </w:rPr>
        <w:t xml:space="preserve"> -</w:t>
      </w:r>
    </w:p>
    <w:p>
      <w:pPr>
        <w:pStyle w:val="15"/>
        <w:tabs>
          <w:tab w:val="right" w:leader="dot" w:pos="8290"/>
        </w:tabs>
        <w:spacing w:line="480" w:lineRule="auto"/>
        <w:rPr>
          <w:rFonts w:ascii="黑体" w:hAnsi="黑体" w:eastAsia="黑体"/>
          <w:sz w:val="22"/>
          <w:szCs w:val="22"/>
        </w:rPr>
      </w:pPr>
      <w:r>
        <w:rPr>
          <w:rFonts w:hint="eastAsia" w:ascii="黑体" w:hAnsi="黑体" w:eastAsia="黑体"/>
          <w:sz w:val="22"/>
          <w:szCs w:val="22"/>
        </w:rPr>
        <w:t>第六章 评标办法及标准</w:t>
      </w:r>
      <w:r>
        <w:rPr>
          <w:rFonts w:ascii="黑体" w:hAnsi="黑体" w:eastAsia="黑体"/>
          <w:sz w:val="22"/>
          <w:szCs w:val="22"/>
        </w:rPr>
        <w:tab/>
      </w:r>
      <w:r>
        <w:rPr>
          <w:rFonts w:ascii="黑体" w:hAnsi="黑体" w:eastAsia="黑体"/>
          <w:sz w:val="22"/>
          <w:szCs w:val="22"/>
        </w:rPr>
        <w:t xml:space="preserve">- </w:t>
      </w:r>
      <w:r>
        <w:rPr>
          <w:rFonts w:hint="eastAsia" w:ascii="黑体" w:hAnsi="黑体" w:eastAsia="黑体"/>
          <w:sz w:val="22"/>
          <w:szCs w:val="22"/>
        </w:rPr>
        <w:t>46</w:t>
      </w:r>
      <w:r>
        <w:rPr>
          <w:rFonts w:ascii="黑体" w:hAnsi="黑体" w:eastAsia="黑体"/>
          <w:sz w:val="22"/>
          <w:szCs w:val="22"/>
        </w:rPr>
        <w:t xml:space="preserve"> -</w:t>
      </w:r>
    </w:p>
    <w:p>
      <w:pPr>
        <w:pStyle w:val="15"/>
        <w:tabs>
          <w:tab w:val="right" w:leader="dot" w:pos="8290"/>
        </w:tabs>
        <w:spacing w:line="480" w:lineRule="auto"/>
        <w:rPr>
          <w:rFonts w:ascii="黑体" w:hAnsi="黑体" w:eastAsia="黑体"/>
          <w:sz w:val="22"/>
          <w:szCs w:val="22"/>
        </w:rPr>
      </w:pPr>
      <w:r>
        <w:rPr>
          <w:rFonts w:hint="eastAsia" w:ascii="黑体" w:hAnsi="黑体" w:eastAsia="黑体"/>
          <w:sz w:val="22"/>
          <w:szCs w:val="22"/>
        </w:rPr>
        <w:t>第七章 投标文件格式</w:t>
      </w:r>
      <w:r>
        <w:rPr>
          <w:rFonts w:ascii="黑体" w:hAnsi="黑体" w:eastAsia="黑体"/>
          <w:sz w:val="22"/>
          <w:szCs w:val="22"/>
        </w:rPr>
        <w:tab/>
      </w:r>
      <w:r>
        <w:rPr>
          <w:rFonts w:ascii="黑体" w:hAnsi="黑体" w:eastAsia="黑体"/>
          <w:sz w:val="22"/>
          <w:szCs w:val="22"/>
        </w:rPr>
        <w:t xml:space="preserve">- </w:t>
      </w:r>
      <w:r>
        <w:rPr>
          <w:rFonts w:hint="eastAsia" w:ascii="黑体" w:hAnsi="黑体" w:eastAsia="黑体"/>
          <w:sz w:val="22"/>
          <w:szCs w:val="22"/>
        </w:rPr>
        <w:t>49</w:t>
      </w:r>
      <w:r>
        <w:rPr>
          <w:rFonts w:ascii="黑体" w:hAnsi="黑体" w:eastAsia="黑体"/>
          <w:sz w:val="22"/>
          <w:szCs w:val="22"/>
        </w:rPr>
        <w:t xml:space="preserve"> -</w:t>
      </w:r>
    </w:p>
    <w:p>
      <w:pPr>
        <w:pStyle w:val="15"/>
        <w:tabs>
          <w:tab w:val="right" w:leader="dot" w:pos="8290"/>
        </w:tabs>
        <w:spacing w:line="480" w:lineRule="auto"/>
        <w:rPr>
          <w:rFonts w:ascii="宋体" w:hAnsi="宋体" w:eastAsia="宋体"/>
          <w:b/>
          <w:sz w:val="22"/>
        </w:rPr>
      </w:pPr>
    </w:p>
    <w:p>
      <w:pPr>
        <w:widowControl/>
        <w:jc w:val="left"/>
        <w:rPr>
          <w:rFonts w:ascii="宋体" w:hAnsi="宋体" w:eastAsia="宋体" w:cs="Times New Roman"/>
          <w:b/>
          <w:bCs/>
          <w:kern w:val="0"/>
          <w:sz w:val="32"/>
          <w:szCs w:val="32"/>
        </w:rPr>
      </w:pPr>
      <w:bookmarkStart w:id="0" w:name="_Toc516151085"/>
      <w:bookmarkStart w:id="1" w:name="_Toc450630556"/>
      <w:r>
        <w:rPr>
          <w:rFonts w:ascii="宋体" w:hAnsi="宋体" w:eastAsia="宋体" w:cs="Times New Roman"/>
          <w:b/>
          <w:bCs/>
          <w:kern w:val="0"/>
          <w:sz w:val="32"/>
          <w:szCs w:val="32"/>
        </w:rPr>
        <w:br w:type="page"/>
      </w:r>
    </w:p>
    <w:p>
      <w:pPr>
        <w:pStyle w:val="19"/>
        <w:rPr>
          <w:rFonts w:ascii="黑体" w:hAnsi="黑体"/>
        </w:rPr>
      </w:pPr>
      <w:r>
        <w:rPr>
          <w:rFonts w:hint="eastAsia" w:ascii="黑体" w:hAnsi="黑体"/>
        </w:rPr>
        <w:t>第一章 招标公告</w:t>
      </w:r>
      <w:bookmarkEnd w:id="0"/>
      <w:bookmarkEnd w:id="1"/>
    </w:p>
    <w:p>
      <w:pPr>
        <w:pStyle w:val="34"/>
        <w:widowControl/>
        <w:numPr>
          <w:numId w:val="0"/>
        </w:numPr>
        <w:snapToGrid w:val="0"/>
        <w:spacing w:line="360" w:lineRule="exact"/>
        <w:ind w:leftChars="0"/>
        <w:jc w:val="left"/>
        <w:rPr>
          <w:rFonts w:ascii="宋体" w:hAnsi="宋体" w:eastAsia="宋体" w:cs="Arial"/>
          <w:b/>
          <w:bCs/>
          <w:kern w:val="0"/>
          <w:sz w:val="22"/>
          <w:szCs w:val="22"/>
        </w:rPr>
      </w:pPr>
      <w:bookmarkStart w:id="186" w:name="_GoBack"/>
      <w:r>
        <w:rPr>
          <w:rFonts w:hint="eastAsia" w:ascii="宋体" w:hAnsi="宋体" w:eastAsia="宋体" w:cs="Arial"/>
          <w:b/>
          <w:bCs/>
          <w:kern w:val="0"/>
          <w:sz w:val="22"/>
          <w:szCs w:val="22"/>
          <w:lang w:eastAsia="zh-CN"/>
        </w:rPr>
        <w:t>一、</w:t>
      </w:r>
      <w:r>
        <w:rPr>
          <w:rFonts w:hint="eastAsia" w:ascii="宋体" w:hAnsi="宋体" w:eastAsia="宋体" w:cs="Arial"/>
          <w:b/>
          <w:bCs/>
          <w:kern w:val="0"/>
          <w:sz w:val="22"/>
          <w:szCs w:val="22"/>
        </w:rPr>
        <w:t>招标内容</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eastAsia="宋体" w:cs="Arial"/>
          <w:kern w:val="0"/>
          <w:sz w:val="22"/>
        </w:rPr>
        <w:t>（1）</w:t>
      </w:r>
      <w:r>
        <w:rPr>
          <w:rFonts w:hint="eastAsia" w:ascii="宋体" w:hAnsi="宋体" w:eastAsia="宋体" w:cs="Arial"/>
          <w:kern w:val="0"/>
          <w:sz w:val="22"/>
          <w:u w:val="single"/>
        </w:rPr>
        <w:t>杭州萧山国际机场飞行区2019年度拦鸟网立杆基座项目</w:t>
      </w:r>
      <w:r>
        <w:rPr>
          <w:rFonts w:hint="eastAsia" w:ascii="宋体" w:hAnsi="宋体" w:eastAsia="宋体" w:cs="Arial"/>
          <w:kern w:val="0"/>
          <w:sz w:val="22"/>
        </w:rPr>
        <w:t>已批准建设，项目业主为杭州萧山国际机场有限公司，建设资金来源为自筹。项目已具备招标条件，现对本项目进行公开招标。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eastAsia="宋体" w:cs="Arial"/>
          <w:kern w:val="0"/>
          <w:sz w:val="22"/>
        </w:rPr>
        <w:t>（2）项目概况：</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eastAsia="宋体" w:cs="Arial"/>
          <w:kern w:val="0"/>
          <w:sz w:val="22"/>
        </w:rPr>
        <w:t>本</w:t>
      </w:r>
      <w:r>
        <w:rPr>
          <w:rFonts w:ascii="宋体" w:hAnsi="宋体" w:eastAsia="宋体" w:cs="Arial"/>
          <w:kern w:val="0"/>
          <w:sz w:val="22"/>
        </w:rPr>
        <w:t>项目位于</w:t>
      </w:r>
      <w:r>
        <w:rPr>
          <w:rFonts w:hint="eastAsia" w:ascii="宋体" w:hAnsi="宋体" w:eastAsia="宋体" w:cs="Arial"/>
          <w:kern w:val="0"/>
          <w:sz w:val="22"/>
          <w:u w:val="single"/>
        </w:rPr>
        <w:t>杭州萧山国际机场飞行区内</w:t>
      </w:r>
      <w:r>
        <w:rPr>
          <w:rFonts w:ascii="宋体" w:hAnsi="宋体" w:eastAsia="宋体" w:cs="Arial"/>
          <w:kern w:val="0"/>
          <w:sz w:val="22"/>
        </w:rPr>
        <w:t>，</w:t>
      </w:r>
      <w:r>
        <w:rPr>
          <w:rFonts w:hint="eastAsia" w:ascii="宋体" w:hAnsi="宋体" w:eastAsia="宋体" w:cs="Arial"/>
          <w:kern w:val="0"/>
          <w:sz w:val="22"/>
        </w:rPr>
        <w:t>具体要求详见第五章“技术标准及要求”。</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eastAsia="宋体" w:cs="Arial"/>
          <w:kern w:val="0"/>
          <w:sz w:val="22"/>
        </w:rPr>
        <w:t>（3）招标内容：飞行区2019年度拦鸟网立杆基座施工。</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eastAsia="宋体" w:cs="Arial"/>
          <w:kern w:val="0"/>
          <w:sz w:val="22"/>
        </w:rPr>
        <w:t>（4）本项目工期180天</w:t>
      </w:r>
      <w:r>
        <w:rPr>
          <w:rFonts w:hint="eastAsia" w:ascii="宋体" w:hAnsi="宋体" w:eastAsia="宋体" w:cs="Calibri"/>
          <w:kern w:val="0"/>
          <w:sz w:val="22"/>
        </w:rPr>
        <w:t>。</w:t>
      </w:r>
    </w:p>
    <w:p>
      <w:pPr>
        <w:widowControl/>
        <w:snapToGrid w:val="0"/>
        <w:spacing w:line="340" w:lineRule="exact"/>
        <w:jc w:val="left"/>
        <w:rPr>
          <w:rFonts w:ascii="宋体" w:hAnsi="宋体" w:eastAsia="宋体" w:cs="Arial"/>
          <w:b/>
          <w:bCs/>
          <w:kern w:val="0"/>
          <w:sz w:val="22"/>
        </w:rPr>
      </w:pPr>
      <w:r>
        <w:rPr>
          <w:rFonts w:hint="eastAsia" w:ascii="宋体" w:hAnsi="宋体" w:eastAsia="宋体" w:cs="Arial"/>
          <w:b/>
          <w:bCs/>
          <w:kern w:val="0"/>
          <w:sz w:val="22"/>
        </w:rPr>
        <w:t>二、投标人资格要求</w:t>
      </w:r>
      <w:r>
        <w:rPr>
          <w:rFonts w:ascii="宋体" w:hAnsi="宋体" w:eastAsia="宋体" w:cs="Arial"/>
          <w:b/>
          <w:bCs/>
          <w:kern w:val="0"/>
          <w:sz w:val="22"/>
        </w:rPr>
        <w:t> </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eastAsia="宋体" w:cs="Arial"/>
          <w:kern w:val="0"/>
          <w:sz w:val="22"/>
        </w:rPr>
        <w:t>（</w:t>
      </w:r>
      <w:r>
        <w:rPr>
          <w:rFonts w:ascii="宋体" w:hAnsi="宋体" w:eastAsia="宋体" w:cs="Arial"/>
          <w:kern w:val="0"/>
          <w:sz w:val="22"/>
        </w:rPr>
        <w:t>1）具有独立承担民事责任的能力</w:t>
      </w:r>
      <w:r>
        <w:rPr>
          <w:rFonts w:hint="eastAsia" w:ascii="宋体" w:hAnsi="宋体" w:eastAsia="宋体" w:cs="Arial"/>
          <w:kern w:val="0"/>
          <w:sz w:val="22"/>
        </w:rPr>
        <w:t>。</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eastAsia="宋体" w:cs="Arial"/>
          <w:kern w:val="0"/>
          <w:sz w:val="22"/>
        </w:rPr>
        <w:t>（2</w:t>
      </w:r>
      <w:r>
        <w:rPr>
          <w:rFonts w:ascii="宋体" w:hAnsi="宋体" w:eastAsia="宋体" w:cs="Arial"/>
          <w:kern w:val="0"/>
          <w:sz w:val="22"/>
        </w:rPr>
        <w:t>）具有履行合同所必需的设备和专业技术能力</w:t>
      </w:r>
      <w:r>
        <w:rPr>
          <w:rFonts w:hint="eastAsia" w:ascii="宋体" w:hAnsi="宋体" w:eastAsia="宋体" w:cs="Arial"/>
          <w:kern w:val="0"/>
          <w:sz w:val="22"/>
        </w:rPr>
        <w:t>。</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eastAsia="宋体" w:cs="Arial"/>
          <w:kern w:val="0"/>
          <w:sz w:val="22"/>
        </w:rPr>
        <w:t>（3</w:t>
      </w:r>
      <w:r>
        <w:rPr>
          <w:rFonts w:ascii="宋体" w:hAnsi="宋体" w:eastAsia="宋体" w:cs="Arial"/>
          <w:kern w:val="0"/>
          <w:sz w:val="22"/>
        </w:rPr>
        <w:t>）具备独立法人资格的</w:t>
      </w:r>
      <w:r>
        <w:rPr>
          <w:rFonts w:hint="eastAsia" w:ascii="宋体" w:hAnsi="宋体" w:eastAsia="宋体" w:cs="Arial"/>
          <w:kern w:val="0"/>
          <w:sz w:val="22"/>
        </w:rPr>
        <w:t>企业</w:t>
      </w:r>
      <w:r>
        <w:rPr>
          <w:rFonts w:ascii="宋体" w:hAnsi="宋体" w:eastAsia="宋体" w:cs="Arial"/>
          <w:kern w:val="0"/>
          <w:sz w:val="22"/>
        </w:rPr>
        <w:t>（须提供营业执照等相关文件证明材料）。</w:t>
      </w:r>
    </w:p>
    <w:p>
      <w:pPr>
        <w:widowControl/>
        <w:adjustRightInd w:val="0"/>
        <w:snapToGrid w:val="0"/>
        <w:spacing w:line="340" w:lineRule="exact"/>
        <w:ind w:firstLine="440" w:firstLineChars="200"/>
        <w:rPr>
          <w:rFonts w:ascii="宋体" w:hAnsi="宋体" w:eastAsia="宋体" w:cs="宋体"/>
          <w:sz w:val="22"/>
        </w:rPr>
      </w:pPr>
      <w:r>
        <w:rPr>
          <w:rFonts w:hint="eastAsia" w:ascii="宋体" w:hAnsi="宋体" w:eastAsia="宋体" w:cs="Arial"/>
          <w:kern w:val="0"/>
          <w:sz w:val="22"/>
        </w:rPr>
        <w:t>（4）</w:t>
      </w:r>
      <w:r>
        <w:rPr>
          <w:rFonts w:hint="eastAsia" w:ascii="宋体" w:hAnsi="宋体" w:eastAsia="宋体" w:cs="宋体"/>
          <w:sz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eastAsia="宋体" w:cs="Arial"/>
          <w:kern w:val="0"/>
          <w:sz w:val="22"/>
        </w:rPr>
        <w:t>（5）</w:t>
      </w:r>
      <w:r>
        <w:rPr>
          <w:rFonts w:ascii="宋体" w:hAnsi="宋体" w:eastAsia="宋体" w:cs="Arial"/>
          <w:kern w:val="0"/>
          <w:sz w:val="22"/>
        </w:rPr>
        <w:t>本项目不接受联合</w:t>
      </w:r>
      <w:r>
        <w:rPr>
          <w:rFonts w:hint="eastAsia" w:ascii="宋体" w:hAnsi="宋体" w:eastAsia="宋体" w:cs="Arial"/>
          <w:kern w:val="0"/>
          <w:sz w:val="22"/>
        </w:rPr>
        <w:t>体</w:t>
      </w:r>
      <w:r>
        <w:rPr>
          <w:rFonts w:ascii="宋体" w:hAnsi="宋体" w:eastAsia="宋体" w:cs="Arial"/>
          <w:kern w:val="0"/>
          <w:sz w:val="22"/>
        </w:rPr>
        <w:t>投标</w:t>
      </w:r>
      <w:r>
        <w:rPr>
          <w:rFonts w:hint="eastAsia" w:ascii="宋体" w:hAnsi="宋体" w:eastAsia="宋体" w:cs="Arial"/>
          <w:kern w:val="0"/>
          <w:sz w:val="22"/>
        </w:rPr>
        <w:t>。</w:t>
      </w:r>
    </w:p>
    <w:p>
      <w:pPr>
        <w:widowControl/>
        <w:snapToGrid w:val="0"/>
        <w:spacing w:line="340" w:lineRule="exact"/>
        <w:jc w:val="left"/>
        <w:rPr>
          <w:rFonts w:ascii="宋体" w:hAnsi="宋体" w:eastAsia="宋体" w:cs="Arial"/>
          <w:b/>
          <w:bCs/>
          <w:kern w:val="0"/>
          <w:sz w:val="22"/>
        </w:rPr>
      </w:pPr>
      <w:r>
        <w:rPr>
          <w:rFonts w:hint="eastAsia" w:ascii="宋体" w:hAnsi="宋体" w:eastAsia="宋体" w:cs="Arial"/>
          <w:b/>
          <w:bCs/>
          <w:kern w:val="0"/>
          <w:sz w:val="22"/>
        </w:rPr>
        <w:t>三、招标文件获取</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eastAsia="宋体" w:cs="Arial"/>
          <w:kern w:val="0"/>
          <w:sz w:val="22"/>
        </w:rPr>
        <w:t>凡符合资格条件并有投标意向的潜在投标人，请通过杭州萧山机场有限公司主页</w:t>
      </w:r>
      <w:r>
        <w:rPr>
          <w:rFonts w:ascii="宋体" w:hAnsi="宋体" w:eastAsia="宋体" w:cs="Arial"/>
          <w:kern w:val="0"/>
          <w:sz w:val="22"/>
        </w:rPr>
        <w:t>http://www.hzairport.com/zbxx.aspx</w:t>
      </w:r>
      <w:r>
        <w:rPr>
          <w:rFonts w:hint="eastAsia" w:ascii="宋体" w:hAnsi="宋体" w:eastAsia="宋体" w:cs="Arial"/>
          <w:kern w:val="0"/>
          <w:sz w:val="22"/>
        </w:rPr>
        <w:t>自行下载招标文件。</w:t>
      </w:r>
    </w:p>
    <w:p>
      <w:pPr>
        <w:widowControl/>
        <w:adjustRightInd w:val="0"/>
        <w:snapToGrid w:val="0"/>
        <w:spacing w:line="340" w:lineRule="exact"/>
        <w:ind w:firstLine="440" w:firstLineChars="200"/>
        <w:rPr>
          <w:rFonts w:ascii="宋体" w:hAnsi="宋体" w:eastAsia="宋体"/>
          <w:kern w:val="0"/>
          <w:sz w:val="22"/>
        </w:rPr>
      </w:pPr>
      <w:r>
        <w:rPr>
          <w:rFonts w:hint="eastAsia" w:ascii="宋体" w:hAnsi="宋体" w:eastAsia="宋体" w:cs="宋体"/>
          <w:kern w:val="0"/>
          <w:sz w:val="22"/>
        </w:rPr>
        <w:t>招标文件下载</w:t>
      </w:r>
    </w:p>
    <w:p>
      <w:pPr>
        <w:widowControl/>
        <w:snapToGrid w:val="0"/>
        <w:spacing w:line="340" w:lineRule="exact"/>
        <w:jc w:val="left"/>
        <w:rPr>
          <w:rFonts w:ascii="宋体" w:hAnsi="宋体" w:eastAsia="宋体" w:cs="Arial"/>
          <w:b/>
          <w:bCs/>
          <w:kern w:val="0"/>
          <w:sz w:val="22"/>
        </w:rPr>
      </w:pPr>
      <w:r>
        <w:rPr>
          <w:rFonts w:hint="eastAsia" w:ascii="宋体" w:hAnsi="宋体" w:eastAsia="宋体" w:cs="Arial"/>
          <w:b/>
          <w:bCs/>
          <w:kern w:val="0"/>
          <w:sz w:val="22"/>
        </w:rPr>
        <w:t>四、投标文件的递交</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eastAsia="宋体" w:cs="Arial"/>
          <w:kern w:val="0"/>
          <w:sz w:val="22"/>
        </w:rPr>
        <w:t>（</w:t>
      </w:r>
      <w:r>
        <w:rPr>
          <w:rFonts w:ascii="宋体" w:hAnsi="宋体" w:eastAsia="宋体" w:cs="Arial"/>
          <w:kern w:val="0"/>
          <w:sz w:val="22"/>
        </w:rPr>
        <w:t>1）投标文件递交截止时间：</w:t>
      </w:r>
      <w:r>
        <w:rPr>
          <w:rFonts w:hint="eastAsia" w:ascii="宋体" w:hAnsi="宋体" w:eastAsia="宋体" w:cs="Arial"/>
          <w:kern w:val="0"/>
          <w:sz w:val="22"/>
          <w:lang w:eastAsia="zh-CN"/>
        </w:rPr>
        <w:t>2019年10月9日上午9时00分</w:t>
      </w:r>
      <w:r>
        <w:rPr>
          <w:rFonts w:ascii="宋体" w:hAnsi="宋体" w:eastAsia="宋体" w:cs="Arial"/>
          <w:kern w:val="0"/>
          <w:sz w:val="22"/>
        </w:rPr>
        <w:t>（北京时间）。投标文件在封口处加盖公章，并派专人于</w:t>
      </w:r>
      <w:r>
        <w:rPr>
          <w:rFonts w:hint="eastAsia" w:ascii="宋体" w:hAnsi="宋体" w:eastAsia="宋体" w:cs="Arial"/>
          <w:kern w:val="0"/>
          <w:sz w:val="22"/>
          <w:lang w:eastAsia="zh-CN"/>
        </w:rPr>
        <w:t>2019年10月9日上午9时00分</w:t>
      </w:r>
      <w:r>
        <w:rPr>
          <w:rFonts w:ascii="宋体" w:hAnsi="宋体" w:eastAsia="宋体" w:cs="Arial"/>
          <w:kern w:val="0"/>
          <w:sz w:val="22"/>
        </w:rPr>
        <w:t>（北京时间）前送至杭州萧山国际机场翔越路综合服务楼园区招标中心，逾期无效；若采用投递方式的，</w:t>
      </w:r>
      <w:r>
        <w:rPr>
          <w:rFonts w:hint="eastAsia" w:ascii="宋体" w:hAnsi="宋体" w:eastAsia="宋体" w:cs="Arial"/>
          <w:kern w:val="0"/>
          <w:sz w:val="22"/>
          <w:lang w:eastAsia="zh-CN"/>
        </w:rPr>
        <w:t>2019年10月9日上午9时00分</w:t>
      </w:r>
      <w:r>
        <w:rPr>
          <w:rFonts w:ascii="宋体" w:hAnsi="宋体" w:eastAsia="宋体" w:cs="Arial"/>
          <w:kern w:val="0"/>
          <w:sz w:val="22"/>
        </w:rPr>
        <w:t>（北京时间）前投递至杭州萧山国际机场AOC楼813室</w:t>
      </w:r>
      <w:r>
        <w:rPr>
          <w:rFonts w:hint="eastAsia" w:ascii="宋体" w:hAnsi="宋体" w:eastAsia="宋体" w:cs="Arial"/>
          <w:kern w:val="0"/>
          <w:sz w:val="22"/>
        </w:rPr>
        <w:t>，逾期无效。</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eastAsia="宋体" w:cs="Arial"/>
          <w:kern w:val="0"/>
          <w:sz w:val="22"/>
        </w:rPr>
        <w:t>（2）</w:t>
      </w:r>
      <w:r>
        <w:rPr>
          <w:rFonts w:hint="eastAsia" w:ascii="宋体" w:hAnsi="宋体" w:eastAsia="宋体"/>
          <w:sz w:val="22"/>
        </w:rPr>
        <w:t>逾期送达或者未送达指定地点的投标文件，招标人不予受理。</w:t>
      </w:r>
    </w:p>
    <w:p>
      <w:pPr>
        <w:widowControl/>
        <w:snapToGrid w:val="0"/>
        <w:spacing w:line="340" w:lineRule="exact"/>
        <w:jc w:val="left"/>
        <w:rPr>
          <w:rFonts w:ascii="宋体" w:hAnsi="宋体" w:eastAsia="宋体" w:cs="Arial"/>
          <w:b/>
          <w:bCs/>
          <w:kern w:val="0"/>
          <w:sz w:val="22"/>
        </w:rPr>
      </w:pPr>
      <w:r>
        <w:rPr>
          <w:rFonts w:hint="eastAsia" w:ascii="宋体" w:hAnsi="宋体" w:eastAsia="宋体" w:cs="Arial"/>
          <w:b/>
          <w:bCs/>
          <w:kern w:val="0"/>
          <w:sz w:val="22"/>
        </w:rPr>
        <w:t>五、发布公告的媒介</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eastAsia="宋体" w:cs="Arial"/>
          <w:kern w:val="0"/>
          <w:sz w:val="22"/>
        </w:rPr>
        <w:t>本次招标公告在</w:t>
      </w:r>
      <w:r>
        <w:rPr>
          <w:rFonts w:hint="eastAsia" w:ascii="宋体" w:hAnsi="宋体" w:eastAsia="宋体" w:cs="Arial"/>
          <w:b/>
          <w:kern w:val="0"/>
          <w:sz w:val="22"/>
        </w:rPr>
        <w:t>中国采购与招标网和杭州萧山机场有限公司</w:t>
      </w:r>
      <w:r>
        <w:rPr>
          <w:rFonts w:hint="eastAsia" w:ascii="宋体" w:hAnsi="宋体" w:eastAsia="宋体" w:cs="Arial"/>
          <w:kern w:val="0"/>
          <w:sz w:val="22"/>
        </w:rPr>
        <w:t>主页上发布</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eastAsia="宋体"/>
          <w:sz w:val="22"/>
        </w:rPr>
        <w:t>中国采购与招标网</w:t>
      </w:r>
      <w:r>
        <w:rPr>
          <w:rFonts w:ascii="宋体" w:hAnsi="宋体" w:eastAsia="宋体"/>
          <w:sz w:val="22"/>
        </w:rPr>
        <w:t>http://www.chinabidding.com.cn</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eastAsia="宋体" w:cs="Arial"/>
          <w:kern w:val="0"/>
          <w:sz w:val="22"/>
        </w:rPr>
        <w:t>杭州萧山机场有限公司主页http://www.hzairport.com</w:t>
      </w:r>
    </w:p>
    <w:p>
      <w:pPr>
        <w:widowControl/>
        <w:snapToGrid w:val="0"/>
        <w:spacing w:line="340" w:lineRule="exact"/>
        <w:jc w:val="left"/>
        <w:rPr>
          <w:rFonts w:ascii="宋体" w:hAnsi="宋体" w:eastAsia="宋体" w:cs="Arial"/>
          <w:b/>
          <w:bCs/>
          <w:kern w:val="0"/>
          <w:sz w:val="22"/>
        </w:rPr>
      </w:pPr>
      <w:r>
        <w:rPr>
          <w:rFonts w:hint="eastAsia" w:ascii="宋体" w:hAnsi="宋体" w:eastAsia="宋体" w:cs="Arial"/>
          <w:b/>
          <w:bCs/>
          <w:kern w:val="0"/>
          <w:sz w:val="22"/>
        </w:rPr>
        <w:t>六、联系方式</w:t>
      </w:r>
    </w:p>
    <w:p>
      <w:pPr>
        <w:widowControl/>
        <w:adjustRightInd w:val="0"/>
        <w:snapToGrid w:val="0"/>
        <w:spacing w:line="340" w:lineRule="exact"/>
        <w:ind w:firstLine="440" w:firstLineChars="200"/>
        <w:rPr>
          <w:rFonts w:ascii="宋体" w:hAnsi="宋体" w:eastAsia="宋体"/>
          <w:sz w:val="22"/>
        </w:rPr>
      </w:pPr>
      <w:r>
        <w:rPr>
          <w:rFonts w:hint="eastAsia" w:ascii="宋体" w:hAnsi="宋体" w:eastAsia="宋体"/>
          <w:sz w:val="22"/>
        </w:rPr>
        <w:t>投标联系人：朱  芸</w:t>
      </w:r>
      <w:r>
        <w:rPr>
          <w:rFonts w:ascii="宋体" w:hAnsi="宋体" w:eastAsia="宋体"/>
          <w:sz w:val="22"/>
        </w:rPr>
        <w:t xml:space="preserve">          联系电话：0571-83837787</w:t>
      </w:r>
    </w:p>
    <w:p>
      <w:pPr>
        <w:widowControl/>
        <w:adjustRightInd w:val="0"/>
        <w:snapToGrid w:val="0"/>
        <w:spacing w:line="340" w:lineRule="exact"/>
        <w:ind w:firstLine="440" w:firstLineChars="200"/>
        <w:rPr>
          <w:rFonts w:ascii="宋体" w:hAnsi="宋体" w:eastAsia="宋体"/>
          <w:sz w:val="22"/>
        </w:rPr>
      </w:pPr>
      <w:r>
        <w:rPr>
          <w:rFonts w:hint="eastAsia" w:ascii="宋体" w:hAnsi="宋体" w:eastAsia="宋体"/>
          <w:sz w:val="22"/>
        </w:rPr>
        <w:t>技术联系人：陈</w:t>
      </w:r>
      <w:r>
        <w:rPr>
          <w:rFonts w:ascii="宋体" w:hAnsi="宋体" w:eastAsia="宋体"/>
          <w:sz w:val="22"/>
        </w:rPr>
        <w:t xml:space="preserve">  磊          联系电话：0571-83837882</w:t>
      </w:r>
    </w:p>
    <w:p>
      <w:pPr>
        <w:widowControl/>
        <w:tabs>
          <w:tab w:val="left" w:pos="7245"/>
        </w:tabs>
        <w:adjustRightInd w:val="0"/>
        <w:snapToGrid w:val="0"/>
        <w:spacing w:line="340" w:lineRule="exact"/>
        <w:ind w:firstLine="440" w:firstLineChars="200"/>
        <w:rPr>
          <w:rFonts w:ascii="宋体" w:hAnsi="宋体" w:eastAsia="宋体"/>
          <w:sz w:val="22"/>
        </w:rPr>
      </w:pPr>
      <w:r>
        <w:rPr>
          <w:rFonts w:hint="eastAsia" w:ascii="宋体" w:hAnsi="宋体" w:eastAsia="宋体"/>
          <w:sz w:val="22"/>
        </w:rPr>
        <w:t>招标监督人：邓</w:t>
      </w:r>
      <w:r>
        <w:rPr>
          <w:rFonts w:ascii="宋体" w:hAnsi="宋体" w:eastAsia="宋体"/>
          <w:sz w:val="22"/>
        </w:rPr>
        <w:t xml:space="preserve">  飞          联系电话：0571-83837891</w:t>
      </w:r>
    </w:p>
    <w:bookmarkEnd w:id="186"/>
    <w:p>
      <w:pPr>
        <w:widowControl/>
        <w:jc w:val="left"/>
        <w:rPr>
          <w:rFonts w:ascii="宋体" w:hAnsi="宋体" w:eastAsia="宋体" w:cs="Times New Roman"/>
          <w:b/>
          <w:bCs/>
          <w:kern w:val="0"/>
          <w:sz w:val="32"/>
          <w:szCs w:val="32"/>
        </w:rPr>
      </w:pPr>
      <w:r>
        <w:rPr>
          <w:rFonts w:ascii="宋体" w:hAnsi="宋体" w:eastAsia="宋体"/>
          <w:b/>
          <w:bCs/>
          <w:sz w:val="32"/>
          <w:szCs w:val="32"/>
        </w:rPr>
        <w:br w:type="page"/>
      </w:r>
    </w:p>
    <w:p>
      <w:pPr>
        <w:pStyle w:val="19"/>
        <w:rPr>
          <w:rFonts w:ascii="黑体" w:hAnsi="黑体"/>
        </w:rPr>
      </w:pPr>
      <w:r>
        <w:rPr>
          <w:rFonts w:hint="eastAsia" w:ascii="黑体" w:hAnsi="黑体"/>
        </w:rPr>
        <w:t>第二章投标人须知</w:t>
      </w:r>
    </w:p>
    <w:p>
      <w:pPr>
        <w:pStyle w:val="11"/>
        <w:spacing w:line="240" w:lineRule="auto"/>
        <w:ind w:left="0" w:leftChars="0"/>
        <w:jc w:val="center"/>
        <w:rPr>
          <w:rFonts w:ascii="宋体" w:hAnsi="宋体"/>
          <w:b/>
          <w:sz w:val="28"/>
          <w:szCs w:val="28"/>
        </w:rPr>
      </w:pPr>
      <w:r>
        <w:rPr>
          <w:rFonts w:hint="eastAsia" w:ascii="宋体" w:hAnsi="宋体"/>
          <w:b/>
          <w:sz w:val="28"/>
          <w:szCs w:val="28"/>
        </w:rPr>
        <w:t>投标人须知前附表</w:t>
      </w:r>
    </w:p>
    <w:tbl>
      <w:tblPr>
        <w:tblStyle w:val="25"/>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sz w:val="22"/>
              </w:rPr>
              <w:t>1.1</w:t>
            </w:r>
            <w:r>
              <w:rPr>
                <w:rFonts w:hint="eastAsia" w:ascii="宋体" w:hAnsi="宋体" w:eastAsia="宋体" w:cs="Calibri"/>
                <w:sz w:val="22"/>
              </w:rPr>
              <w:t>.1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项目名称</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eastAsia="宋体" w:cs="Arial"/>
                <w:kern w:val="0"/>
                <w:sz w:val="22"/>
              </w:rPr>
              <w:t>杭州萧山国际机场飞行区2019年度拦鸟网立杆基座项目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sz w:val="22"/>
              </w:rPr>
            </w:pPr>
            <w:r>
              <w:rPr>
                <w:rFonts w:ascii="宋体" w:hAnsi="宋体" w:eastAsia="宋体" w:cs="Calibri"/>
                <w:sz w:val="22"/>
              </w:rPr>
              <w:t>1.1.2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建设地点</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杭州萧山国际机场</w:t>
            </w:r>
            <w:r>
              <w:rPr>
                <w:rFonts w:ascii="宋体" w:hAnsi="宋体" w:eastAsia="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sz w:val="22"/>
              </w:rPr>
            </w:pPr>
            <w:r>
              <w:rPr>
                <w:rFonts w:ascii="宋体" w:hAnsi="宋体" w:eastAsia="宋体" w:cs="Calibri"/>
                <w:sz w:val="22"/>
              </w:rPr>
              <w:t>1.2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资金来源</w:t>
            </w:r>
          </w:p>
        </w:tc>
        <w:tc>
          <w:tcPr>
            <w:tcW w:w="6487" w:type="dxa"/>
            <w:vAlign w:val="center"/>
          </w:tcPr>
          <w:p>
            <w:pPr>
              <w:autoSpaceDE w:val="0"/>
              <w:autoSpaceDN w:val="0"/>
              <w:adjustRightInd w:val="0"/>
              <w:snapToGrid w:val="0"/>
              <w:rPr>
                <w:rFonts w:ascii="宋体" w:hAnsi="宋体" w:eastAsia="宋体" w:cs="Calibri"/>
                <w:kern w:val="0"/>
                <w:sz w:val="22"/>
              </w:rPr>
            </w:pPr>
            <w:r>
              <w:rPr>
                <w:rStyle w:val="35"/>
                <w:rFonts w:hint="eastAsia" w:ascii="宋体" w:hAnsi="宋体" w:eastAsia="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招标</w:t>
            </w:r>
            <w:r>
              <w:rPr>
                <w:rFonts w:hint="eastAsia" w:ascii="宋体" w:hAnsi="宋体" w:eastAsia="宋体" w:cs="Calibri"/>
                <w:kern w:val="0"/>
                <w:sz w:val="22"/>
              </w:rPr>
              <w:t>内容</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详见招标公告，具体要求详见第</w:t>
            </w:r>
            <w:r>
              <w:rPr>
                <w:rFonts w:hint="eastAsia" w:ascii="宋体" w:hAnsi="宋体" w:eastAsia="宋体" w:cs="Calibri"/>
                <w:kern w:val="0"/>
                <w:sz w:val="22"/>
              </w:rPr>
              <w:t>五</w:t>
            </w:r>
            <w:r>
              <w:rPr>
                <w:rFonts w:ascii="宋体" w:hAnsi="宋体" w:eastAsia="宋体" w:cs="Calibri"/>
                <w:kern w:val="0"/>
                <w:sz w:val="22"/>
              </w:rPr>
              <w:t>章“</w:t>
            </w:r>
            <w:r>
              <w:rPr>
                <w:rFonts w:hint="eastAsia" w:ascii="宋体" w:hAnsi="宋体" w:eastAsia="宋体" w:cs="Calibri"/>
                <w:kern w:val="0"/>
                <w:sz w:val="22"/>
              </w:rPr>
              <w:t>技术标准及要求</w:t>
            </w:r>
            <w:r>
              <w:rPr>
                <w:rFonts w:ascii="宋体" w:hAnsi="宋体" w:eastAsia="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1.4</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招标方式</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1.5</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资格审查</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1.6</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投标人资质条件、能力和信誉</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详见招标公告</w:t>
            </w:r>
            <w:r>
              <w:rPr>
                <w:rFonts w:hint="eastAsia" w:ascii="宋体" w:hAnsi="宋体" w:eastAsia="宋体" w:cs="Calibri"/>
                <w:kern w:val="0"/>
                <w:sz w:val="22"/>
              </w:rPr>
              <w:t>“</w:t>
            </w:r>
            <w:r>
              <w:rPr>
                <w:rFonts w:hint="eastAsia" w:ascii="宋体" w:hAnsi="宋体" w:eastAsia="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1.7</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工期</w:t>
            </w:r>
            <w:r>
              <w:rPr>
                <w:rFonts w:hint="eastAsia" w:ascii="宋体" w:hAnsi="宋体" w:eastAsia="宋体" w:cs="Calibri"/>
                <w:kern w:val="0"/>
                <w:sz w:val="22"/>
              </w:rPr>
              <w:t>要求</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eastAsia="宋体" w:cs="Arial"/>
                <w:kern w:val="0"/>
                <w:sz w:val="22"/>
              </w:rPr>
              <w:t>180天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1.8</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质量要求</w:t>
            </w:r>
          </w:p>
        </w:tc>
        <w:tc>
          <w:tcPr>
            <w:tcW w:w="6487" w:type="dxa"/>
            <w:vAlign w:val="center"/>
          </w:tcPr>
          <w:p>
            <w:pPr>
              <w:autoSpaceDE w:val="0"/>
              <w:autoSpaceDN w:val="0"/>
              <w:adjustRightInd w:val="0"/>
              <w:snapToGrid w:val="0"/>
              <w:rPr>
                <w:rFonts w:ascii="宋体" w:hAnsi="宋体" w:eastAsia="宋体"/>
                <w:sz w:val="22"/>
              </w:rPr>
            </w:pPr>
            <w:r>
              <w:rPr>
                <w:rFonts w:hint="eastAsia" w:ascii="宋体" w:hAnsi="宋体" w:eastAsia="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9</w:t>
            </w:r>
            <w:r>
              <w:rPr>
                <w:rFonts w:ascii="宋体" w:hAnsi="宋体" w:eastAsia="宋体" w:cs="Calibri"/>
                <w:kern w:val="0"/>
                <w:sz w:val="22"/>
              </w:rPr>
              <w:t>.1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踏勘现场</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不组织</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10</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投标预备会</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不召开</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□召开，召开时间：</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2.2.1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投标人提出问题的截止时间</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2019年9月</w:t>
            </w:r>
            <w:r>
              <w:rPr>
                <w:rFonts w:hint="eastAsia" w:ascii="宋体" w:hAnsi="宋体" w:eastAsia="宋体" w:cs="Calibri"/>
                <w:kern w:val="0"/>
                <w:sz w:val="22"/>
                <w:lang w:val="en-US" w:eastAsia="zh-CN"/>
              </w:rPr>
              <w:t>3</w:t>
            </w:r>
            <w:r>
              <w:rPr>
                <w:rFonts w:ascii="宋体" w:hAnsi="宋体" w:eastAsia="宋体" w:cs="Calibri"/>
                <w:kern w:val="0"/>
                <w:sz w:val="22"/>
              </w:rPr>
              <w:t>0日11：30前，以E-mail及书面（传真）形式提交给</w:t>
            </w:r>
            <w:r>
              <w:rPr>
                <w:rFonts w:hint="eastAsia" w:ascii="宋体" w:hAnsi="宋体" w:eastAsia="宋体" w:cs="Calibri"/>
                <w:kern w:val="0"/>
                <w:sz w:val="22"/>
              </w:rPr>
              <w:t>投</w:t>
            </w:r>
            <w:r>
              <w:rPr>
                <w:rFonts w:ascii="宋体" w:hAnsi="宋体" w:eastAsia="宋体" w:cs="Calibri"/>
                <w:kern w:val="0"/>
                <w:sz w:val="22"/>
              </w:rPr>
              <w:t>标联系人，投标人必须在规定时间前提出对招标文件的疑问，否则招标人有权拒绝接收和拒绝回答未在截止时间前提出的疑问。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2.2.2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投标截止时间</w:t>
            </w:r>
          </w:p>
        </w:tc>
        <w:tc>
          <w:tcPr>
            <w:tcW w:w="6487" w:type="dxa"/>
            <w:vAlign w:val="center"/>
          </w:tcPr>
          <w:p>
            <w:pPr>
              <w:autoSpaceDE w:val="0"/>
              <w:autoSpaceDN w:val="0"/>
              <w:adjustRightInd w:val="0"/>
              <w:snapToGrid w:val="0"/>
              <w:rPr>
                <w:rFonts w:ascii="宋体" w:hAnsi="宋体" w:eastAsia="宋体" w:cs="Calibri"/>
                <w:b/>
                <w:kern w:val="0"/>
                <w:sz w:val="22"/>
              </w:rPr>
            </w:pPr>
            <w:r>
              <w:rPr>
                <w:rFonts w:hint="eastAsia" w:ascii="宋体" w:hAnsi="宋体" w:eastAsia="宋体" w:cs="Arial"/>
                <w:kern w:val="0"/>
                <w:sz w:val="22"/>
                <w:lang w:eastAsia="zh-CN"/>
              </w:rPr>
              <w:t>2019年10月9日上午9时00分</w:t>
            </w:r>
            <w:r>
              <w:rPr>
                <w:rFonts w:ascii="宋体" w:hAnsi="宋体" w:eastAsia="宋体" w:cs="Arial"/>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2.2.3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eastAsia="宋体" w:cs="Calibri"/>
                <w:kern w:val="0"/>
                <w:sz w:val="22"/>
              </w:rPr>
              <w:t>招标人可主动地或在解答投标人提出的澄清问题时对招标文件进行修改，</w:t>
            </w:r>
            <w:bookmarkStart w:id="2" w:name="_Toc226175287"/>
            <w:bookmarkStart w:id="3" w:name="_Toc236586447"/>
            <w:r>
              <w:rPr>
                <w:rFonts w:hint="eastAsia" w:ascii="宋体" w:hAnsi="宋体" w:eastAsia="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2"/>
            <w:bookmarkEnd w:id="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2.3.2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eastAsia="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3.4.1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投标有效期</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eastAsia="宋体" w:cs="Calibri"/>
                <w:kern w:val="0"/>
                <w:sz w:val="22"/>
              </w:rPr>
              <w:t>120日历天</w:t>
            </w:r>
            <w:r>
              <w:rPr>
                <w:rFonts w:ascii="宋体" w:hAnsi="宋体" w:eastAsia="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3.6.3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签字或盖章要求</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b/>
                <w:kern w:val="0"/>
                <w:sz w:val="22"/>
              </w:rPr>
              <w:t>投标文件封面（或扉页）、投标函以及各类报价表</w:t>
            </w:r>
            <w:r>
              <w:rPr>
                <w:rFonts w:ascii="宋体" w:hAnsi="宋体" w:eastAsia="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3.6.4</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投标文件份数</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eastAsia="宋体" w:cs="Calibri"/>
                <w:kern w:val="0"/>
                <w:sz w:val="22"/>
              </w:rPr>
              <w:t>正本一份，</w:t>
            </w:r>
            <w:r>
              <w:rPr>
                <w:rFonts w:ascii="宋体" w:hAnsi="宋体" w:eastAsia="宋体" w:cs="Calibri"/>
                <w:kern w:val="0"/>
                <w:sz w:val="22"/>
              </w:rPr>
              <w:t>副本</w:t>
            </w:r>
            <w:r>
              <w:rPr>
                <w:rFonts w:hint="eastAsia" w:ascii="宋体" w:hAnsi="宋体" w:eastAsia="宋体" w:cs="Calibri"/>
                <w:kern w:val="0"/>
                <w:sz w:val="22"/>
              </w:rPr>
              <w:t>二</w:t>
            </w:r>
            <w:r>
              <w:rPr>
                <w:rFonts w:ascii="宋体" w:hAnsi="宋体" w:eastAsia="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3.6.5</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装订要求</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按照投标人须知3.2项约定的投标文件组成内容，投标文件应按以下要求装订：</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不分册装订</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□分册装订</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每册采用</w:t>
            </w:r>
            <w:r>
              <w:rPr>
                <w:rFonts w:ascii="宋体" w:hAnsi="宋体" w:eastAsia="宋体" w:cs="Calibri"/>
                <w:kern w:val="0"/>
                <w:sz w:val="22"/>
                <w:u w:val="single"/>
              </w:rPr>
              <w:t xml:space="preserve"> 胶装 </w:t>
            </w:r>
            <w:r>
              <w:rPr>
                <w:rFonts w:ascii="宋体" w:hAnsi="宋体" w:eastAsia="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4.1.2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封套上写明</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招标人的地址：</w:t>
            </w:r>
            <w:r>
              <w:rPr>
                <w:rFonts w:hint="eastAsia" w:ascii="宋体" w:hAnsi="宋体" w:eastAsia="宋体"/>
                <w:sz w:val="22"/>
                <w:u w:val="single"/>
              </w:rPr>
              <w:t>杭州萧山国际机场内</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招标人名称：</w:t>
            </w:r>
            <w:r>
              <w:rPr>
                <w:rFonts w:ascii="宋体" w:hAnsi="宋体" w:eastAsia="宋体" w:cs="Calibri"/>
                <w:kern w:val="0"/>
                <w:sz w:val="22"/>
                <w:u w:val="single"/>
              </w:rPr>
              <w:t>杭州萧山国际机场有限公司</w:t>
            </w:r>
          </w:p>
          <w:p>
            <w:pPr>
              <w:autoSpaceDE w:val="0"/>
              <w:autoSpaceDN w:val="0"/>
              <w:adjustRightInd w:val="0"/>
              <w:snapToGrid w:val="0"/>
              <w:rPr>
                <w:rFonts w:ascii="宋体" w:hAnsi="宋体" w:eastAsia="宋体" w:cs="Calibri"/>
                <w:kern w:val="0"/>
                <w:sz w:val="22"/>
              </w:rPr>
            </w:pPr>
            <w:r>
              <w:rPr>
                <w:rFonts w:hint="eastAsia" w:ascii="宋体" w:hAnsi="宋体" w:eastAsia="宋体" w:cs="宋体"/>
                <w:sz w:val="22"/>
              </w:rPr>
              <w:t>项目名称：</w:t>
            </w:r>
            <w:r>
              <w:rPr>
                <w:rFonts w:hint="eastAsia" w:ascii="宋体" w:hAnsi="宋体" w:eastAsia="宋体" w:cs="Calibri"/>
                <w:kern w:val="0"/>
                <w:sz w:val="22"/>
                <w:u w:val="single"/>
              </w:rPr>
              <w:t>杭州萧山国际机场飞行区</w:t>
            </w:r>
            <w:r>
              <w:rPr>
                <w:rFonts w:ascii="宋体" w:hAnsi="宋体" w:eastAsia="宋体" w:cs="Calibri"/>
                <w:kern w:val="0"/>
                <w:sz w:val="22"/>
                <w:u w:val="single"/>
              </w:rPr>
              <w:t>2019年度拦鸟网立杆基座</w:t>
            </w:r>
            <w:r>
              <w:rPr>
                <w:rFonts w:hint="eastAsia" w:ascii="宋体" w:hAnsi="宋体" w:eastAsia="宋体" w:cs="Calibri"/>
                <w:kern w:val="0"/>
                <w:sz w:val="22"/>
                <w:u w:val="single"/>
              </w:rPr>
              <w:t>项目</w:t>
            </w:r>
            <w:r>
              <w:rPr>
                <w:rFonts w:hint="eastAsia" w:ascii="宋体" w:hAnsi="宋体" w:eastAsia="宋体" w:cs="宋体"/>
                <w:sz w:val="22"/>
              </w:rPr>
              <w:t>投标文件</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在</w:t>
            </w:r>
            <w:r>
              <w:rPr>
                <w:rFonts w:hint="eastAsia" w:ascii="宋体" w:hAnsi="宋体" w:eastAsia="宋体" w:cs="Arial"/>
                <w:kern w:val="0"/>
                <w:sz w:val="22"/>
                <w:lang w:eastAsia="zh-CN"/>
              </w:rPr>
              <w:t>2019年10月9日上午9时00分</w:t>
            </w:r>
            <w:r>
              <w:rPr>
                <w:rFonts w:hint="eastAsia" w:ascii="宋体" w:hAnsi="宋体" w:eastAsia="宋体" w:cs="Arial"/>
                <w:kern w:val="0"/>
                <w:sz w:val="22"/>
              </w:rPr>
              <w:t>（</w:t>
            </w:r>
            <w:r>
              <w:rPr>
                <w:rFonts w:ascii="宋体" w:hAnsi="宋体" w:eastAsia="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4.2.2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递交投标文件地点</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eastAsia="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4.2.3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是否退还投标文件</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否</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5.1.1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开标时间和地点</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开标时间：同投标截止时间</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5.2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开标程序</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（4）密封情况检查：由投标人或者其集体推选的代表检查投标文件的密封情况。</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6.1.1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eastAsia="宋体"/>
                <w:sz w:val="22"/>
              </w:rPr>
            </w:pPr>
            <w:r>
              <w:rPr>
                <w:rFonts w:hint="eastAsia" w:ascii="宋体" w:hAnsi="宋体" w:eastAsia="宋体"/>
                <w:sz w:val="22"/>
              </w:rPr>
              <w:t>评标委员会构成</w:t>
            </w:r>
            <w:r>
              <w:rPr>
                <w:rFonts w:hint="eastAsia" w:ascii="宋体" w:hAnsi="宋体" w:eastAsia="宋体" w:cs="Calibri"/>
                <w:kern w:val="0"/>
                <w:sz w:val="22"/>
              </w:rPr>
              <w:t>：3</w:t>
            </w:r>
            <w:r>
              <w:rPr>
                <w:rFonts w:hint="eastAsia" w:ascii="宋体" w:hAnsi="宋体" w:eastAsia="宋体"/>
                <w:sz w:val="22"/>
              </w:rPr>
              <w:t>人及以上单数</w:t>
            </w:r>
          </w:p>
          <w:p>
            <w:pPr>
              <w:autoSpaceDE w:val="0"/>
              <w:autoSpaceDN w:val="0"/>
              <w:adjustRightInd w:val="0"/>
              <w:snapToGrid w:val="0"/>
              <w:jc w:val="left"/>
              <w:rPr>
                <w:rFonts w:ascii="宋体" w:hAnsi="宋体" w:eastAsia="宋体"/>
                <w:sz w:val="22"/>
              </w:rPr>
            </w:pPr>
            <w:r>
              <w:rPr>
                <w:rFonts w:hint="eastAsia" w:ascii="宋体" w:hAnsi="宋体" w:eastAsia="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7.1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□是</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否，推荐的中标候选人数：</w:t>
            </w:r>
            <w:r>
              <w:rPr>
                <w:rFonts w:hint="eastAsia" w:ascii="宋体" w:hAnsi="宋体" w:eastAsia="宋体" w:cs="Calibri"/>
                <w:kern w:val="0"/>
                <w:sz w:val="22"/>
              </w:rPr>
              <w:t>2</w:t>
            </w:r>
            <w:r>
              <w:rPr>
                <w:rFonts w:ascii="宋体" w:hAnsi="宋体" w:eastAsia="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7.3.1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履约</w:t>
            </w:r>
            <w:r>
              <w:rPr>
                <w:rFonts w:hint="eastAsia" w:ascii="宋体" w:hAnsi="宋体" w:eastAsia="宋体" w:cs="Calibri"/>
                <w:kern w:val="0"/>
                <w:sz w:val="22"/>
              </w:rPr>
              <w:t>保证金</w:t>
            </w:r>
          </w:p>
        </w:tc>
        <w:tc>
          <w:tcPr>
            <w:tcW w:w="6487" w:type="dxa"/>
            <w:vAlign w:val="center"/>
          </w:tcPr>
          <w:p>
            <w:pPr>
              <w:widowControl/>
              <w:jc w:val="left"/>
              <w:rPr>
                <w:rFonts w:ascii="宋体" w:hAnsi="宋体" w:eastAsia="宋体" w:cs="宋体"/>
                <w:sz w:val="22"/>
              </w:rPr>
            </w:pPr>
            <w:r>
              <w:rPr>
                <w:rFonts w:hint="eastAsia" w:ascii="宋体" w:hAnsi="宋体" w:eastAsia="宋体" w:cs="宋体"/>
                <w:sz w:val="22"/>
                <w:lang w:bidi="ar"/>
              </w:rPr>
              <w:t>履约保证金的形式：银行转账</w:t>
            </w:r>
          </w:p>
          <w:p>
            <w:pPr>
              <w:widowControl/>
              <w:jc w:val="left"/>
              <w:rPr>
                <w:rFonts w:ascii="宋体" w:hAnsi="宋体" w:eastAsia="宋体"/>
                <w:sz w:val="22"/>
              </w:rPr>
            </w:pPr>
            <w:r>
              <w:rPr>
                <w:rFonts w:hint="eastAsia" w:ascii="宋体" w:hAnsi="宋体" w:eastAsia="宋体" w:cs="Times New Roman"/>
                <w:color w:val="FF0000"/>
                <w:sz w:val="22"/>
                <w:lang w:bidi="ar"/>
              </w:rPr>
              <w:t>履约保证金的金额：2万元整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10</w:t>
            </w:r>
          </w:p>
        </w:tc>
        <w:tc>
          <w:tcPr>
            <w:tcW w:w="8491" w:type="dxa"/>
            <w:gridSpan w:val="2"/>
            <w:vAlign w:val="center"/>
          </w:tcPr>
          <w:p>
            <w:pPr>
              <w:autoSpaceDE w:val="0"/>
              <w:autoSpaceDN w:val="0"/>
              <w:adjustRightInd w:val="0"/>
              <w:snapToGrid w:val="0"/>
              <w:jc w:val="center"/>
              <w:rPr>
                <w:rFonts w:ascii="宋体" w:hAnsi="宋体" w:eastAsia="宋体" w:cs="Calibri"/>
                <w:snapToGrid w:val="0"/>
                <w:sz w:val="22"/>
              </w:rPr>
            </w:pPr>
            <w:r>
              <w:rPr>
                <w:rFonts w:ascii="宋体" w:hAnsi="宋体" w:eastAsia="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10.2</w:t>
            </w:r>
          </w:p>
        </w:tc>
        <w:tc>
          <w:tcPr>
            <w:tcW w:w="2004" w:type="dxa"/>
            <w:shd w:val="clear" w:color="auto" w:fill="auto"/>
            <w:vAlign w:val="center"/>
          </w:tcPr>
          <w:p>
            <w:pPr>
              <w:pStyle w:val="18"/>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eastAsia="宋体" w:cs="Calibri"/>
                <w:snapToGrid w:val="0"/>
                <w:kern w:val="0"/>
                <w:sz w:val="22"/>
              </w:rPr>
            </w:pPr>
            <w:r>
              <w:rPr>
                <w:rFonts w:ascii="宋体" w:hAnsi="宋体" w:eastAsia="宋体" w:cs="Calibri"/>
                <w:snapToGrid w:val="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10.3</w:t>
            </w:r>
          </w:p>
        </w:tc>
        <w:tc>
          <w:tcPr>
            <w:tcW w:w="2004" w:type="dxa"/>
            <w:shd w:val="clear" w:color="auto" w:fill="auto"/>
            <w:vAlign w:val="center"/>
          </w:tcPr>
          <w:p>
            <w:pPr>
              <w:pStyle w:val="18"/>
              <w:rPr>
                <w:rFonts w:ascii="宋体" w:hAnsi="宋体"/>
              </w:rPr>
            </w:pPr>
            <w:r>
              <w:rPr>
                <w:rFonts w:hint="eastAsia" w:ascii="宋体" w:hAnsi="宋体"/>
              </w:rPr>
              <w:t>备注</w:t>
            </w:r>
          </w:p>
        </w:tc>
        <w:tc>
          <w:tcPr>
            <w:tcW w:w="6487" w:type="dxa"/>
            <w:shd w:val="clear" w:color="auto" w:fill="FFFFFF"/>
            <w:vAlign w:val="center"/>
          </w:tcPr>
          <w:p>
            <w:pPr>
              <w:adjustRightInd w:val="0"/>
              <w:snapToGrid w:val="0"/>
              <w:rPr>
                <w:rFonts w:ascii="宋体" w:hAnsi="宋体" w:eastAsia="宋体" w:cs="Calibri"/>
                <w:snapToGrid w:val="0"/>
                <w:kern w:val="0"/>
                <w:sz w:val="22"/>
              </w:rPr>
            </w:pPr>
            <w:r>
              <w:rPr>
                <w:rFonts w:ascii="宋体" w:hAnsi="宋体" w:eastAsia="宋体" w:cs="Calibri"/>
                <w:snapToGrid w:val="0"/>
                <w:kern w:val="0"/>
                <w:sz w:val="22"/>
              </w:rPr>
              <w:t>本前附表内容与招标文件其他内容不一致之处，以本前附表为准。</w:t>
            </w:r>
          </w:p>
        </w:tc>
      </w:tr>
    </w:tbl>
    <w:p>
      <w:pPr>
        <w:autoSpaceDE w:val="0"/>
        <w:autoSpaceDN w:val="0"/>
        <w:adjustRightInd w:val="0"/>
        <w:snapToGrid w:val="0"/>
        <w:spacing w:line="360" w:lineRule="exact"/>
        <w:rPr>
          <w:rFonts w:ascii="宋体" w:hAnsi="宋体" w:eastAsia="宋体"/>
          <w:b/>
        </w:rPr>
      </w:pPr>
    </w:p>
    <w:p>
      <w:pPr>
        <w:widowControl/>
        <w:jc w:val="left"/>
        <w:rPr>
          <w:rFonts w:ascii="宋体" w:hAnsi="宋体" w:eastAsia="宋体" w:cs="Calibri"/>
          <w:b/>
          <w:bCs/>
          <w:kern w:val="0"/>
          <w:sz w:val="22"/>
        </w:rPr>
      </w:pPr>
      <w:r>
        <w:rPr>
          <w:rFonts w:ascii="宋体" w:hAnsi="宋体" w:eastAsia="宋体" w:cs="Calibri"/>
          <w:b/>
          <w:bCs/>
          <w:kern w:val="0"/>
          <w:sz w:val="22"/>
        </w:rPr>
        <w:br w:type="page"/>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1.总则</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1.1 项目概况</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eastAsia="宋体" w:cs="Calibri"/>
          <w:sz w:val="22"/>
        </w:rPr>
      </w:pPr>
      <w:r>
        <w:rPr>
          <w:rFonts w:ascii="宋体" w:hAnsi="宋体" w:eastAsia="宋体" w:cs="Calibri"/>
          <w:kern w:val="0"/>
          <w:sz w:val="22"/>
        </w:rPr>
        <w:t>1.1.2项目建设地点见投标人须知前附表</w:t>
      </w:r>
      <w:r>
        <w:rPr>
          <w:rFonts w:ascii="宋体" w:hAnsi="宋体" w:eastAsia="宋体" w:cs="Calibri"/>
          <w:sz w:val="22"/>
        </w:rPr>
        <w:t>。</w:t>
      </w:r>
    </w:p>
    <w:p>
      <w:pPr>
        <w:autoSpaceDE w:val="0"/>
        <w:autoSpaceDN w:val="0"/>
        <w:adjustRightInd w:val="0"/>
        <w:snapToGrid w:val="0"/>
        <w:spacing w:line="360" w:lineRule="exact"/>
        <w:rPr>
          <w:rFonts w:ascii="宋体" w:hAnsi="宋体" w:eastAsia="宋体" w:cs="Calibri"/>
          <w:b/>
          <w:bCs/>
          <w:kern w:val="0"/>
          <w:sz w:val="22"/>
        </w:rPr>
      </w:pPr>
      <w:bookmarkStart w:id="4" w:name="_Toc9136"/>
      <w:r>
        <w:rPr>
          <w:rFonts w:ascii="宋体" w:hAnsi="宋体" w:eastAsia="宋体" w:cs="Calibri"/>
          <w:b/>
          <w:bCs/>
          <w:kern w:val="0"/>
          <w:sz w:val="22"/>
        </w:rPr>
        <w:t>1.</w:t>
      </w:r>
      <w:r>
        <w:rPr>
          <w:rFonts w:hint="eastAsia" w:ascii="宋体" w:hAnsi="宋体" w:eastAsia="宋体" w:cs="Calibri"/>
          <w:b/>
          <w:bCs/>
          <w:kern w:val="0"/>
          <w:sz w:val="22"/>
        </w:rPr>
        <w:t>2</w:t>
      </w:r>
      <w:r>
        <w:rPr>
          <w:rFonts w:ascii="宋体" w:hAnsi="宋体" w:eastAsia="宋体" w:cs="Calibri"/>
          <w:b/>
          <w:bCs/>
          <w:kern w:val="0"/>
          <w:sz w:val="22"/>
        </w:rPr>
        <w:t xml:space="preserve"> 资金来源</w:t>
      </w:r>
      <w:bookmarkEnd w:id="4"/>
    </w:p>
    <w:p>
      <w:pPr>
        <w:adjustRightInd w:val="0"/>
        <w:snapToGrid w:val="0"/>
        <w:spacing w:line="360" w:lineRule="exact"/>
        <w:ind w:firstLine="440"/>
        <w:rPr>
          <w:rFonts w:ascii="宋体" w:hAnsi="宋体" w:eastAsia="宋体" w:cs="Calibri"/>
          <w:sz w:val="22"/>
        </w:rPr>
      </w:pPr>
      <w:r>
        <w:rPr>
          <w:rFonts w:ascii="宋体" w:hAnsi="宋体" w:eastAsia="宋体" w:cs="Calibri"/>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5" w:name="_Toc10673"/>
      <w:r>
        <w:rPr>
          <w:rFonts w:ascii="宋体" w:hAnsi="宋体" w:eastAsia="宋体" w:cs="Calibri"/>
          <w:b/>
          <w:bCs/>
          <w:kern w:val="0"/>
          <w:sz w:val="22"/>
        </w:rPr>
        <w:t>1.</w:t>
      </w:r>
      <w:r>
        <w:rPr>
          <w:rFonts w:hint="eastAsia" w:ascii="宋体" w:hAnsi="宋体" w:eastAsia="宋体" w:cs="Calibri"/>
          <w:b/>
          <w:bCs/>
          <w:kern w:val="0"/>
          <w:sz w:val="22"/>
        </w:rPr>
        <w:t>3</w:t>
      </w:r>
      <w:r>
        <w:rPr>
          <w:rFonts w:ascii="宋体" w:hAnsi="宋体" w:eastAsia="宋体" w:cs="Calibri"/>
          <w:b/>
          <w:bCs/>
          <w:kern w:val="0"/>
          <w:sz w:val="22"/>
        </w:rPr>
        <w:t xml:space="preserve"> 招标</w:t>
      </w:r>
      <w:bookmarkEnd w:id="5"/>
      <w:r>
        <w:rPr>
          <w:rFonts w:hint="eastAsia" w:ascii="宋体" w:hAnsi="宋体" w:eastAsia="宋体" w:cs="Calibri"/>
          <w:b/>
          <w:bCs/>
          <w:kern w:val="0"/>
          <w:sz w:val="22"/>
        </w:rPr>
        <w:t>内容</w:t>
      </w:r>
    </w:p>
    <w:p>
      <w:pPr>
        <w:adjustRightInd w:val="0"/>
        <w:snapToGrid w:val="0"/>
        <w:spacing w:line="360" w:lineRule="exact"/>
        <w:ind w:firstLine="440"/>
        <w:rPr>
          <w:rFonts w:ascii="宋体" w:hAnsi="宋体" w:eastAsia="宋体" w:cs="Calibri"/>
          <w:sz w:val="22"/>
        </w:rPr>
      </w:pPr>
      <w:r>
        <w:rPr>
          <w:rFonts w:ascii="宋体" w:hAnsi="宋体" w:eastAsia="宋体" w:cs="Calibri"/>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6" w:name="_Toc718"/>
      <w:r>
        <w:rPr>
          <w:rFonts w:ascii="宋体" w:hAnsi="宋体" w:eastAsia="宋体" w:cs="Calibri"/>
          <w:b/>
          <w:bCs/>
          <w:kern w:val="0"/>
          <w:sz w:val="22"/>
        </w:rPr>
        <w:t>1.</w:t>
      </w:r>
      <w:r>
        <w:rPr>
          <w:rFonts w:hint="eastAsia" w:ascii="宋体" w:hAnsi="宋体" w:eastAsia="宋体" w:cs="Calibri"/>
          <w:b/>
          <w:bCs/>
          <w:kern w:val="0"/>
          <w:sz w:val="22"/>
        </w:rPr>
        <w:t>4</w:t>
      </w:r>
      <w:r>
        <w:rPr>
          <w:rFonts w:ascii="宋体" w:hAnsi="宋体" w:eastAsia="宋体" w:cs="Calibri"/>
          <w:b/>
          <w:bCs/>
          <w:kern w:val="0"/>
          <w:sz w:val="22"/>
        </w:rPr>
        <w:t xml:space="preserve"> 招标方式</w:t>
      </w:r>
      <w:bookmarkEnd w:id="6"/>
    </w:p>
    <w:p>
      <w:pPr>
        <w:adjustRightInd w:val="0"/>
        <w:snapToGrid w:val="0"/>
        <w:spacing w:line="360" w:lineRule="exact"/>
        <w:ind w:firstLine="440"/>
        <w:rPr>
          <w:rFonts w:ascii="宋体" w:hAnsi="宋体" w:eastAsia="宋体" w:cs="Calibri"/>
          <w:sz w:val="22"/>
        </w:rPr>
      </w:pPr>
      <w:r>
        <w:rPr>
          <w:rFonts w:ascii="宋体" w:hAnsi="宋体" w:eastAsia="宋体" w:cs="Calibri"/>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7" w:name="_Toc9161"/>
      <w:r>
        <w:rPr>
          <w:rFonts w:ascii="宋体" w:hAnsi="宋体" w:eastAsia="宋体" w:cs="Calibri"/>
          <w:b/>
          <w:bCs/>
          <w:kern w:val="0"/>
          <w:sz w:val="22"/>
        </w:rPr>
        <w:t>1.</w:t>
      </w:r>
      <w:r>
        <w:rPr>
          <w:rFonts w:hint="eastAsia" w:ascii="宋体" w:hAnsi="宋体" w:eastAsia="宋体" w:cs="Calibri"/>
          <w:b/>
          <w:bCs/>
          <w:kern w:val="0"/>
          <w:sz w:val="22"/>
        </w:rPr>
        <w:t xml:space="preserve">5 </w:t>
      </w:r>
      <w:r>
        <w:rPr>
          <w:rFonts w:ascii="宋体" w:hAnsi="宋体" w:eastAsia="宋体" w:cs="Calibri"/>
          <w:b/>
          <w:bCs/>
          <w:kern w:val="0"/>
          <w:sz w:val="22"/>
        </w:rPr>
        <w:t>资格审查</w:t>
      </w:r>
      <w:bookmarkEnd w:id="7"/>
    </w:p>
    <w:p>
      <w:pPr>
        <w:adjustRightInd w:val="0"/>
        <w:snapToGrid w:val="0"/>
        <w:spacing w:line="360" w:lineRule="exact"/>
        <w:ind w:firstLine="440"/>
        <w:rPr>
          <w:rFonts w:ascii="宋体" w:hAnsi="宋体" w:eastAsia="宋体" w:cs="Calibri"/>
          <w:sz w:val="22"/>
        </w:rPr>
      </w:pPr>
      <w:r>
        <w:rPr>
          <w:rFonts w:ascii="宋体" w:hAnsi="宋体" w:eastAsia="宋体" w:cs="Calibri"/>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8" w:name="_Toc13012"/>
      <w:r>
        <w:rPr>
          <w:rFonts w:ascii="宋体" w:hAnsi="宋体" w:eastAsia="宋体" w:cs="Calibri"/>
          <w:b/>
          <w:bCs/>
          <w:kern w:val="0"/>
          <w:sz w:val="22"/>
        </w:rPr>
        <w:t>1.</w:t>
      </w:r>
      <w:r>
        <w:rPr>
          <w:rFonts w:hint="eastAsia" w:ascii="宋体" w:hAnsi="宋体" w:eastAsia="宋体" w:cs="Calibri"/>
          <w:b/>
          <w:bCs/>
          <w:kern w:val="0"/>
          <w:sz w:val="22"/>
        </w:rPr>
        <w:t>6</w:t>
      </w:r>
      <w:r>
        <w:rPr>
          <w:rFonts w:ascii="宋体" w:hAnsi="宋体" w:eastAsia="宋体" w:cs="Calibri"/>
          <w:b/>
          <w:bCs/>
          <w:kern w:val="0"/>
          <w:sz w:val="22"/>
        </w:rPr>
        <w:t xml:space="preserve"> 投标人资质条件、能力和信誉</w:t>
      </w:r>
      <w:bookmarkEnd w:id="8"/>
    </w:p>
    <w:p>
      <w:pPr>
        <w:adjustRightInd w:val="0"/>
        <w:snapToGrid w:val="0"/>
        <w:spacing w:line="360" w:lineRule="exact"/>
        <w:ind w:firstLine="440"/>
        <w:rPr>
          <w:rFonts w:ascii="宋体" w:hAnsi="宋体" w:eastAsia="宋体" w:cs="Calibri"/>
          <w:sz w:val="22"/>
        </w:rPr>
      </w:pPr>
      <w:r>
        <w:rPr>
          <w:rFonts w:ascii="宋体" w:hAnsi="宋体" w:eastAsia="宋体" w:cs="Calibri"/>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9" w:name="_Toc2796"/>
      <w:r>
        <w:rPr>
          <w:rFonts w:ascii="宋体" w:hAnsi="宋体" w:eastAsia="宋体" w:cs="Calibri"/>
          <w:b/>
          <w:bCs/>
          <w:kern w:val="0"/>
          <w:sz w:val="22"/>
        </w:rPr>
        <w:t>1.</w:t>
      </w:r>
      <w:r>
        <w:rPr>
          <w:rFonts w:hint="eastAsia" w:ascii="宋体" w:hAnsi="宋体" w:eastAsia="宋体" w:cs="Calibri"/>
          <w:b/>
          <w:bCs/>
          <w:kern w:val="0"/>
          <w:sz w:val="22"/>
        </w:rPr>
        <w:t>7</w:t>
      </w:r>
      <w:r>
        <w:rPr>
          <w:rFonts w:ascii="宋体" w:hAnsi="宋体" w:eastAsia="宋体" w:cs="Calibri"/>
          <w:b/>
          <w:bCs/>
          <w:kern w:val="0"/>
          <w:sz w:val="22"/>
        </w:rPr>
        <w:t>工期</w:t>
      </w:r>
      <w:bookmarkEnd w:id="9"/>
    </w:p>
    <w:p>
      <w:pPr>
        <w:adjustRightInd w:val="0"/>
        <w:snapToGrid w:val="0"/>
        <w:spacing w:line="360" w:lineRule="exact"/>
        <w:ind w:firstLine="440"/>
        <w:rPr>
          <w:rFonts w:ascii="宋体" w:hAnsi="宋体" w:eastAsia="宋体" w:cs="Calibri"/>
          <w:sz w:val="22"/>
        </w:rPr>
      </w:pPr>
      <w:r>
        <w:rPr>
          <w:rFonts w:ascii="宋体" w:hAnsi="宋体" w:eastAsia="宋体" w:cs="Calibri"/>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r>
        <w:rPr>
          <w:rFonts w:hint="eastAsia" w:ascii="宋体" w:hAnsi="宋体" w:eastAsia="宋体" w:cs="Calibri"/>
          <w:b/>
          <w:bCs/>
          <w:kern w:val="0"/>
          <w:sz w:val="22"/>
        </w:rPr>
        <w:t>1.8 质量要求</w:t>
      </w:r>
    </w:p>
    <w:p>
      <w:pPr>
        <w:adjustRightInd w:val="0"/>
        <w:snapToGrid w:val="0"/>
        <w:spacing w:line="360" w:lineRule="exact"/>
        <w:ind w:firstLine="440"/>
        <w:rPr>
          <w:rFonts w:ascii="宋体" w:hAnsi="宋体" w:eastAsia="宋体" w:cs="Calibri"/>
          <w:sz w:val="22"/>
        </w:rPr>
      </w:pPr>
      <w:bookmarkStart w:id="10" w:name="_Toc13907"/>
      <w:r>
        <w:rPr>
          <w:rFonts w:ascii="宋体" w:hAnsi="宋体" w:eastAsia="宋体" w:cs="Calibri"/>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1.</w:t>
      </w:r>
      <w:r>
        <w:rPr>
          <w:rFonts w:hint="eastAsia" w:ascii="宋体" w:hAnsi="宋体" w:eastAsia="宋体" w:cs="Calibri"/>
          <w:b/>
          <w:bCs/>
          <w:kern w:val="0"/>
          <w:sz w:val="22"/>
        </w:rPr>
        <w:t>9</w:t>
      </w:r>
      <w:r>
        <w:rPr>
          <w:rFonts w:ascii="宋体" w:hAnsi="宋体" w:eastAsia="宋体" w:cs="Calibri"/>
          <w:b/>
          <w:bCs/>
          <w:kern w:val="0"/>
          <w:sz w:val="22"/>
        </w:rPr>
        <w:t xml:space="preserve"> 踏勘现场</w:t>
      </w:r>
      <w:bookmarkEnd w:id="10"/>
    </w:p>
    <w:p>
      <w:pPr>
        <w:adjustRightInd w:val="0"/>
        <w:snapToGrid w:val="0"/>
        <w:spacing w:line="360" w:lineRule="exact"/>
        <w:ind w:firstLine="440"/>
        <w:rPr>
          <w:rFonts w:ascii="宋体" w:hAnsi="宋体" w:eastAsia="宋体" w:cs="Calibri"/>
          <w:sz w:val="22"/>
        </w:rPr>
      </w:pPr>
      <w:r>
        <w:rPr>
          <w:rFonts w:ascii="宋体" w:hAnsi="宋体" w:eastAsia="宋体" w:cs="Calibri"/>
          <w:sz w:val="22"/>
        </w:rPr>
        <w:t>1.</w:t>
      </w:r>
      <w:r>
        <w:rPr>
          <w:rFonts w:hint="eastAsia" w:ascii="宋体" w:hAnsi="宋体" w:eastAsia="宋体" w:cs="Calibri"/>
          <w:sz w:val="22"/>
        </w:rPr>
        <w:t>9</w:t>
      </w:r>
      <w:r>
        <w:rPr>
          <w:rFonts w:ascii="宋体" w:hAnsi="宋体" w:eastAsia="宋体" w:cs="Calibri"/>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eastAsia="宋体" w:cs="Calibri"/>
          <w:sz w:val="22"/>
        </w:rPr>
      </w:pPr>
      <w:r>
        <w:rPr>
          <w:rFonts w:ascii="宋体" w:hAnsi="宋体" w:eastAsia="宋体" w:cs="Calibri"/>
          <w:sz w:val="22"/>
        </w:rPr>
        <w:t>1.</w:t>
      </w:r>
      <w:r>
        <w:rPr>
          <w:rFonts w:hint="eastAsia" w:ascii="宋体" w:hAnsi="宋体" w:eastAsia="宋体" w:cs="Calibri"/>
          <w:sz w:val="22"/>
        </w:rPr>
        <w:t>9</w:t>
      </w:r>
      <w:r>
        <w:rPr>
          <w:rFonts w:ascii="宋体" w:hAnsi="宋体" w:eastAsia="宋体" w:cs="Calibri"/>
          <w:sz w:val="22"/>
        </w:rPr>
        <w:t>.2 投标人踏勘现场发生的费用自理。</w:t>
      </w:r>
    </w:p>
    <w:p>
      <w:pPr>
        <w:adjustRightInd w:val="0"/>
        <w:snapToGrid w:val="0"/>
        <w:spacing w:line="360" w:lineRule="exact"/>
        <w:ind w:firstLine="440"/>
        <w:rPr>
          <w:rFonts w:ascii="宋体" w:hAnsi="宋体" w:eastAsia="宋体" w:cs="Calibri"/>
          <w:sz w:val="22"/>
        </w:rPr>
      </w:pPr>
      <w:r>
        <w:rPr>
          <w:rFonts w:ascii="宋体" w:hAnsi="宋体" w:eastAsia="宋体" w:cs="Calibri"/>
          <w:sz w:val="22"/>
        </w:rPr>
        <w:t>1.</w:t>
      </w:r>
      <w:r>
        <w:rPr>
          <w:rFonts w:hint="eastAsia" w:ascii="宋体" w:hAnsi="宋体" w:eastAsia="宋体" w:cs="Calibri"/>
          <w:sz w:val="22"/>
        </w:rPr>
        <w:t>9</w:t>
      </w:r>
      <w:r>
        <w:rPr>
          <w:rFonts w:ascii="宋体" w:hAnsi="宋体" w:eastAsia="宋体" w:cs="Calibri"/>
          <w:sz w:val="22"/>
        </w:rPr>
        <w:t>.3 投标人自行负责在踏勘现场中所发生的人员伤亡和财产损失。</w:t>
      </w:r>
    </w:p>
    <w:p>
      <w:pPr>
        <w:adjustRightInd w:val="0"/>
        <w:snapToGrid w:val="0"/>
        <w:spacing w:line="360" w:lineRule="exact"/>
        <w:ind w:firstLine="440"/>
        <w:rPr>
          <w:rFonts w:ascii="宋体" w:hAnsi="宋体" w:eastAsia="宋体" w:cs="Calibri"/>
          <w:sz w:val="22"/>
        </w:rPr>
      </w:pPr>
      <w:r>
        <w:rPr>
          <w:rFonts w:ascii="宋体" w:hAnsi="宋体" w:eastAsia="宋体" w:cs="Calibri"/>
          <w:sz w:val="22"/>
        </w:rPr>
        <w:t>1.</w:t>
      </w:r>
      <w:r>
        <w:rPr>
          <w:rFonts w:hint="eastAsia" w:ascii="宋体" w:hAnsi="宋体" w:eastAsia="宋体" w:cs="Calibri"/>
          <w:sz w:val="22"/>
        </w:rPr>
        <w:t>9</w:t>
      </w:r>
      <w:r>
        <w:rPr>
          <w:rFonts w:ascii="宋体" w:hAnsi="宋体" w:eastAsia="宋体" w:cs="Calibri"/>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eastAsia="宋体" w:cs="Calibri"/>
          <w:b/>
          <w:bCs/>
          <w:kern w:val="0"/>
          <w:sz w:val="22"/>
        </w:rPr>
      </w:pPr>
      <w:bookmarkStart w:id="11" w:name="_Toc4199"/>
      <w:r>
        <w:rPr>
          <w:rFonts w:ascii="宋体" w:hAnsi="宋体" w:eastAsia="宋体" w:cs="Calibri"/>
          <w:b/>
          <w:bCs/>
          <w:kern w:val="0"/>
          <w:sz w:val="22"/>
        </w:rPr>
        <w:t>1.</w:t>
      </w:r>
      <w:r>
        <w:rPr>
          <w:rFonts w:hint="eastAsia" w:ascii="宋体" w:hAnsi="宋体" w:eastAsia="宋体" w:cs="Calibri"/>
          <w:b/>
          <w:bCs/>
          <w:kern w:val="0"/>
          <w:sz w:val="22"/>
        </w:rPr>
        <w:t>10</w:t>
      </w:r>
      <w:r>
        <w:rPr>
          <w:rFonts w:ascii="宋体" w:hAnsi="宋体" w:eastAsia="宋体" w:cs="Calibri"/>
          <w:b/>
          <w:bCs/>
          <w:kern w:val="0"/>
          <w:sz w:val="22"/>
        </w:rPr>
        <w:t xml:space="preserve"> 投标预备会</w:t>
      </w:r>
      <w:bookmarkEnd w:id="11"/>
    </w:p>
    <w:p>
      <w:pPr>
        <w:adjustRightInd w:val="0"/>
        <w:snapToGrid w:val="0"/>
        <w:spacing w:line="360" w:lineRule="exact"/>
        <w:ind w:firstLine="440"/>
        <w:rPr>
          <w:rFonts w:ascii="宋体" w:hAnsi="宋体" w:eastAsia="宋体" w:cs="Calibri"/>
          <w:sz w:val="22"/>
        </w:rPr>
      </w:pPr>
      <w:r>
        <w:rPr>
          <w:rFonts w:ascii="宋体" w:hAnsi="宋体" w:eastAsia="宋体" w:cs="Calibri"/>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12" w:name="_Toc4584"/>
      <w:r>
        <w:rPr>
          <w:rFonts w:ascii="宋体" w:hAnsi="宋体" w:eastAsia="宋体" w:cs="Calibri"/>
          <w:b/>
          <w:bCs/>
          <w:kern w:val="0"/>
          <w:sz w:val="22"/>
        </w:rPr>
        <w:t>1.1</w:t>
      </w:r>
      <w:r>
        <w:rPr>
          <w:rFonts w:hint="eastAsia" w:ascii="宋体" w:hAnsi="宋体" w:eastAsia="宋体" w:cs="Calibri"/>
          <w:b/>
          <w:bCs/>
          <w:kern w:val="0"/>
          <w:sz w:val="22"/>
        </w:rPr>
        <w:t>1</w:t>
      </w:r>
      <w:r>
        <w:rPr>
          <w:rFonts w:ascii="宋体" w:hAnsi="宋体" w:eastAsia="宋体" w:cs="Calibri"/>
          <w:b/>
          <w:bCs/>
          <w:kern w:val="0"/>
          <w:sz w:val="22"/>
        </w:rPr>
        <w:t xml:space="preserve"> 分包</w:t>
      </w:r>
      <w:bookmarkEnd w:id="12"/>
    </w:p>
    <w:p>
      <w:pPr>
        <w:adjustRightInd w:val="0"/>
        <w:snapToGrid w:val="0"/>
        <w:spacing w:line="360" w:lineRule="exact"/>
        <w:ind w:firstLine="440"/>
        <w:rPr>
          <w:rFonts w:ascii="宋体" w:hAnsi="宋体" w:eastAsia="宋体" w:cs="Calibri"/>
          <w:sz w:val="22"/>
        </w:rPr>
      </w:pPr>
      <w:r>
        <w:rPr>
          <w:rFonts w:ascii="宋体" w:hAnsi="宋体" w:eastAsia="宋体" w:cs="Calibri"/>
          <w:sz w:val="22"/>
        </w:rPr>
        <w:t>本项目</w:t>
      </w:r>
      <w:r>
        <w:rPr>
          <w:rFonts w:hint="eastAsia" w:ascii="宋体" w:hAnsi="宋体" w:eastAsia="宋体" w:cs="Calibri"/>
          <w:sz w:val="22"/>
        </w:rPr>
        <w:t>不</w:t>
      </w:r>
      <w:r>
        <w:rPr>
          <w:rFonts w:ascii="宋体" w:hAnsi="宋体" w:eastAsia="宋体" w:cs="Calibri"/>
          <w:sz w:val="22"/>
        </w:rPr>
        <w:t>允许分包。</w:t>
      </w:r>
    </w:p>
    <w:p>
      <w:pPr>
        <w:autoSpaceDE w:val="0"/>
        <w:autoSpaceDN w:val="0"/>
        <w:adjustRightInd w:val="0"/>
        <w:snapToGrid w:val="0"/>
        <w:spacing w:line="360" w:lineRule="exact"/>
        <w:rPr>
          <w:rFonts w:ascii="宋体" w:hAnsi="宋体" w:eastAsia="宋体" w:cs="Calibri"/>
          <w:b/>
          <w:bCs/>
          <w:kern w:val="0"/>
          <w:sz w:val="22"/>
        </w:rPr>
      </w:pPr>
      <w:bookmarkStart w:id="13" w:name="_Toc3996"/>
      <w:r>
        <w:rPr>
          <w:rFonts w:ascii="宋体" w:hAnsi="宋体" w:eastAsia="宋体" w:cs="Calibri"/>
          <w:b/>
          <w:bCs/>
          <w:kern w:val="0"/>
          <w:sz w:val="22"/>
        </w:rPr>
        <w:t>1.1</w:t>
      </w:r>
      <w:r>
        <w:rPr>
          <w:rFonts w:hint="eastAsia" w:ascii="宋体" w:hAnsi="宋体" w:eastAsia="宋体" w:cs="Calibri"/>
          <w:b/>
          <w:bCs/>
          <w:kern w:val="0"/>
          <w:sz w:val="22"/>
        </w:rPr>
        <w:t>2</w:t>
      </w:r>
      <w:r>
        <w:rPr>
          <w:rFonts w:ascii="宋体" w:hAnsi="宋体" w:eastAsia="宋体" w:cs="Calibri"/>
          <w:b/>
          <w:bCs/>
          <w:kern w:val="0"/>
          <w:sz w:val="22"/>
        </w:rPr>
        <w:t xml:space="preserve"> 投标费用</w:t>
      </w:r>
      <w:bookmarkEnd w:id="13"/>
    </w:p>
    <w:p>
      <w:pPr>
        <w:adjustRightInd w:val="0"/>
        <w:snapToGrid w:val="0"/>
        <w:spacing w:line="360" w:lineRule="exact"/>
        <w:ind w:firstLine="440"/>
        <w:rPr>
          <w:rFonts w:ascii="宋体" w:hAnsi="宋体" w:eastAsia="宋体" w:cs="Calibri"/>
          <w:sz w:val="22"/>
        </w:rPr>
      </w:pPr>
      <w:r>
        <w:rPr>
          <w:rFonts w:ascii="宋体" w:hAnsi="宋体" w:eastAsia="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eastAsia="宋体" w:cs="Calibri"/>
          <w:b/>
          <w:bCs/>
          <w:kern w:val="0"/>
          <w:sz w:val="22"/>
        </w:rPr>
      </w:pPr>
      <w:bookmarkStart w:id="14" w:name="_Toc15241"/>
      <w:bookmarkStart w:id="15" w:name="_Toc143421657"/>
      <w:r>
        <w:rPr>
          <w:rFonts w:ascii="宋体" w:hAnsi="宋体" w:eastAsia="宋体" w:cs="Calibri"/>
          <w:b/>
          <w:bCs/>
          <w:kern w:val="0"/>
          <w:sz w:val="22"/>
        </w:rPr>
        <w:t>2.招标文件</w:t>
      </w:r>
      <w:bookmarkEnd w:id="14"/>
      <w:bookmarkEnd w:id="15"/>
    </w:p>
    <w:p>
      <w:pPr>
        <w:autoSpaceDE w:val="0"/>
        <w:autoSpaceDN w:val="0"/>
        <w:adjustRightInd w:val="0"/>
        <w:snapToGrid w:val="0"/>
        <w:spacing w:line="360" w:lineRule="exact"/>
        <w:rPr>
          <w:rFonts w:ascii="宋体" w:hAnsi="宋体" w:eastAsia="宋体" w:cs="Calibri"/>
          <w:b/>
          <w:bCs/>
          <w:kern w:val="0"/>
          <w:sz w:val="22"/>
        </w:rPr>
      </w:pPr>
      <w:bookmarkStart w:id="16" w:name="_Toc1426"/>
      <w:r>
        <w:rPr>
          <w:rFonts w:ascii="宋体" w:hAnsi="宋体" w:eastAsia="宋体" w:cs="Calibri"/>
          <w:b/>
          <w:bCs/>
          <w:kern w:val="0"/>
          <w:sz w:val="22"/>
        </w:rPr>
        <w:t>2.1 招标文件的组成</w:t>
      </w:r>
      <w:bookmarkEnd w:id="16"/>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本招标文件包括：</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（1）招标公告</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（2）投标人须知</w:t>
      </w:r>
      <w:r>
        <w:rPr>
          <w:rFonts w:hint="eastAsia" w:ascii="宋体" w:hAnsi="宋体" w:eastAsia="宋体" w:cs="Calibri"/>
          <w:kern w:val="0"/>
          <w:sz w:val="22"/>
        </w:rPr>
        <w:t>及评标办法</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3</w:t>
      </w:r>
      <w:r>
        <w:rPr>
          <w:rFonts w:ascii="宋体" w:hAnsi="宋体" w:eastAsia="宋体" w:cs="Calibri"/>
          <w:kern w:val="0"/>
          <w:sz w:val="22"/>
        </w:rPr>
        <w:t>）合同条款</w:t>
      </w:r>
      <w:r>
        <w:rPr>
          <w:rFonts w:hint="eastAsia" w:ascii="宋体" w:hAnsi="宋体" w:eastAsia="宋体" w:cs="Calibri"/>
          <w:kern w:val="0"/>
          <w:sz w:val="22"/>
        </w:rPr>
        <w:t>及格式</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4</w:t>
      </w:r>
      <w:r>
        <w:rPr>
          <w:rFonts w:ascii="宋体" w:hAnsi="宋体" w:eastAsia="宋体" w:cs="Calibri"/>
          <w:kern w:val="0"/>
          <w:sz w:val="22"/>
        </w:rPr>
        <w:t>）</w:t>
      </w:r>
      <w:r>
        <w:rPr>
          <w:rFonts w:hint="eastAsia" w:ascii="宋体" w:hAnsi="宋体" w:eastAsia="宋体" w:cs="Calibri"/>
          <w:kern w:val="0"/>
          <w:sz w:val="22"/>
        </w:rPr>
        <w:t>参考工程量清单</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5</w:t>
      </w:r>
      <w:r>
        <w:rPr>
          <w:rFonts w:ascii="宋体" w:hAnsi="宋体" w:eastAsia="宋体" w:cs="Calibri"/>
          <w:kern w:val="0"/>
          <w:sz w:val="22"/>
        </w:rPr>
        <w:t>）投标文件格式</w:t>
      </w:r>
    </w:p>
    <w:p>
      <w:pPr>
        <w:adjustRightInd w:val="0"/>
        <w:snapToGrid w:val="0"/>
        <w:spacing w:line="360" w:lineRule="exact"/>
        <w:ind w:firstLine="440"/>
        <w:rPr>
          <w:rFonts w:ascii="宋体" w:hAnsi="宋体" w:eastAsia="宋体" w:cs="Calibri"/>
          <w:kern w:val="0"/>
          <w:sz w:val="22"/>
        </w:rPr>
      </w:pPr>
      <w:r>
        <w:rPr>
          <w:rFonts w:ascii="宋体" w:hAnsi="宋体" w:eastAsia="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eastAsia="宋体" w:cs="Calibri"/>
          <w:b/>
          <w:bCs/>
          <w:kern w:val="0"/>
          <w:sz w:val="22"/>
        </w:rPr>
      </w:pPr>
      <w:bookmarkStart w:id="17" w:name="_Toc18230"/>
      <w:r>
        <w:rPr>
          <w:rFonts w:ascii="宋体" w:hAnsi="宋体" w:eastAsia="宋体" w:cs="Calibri"/>
          <w:b/>
          <w:bCs/>
          <w:kern w:val="0"/>
          <w:sz w:val="22"/>
        </w:rPr>
        <w:t>2.2 招标文件的澄清</w:t>
      </w:r>
      <w:bookmarkEnd w:id="17"/>
    </w:p>
    <w:p>
      <w:pPr>
        <w:adjustRightInd w:val="0"/>
        <w:snapToGrid w:val="0"/>
        <w:spacing w:line="360" w:lineRule="exact"/>
        <w:ind w:firstLine="440"/>
        <w:rPr>
          <w:rFonts w:ascii="宋体" w:hAnsi="宋体" w:eastAsia="宋体" w:cs="Calibri"/>
          <w:sz w:val="22"/>
        </w:rPr>
      </w:pPr>
      <w:r>
        <w:rPr>
          <w:rFonts w:ascii="宋体" w:hAnsi="宋体" w:eastAsia="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eastAsia="宋体" w:cs="Calibri"/>
          <w:sz w:val="22"/>
        </w:rPr>
      </w:pPr>
      <w:r>
        <w:rPr>
          <w:rFonts w:ascii="宋体" w:hAnsi="宋体" w:eastAsia="宋体" w:cs="Calibri"/>
          <w:sz w:val="22"/>
        </w:rPr>
        <w:t>2.2.2</w:t>
      </w:r>
      <w:r>
        <w:rPr>
          <w:rFonts w:hint="eastAsia" w:ascii="宋体" w:hAnsi="宋体" w:eastAsia="宋体" w:cs="Calibri"/>
          <w:kern w:val="0"/>
          <w:sz w:val="22"/>
        </w:rPr>
        <w:t>招标人将视情况采用补充公告的方式予以澄清。</w:t>
      </w:r>
    </w:p>
    <w:p>
      <w:pPr>
        <w:autoSpaceDE w:val="0"/>
        <w:autoSpaceDN w:val="0"/>
        <w:adjustRightInd w:val="0"/>
        <w:snapToGrid w:val="0"/>
        <w:spacing w:line="360" w:lineRule="exact"/>
        <w:rPr>
          <w:rFonts w:ascii="宋体" w:hAnsi="宋体" w:eastAsia="宋体" w:cs="Calibri"/>
          <w:b/>
          <w:bCs/>
          <w:kern w:val="0"/>
          <w:sz w:val="22"/>
        </w:rPr>
      </w:pPr>
      <w:bookmarkStart w:id="18" w:name="_Toc18303"/>
      <w:r>
        <w:rPr>
          <w:rFonts w:ascii="宋体" w:hAnsi="宋体" w:eastAsia="宋体" w:cs="Calibri"/>
          <w:b/>
          <w:bCs/>
          <w:kern w:val="0"/>
          <w:sz w:val="22"/>
        </w:rPr>
        <w:t>2.3 招标文件的修改</w:t>
      </w:r>
      <w:bookmarkEnd w:id="18"/>
    </w:p>
    <w:p>
      <w:pPr>
        <w:adjustRightInd w:val="0"/>
        <w:snapToGrid w:val="0"/>
        <w:spacing w:line="360" w:lineRule="exact"/>
        <w:ind w:firstLine="440"/>
        <w:rPr>
          <w:rFonts w:ascii="宋体" w:hAnsi="宋体" w:eastAsia="宋体"/>
          <w:sz w:val="22"/>
        </w:rPr>
      </w:pPr>
      <w:bookmarkStart w:id="19" w:name="_Toc143421658"/>
      <w:bookmarkStart w:id="20" w:name="_Toc18870"/>
      <w:r>
        <w:rPr>
          <w:rFonts w:ascii="宋体" w:hAnsi="宋体" w:eastAsia="宋体" w:cs="宋体"/>
          <w:kern w:val="0"/>
          <w:sz w:val="22"/>
        </w:rPr>
        <w:t>2.3.1</w:t>
      </w:r>
      <w:r>
        <w:rPr>
          <w:rFonts w:hint="eastAsia" w:ascii="宋体" w:hAnsi="宋体" w:eastAsia="宋体" w:cs="宋体"/>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eastAsia="宋体"/>
          <w:sz w:val="22"/>
        </w:rPr>
      </w:pPr>
      <w:r>
        <w:rPr>
          <w:rFonts w:ascii="宋体" w:hAnsi="宋体" w:eastAsia="宋体" w:cs="宋体"/>
          <w:sz w:val="22"/>
        </w:rPr>
        <w:t>2.3.2</w:t>
      </w:r>
      <w:r>
        <w:rPr>
          <w:rFonts w:hint="eastAsia" w:ascii="宋体" w:hAnsi="宋体" w:eastAsia="宋体" w:cs="宋体"/>
          <w:sz w:val="22"/>
        </w:rPr>
        <w:t>招标文件的修改为招标文件的组成部分，对投标人有约束力。</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3.投标文件</w:t>
      </w:r>
      <w:bookmarkEnd w:id="19"/>
      <w:bookmarkEnd w:id="20"/>
    </w:p>
    <w:p>
      <w:pPr>
        <w:autoSpaceDE w:val="0"/>
        <w:autoSpaceDN w:val="0"/>
        <w:adjustRightInd w:val="0"/>
        <w:snapToGrid w:val="0"/>
        <w:spacing w:line="360" w:lineRule="exact"/>
        <w:rPr>
          <w:rFonts w:ascii="宋体" w:hAnsi="宋体" w:eastAsia="宋体" w:cs="Calibri"/>
          <w:b/>
          <w:bCs/>
          <w:kern w:val="0"/>
          <w:sz w:val="22"/>
        </w:rPr>
      </w:pPr>
      <w:bookmarkStart w:id="21" w:name="_Toc461"/>
      <w:r>
        <w:rPr>
          <w:rFonts w:ascii="宋体" w:hAnsi="宋体" w:eastAsia="宋体" w:cs="Calibri"/>
          <w:b/>
          <w:bCs/>
          <w:kern w:val="0"/>
          <w:sz w:val="22"/>
        </w:rPr>
        <w:t>3.1 投标文件的语言和计量单位</w:t>
      </w:r>
      <w:bookmarkEnd w:id="21"/>
    </w:p>
    <w:p>
      <w:pPr>
        <w:adjustRightInd w:val="0"/>
        <w:snapToGrid w:val="0"/>
        <w:spacing w:line="360" w:lineRule="exact"/>
        <w:ind w:firstLine="440"/>
        <w:rPr>
          <w:rFonts w:ascii="宋体" w:hAnsi="宋体" w:eastAsia="宋体" w:cs="Calibri"/>
          <w:kern w:val="0"/>
          <w:sz w:val="22"/>
        </w:rPr>
      </w:pPr>
      <w:r>
        <w:rPr>
          <w:rFonts w:ascii="宋体" w:hAnsi="宋体" w:eastAsia="宋体" w:cs="Calibri"/>
          <w:sz w:val="22"/>
        </w:rPr>
        <w:t>3.1.1投标文件与投标有关的所有文件均应使用中文。</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3.1.3招标文件中的“天”除特别说明外，均为日历天。</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3.1.4招标文件中所指的“合同”除特别说明外，指 “</w:t>
      </w:r>
      <w:r>
        <w:rPr>
          <w:rFonts w:hint="eastAsia" w:ascii="宋体" w:hAnsi="宋体" w:eastAsia="宋体" w:cs="Calibri"/>
          <w:kern w:val="0"/>
          <w:sz w:val="22"/>
        </w:rPr>
        <w:t>施工</w:t>
      </w:r>
      <w:r>
        <w:rPr>
          <w:rFonts w:ascii="宋体" w:hAnsi="宋体" w:eastAsia="宋体" w:cs="Calibri"/>
          <w:kern w:val="0"/>
          <w:sz w:val="22"/>
        </w:rPr>
        <w:t>合同”。</w:t>
      </w:r>
    </w:p>
    <w:p>
      <w:pPr>
        <w:autoSpaceDE w:val="0"/>
        <w:autoSpaceDN w:val="0"/>
        <w:adjustRightInd w:val="0"/>
        <w:snapToGrid w:val="0"/>
        <w:spacing w:line="360" w:lineRule="exact"/>
        <w:rPr>
          <w:rFonts w:ascii="宋体" w:hAnsi="宋体" w:eastAsia="宋体" w:cs="Calibri"/>
          <w:b/>
          <w:bCs/>
          <w:kern w:val="0"/>
          <w:sz w:val="22"/>
        </w:rPr>
      </w:pPr>
      <w:bookmarkStart w:id="22" w:name="_Toc1411"/>
      <w:r>
        <w:rPr>
          <w:rFonts w:ascii="宋体" w:hAnsi="宋体" w:eastAsia="宋体" w:cs="Calibri"/>
          <w:b/>
          <w:bCs/>
          <w:kern w:val="0"/>
          <w:sz w:val="22"/>
        </w:rPr>
        <w:t>3.2 投标文件的组成</w:t>
      </w:r>
      <w:bookmarkEnd w:id="22"/>
    </w:p>
    <w:p>
      <w:pPr>
        <w:adjustRightInd w:val="0"/>
        <w:snapToGrid w:val="0"/>
        <w:spacing w:line="360" w:lineRule="exact"/>
        <w:ind w:firstLine="440"/>
        <w:rPr>
          <w:rFonts w:ascii="宋体" w:hAnsi="宋体" w:eastAsia="宋体" w:cs="Calibri"/>
          <w:sz w:val="22"/>
        </w:rPr>
      </w:pPr>
      <w:bookmarkStart w:id="23" w:name="_Toc32225"/>
      <w:r>
        <w:rPr>
          <w:rFonts w:ascii="宋体" w:hAnsi="宋体" w:eastAsia="宋体" w:cs="Calibri"/>
          <w:sz w:val="22"/>
        </w:rPr>
        <w:t>3.2.1投标函；</w:t>
      </w:r>
    </w:p>
    <w:p>
      <w:pPr>
        <w:adjustRightInd w:val="0"/>
        <w:snapToGrid w:val="0"/>
        <w:spacing w:line="360" w:lineRule="exact"/>
        <w:ind w:firstLine="440"/>
        <w:rPr>
          <w:rFonts w:ascii="宋体" w:hAnsi="宋体" w:eastAsia="宋体" w:cs="Calibri"/>
          <w:sz w:val="22"/>
        </w:rPr>
      </w:pPr>
      <w:r>
        <w:rPr>
          <w:rFonts w:ascii="宋体" w:hAnsi="宋体" w:eastAsia="宋体" w:cs="Calibri"/>
          <w:sz w:val="22"/>
        </w:rPr>
        <w:t>3.2.</w:t>
      </w:r>
      <w:r>
        <w:rPr>
          <w:rFonts w:hint="eastAsia" w:ascii="宋体" w:hAnsi="宋体" w:eastAsia="宋体" w:cs="Calibri"/>
          <w:sz w:val="22"/>
        </w:rPr>
        <w:t>2</w:t>
      </w:r>
      <w:r>
        <w:rPr>
          <w:rFonts w:ascii="宋体" w:hAnsi="宋体" w:eastAsia="宋体" w:cs="Calibri"/>
          <w:sz w:val="22"/>
        </w:rPr>
        <w:t>法定代表人资格证明书；</w:t>
      </w:r>
    </w:p>
    <w:p>
      <w:pPr>
        <w:adjustRightInd w:val="0"/>
        <w:snapToGrid w:val="0"/>
        <w:spacing w:line="360" w:lineRule="exact"/>
        <w:ind w:firstLine="440"/>
        <w:rPr>
          <w:rFonts w:ascii="宋体" w:hAnsi="宋体" w:eastAsia="宋体" w:cs="Calibri"/>
          <w:sz w:val="22"/>
        </w:rPr>
      </w:pPr>
      <w:r>
        <w:rPr>
          <w:rFonts w:ascii="宋体" w:hAnsi="宋体" w:eastAsia="宋体" w:cs="Calibri"/>
          <w:sz w:val="22"/>
        </w:rPr>
        <w:t>3.2.</w:t>
      </w:r>
      <w:r>
        <w:rPr>
          <w:rFonts w:hint="eastAsia" w:ascii="宋体" w:hAnsi="宋体" w:eastAsia="宋体" w:cs="Calibri"/>
          <w:sz w:val="22"/>
        </w:rPr>
        <w:t>3</w:t>
      </w:r>
      <w:r>
        <w:rPr>
          <w:rFonts w:ascii="宋体" w:hAnsi="宋体" w:eastAsia="宋体" w:cs="Calibri"/>
          <w:sz w:val="22"/>
        </w:rPr>
        <w:t>授权委托书；</w:t>
      </w:r>
    </w:p>
    <w:p>
      <w:pPr>
        <w:adjustRightInd w:val="0"/>
        <w:snapToGrid w:val="0"/>
        <w:spacing w:line="360" w:lineRule="exact"/>
        <w:ind w:firstLine="440"/>
        <w:rPr>
          <w:rFonts w:ascii="宋体" w:hAnsi="宋体" w:eastAsia="宋体" w:cs="Calibri"/>
          <w:sz w:val="22"/>
        </w:rPr>
      </w:pPr>
      <w:r>
        <w:rPr>
          <w:rFonts w:ascii="宋体" w:hAnsi="宋体" w:eastAsia="宋体" w:cs="Calibri"/>
          <w:sz w:val="22"/>
        </w:rPr>
        <w:t>3.2.</w:t>
      </w:r>
      <w:r>
        <w:rPr>
          <w:rFonts w:hint="eastAsia" w:ascii="宋体" w:hAnsi="宋体" w:eastAsia="宋体" w:cs="Calibri"/>
          <w:sz w:val="22"/>
        </w:rPr>
        <w:t>4已标价工程量清单</w:t>
      </w:r>
      <w:r>
        <w:rPr>
          <w:rFonts w:ascii="宋体" w:hAnsi="宋体" w:eastAsia="宋体" w:cs="Calibri"/>
          <w:sz w:val="22"/>
        </w:rPr>
        <w:t>；</w:t>
      </w:r>
    </w:p>
    <w:p>
      <w:pPr>
        <w:adjustRightInd w:val="0"/>
        <w:snapToGrid w:val="0"/>
        <w:spacing w:line="360" w:lineRule="exact"/>
        <w:ind w:firstLine="440"/>
        <w:rPr>
          <w:rFonts w:ascii="宋体" w:hAnsi="宋体" w:eastAsia="宋体" w:cs="Calibri"/>
          <w:sz w:val="22"/>
        </w:rPr>
      </w:pPr>
      <w:r>
        <w:rPr>
          <w:rFonts w:ascii="宋体" w:hAnsi="宋体" w:eastAsia="宋体" w:cs="Calibri"/>
          <w:sz w:val="22"/>
        </w:rPr>
        <w:t>3.2.5</w:t>
      </w:r>
      <w:r>
        <w:rPr>
          <w:rFonts w:hint="eastAsia" w:ascii="宋体" w:hAnsi="宋体" w:eastAsia="宋体" w:cs="Calibri"/>
          <w:sz w:val="22"/>
        </w:rPr>
        <w:t>施工组织设计；</w:t>
      </w:r>
    </w:p>
    <w:p>
      <w:pPr>
        <w:adjustRightInd w:val="0"/>
        <w:snapToGrid w:val="0"/>
        <w:spacing w:line="360" w:lineRule="exact"/>
        <w:ind w:firstLine="440"/>
        <w:rPr>
          <w:rFonts w:ascii="宋体" w:hAnsi="宋体" w:eastAsia="宋体" w:cs="Calibri"/>
          <w:sz w:val="22"/>
        </w:rPr>
      </w:pPr>
      <w:r>
        <w:rPr>
          <w:rFonts w:hint="eastAsia" w:ascii="宋体" w:hAnsi="宋体" w:eastAsia="宋体" w:cs="Calibri"/>
          <w:sz w:val="22"/>
        </w:rPr>
        <w:t>3.2.6 项目管理机构</w:t>
      </w:r>
    </w:p>
    <w:p>
      <w:pPr>
        <w:adjustRightInd w:val="0"/>
        <w:snapToGrid w:val="0"/>
        <w:spacing w:line="360" w:lineRule="exact"/>
        <w:ind w:firstLine="440"/>
        <w:rPr>
          <w:rFonts w:ascii="宋体" w:hAnsi="宋体" w:eastAsia="宋体" w:cs="Calibri"/>
          <w:sz w:val="22"/>
        </w:rPr>
      </w:pPr>
      <w:r>
        <w:rPr>
          <w:rFonts w:hint="eastAsia" w:ascii="宋体" w:hAnsi="宋体" w:eastAsia="宋体" w:cs="Calibri"/>
          <w:sz w:val="22"/>
        </w:rPr>
        <w:t>3.2.7 资格审查资料：包括投标人有效的营业执照、资质证书、安全生产许可证、业绩证明材料等复印件，拟派项目经理职称证书、执业（或注册）证书复印件。</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3.2.8</w:t>
      </w:r>
      <w:r>
        <w:rPr>
          <w:rFonts w:hint="eastAsia" w:ascii="宋体" w:hAnsi="宋体" w:eastAsia="宋体" w:cs="Arial"/>
          <w:sz w:val="22"/>
        </w:rPr>
        <w:t>投标人认为</w:t>
      </w:r>
      <w:r>
        <w:rPr>
          <w:rFonts w:ascii="宋体" w:hAnsi="宋体" w:eastAsia="宋体" w:cs="Arial"/>
          <w:sz w:val="22"/>
        </w:rPr>
        <w:t>应该提供的其他材料</w:t>
      </w:r>
      <w:r>
        <w:rPr>
          <w:rFonts w:hint="eastAsia" w:ascii="宋体" w:hAnsi="宋体" w:eastAsia="宋体" w:cs="宋体"/>
          <w:sz w:val="22"/>
        </w:rPr>
        <w:t>。</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3.3 投标报价</w:t>
      </w:r>
      <w:bookmarkEnd w:id="23"/>
    </w:p>
    <w:p>
      <w:pPr>
        <w:adjustRightInd w:val="0"/>
        <w:snapToGrid w:val="0"/>
        <w:spacing w:line="360" w:lineRule="exact"/>
        <w:ind w:firstLine="440"/>
        <w:rPr>
          <w:rFonts w:ascii="宋体" w:hAnsi="宋体" w:eastAsia="宋体" w:cs="Arial"/>
          <w:sz w:val="22"/>
        </w:rPr>
      </w:pPr>
      <w:r>
        <w:rPr>
          <w:rFonts w:ascii="宋体" w:hAnsi="宋体" w:eastAsia="宋体" w:cs="Arial"/>
          <w:sz w:val="22"/>
        </w:rPr>
        <w:t>3.3.1</w:t>
      </w:r>
      <w:r>
        <w:rPr>
          <w:rFonts w:hint="eastAsia" w:ascii="宋体" w:hAnsi="宋体" w:eastAsia="宋体" w:cs="Arial"/>
          <w:sz w:val="22"/>
        </w:rPr>
        <w:t>投标人应按第七章“投标文件格式”的要求填写相应表格并报价。</w:t>
      </w:r>
    </w:p>
    <w:p>
      <w:pPr>
        <w:adjustRightInd w:val="0"/>
        <w:snapToGrid w:val="0"/>
        <w:spacing w:line="360" w:lineRule="exact"/>
        <w:ind w:firstLine="440"/>
        <w:rPr>
          <w:rFonts w:ascii="宋体" w:hAnsi="宋体" w:eastAsia="宋体" w:cs="Arial"/>
          <w:b/>
          <w:sz w:val="22"/>
        </w:rPr>
      </w:pPr>
      <w:r>
        <w:rPr>
          <w:rFonts w:ascii="宋体" w:hAnsi="宋体" w:eastAsia="宋体" w:cs="Arial"/>
          <w:b/>
          <w:sz w:val="22"/>
        </w:rPr>
        <w:t xml:space="preserve">3.3.2 </w:t>
      </w:r>
      <w:r>
        <w:rPr>
          <w:rFonts w:hint="eastAsia" w:ascii="宋体" w:hAnsi="宋体" w:eastAsia="宋体" w:cs="Arial"/>
          <w:b/>
          <w:sz w:val="22"/>
        </w:rPr>
        <w:t>本工程各项取费标准及相关调整系数，根据《浙江省建设工程施工取费定额》（</w:t>
      </w:r>
      <w:r>
        <w:rPr>
          <w:rFonts w:ascii="宋体" w:hAnsi="宋体" w:eastAsia="宋体" w:cs="Arial"/>
          <w:b/>
          <w:sz w:val="22"/>
        </w:rPr>
        <w:t>2010版）及浙江省现行的相关文件规定，请投标人在投标报价中，按照上述文件精神执行。</w:t>
      </w:r>
    </w:p>
    <w:p>
      <w:pPr>
        <w:adjustRightInd w:val="0"/>
        <w:snapToGrid w:val="0"/>
        <w:spacing w:line="360" w:lineRule="exact"/>
        <w:ind w:firstLine="440"/>
        <w:rPr>
          <w:rFonts w:ascii="宋体" w:hAnsi="宋体" w:eastAsia="宋体"/>
          <w:b/>
          <w:bCs/>
          <w:sz w:val="22"/>
        </w:rPr>
      </w:pPr>
      <w:r>
        <w:rPr>
          <w:rFonts w:ascii="宋体" w:hAnsi="宋体" w:eastAsia="宋体" w:cs="宋体"/>
          <w:sz w:val="22"/>
        </w:rPr>
        <w:t>3.3.3</w:t>
      </w:r>
      <w:r>
        <w:rPr>
          <w:rFonts w:hint="eastAsia" w:ascii="宋体" w:hAnsi="宋体" w:eastAsia="宋体" w:cs="宋体"/>
          <w:sz w:val="22"/>
        </w:rPr>
        <w:t>招标文件提供的工程量清单为参考清单，投标人根据招标文件要求和参考清单自行编制投标报价。</w:t>
      </w:r>
    </w:p>
    <w:p>
      <w:pPr>
        <w:adjustRightInd w:val="0"/>
        <w:snapToGrid w:val="0"/>
        <w:spacing w:line="360" w:lineRule="exact"/>
        <w:ind w:firstLine="440"/>
        <w:rPr>
          <w:rFonts w:ascii="宋体" w:hAnsi="宋体" w:eastAsia="宋体" w:cs="宋体"/>
          <w:sz w:val="22"/>
        </w:rPr>
      </w:pPr>
      <w:r>
        <w:rPr>
          <w:rFonts w:ascii="宋体" w:hAnsi="宋体" w:eastAsia="宋体" w:cs="宋体"/>
          <w:sz w:val="22"/>
        </w:rPr>
        <w:t>3.3.4</w:t>
      </w:r>
      <w:r>
        <w:rPr>
          <w:rFonts w:hint="eastAsia" w:ascii="宋体" w:hAnsi="宋体" w:eastAsia="宋体" w:cs="宋体"/>
          <w:sz w:val="22"/>
        </w:rPr>
        <w:t>本工程为固定单价合同</w:t>
      </w:r>
      <w:r>
        <w:rPr>
          <w:rFonts w:hint="eastAsia" w:ascii="宋体" w:hAnsi="宋体" w:eastAsia="宋体" w:cs="宋体"/>
          <w:b/>
          <w:sz w:val="22"/>
        </w:rPr>
        <w:t>。</w:t>
      </w:r>
      <w:r>
        <w:rPr>
          <w:rFonts w:hint="eastAsia" w:ascii="宋体" w:hAnsi="宋体" w:eastAsia="宋体" w:cs="宋体"/>
          <w:sz w:val="22"/>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spacing w:line="360" w:lineRule="exact"/>
        <w:ind w:firstLine="440"/>
        <w:rPr>
          <w:rFonts w:ascii="宋体" w:hAnsi="宋体" w:eastAsia="宋体"/>
          <w:sz w:val="22"/>
        </w:rPr>
      </w:pPr>
      <w:r>
        <w:rPr>
          <w:rFonts w:ascii="宋体" w:hAnsi="宋体" w:eastAsia="宋体" w:cs="宋体"/>
          <w:sz w:val="22"/>
        </w:rPr>
        <w:t>3.3.5</w:t>
      </w:r>
      <w:r>
        <w:rPr>
          <w:rFonts w:hint="eastAsia" w:ascii="宋体" w:hAnsi="宋体" w:eastAsia="宋体" w:cs="宋体"/>
          <w:sz w:val="22"/>
        </w:rPr>
        <w:t>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eastAsia="宋体"/>
          <w:sz w:val="22"/>
        </w:rPr>
      </w:pPr>
      <w:r>
        <w:rPr>
          <w:rFonts w:ascii="宋体" w:hAnsi="宋体" w:eastAsia="宋体" w:cs="宋体"/>
          <w:sz w:val="22"/>
        </w:rPr>
        <w:t xml:space="preserve">3.3.6 </w:t>
      </w:r>
      <w:r>
        <w:rPr>
          <w:rFonts w:hint="eastAsia" w:ascii="宋体" w:hAnsi="宋体" w:eastAsia="宋体" w:cs="宋体"/>
          <w:bCs/>
          <w:sz w:val="22"/>
        </w:rPr>
        <w:t>计日工单价最高限价</w:t>
      </w:r>
      <w:r>
        <w:rPr>
          <w:rFonts w:ascii="宋体" w:hAnsi="宋体" w:eastAsia="宋体" w:cs="宋体"/>
          <w:bCs/>
          <w:sz w:val="22"/>
        </w:rPr>
        <w:t>150</w:t>
      </w:r>
      <w:r>
        <w:rPr>
          <w:rFonts w:hint="eastAsia" w:ascii="宋体" w:hAnsi="宋体" w:eastAsia="宋体" w:cs="宋体"/>
          <w:bCs/>
          <w:sz w:val="22"/>
        </w:rPr>
        <w:t>元</w:t>
      </w:r>
      <w:r>
        <w:rPr>
          <w:rFonts w:ascii="宋体" w:hAnsi="宋体" w:eastAsia="宋体" w:cs="宋体"/>
          <w:bCs/>
          <w:sz w:val="22"/>
        </w:rPr>
        <w:t>/</w:t>
      </w:r>
      <w:r>
        <w:rPr>
          <w:rFonts w:hint="eastAsia" w:ascii="宋体" w:hAnsi="宋体" w:eastAsia="宋体" w:cs="宋体"/>
          <w:bCs/>
          <w:sz w:val="22"/>
        </w:rPr>
        <w:t>工日。</w:t>
      </w:r>
    </w:p>
    <w:p>
      <w:pPr>
        <w:adjustRightInd w:val="0"/>
        <w:snapToGrid w:val="0"/>
        <w:spacing w:line="360" w:lineRule="exact"/>
        <w:ind w:firstLine="440"/>
        <w:rPr>
          <w:rFonts w:ascii="宋体" w:hAnsi="宋体" w:eastAsia="宋体"/>
          <w:sz w:val="22"/>
        </w:rPr>
      </w:pPr>
      <w:r>
        <w:rPr>
          <w:rFonts w:ascii="宋体" w:hAnsi="宋体" w:eastAsia="宋体" w:cs="宋体"/>
          <w:sz w:val="22"/>
        </w:rPr>
        <w:t>3.3.7</w:t>
      </w:r>
      <w:r>
        <w:rPr>
          <w:rFonts w:hint="eastAsia" w:ascii="宋体" w:hAnsi="宋体" w:eastAsia="宋体" w:cs="宋体"/>
          <w:sz w:val="22"/>
        </w:rPr>
        <w:t>工程量清单中的报价，均应以人民币元为单位，最终以人民币办理结算。</w:t>
      </w:r>
    </w:p>
    <w:p>
      <w:pPr>
        <w:adjustRightInd w:val="0"/>
        <w:snapToGrid w:val="0"/>
        <w:spacing w:line="360" w:lineRule="exact"/>
        <w:ind w:firstLine="440"/>
        <w:rPr>
          <w:rFonts w:ascii="宋体" w:hAnsi="宋体" w:eastAsia="宋体" w:cs="宋体"/>
          <w:sz w:val="22"/>
        </w:rPr>
      </w:pPr>
      <w:r>
        <w:rPr>
          <w:rFonts w:ascii="宋体" w:hAnsi="宋体" w:eastAsia="宋体" w:cs="宋体"/>
          <w:sz w:val="22"/>
        </w:rPr>
        <w:t>3.3.</w:t>
      </w:r>
      <w:r>
        <w:rPr>
          <w:rFonts w:hint="eastAsia" w:ascii="宋体" w:hAnsi="宋体" w:eastAsia="宋体" w:cs="宋体"/>
          <w:sz w:val="22"/>
        </w:rPr>
        <w:t>8</w:t>
      </w:r>
      <w:r>
        <w:rPr>
          <w:rFonts w:ascii="宋体" w:hAnsi="宋体" w:eastAsia="宋体" w:cs="宋体"/>
          <w:sz w:val="22"/>
        </w:rPr>
        <w:t>投标人应充分考虑以下各项风险因素可能导致发生或增加的费用，并计入投标报价中，不报视作优惠：</w:t>
      </w:r>
    </w:p>
    <w:p>
      <w:pPr>
        <w:adjustRightInd w:val="0"/>
        <w:snapToGrid w:val="0"/>
        <w:spacing w:line="360" w:lineRule="exact"/>
        <w:ind w:firstLine="440"/>
        <w:rPr>
          <w:rFonts w:ascii="宋体" w:hAnsi="宋体" w:eastAsia="宋体" w:cs="宋体"/>
          <w:sz w:val="22"/>
        </w:rPr>
      </w:pPr>
      <w:r>
        <w:rPr>
          <w:rFonts w:ascii="宋体" w:hAnsi="宋体" w:eastAsia="宋体" w:cs="宋体"/>
          <w:sz w:val="22"/>
        </w:rPr>
        <w:t>a</w:t>
      </w:r>
      <w:r>
        <w:rPr>
          <w:rFonts w:hint="eastAsia" w:ascii="宋体" w:hAnsi="宋体" w:eastAsia="宋体" w:cs="宋体"/>
          <w:sz w:val="22"/>
        </w:rPr>
        <w:t>、连续降雨造成窝工；</w:t>
      </w:r>
    </w:p>
    <w:p>
      <w:pPr>
        <w:adjustRightInd w:val="0"/>
        <w:snapToGrid w:val="0"/>
        <w:spacing w:line="360" w:lineRule="exact"/>
        <w:ind w:firstLine="440"/>
        <w:rPr>
          <w:rFonts w:ascii="宋体" w:hAnsi="宋体" w:eastAsia="宋体" w:cs="宋体"/>
          <w:sz w:val="22"/>
        </w:rPr>
      </w:pPr>
      <w:r>
        <w:rPr>
          <w:rFonts w:ascii="宋体" w:hAnsi="宋体" w:eastAsia="宋体" w:cs="宋体"/>
          <w:sz w:val="22"/>
        </w:rPr>
        <w:t>b</w:t>
      </w:r>
      <w:r>
        <w:rPr>
          <w:rFonts w:hint="eastAsia" w:ascii="宋体" w:hAnsi="宋体" w:eastAsia="宋体" w:cs="宋体"/>
          <w:sz w:val="22"/>
        </w:rPr>
        <w:t>、机场运行需要导致施工时间不足造成窝工或降效；</w:t>
      </w:r>
    </w:p>
    <w:p>
      <w:pPr>
        <w:adjustRightInd w:val="0"/>
        <w:snapToGrid w:val="0"/>
        <w:spacing w:line="360" w:lineRule="exact"/>
        <w:ind w:firstLine="440"/>
        <w:rPr>
          <w:rFonts w:ascii="宋体" w:hAnsi="宋体" w:eastAsia="宋体" w:cs="宋体"/>
          <w:sz w:val="22"/>
        </w:rPr>
      </w:pPr>
      <w:r>
        <w:rPr>
          <w:rFonts w:ascii="宋体" w:hAnsi="宋体" w:eastAsia="宋体" w:cs="宋体"/>
          <w:sz w:val="22"/>
        </w:rPr>
        <w:t>c</w:t>
      </w:r>
      <w:r>
        <w:rPr>
          <w:rFonts w:hint="eastAsia" w:ascii="宋体" w:hAnsi="宋体" w:eastAsia="宋体" w:cs="宋体"/>
          <w:sz w:val="22"/>
        </w:rPr>
        <w:t>、原材料、人工等价格增长；</w:t>
      </w:r>
    </w:p>
    <w:p>
      <w:pPr>
        <w:adjustRightInd w:val="0"/>
        <w:snapToGrid w:val="0"/>
        <w:spacing w:line="360" w:lineRule="exact"/>
        <w:ind w:firstLine="440"/>
        <w:rPr>
          <w:rFonts w:ascii="宋体" w:hAnsi="宋体" w:eastAsia="宋体" w:cs="宋体"/>
          <w:sz w:val="22"/>
          <w:u w:val="single"/>
        </w:rPr>
      </w:pPr>
      <w:r>
        <w:rPr>
          <w:rFonts w:hint="eastAsia" w:ascii="宋体" w:hAnsi="宋体" w:eastAsia="宋体" w:cs="宋体"/>
          <w:sz w:val="22"/>
        </w:rPr>
        <w:t>d、施工进出场交通组织。</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3.4 投标有效期</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3.4.2出现特殊情况需要延长投标有效期的，招标人以书面形式通知所有投标人延长投标有效期。投标人同意延长的，</w:t>
      </w:r>
      <w:r>
        <w:rPr>
          <w:rFonts w:hint="eastAsia" w:ascii="宋体" w:hAnsi="宋体" w:eastAsia="宋体" w:cs="Calibri"/>
          <w:kern w:val="0"/>
          <w:sz w:val="22"/>
        </w:rPr>
        <w:t>不</w:t>
      </w:r>
      <w:r>
        <w:rPr>
          <w:rFonts w:ascii="宋体" w:hAnsi="宋体" w:eastAsia="宋体" w:cs="Calibri"/>
          <w:kern w:val="0"/>
          <w:sz w:val="22"/>
        </w:rPr>
        <w:t>允许</w:t>
      </w:r>
      <w:r>
        <w:rPr>
          <w:rFonts w:hint="eastAsia" w:ascii="宋体" w:hAnsi="宋体" w:eastAsia="宋体" w:cs="Calibri"/>
          <w:kern w:val="0"/>
          <w:sz w:val="22"/>
        </w:rPr>
        <w:t>其对</w:t>
      </w:r>
      <w:r>
        <w:rPr>
          <w:rFonts w:ascii="宋体" w:hAnsi="宋体" w:eastAsia="宋体" w:cs="Calibri"/>
          <w:kern w:val="0"/>
          <w:sz w:val="22"/>
        </w:rPr>
        <w:t>投标文件</w:t>
      </w:r>
      <w:r>
        <w:rPr>
          <w:rFonts w:hint="eastAsia" w:ascii="宋体" w:hAnsi="宋体" w:eastAsia="宋体" w:cs="Calibri"/>
          <w:kern w:val="0"/>
          <w:sz w:val="22"/>
        </w:rPr>
        <w:t>进行</w:t>
      </w:r>
      <w:r>
        <w:rPr>
          <w:rFonts w:ascii="宋体" w:hAnsi="宋体" w:eastAsia="宋体" w:cs="Calibri"/>
          <w:kern w:val="0"/>
          <w:sz w:val="22"/>
        </w:rPr>
        <w:t>修改或撤销；投标人拒绝延长的，其投标失效。</w:t>
      </w:r>
    </w:p>
    <w:p>
      <w:pPr>
        <w:autoSpaceDE w:val="0"/>
        <w:autoSpaceDN w:val="0"/>
        <w:adjustRightInd w:val="0"/>
        <w:snapToGrid w:val="0"/>
        <w:spacing w:line="360" w:lineRule="exact"/>
        <w:rPr>
          <w:rFonts w:ascii="宋体" w:hAnsi="宋体" w:eastAsia="宋体" w:cs="Calibri"/>
          <w:b/>
          <w:bCs/>
          <w:kern w:val="0"/>
          <w:sz w:val="22"/>
        </w:rPr>
      </w:pPr>
      <w:bookmarkStart w:id="24" w:name="_Toc30464"/>
      <w:r>
        <w:rPr>
          <w:rFonts w:ascii="宋体" w:hAnsi="宋体" w:eastAsia="宋体" w:cs="Calibri"/>
          <w:b/>
          <w:bCs/>
          <w:kern w:val="0"/>
          <w:sz w:val="22"/>
        </w:rPr>
        <w:t>3.5 投标保证金</w:t>
      </w:r>
      <w:bookmarkEnd w:id="24"/>
      <w:r>
        <w:rPr>
          <w:rFonts w:hint="eastAsia" w:ascii="宋体" w:hAnsi="宋体" w:eastAsia="宋体" w:cs="Calibri"/>
          <w:b/>
          <w:bCs/>
          <w:kern w:val="0"/>
          <w:sz w:val="22"/>
        </w:rPr>
        <w:t>（如有）</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3.5.1投标人在递交投标文件的同时，应按投标人须知前附表规定的金额、担保形式和第</w:t>
      </w:r>
      <w:r>
        <w:rPr>
          <w:rFonts w:hint="eastAsia" w:ascii="宋体" w:hAnsi="宋体" w:eastAsia="宋体" w:cs="Calibri"/>
          <w:kern w:val="0"/>
          <w:sz w:val="22"/>
        </w:rPr>
        <w:t>七</w:t>
      </w:r>
      <w:r>
        <w:rPr>
          <w:rFonts w:ascii="宋体" w:hAnsi="宋体" w:eastAsia="宋体" w:cs="Calibri"/>
          <w:kern w:val="0"/>
          <w:sz w:val="22"/>
        </w:rPr>
        <w:t>章</w:t>
      </w:r>
      <w:r>
        <w:rPr>
          <w:rFonts w:ascii="宋体" w:hAnsi="宋体" w:eastAsia="宋体" w:cs="Calibri"/>
          <w:sz w:val="22"/>
        </w:rPr>
        <w:t>“投标文件格式”</w:t>
      </w:r>
      <w:r>
        <w:rPr>
          <w:rFonts w:ascii="宋体" w:hAnsi="宋体" w:eastAsia="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3.5.2</w:t>
      </w:r>
      <w:r>
        <w:rPr>
          <w:rFonts w:hint="eastAsia" w:ascii="宋体" w:hAnsi="宋体" w:eastAsia="宋体" w:cs="Calibri"/>
          <w:kern w:val="0"/>
          <w:sz w:val="22"/>
        </w:rPr>
        <w:t>中标人的投标保证金，将在与招标人签订合同后10个工作日内无息退还（以银行转账方式）；未中标的投标保证金，将在中标公示结束后15个工作日后无息退还（以银行转账形式）。</w:t>
      </w:r>
      <w:r>
        <w:rPr>
          <w:rFonts w:hint="eastAsia" w:ascii="宋体" w:hAnsi="宋体" w:eastAsia="宋体" w:cs="宋体"/>
          <w:kern w:val="0"/>
          <w:sz w:val="22"/>
        </w:rPr>
        <w:t>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3.5.3投标人如有下列情形之一的，投标保证金将不予退还：</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（1）投标人在规定的投标有效期内撤销或修改其投标文件；</w:t>
      </w:r>
    </w:p>
    <w:p>
      <w:pPr>
        <w:adjustRightInd w:val="0"/>
        <w:snapToGrid w:val="0"/>
        <w:spacing w:line="360" w:lineRule="exact"/>
        <w:ind w:firstLine="440"/>
        <w:rPr>
          <w:rFonts w:ascii="宋体" w:hAnsi="宋体" w:eastAsia="宋体" w:cs="Calibri"/>
          <w:sz w:val="22"/>
        </w:rPr>
      </w:pPr>
      <w:r>
        <w:rPr>
          <w:rFonts w:ascii="宋体" w:hAnsi="宋体" w:eastAsia="宋体" w:cs="Calibri"/>
          <w:kern w:val="0"/>
          <w:sz w:val="22"/>
        </w:rPr>
        <w:t>（2）中标人在收到中标通知书后，</w:t>
      </w:r>
      <w:r>
        <w:rPr>
          <w:rFonts w:ascii="宋体" w:hAnsi="宋体" w:eastAsia="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3</w:t>
      </w:r>
      <w:r>
        <w:rPr>
          <w:rFonts w:ascii="宋体" w:hAnsi="宋体" w:eastAsia="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eastAsia="宋体" w:cs="Calibri"/>
          <w:b/>
          <w:bCs/>
          <w:kern w:val="0"/>
          <w:sz w:val="22"/>
        </w:rPr>
      </w:pPr>
      <w:bookmarkStart w:id="25" w:name="_Toc29989"/>
      <w:r>
        <w:rPr>
          <w:rFonts w:ascii="宋体" w:hAnsi="宋体" w:eastAsia="宋体" w:cs="Calibri"/>
          <w:b/>
          <w:bCs/>
          <w:kern w:val="0"/>
          <w:sz w:val="22"/>
        </w:rPr>
        <w:t>3.6 投标文件的编制</w:t>
      </w:r>
      <w:bookmarkEnd w:id="25"/>
    </w:p>
    <w:p>
      <w:pPr>
        <w:adjustRightInd w:val="0"/>
        <w:snapToGrid w:val="0"/>
        <w:spacing w:line="360" w:lineRule="exact"/>
        <w:ind w:firstLine="440"/>
        <w:rPr>
          <w:rFonts w:ascii="宋体" w:hAnsi="宋体" w:eastAsia="宋体" w:cs="Calibri"/>
          <w:sz w:val="22"/>
        </w:rPr>
      </w:pPr>
      <w:r>
        <w:rPr>
          <w:rFonts w:ascii="宋体" w:hAnsi="宋体" w:eastAsia="宋体" w:cs="Calibri"/>
          <w:sz w:val="22"/>
        </w:rPr>
        <w:t>3.6.1 投标文件应按本须知第3.2款规定的内容和第</w:t>
      </w:r>
      <w:r>
        <w:rPr>
          <w:rFonts w:hint="eastAsia" w:ascii="宋体" w:hAnsi="宋体" w:eastAsia="宋体" w:cs="Calibri"/>
          <w:sz w:val="22"/>
        </w:rPr>
        <w:t>七</w:t>
      </w:r>
      <w:r>
        <w:rPr>
          <w:rFonts w:ascii="宋体" w:hAnsi="宋体" w:eastAsia="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eastAsia="宋体" w:cs="Calibri"/>
          <w:kern w:val="0"/>
          <w:sz w:val="22"/>
        </w:rPr>
      </w:pPr>
      <w:r>
        <w:rPr>
          <w:rFonts w:ascii="宋体" w:hAnsi="宋体" w:eastAsia="宋体" w:cs="Calibri"/>
          <w:sz w:val="22"/>
        </w:rPr>
        <w:t xml:space="preserve">3.6.2 </w:t>
      </w:r>
      <w:r>
        <w:rPr>
          <w:rFonts w:ascii="宋体" w:hAnsi="宋体" w:eastAsia="宋体" w:cs="Calibri"/>
          <w:kern w:val="0"/>
          <w:sz w:val="22"/>
        </w:rPr>
        <w:t>投标文件应对招标文件有关工期、投标有效期、招标</w:t>
      </w:r>
      <w:r>
        <w:rPr>
          <w:rFonts w:hint="eastAsia" w:ascii="宋体" w:hAnsi="宋体" w:eastAsia="宋体" w:cs="Calibri"/>
          <w:kern w:val="0"/>
          <w:sz w:val="22"/>
        </w:rPr>
        <w:t>内容</w:t>
      </w:r>
      <w:r>
        <w:rPr>
          <w:rFonts w:ascii="宋体" w:hAnsi="宋体" w:eastAsia="宋体" w:cs="Calibri"/>
          <w:kern w:val="0"/>
          <w:sz w:val="22"/>
        </w:rPr>
        <w:t>等实质性内容作出响应。</w:t>
      </w:r>
    </w:p>
    <w:p>
      <w:pPr>
        <w:adjustRightInd w:val="0"/>
        <w:snapToGrid w:val="0"/>
        <w:spacing w:line="360" w:lineRule="exact"/>
        <w:ind w:firstLine="440"/>
        <w:rPr>
          <w:rFonts w:ascii="宋体" w:hAnsi="宋体" w:eastAsia="宋体" w:cs="Calibri"/>
          <w:sz w:val="22"/>
        </w:rPr>
      </w:pPr>
      <w:r>
        <w:rPr>
          <w:rFonts w:ascii="宋体" w:hAnsi="宋体" w:eastAsia="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eastAsia="宋体" w:cs="Calibri"/>
          <w:kern w:val="0"/>
          <w:sz w:val="22"/>
        </w:rPr>
        <w:t>签字或盖章的具体要求见投标人须知前附表。</w:t>
      </w:r>
    </w:p>
    <w:p>
      <w:pPr>
        <w:adjustRightInd w:val="0"/>
        <w:snapToGrid w:val="0"/>
        <w:spacing w:line="360" w:lineRule="exact"/>
        <w:ind w:firstLine="440"/>
        <w:rPr>
          <w:rFonts w:ascii="宋体" w:hAnsi="宋体" w:eastAsia="宋体" w:cs="Calibri"/>
          <w:sz w:val="22"/>
        </w:rPr>
      </w:pPr>
      <w:r>
        <w:rPr>
          <w:rFonts w:ascii="宋体" w:hAnsi="宋体" w:eastAsia="宋体" w:cs="Calibri"/>
          <w:sz w:val="22"/>
        </w:rPr>
        <w:t>3.6.4投标文件正本一份， 副本份数见投标人须知前附表。正本、副本的封面上应清楚地标记</w:t>
      </w:r>
      <w:r>
        <w:rPr>
          <w:rFonts w:ascii="宋体" w:hAnsi="宋体" w:eastAsia="宋体" w:cs="Calibri"/>
          <w:b/>
          <w:bCs/>
          <w:sz w:val="22"/>
        </w:rPr>
        <w:t>“正本</w:t>
      </w:r>
      <w:r>
        <w:rPr>
          <w:rFonts w:ascii="宋体" w:hAnsi="宋体" w:eastAsia="宋体" w:cs="Calibri"/>
          <w:sz w:val="22"/>
        </w:rPr>
        <w:t>”或“</w:t>
      </w:r>
      <w:r>
        <w:rPr>
          <w:rFonts w:ascii="宋体" w:hAnsi="宋体" w:eastAsia="宋体" w:cs="Calibri"/>
          <w:b/>
          <w:bCs/>
          <w:sz w:val="22"/>
        </w:rPr>
        <w:t>副本</w:t>
      </w:r>
      <w:r>
        <w:rPr>
          <w:rFonts w:ascii="宋体" w:hAnsi="宋体" w:eastAsia="宋体" w:cs="Calibri"/>
          <w:sz w:val="22"/>
        </w:rPr>
        <w:t>”的字样。当副本和正本不一致时，以正本为准。</w:t>
      </w:r>
    </w:p>
    <w:p>
      <w:pPr>
        <w:adjustRightInd w:val="0"/>
        <w:snapToGrid w:val="0"/>
        <w:spacing w:line="360" w:lineRule="exact"/>
        <w:ind w:firstLine="440"/>
        <w:rPr>
          <w:rFonts w:ascii="宋体" w:hAnsi="宋体" w:eastAsia="宋体" w:cs="Calibri"/>
          <w:sz w:val="22"/>
        </w:rPr>
      </w:pPr>
      <w:r>
        <w:rPr>
          <w:rFonts w:ascii="宋体" w:hAnsi="宋体" w:eastAsia="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eastAsia="宋体" w:cs="Calibri"/>
          <w:b/>
          <w:bCs/>
          <w:kern w:val="0"/>
          <w:sz w:val="22"/>
        </w:rPr>
      </w:pPr>
      <w:bookmarkStart w:id="27" w:name="_Toc32652"/>
      <w:r>
        <w:rPr>
          <w:rFonts w:ascii="宋体" w:hAnsi="宋体" w:eastAsia="宋体" w:cs="Calibri"/>
          <w:b/>
          <w:bCs/>
          <w:kern w:val="0"/>
          <w:sz w:val="22"/>
        </w:rPr>
        <w:t>4.投标</w:t>
      </w:r>
      <w:bookmarkEnd w:id="26"/>
      <w:bookmarkEnd w:id="27"/>
    </w:p>
    <w:p>
      <w:pPr>
        <w:autoSpaceDE w:val="0"/>
        <w:autoSpaceDN w:val="0"/>
        <w:adjustRightInd w:val="0"/>
        <w:snapToGrid w:val="0"/>
        <w:spacing w:line="360" w:lineRule="exact"/>
        <w:rPr>
          <w:rFonts w:ascii="宋体" w:hAnsi="宋体" w:eastAsia="宋体" w:cs="Calibri"/>
          <w:b/>
          <w:bCs/>
          <w:kern w:val="0"/>
          <w:sz w:val="22"/>
        </w:rPr>
      </w:pPr>
      <w:bookmarkStart w:id="28" w:name="_Toc649"/>
      <w:r>
        <w:rPr>
          <w:rFonts w:ascii="宋体" w:hAnsi="宋体" w:eastAsia="宋体" w:cs="Calibri"/>
          <w:b/>
          <w:bCs/>
          <w:kern w:val="0"/>
          <w:sz w:val="22"/>
        </w:rPr>
        <w:t>4.1 投标文件的密封和标识</w:t>
      </w:r>
      <w:bookmarkEnd w:id="28"/>
    </w:p>
    <w:p>
      <w:pPr>
        <w:adjustRightInd w:val="0"/>
        <w:snapToGrid w:val="0"/>
        <w:spacing w:line="360" w:lineRule="exact"/>
        <w:ind w:firstLine="440"/>
        <w:rPr>
          <w:rFonts w:ascii="宋体" w:hAnsi="宋体" w:eastAsia="宋体" w:cs="Calibri"/>
          <w:kern w:val="0"/>
          <w:sz w:val="22"/>
        </w:rPr>
      </w:pPr>
      <w:r>
        <w:rPr>
          <w:rFonts w:ascii="宋体" w:hAnsi="宋体" w:eastAsia="宋体" w:cs="Calibri"/>
          <w:sz w:val="22"/>
        </w:rPr>
        <w:t>4.1.1</w:t>
      </w:r>
      <w:r>
        <w:rPr>
          <w:rFonts w:ascii="宋体" w:hAnsi="宋体" w:eastAsia="宋体" w:cs="Calibri"/>
          <w:kern w:val="0"/>
          <w:sz w:val="22"/>
        </w:rPr>
        <w:t>投标文件的正本、副本及电子文档可一同</w:t>
      </w:r>
      <w:r>
        <w:rPr>
          <w:rFonts w:hint="eastAsia" w:ascii="宋体" w:hAnsi="宋体" w:eastAsia="宋体" w:cs="Calibri"/>
          <w:kern w:val="0"/>
          <w:sz w:val="22"/>
        </w:rPr>
        <w:t>密封</w:t>
      </w:r>
      <w:r>
        <w:rPr>
          <w:rFonts w:ascii="宋体" w:hAnsi="宋体" w:eastAsia="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eastAsia="宋体" w:cs="Calibri"/>
          <w:sz w:val="22"/>
        </w:rPr>
      </w:pPr>
      <w:r>
        <w:rPr>
          <w:rFonts w:ascii="宋体" w:hAnsi="宋体" w:eastAsia="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eastAsia="宋体" w:cs="Calibri"/>
          <w:sz w:val="22"/>
        </w:rPr>
      </w:pPr>
      <w:r>
        <w:rPr>
          <w:rFonts w:ascii="宋体" w:hAnsi="宋体" w:eastAsia="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4.1.</w:t>
      </w:r>
      <w:r>
        <w:rPr>
          <w:rFonts w:hint="eastAsia" w:ascii="宋体" w:hAnsi="宋体" w:eastAsia="宋体" w:cs="Calibri"/>
          <w:kern w:val="0"/>
          <w:sz w:val="22"/>
        </w:rPr>
        <w:t>4</w:t>
      </w:r>
      <w:r>
        <w:rPr>
          <w:rFonts w:ascii="宋体" w:hAnsi="宋体" w:eastAsia="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eastAsia="宋体" w:cs="Calibri"/>
          <w:b/>
          <w:bCs/>
          <w:kern w:val="0"/>
          <w:sz w:val="22"/>
        </w:rPr>
      </w:pPr>
      <w:bookmarkStart w:id="29" w:name="_Toc16616"/>
      <w:r>
        <w:rPr>
          <w:rFonts w:ascii="宋体" w:hAnsi="宋体" w:eastAsia="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eastAsia="宋体" w:cs="Calibri"/>
          <w:b/>
          <w:bCs/>
          <w:kern w:val="0"/>
          <w:sz w:val="22"/>
        </w:rPr>
      </w:pPr>
      <w:r>
        <w:rPr>
          <w:rFonts w:ascii="宋体" w:hAnsi="宋体" w:eastAsia="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eastAsia="宋体" w:cs="Calibri"/>
          <w:sz w:val="22"/>
        </w:rPr>
      </w:pPr>
      <w:r>
        <w:rPr>
          <w:rFonts w:ascii="宋体" w:hAnsi="宋体" w:eastAsia="宋体" w:cs="Calibri"/>
          <w:sz w:val="22"/>
        </w:rPr>
        <w:t>4.2.2投标人送达投标文件的地点：见投标人须知前附表。</w:t>
      </w:r>
    </w:p>
    <w:p>
      <w:pPr>
        <w:adjustRightInd w:val="0"/>
        <w:snapToGrid w:val="0"/>
        <w:spacing w:line="360" w:lineRule="exact"/>
        <w:ind w:firstLine="440"/>
        <w:rPr>
          <w:rFonts w:ascii="宋体" w:hAnsi="宋体" w:eastAsia="宋体" w:cs="Calibri"/>
          <w:sz w:val="22"/>
        </w:rPr>
      </w:pPr>
      <w:r>
        <w:rPr>
          <w:rFonts w:ascii="宋体" w:hAnsi="宋体" w:eastAsia="宋体" w:cs="Calibri"/>
          <w:sz w:val="22"/>
        </w:rPr>
        <w:t>4.2.3除投标人须知前附表另有规定外，投标人所递交的投标文件不予退还。</w:t>
      </w:r>
    </w:p>
    <w:p>
      <w:pPr>
        <w:adjustRightInd w:val="0"/>
        <w:snapToGrid w:val="0"/>
        <w:spacing w:line="360" w:lineRule="exact"/>
        <w:ind w:firstLine="440"/>
        <w:rPr>
          <w:rFonts w:ascii="宋体" w:hAnsi="宋体" w:eastAsia="宋体" w:cs="Calibri"/>
          <w:sz w:val="22"/>
        </w:rPr>
      </w:pPr>
      <w:r>
        <w:rPr>
          <w:rFonts w:ascii="宋体" w:hAnsi="宋体" w:eastAsia="宋体" w:cs="Calibri"/>
          <w:sz w:val="22"/>
        </w:rPr>
        <w:t>4.2.</w:t>
      </w:r>
      <w:r>
        <w:rPr>
          <w:rFonts w:hint="eastAsia" w:ascii="宋体" w:hAnsi="宋体" w:eastAsia="宋体" w:cs="Calibri"/>
          <w:sz w:val="22"/>
        </w:rPr>
        <w:t>4</w:t>
      </w:r>
      <w:r>
        <w:rPr>
          <w:rFonts w:ascii="宋体" w:hAnsi="宋体" w:eastAsia="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eastAsia="宋体" w:cs="Calibri"/>
          <w:b/>
          <w:bCs/>
          <w:kern w:val="0"/>
          <w:sz w:val="22"/>
        </w:rPr>
      </w:pPr>
      <w:bookmarkStart w:id="30" w:name="_Toc26099"/>
      <w:r>
        <w:rPr>
          <w:rFonts w:ascii="宋体" w:hAnsi="宋体" w:eastAsia="宋体" w:cs="Calibri"/>
          <w:b/>
          <w:bCs/>
          <w:kern w:val="0"/>
          <w:sz w:val="22"/>
        </w:rPr>
        <w:t>4.3 投标文件的修改和撤回</w:t>
      </w:r>
      <w:bookmarkEnd w:id="30"/>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eastAsia="宋体" w:cs="Calibri"/>
          <w:b/>
          <w:bCs/>
          <w:kern w:val="0"/>
          <w:sz w:val="22"/>
        </w:rPr>
      </w:pPr>
      <w:bookmarkStart w:id="31" w:name="_Toc29641"/>
      <w:r>
        <w:rPr>
          <w:rFonts w:ascii="宋体" w:hAnsi="宋体" w:eastAsia="宋体" w:cs="Calibri"/>
          <w:b/>
          <w:bCs/>
          <w:kern w:val="0"/>
          <w:sz w:val="22"/>
        </w:rPr>
        <w:t>5.开标</w:t>
      </w:r>
      <w:bookmarkEnd w:id="31"/>
    </w:p>
    <w:p>
      <w:pPr>
        <w:autoSpaceDE w:val="0"/>
        <w:autoSpaceDN w:val="0"/>
        <w:adjustRightInd w:val="0"/>
        <w:snapToGrid w:val="0"/>
        <w:spacing w:line="360" w:lineRule="exact"/>
        <w:rPr>
          <w:rFonts w:ascii="宋体" w:hAnsi="宋体" w:eastAsia="宋体" w:cs="Calibri"/>
          <w:b/>
          <w:bCs/>
          <w:kern w:val="0"/>
          <w:sz w:val="22"/>
        </w:rPr>
      </w:pPr>
      <w:bookmarkStart w:id="32" w:name="_Toc15123"/>
      <w:r>
        <w:rPr>
          <w:rFonts w:ascii="宋体" w:hAnsi="宋体" w:eastAsia="宋体" w:cs="Calibri"/>
          <w:b/>
          <w:bCs/>
          <w:kern w:val="0"/>
          <w:sz w:val="22"/>
        </w:rPr>
        <w:t>5.1 开标时间和地点</w:t>
      </w:r>
      <w:bookmarkEnd w:id="32"/>
    </w:p>
    <w:p>
      <w:pPr>
        <w:adjustRightInd w:val="0"/>
        <w:snapToGrid w:val="0"/>
        <w:spacing w:line="360" w:lineRule="exact"/>
        <w:ind w:firstLine="440"/>
        <w:rPr>
          <w:rFonts w:ascii="宋体" w:hAnsi="宋体" w:eastAsia="宋体" w:cs="Calibri"/>
          <w:sz w:val="22"/>
        </w:rPr>
      </w:pPr>
      <w:r>
        <w:rPr>
          <w:rFonts w:ascii="宋体" w:hAnsi="宋体" w:eastAsia="宋体" w:cs="Calibri"/>
          <w:sz w:val="22"/>
        </w:rPr>
        <w:t>5.1.1招标人在投标人须知规定的投标截止时间（开标时间）和地点公开开标，并邀请所有投标人的法定代表人或其委托代理人准时参加</w:t>
      </w:r>
      <w:r>
        <w:rPr>
          <w:rFonts w:hint="eastAsia" w:ascii="宋体" w:hAnsi="宋体" w:eastAsia="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eastAsia="宋体" w:cs="Calibri"/>
          <w:sz w:val="22"/>
        </w:rPr>
      </w:pPr>
      <w:r>
        <w:rPr>
          <w:rFonts w:ascii="宋体" w:hAnsi="宋体" w:eastAsia="宋体" w:cs="Calibri"/>
          <w:sz w:val="22"/>
        </w:rPr>
        <w:t>5.1.2投标人在投标时应随身携带下列资料提交招标</w:t>
      </w:r>
      <w:r>
        <w:rPr>
          <w:rFonts w:hint="eastAsia" w:ascii="宋体" w:hAnsi="宋体" w:eastAsia="宋体" w:cs="Calibri"/>
          <w:sz w:val="22"/>
        </w:rPr>
        <w:t>人</w:t>
      </w:r>
    </w:p>
    <w:p>
      <w:pPr>
        <w:adjustRightInd w:val="0"/>
        <w:snapToGrid w:val="0"/>
        <w:spacing w:line="360" w:lineRule="exact"/>
        <w:ind w:firstLine="440"/>
        <w:rPr>
          <w:rFonts w:ascii="宋体" w:hAnsi="宋体" w:eastAsia="宋体" w:cs="Calibri"/>
          <w:sz w:val="22"/>
        </w:rPr>
      </w:pPr>
      <w:r>
        <w:rPr>
          <w:rFonts w:ascii="宋体" w:hAnsi="宋体" w:eastAsia="宋体" w:cs="Calibri"/>
          <w:sz w:val="22"/>
        </w:rPr>
        <w:t>（1）委托代理人的身份证、法定代表人授权委托书</w:t>
      </w:r>
      <w:r>
        <w:rPr>
          <w:rFonts w:hint="eastAsia" w:ascii="宋体" w:hAnsi="宋体" w:eastAsia="宋体" w:cs="Calibri"/>
          <w:sz w:val="22"/>
        </w:rPr>
        <w:t>（装订在投标文件内亦可）</w:t>
      </w:r>
      <w:r>
        <w:rPr>
          <w:rFonts w:ascii="宋体" w:hAnsi="宋体" w:eastAsia="宋体" w:cs="Calibri"/>
          <w:sz w:val="22"/>
        </w:rPr>
        <w:t>；</w:t>
      </w:r>
    </w:p>
    <w:p>
      <w:pPr>
        <w:adjustRightInd w:val="0"/>
        <w:snapToGrid w:val="0"/>
        <w:spacing w:line="360" w:lineRule="exact"/>
        <w:ind w:firstLine="440"/>
        <w:rPr>
          <w:rFonts w:ascii="宋体" w:hAnsi="宋体" w:eastAsia="宋体" w:cs="Calibri"/>
          <w:sz w:val="22"/>
        </w:rPr>
      </w:pPr>
      <w:r>
        <w:rPr>
          <w:rFonts w:ascii="宋体" w:hAnsi="宋体" w:eastAsia="宋体" w:cs="Calibri"/>
          <w:sz w:val="22"/>
        </w:rPr>
        <w:t>（2）投标保证金收执证明或汇款凭证或银行回单</w:t>
      </w:r>
      <w:r>
        <w:rPr>
          <w:rFonts w:hint="eastAsia" w:ascii="宋体" w:hAnsi="宋体" w:eastAsia="宋体" w:cs="Calibri"/>
          <w:sz w:val="22"/>
        </w:rPr>
        <w:t>（装订在投标文件内亦可）</w:t>
      </w:r>
      <w:r>
        <w:rPr>
          <w:rFonts w:ascii="宋体" w:hAnsi="宋体" w:eastAsia="宋体" w:cs="Calibri"/>
          <w:sz w:val="22"/>
        </w:rPr>
        <w:t>。</w:t>
      </w:r>
    </w:p>
    <w:p>
      <w:pPr>
        <w:autoSpaceDE w:val="0"/>
        <w:autoSpaceDN w:val="0"/>
        <w:adjustRightInd w:val="0"/>
        <w:snapToGrid w:val="0"/>
        <w:spacing w:line="360" w:lineRule="exact"/>
        <w:rPr>
          <w:rFonts w:ascii="宋体" w:hAnsi="宋体" w:eastAsia="宋体" w:cs="Calibri"/>
          <w:b/>
          <w:bCs/>
          <w:kern w:val="0"/>
          <w:sz w:val="22"/>
        </w:rPr>
      </w:pPr>
      <w:bookmarkStart w:id="33" w:name="_Toc7101"/>
      <w:r>
        <w:rPr>
          <w:rFonts w:ascii="宋体" w:hAnsi="宋体" w:eastAsia="宋体" w:cs="Calibri"/>
          <w:b/>
          <w:bCs/>
          <w:kern w:val="0"/>
          <w:sz w:val="22"/>
        </w:rPr>
        <w:t>5.2 开标程序</w:t>
      </w:r>
      <w:bookmarkEnd w:id="33"/>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主持人按下列程序进行开标：</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（1）宣布开标纪律；</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（3）宣布开标人、唱标人、记录人、监标人等有关人员姓名；</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（4）按照投标人须知前附表规定检查投标文件的密封情况；</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（5）按照投标人须知前附表的规定确定并宣布投标文件开标顺序；</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（6）</w:t>
      </w:r>
      <w:r>
        <w:rPr>
          <w:rFonts w:ascii="宋体" w:hAnsi="宋体" w:eastAsia="宋体" w:cs="Calibri"/>
          <w:sz w:val="22"/>
        </w:rPr>
        <w:t>按照宣布的开标顺序当众开标，公布投标人名称、投标保证金的递交情况、投标报价、工期</w:t>
      </w:r>
      <w:r>
        <w:rPr>
          <w:rFonts w:hint="eastAsia" w:ascii="宋体" w:hAnsi="宋体" w:eastAsia="宋体" w:cs="Calibri"/>
          <w:sz w:val="22"/>
        </w:rPr>
        <w:t>、质量目标</w:t>
      </w:r>
      <w:r>
        <w:rPr>
          <w:rFonts w:ascii="宋体" w:hAnsi="宋体" w:eastAsia="宋体" w:cs="Calibri"/>
          <w:sz w:val="22"/>
        </w:rPr>
        <w:t>及其他内容，并记录在案；</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（8）开标结束。</w:t>
      </w:r>
    </w:p>
    <w:p>
      <w:pPr>
        <w:autoSpaceDE w:val="0"/>
        <w:autoSpaceDN w:val="0"/>
        <w:adjustRightInd w:val="0"/>
        <w:snapToGrid w:val="0"/>
        <w:spacing w:line="360" w:lineRule="exact"/>
        <w:rPr>
          <w:rFonts w:ascii="宋体" w:hAnsi="宋体" w:eastAsia="宋体" w:cs="Calibri"/>
          <w:b/>
          <w:bCs/>
          <w:kern w:val="0"/>
          <w:sz w:val="22"/>
        </w:rPr>
      </w:pPr>
      <w:bookmarkStart w:id="34" w:name="_Toc31578"/>
      <w:r>
        <w:rPr>
          <w:rFonts w:ascii="宋体" w:hAnsi="宋体" w:eastAsia="宋体" w:cs="Calibri"/>
          <w:b/>
          <w:bCs/>
          <w:kern w:val="0"/>
          <w:sz w:val="22"/>
        </w:rPr>
        <w:t>6.评标</w:t>
      </w:r>
      <w:bookmarkEnd w:id="34"/>
    </w:p>
    <w:p>
      <w:pPr>
        <w:autoSpaceDE w:val="0"/>
        <w:autoSpaceDN w:val="0"/>
        <w:adjustRightInd w:val="0"/>
        <w:snapToGrid w:val="0"/>
        <w:spacing w:line="360" w:lineRule="exact"/>
        <w:rPr>
          <w:rFonts w:ascii="宋体" w:hAnsi="宋体" w:eastAsia="宋体" w:cs="Calibri"/>
          <w:b/>
          <w:bCs/>
          <w:kern w:val="0"/>
          <w:sz w:val="22"/>
        </w:rPr>
      </w:pPr>
      <w:bookmarkStart w:id="35" w:name="_Toc10279"/>
      <w:r>
        <w:rPr>
          <w:rFonts w:ascii="宋体" w:hAnsi="宋体" w:eastAsia="宋体" w:cs="Calibri"/>
          <w:b/>
          <w:bCs/>
          <w:kern w:val="0"/>
          <w:sz w:val="22"/>
        </w:rPr>
        <w:t>6.1 评标委员会</w:t>
      </w:r>
      <w:bookmarkEnd w:id="35"/>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6.1.2评标委员会成员有下列情形之一的，应当回避：</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（1）招标人或投标人的主要负责人的近亲属；</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（2）项目主管部门或者行政监督部门的人员；</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（3）与投标人有经济利益关系，可能影响对投标公正评审的；</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eastAsia="宋体" w:cs="Calibri"/>
          <w:b/>
          <w:bCs/>
          <w:kern w:val="0"/>
          <w:sz w:val="22"/>
        </w:rPr>
      </w:pPr>
      <w:bookmarkStart w:id="36" w:name="_Toc3460"/>
      <w:r>
        <w:rPr>
          <w:rFonts w:ascii="宋体" w:hAnsi="宋体" w:eastAsia="宋体" w:cs="Calibri"/>
          <w:b/>
          <w:bCs/>
          <w:kern w:val="0"/>
          <w:sz w:val="22"/>
        </w:rPr>
        <w:t>6.2 评标原则</w:t>
      </w:r>
      <w:bookmarkEnd w:id="36"/>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评标活动遵循公平、公正、科学和择优的原则。</w:t>
      </w:r>
    </w:p>
    <w:p>
      <w:pPr>
        <w:autoSpaceDE w:val="0"/>
        <w:autoSpaceDN w:val="0"/>
        <w:adjustRightInd w:val="0"/>
        <w:snapToGrid w:val="0"/>
        <w:spacing w:line="360" w:lineRule="exact"/>
        <w:rPr>
          <w:rFonts w:ascii="宋体" w:hAnsi="宋体" w:eastAsia="宋体" w:cs="Calibri"/>
          <w:b/>
          <w:bCs/>
          <w:kern w:val="0"/>
          <w:sz w:val="22"/>
        </w:rPr>
      </w:pPr>
      <w:bookmarkStart w:id="37" w:name="_Toc28178"/>
      <w:r>
        <w:rPr>
          <w:rFonts w:ascii="宋体" w:hAnsi="宋体" w:eastAsia="宋体" w:cs="Calibri"/>
          <w:b/>
          <w:bCs/>
          <w:kern w:val="0"/>
          <w:sz w:val="22"/>
        </w:rPr>
        <w:t>6.3 评标</w:t>
      </w:r>
      <w:bookmarkEnd w:id="37"/>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评标委员会按照第</w:t>
      </w:r>
      <w:r>
        <w:rPr>
          <w:rFonts w:hint="eastAsia" w:ascii="宋体" w:hAnsi="宋体" w:eastAsia="宋体" w:cs="Calibri"/>
          <w:kern w:val="0"/>
          <w:sz w:val="22"/>
        </w:rPr>
        <w:t>六</w:t>
      </w:r>
      <w:r>
        <w:rPr>
          <w:rFonts w:ascii="宋体" w:hAnsi="宋体" w:eastAsia="宋体" w:cs="Calibri"/>
          <w:kern w:val="0"/>
          <w:sz w:val="22"/>
        </w:rPr>
        <w:t>章“评标方法及标准”对投标文件进行评审。第</w:t>
      </w:r>
      <w:r>
        <w:rPr>
          <w:rFonts w:hint="eastAsia" w:ascii="宋体" w:hAnsi="宋体" w:eastAsia="宋体" w:cs="Calibri"/>
          <w:kern w:val="0"/>
          <w:sz w:val="22"/>
        </w:rPr>
        <w:t>六</w:t>
      </w:r>
      <w:r>
        <w:rPr>
          <w:rFonts w:ascii="宋体" w:hAnsi="宋体" w:eastAsia="宋体" w:cs="Calibri"/>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eastAsia="宋体" w:cs="Calibri"/>
          <w:b/>
          <w:bCs/>
          <w:kern w:val="0"/>
          <w:sz w:val="22"/>
        </w:rPr>
      </w:pPr>
      <w:bookmarkStart w:id="38" w:name="_Toc24237"/>
      <w:r>
        <w:rPr>
          <w:rFonts w:ascii="宋体" w:hAnsi="宋体" w:eastAsia="宋体" w:cs="Calibri"/>
          <w:b/>
          <w:bCs/>
          <w:kern w:val="0"/>
          <w:sz w:val="22"/>
        </w:rPr>
        <w:t>7.合同授予</w:t>
      </w:r>
      <w:bookmarkEnd w:id="38"/>
    </w:p>
    <w:p>
      <w:pPr>
        <w:autoSpaceDE w:val="0"/>
        <w:autoSpaceDN w:val="0"/>
        <w:adjustRightInd w:val="0"/>
        <w:snapToGrid w:val="0"/>
        <w:spacing w:line="360" w:lineRule="exact"/>
        <w:rPr>
          <w:rFonts w:ascii="宋体" w:hAnsi="宋体" w:eastAsia="宋体" w:cs="Calibri"/>
          <w:b/>
          <w:bCs/>
          <w:kern w:val="0"/>
          <w:sz w:val="22"/>
        </w:rPr>
      </w:pPr>
      <w:bookmarkStart w:id="39" w:name="_Toc18809"/>
      <w:r>
        <w:rPr>
          <w:rFonts w:ascii="宋体" w:hAnsi="宋体" w:eastAsia="宋体" w:cs="Calibri"/>
          <w:b/>
          <w:bCs/>
          <w:kern w:val="0"/>
          <w:sz w:val="22"/>
        </w:rPr>
        <w:t>7.1 定标方式</w:t>
      </w:r>
      <w:bookmarkEnd w:id="39"/>
    </w:p>
    <w:p>
      <w:pPr>
        <w:adjustRightInd w:val="0"/>
        <w:snapToGrid w:val="0"/>
        <w:spacing w:line="360" w:lineRule="exact"/>
        <w:ind w:firstLine="440"/>
        <w:rPr>
          <w:rFonts w:ascii="宋体" w:hAnsi="宋体" w:eastAsia="宋体" w:cs="Calibri"/>
          <w:sz w:val="22"/>
        </w:rPr>
      </w:pPr>
      <w:r>
        <w:rPr>
          <w:rFonts w:ascii="宋体" w:hAnsi="宋体" w:eastAsia="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0" w:name="_Toc14573"/>
      <w:r>
        <w:rPr>
          <w:rFonts w:ascii="宋体" w:hAnsi="宋体" w:eastAsia="宋体" w:cs="Calibri"/>
          <w:b/>
          <w:bCs/>
          <w:kern w:val="0"/>
          <w:sz w:val="22"/>
        </w:rPr>
        <w:t>7.2 中标通知</w:t>
      </w:r>
      <w:bookmarkEnd w:id="40"/>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eastAsia="宋体" w:cs="Calibri"/>
          <w:b/>
          <w:bCs/>
          <w:kern w:val="0"/>
          <w:sz w:val="22"/>
        </w:rPr>
      </w:pPr>
      <w:bookmarkStart w:id="41" w:name="_Toc27132"/>
      <w:r>
        <w:rPr>
          <w:rFonts w:ascii="宋体" w:hAnsi="宋体" w:eastAsia="宋体" w:cs="Calibri"/>
          <w:b/>
          <w:bCs/>
          <w:kern w:val="0"/>
          <w:sz w:val="22"/>
        </w:rPr>
        <w:t>7.3 履约</w:t>
      </w:r>
      <w:r>
        <w:rPr>
          <w:rFonts w:hint="eastAsia" w:ascii="宋体" w:hAnsi="宋体" w:eastAsia="宋体" w:cs="Calibri"/>
          <w:b/>
          <w:bCs/>
          <w:kern w:val="0"/>
          <w:sz w:val="22"/>
        </w:rPr>
        <w:t>保证金</w:t>
      </w:r>
      <w:bookmarkEnd w:id="41"/>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7.3.1在签订合同前，中标人应按投标人须知前附表规定的金额</w:t>
      </w:r>
      <w:r>
        <w:rPr>
          <w:rFonts w:hint="eastAsia" w:ascii="宋体" w:hAnsi="宋体" w:eastAsia="宋体" w:cs="Calibri"/>
          <w:kern w:val="0"/>
          <w:sz w:val="22"/>
        </w:rPr>
        <w:t>和</w:t>
      </w:r>
      <w:r>
        <w:rPr>
          <w:rFonts w:ascii="宋体" w:hAnsi="宋体" w:eastAsia="宋体" w:cs="Calibri"/>
          <w:kern w:val="0"/>
          <w:sz w:val="22"/>
        </w:rPr>
        <w:t>担保形式向招标人提交履约</w:t>
      </w:r>
      <w:r>
        <w:rPr>
          <w:rFonts w:hint="eastAsia" w:ascii="宋体" w:hAnsi="宋体" w:eastAsia="宋体" w:cs="Calibri"/>
          <w:kern w:val="0"/>
          <w:sz w:val="22"/>
        </w:rPr>
        <w:t>保证金</w:t>
      </w:r>
      <w:r>
        <w:rPr>
          <w:rFonts w:ascii="宋体" w:hAnsi="宋体" w:eastAsia="宋体" w:cs="Calibri"/>
          <w:kern w:val="0"/>
          <w:sz w:val="22"/>
        </w:rPr>
        <w:t>。</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7.3.2 中标人不能按本章第7.3.1项要求提交履约</w:t>
      </w:r>
      <w:r>
        <w:rPr>
          <w:rFonts w:hint="eastAsia" w:ascii="宋体" w:hAnsi="宋体" w:eastAsia="宋体" w:cs="Calibri"/>
          <w:kern w:val="0"/>
          <w:sz w:val="22"/>
        </w:rPr>
        <w:t>保证金</w:t>
      </w:r>
      <w:r>
        <w:rPr>
          <w:rFonts w:ascii="宋体" w:hAnsi="宋体" w:eastAsia="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eastAsia="宋体" w:cs="Calibri"/>
          <w:b/>
          <w:bCs/>
          <w:kern w:val="0"/>
          <w:sz w:val="22"/>
        </w:rPr>
      </w:pPr>
      <w:bookmarkStart w:id="42" w:name="_Toc27581"/>
      <w:r>
        <w:rPr>
          <w:rFonts w:ascii="宋体" w:hAnsi="宋体" w:eastAsia="宋体" w:cs="Calibri"/>
          <w:b/>
          <w:bCs/>
          <w:kern w:val="0"/>
          <w:sz w:val="22"/>
        </w:rPr>
        <w:t>7.4 签订合同</w:t>
      </w:r>
      <w:bookmarkEnd w:id="42"/>
    </w:p>
    <w:p>
      <w:pPr>
        <w:adjustRightInd w:val="0"/>
        <w:snapToGrid w:val="0"/>
        <w:spacing w:line="360" w:lineRule="exact"/>
        <w:ind w:firstLine="440"/>
        <w:rPr>
          <w:rFonts w:ascii="宋体" w:hAnsi="宋体" w:eastAsia="宋体" w:cs="Calibri"/>
          <w:kern w:val="0"/>
          <w:sz w:val="22"/>
        </w:rPr>
      </w:pPr>
      <w:r>
        <w:rPr>
          <w:rFonts w:ascii="宋体" w:hAnsi="宋体" w:eastAsia="宋体" w:cs="Calibri"/>
          <w:sz w:val="22"/>
        </w:rPr>
        <w:t>7</w:t>
      </w:r>
      <w:bookmarkStart w:id="43" w:name="_Toc220123241"/>
      <w:bookmarkStart w:id="44" w:name="_Toc11806"/>
      <w:bookmarkStart w:id="45" w:name="_Toc219809801"/>
      <w:r>
        <w:rPr>
          <w:rFonts w:ascii="宋体" w:hAnsi="宋体" w:eastAsia="宋体" w:cs="Calibri"/>
          <w:kern w:val="0"/>
          <w:sz w:val="22"/>
        </w:rPr>
        <w:t>.4.1招标人和中标人应当自中标通知书发出之日起30个工作日内订立书面</w:t>
      </w:r>
      <w:r>
        <w:rPr>
          <w:rFonts w:hint="eastAsia" w:ascii="宋体" w:hAnsi="宋体" w:eastAsia="宋体" w:cs="Calibri"/>
          <w:kern w:val="0"/>
          <w:sz w:val="22"/>
        </w:rPr>
        <w:t>合同</w:t>
      </w:r>
      <w:r>
        <w:rPr>
          <w:rFonts w:ascii="宋体" w:hAnsi="宋体" w:eastAsia="宋体" w:cs="Calibri"/>
          <w:kern w:val="0"/>
          <w:sz w:val="22"/>
        </w:rPr>
        <w:t>（合同条款按第</w:t>
      </w:r>
      <w:r>
        <w:rPr>
          <w:rFonts w:hint="eastAsia" w:ascii="宋体" w:hAnsi="宋体" w:eastAsia="宋体" w:cs="Calibri"/>
          <w:kern w:val="0"/>
          <w:sz w:val="22"/>
        </w:rPr>
        <w:t>三</w:t>
      </w:r>
      <w:r>
        <w:rPr>
          <w:rFonts w:ascii="宋体" w:hAnsi="宋体" w:eastAsia="宋体" w:cs="Calibri"/>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及格式”</w:t>
      </w:r>
      <w:r>
        <w:rPr>
          <w:rFonts w:ascii="宋体" w:hAnsi="宋体" w:eastAsia="宋体" w:cs="Calibri"/>
          <w:kern w:val="0"/>
          <w:sz w:val="22"/>
        </w:rPr>
        <w:t>）。中标人无正当理由拒签</w:t>
      </w:r>
      <w:r>
        <w:rPr>
          <w:rFonts w:hint="eastAsia" w:ascii="宋体" w:hAnsi="宋体" w:eastAsia="宋体" w:cs="Calibri"/>
          <w:kern w:val="0"/>
          <w:sz w:val="22"/>
        </w:rPr>
        <w:t>合同</w:t>
      </w:r>
      <w:r>
        <w:rPr>
          <w:rFonts w:ascii="宋体" w:hAnsi="宋体" w:eastAsia="宋体" w:cs="Calibri"/>
          <w:kern w:val="0"/>
          <w:sz w:val="22"/>
        </w:rPr>
        <w:t>的，给招标人造成的损失超过投标保证金数额的，中标人还应当对超过部分予以赔偿。</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eastAsia="宋体" w:cs="Calibri"/>
          <w:kern w:val="0"/>
          <w:sz w:val="22"/>
        </w:rPr>
      </w:pPr>
      <w:r>
        <w:rPr>
          <w:rFonts w:hint="eastAsia" w:ascii="宋体" w:hAnsi="宋体" w:eastAsia="宋体" w:cs="Calibri"/>
          <w:kern w:val="0"/>
          <w:sz w:val="22"/>
        </w:rPr>
        <w:t>7.4.3</w:t>
      </w:r>
      <w:r>
        <w:rPr>
          <w:rFonts w:hint="eastAsia" w:ascii="宋体" w:hAnsi="宋体" w:eastAsia="宋体" w:cs="Calibri"/>
          <w:b/>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eastAsia="宋体" w:cs="Calibri"/>
          <w:b/>
          <w:bCs/>
          <w:kern w:val="0"/>
          <w:sz w:val="22"/>
        </w:rPr>
      </w:pPr>
      <w:bookmarkStart w:id="46" w:name="_Toc220123242"/>
      <w:bookmarkStart w:id="47" w:name="_Toc15553"/>
      <w:bookmarkStart w:id="48" w:name="_Toc219809802"/>
      <w:r>
        <w:rPr>
          <w:rFonts w:ascii="宋体" w:hAnsi="宋体" w:eastAsia="宋体" w:cs="Calibri"/>
          <w:b/>
          <w:bCs/>
          <w:kern w:val="0"/>
          <w:sz w:val="22"/>
        </w:rPr>
        <w:t>8.1 重新招标</w:t>
      </w:r>
      <w:bookmarkEnd w:id="46"/>
      <w:bookmarkEnd w:id="47"/>
      <w:bookmarkEnd w:id="48"/>
    </w:p>
    <w:p>
      <w:pPr>
        <w:adjustRightInd w:val="0"/>
        <w:snapToGrid w:val="0"/>
        <w:spacing w:line="360" w:lineRule="exact"/>
        <w:ind w:firstLine="440"/>
        <w:rPr>
          <w:rFonts w:ascii="宋体" w:hAnsi="宋体" w:eastAsia="宋体" w:cs="Calibri"/>
          <w:sz w:val="22"/>
        </w:rPr>
      </w:pPr>
      <w:r>
        <w:rPr>
          <w:rFonts w:ascii="宋体" w:hAnsi="宋体" w:eastAsia="宋体" w:cs="Calibri"/>
          <w:sz w:val="22"/>
        </w:rPr>
        <w:t>有下列情形之一的，招标人将重新招标；</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（1）投标截止时间止，投标人少于3个的；</w:t>
      </w:r>
    </w:p>
    <w:p>
      <w:pPr>
        <w:adjustRightInd w:val="0"/>
        <w:snapToGrid w:val="0"/>
        <w:spacing w:line="360" w:lineRule="exact"/>
        <w:ind w:firstLine="426"/>
        <w:rPr>
          <w:rFonts w:ascii="宋体" w:hAnsi="宋体" w:eastAsia="宋体" w:cs="Calibri"/>
          <w:b/>
          <w:kern w:val="0"/>
          <w:sz w:val="22"/>
        </w:rPr>
      </w:pPr>
      <w:r>
        <w:rPr>
          <w:rFonts w:ascii="宋体" w:hAnsi="宋体" w:eastAsia="宋体" w:cs="Calibri"/>
          <w:b/>
          <w:kern w:val="0"/>
          <w:sz w:val="22"/>
        </w:rPr>
        <w:t>（2）</w:t>
      </w:r>
      <w:r>
        <w:rPr>
          <w:rFonts w:hint="eastAsia" w:ascii="宋体" w:hAnsi="宋体" w:eastAsia="宋体" w:cs="Calibri"/>
          <w:b/>
          <w:kern w:val="0"/>
          <w:sz w:val="22"/>
        </w:rPr>
        <w:t>所有投标人的报价均偏高，招标人无法接受的；</w:t>
      </w:r>
    </w:p>
    <w:p>
      <w:pPr>
        <w:adjustRightInd w:val="0"/>
        <w:snapToGrid w:val="0"/>
        <w:spacing w:line="360" w:lineRule="exact"/>
        <w:ind w:firstLine="440"/>
        <w:rPr>
          <w:rFonts w:ascii="宋体" w:hAnsi="宋体" w:eastAsia="宋体" w:cs="Calibri"/>
          <w:sz w:val="22"/>
        </w:rPr>
      </w:pPr>
      <w:r>
        <w:rPr>
          <w:rFonts w:ascii="宋体" w:hAnsi="宋体" w:eastAsia="宋体" w:cs="Calibri"/>
          <w:kern w:val="0"/>
          <w:sz w:val="22"/>
        </w:rPr>
        <w:t>（</w:t>
      </w:r>
      <w:r>
        <w:rPr>
          <w:rFonts w:hint="eastAsia" w:ascii="宋体" w:hAnsi="宋体" w:eastAsia="宋体" w:cs="Calibri"/>
          <w:kern w:val="0"/>
          <w:sz w:val="22"/>
        </w:rPr>
        <w:t>3</w:t>
      </w:r>
      <w:r>
        <w:rPr>
          <w:rFonts w:ascii="宋体" w:hAnsi="宋体" w:eastAsia="宋体" w:cs="Calibri"/>
          <w:kern w:val="0"/>
          <w:sz w:val="22"/>
        </w:rPr>
        <w:t>）经评标委员会评审后否决所有投标的。</w:t>
      </w:r>
    </w:p>
    <w:p>
      <w:pPr>
        <w:autoSpaceDE w:val="0"/>
        <w:autoSpaceDN w:val="0"/>
        <w:adjustRightInd w:val="0"/>
        <w:snapToGrid w:val="0"/>
        <w:spacing w:line="360" w:lineRule="exact"/>
        <w:rPr>
          <w:rFonts w:ascii="宋体" w:hAnsi="宋体" w:eastAsia="宋体" w:cs="Calibri"/>
          <w:b/>
          <w:bCs/>
          <w:kern w:val="0"/>
          <w:sz w:val="22"/>
        </w:rPr>
      </w:pPr>
      <w:bookmarkStart w:id="49" w:name="_Toc18806"/>
      <w:bookmarkStart w:id="50" w:name="_Toc219809803"/>
      <w:bookmarkStart w:id="51" w:name="_Toc220123243"/>
      <w:r>
        <w:rPr>
          <w:rFonts w:ascii="宋体" w:hAnsi="宋体" w:eastAsia="宋体" w:cs="Calibri"/>
          <w:b/>
          <w:bCs/>
          <w:kern w:val="0"/>
          <w:sz w:val="22"/>
        </w:rPr>
        <w:t>8.2 不再招标</w:t>
      </w:r>
      <w:bookmarkEnd w:id="49"/>
      <w:bookmarkEnd w:id="50"/>
      <w:bookmarkEnd w:id="51"/>
    </w:p>
    <w:p>
      <w:pPr>
        <w:adjustRightInd w:val="0"/>
        <w:snapToGrid w:val="0"/>
        <w:spacing w:line="360" w:lineRule="exact"/>
        <w:ind w:firstLine="440"/>
        <w:rPr>
          <w:rFonts w:ascii="宋体" w:hAnsi="宋体" w:eastAsia="宋体" w:cs="Calibri"/>
          <w:sz w:val="22"/>
        </w:rPr>
      </w:pPr>
      <w:r>
        <w:rPr>
          <w:rFonts w:ascii="宋体" w:hAnsi="宋体" w:eastAsia="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eastAsia="宋体" w:cs="Calibri"/>
          <w:b/>
          <w:bCs/>
          <w:kern w:val="0"/>
          <w:sz w:val="22"/>
        </w:rPr>
      </w:pPr>
      <w:bookmarkStart w:id="52" w:name="_Toc220123244"/>
      <w:bookmarkStart w:id="53" w:name="_Toc2986"/>
      <w:bookmarkStart w:id="54" w:name="_Toc215941254"/>
      <w:bookmarkStart w:id="55" w:name="_Toc219809804"/>
      <w:r>
        <w:rPr>
          <w:rFonts w:ascii="宋体" w:hAnsi="宋体" w:eastAsia="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eastAsia="宋体" w:cs="Calibri"/>
          <w:b/>
          <w:bCs/>
          <w:kern w:val="0"/>
          <w:sz w:val="22"/>
        </w:rPr>
      </w:pPr>
      <w:bookmarkStart w:id="56" w:name="_Toc220123245"/>
      <w:bookmarkStart w:id="57" w:name="_Toc5509"/>
      <w:bookmarkStart w:id="58" w:name="_Toc219809805"/>
      <w:r>
        <w:rPr>
          <w:rFonts w:ascii="宋体" w:hAnsi="宋体" w:eastAsia="宋体" w:cs="Calibri"/>
          <w:b/>
          <w:bCs/>
          <w:kern w:val="0"/>
          <w:sz w:val="22"/>
        </w:rPr>
        <w:t>9.1 对招标人的纪律要求</w:t>
      </w:r>
      <w:bookmarkEnd w:id="56"/>
      <w:bookmarkEnd w:id="57"/>
      <w:bookmarkEnd w:id="58"/>
    </w:p>
    <w:p>
      <w:pPr>
        <w:adjustRightInd w:val="0"/>
        <w:snapToGrid w:val="0"/>
        <w:spacing w:line="360" w:lineRule="exact"/>
        <w:ind w:firstLine="440"/>
        <w:rPr>
          <w:rFonts w:ascii="宋体" w:hAnsi="宋体" w:eastAsia="宋体" w:cs="Calibri"/>
          <w:sz w:val="22"/>
        </w:rPr>
      </w:pPr>
      <w:r>
        <w:rPr>
          <w:rFonts w:ascii="宋体" w:hAnsi="宋体" w:eastAsia="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eastAsia="宋体" w:cs="Calibri"/>
          <w:b/>
          <w:bCs/>
          <w:kern w:val="0"/>
          <w:sz w:val="22"/>
        </w:rPr>
      </w:pPr>
      <w:bookmarkStart w:id="59" w:name="_Toc10820"/>
      <w:bookmarkStart w:id="60" w:name="_Toc219809806"/>
      <w:bookmarkStart w:id="61" w:name="_Toc220123246"/>
      <w:r>
        <w:rPr>
          <w:rFonts w:ascii="宋体" w:hAnsi="宋体" w:eastAsia="宋体" w:cs="Calibri"/>
          <w:b/>
          <w:bCs/>
          <w:kern w:val="0"/>
          <w:sz w:val="22"/>
        </w:rPr>
        <w:t>9.2 对投标人的纪律要求</w:t>
      </w:r>
      <w:bookmarkEnd w:id="59"/>
      <w:bookmarkEnd w:id="60"/>
      <w:bookmarkEnd w:id="61"/>
    </w:p>
    <w:p>
      <w:pPr>
        <w:adjustRightInd w:val="0"/>
        <w:snapToGrid w:val="0"/>
        <w:spacing w:line="360" w:lineRule="exact"/>
        <w:ind w:firstLine="440"/>
        <w:rPr>
          <w:rFonts w:ascii="宋体" w:hAnsi="宋体" w:eastAsia="宋体" w:cs="Calibri"/>
          <w:sz w:val="22"/>
        </w:rPr>
      </w:pPr>
      <w:r>
        <w:rPr>
          <w:rFonts w:ascii="宋体" w:hAnsi="宋体" w:eastAsia="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eastAsia="宋体" w:cs="Calibri"/>
          <w:b/>
          <w:sz w:val="22"/>
        </w:rPr>
      </w:pPr>
      <w:r>
        <w:rPr>
          <w:rFonts w:hint="eastAsia" w:ascii="宋体" w:hAnsi="宋体" w:eastAsia="宋体" w:cs="Calibri"/>
          <w:b/>
          <w:sz w:val="22"/>
        </w:rPr>
        <w:t>若投标人存在串通投标或弄虚作假或有其他违法行为的，2年内禁止参与招标人所有招标项目的投标，给招标人造成损失的，还需承担赔偿责任。</w:t>
      </w:r>
    </w:p>
    <w:p>
      <w:pPr>
        <w:autoSpaceDE w:val="0"/>
        <w:autoSpaceDN w:val="0"/>
        <w:adjustRightInd w:val="0"/>
        <w:snapToGrid w:val="0"/>
        <w:spacing w:line="360" w:lineRule="exact"/>
        <w:rPr>
          <w:rFonts w:ascii="宋体" w:hAnsi="宋体" w:eastAsia="宋体" w:cs="Calibri"/>
          <w:b/>
          <w:bCs/>
          <w:kern w:val="0"/>
          <w:sz w:val="22"/>
        </w:rPr>
      </w:pPr>
      <w:bookmarkStart w:id="62" w:name="_Toc219809807"/>
      <w:bookmarkStart w:id="63" w:name="_Toc220123247"/>
      <w:bookmarkStart w:id="64" w:name="_Toc10756"/>
      <w:r>
        <w:rPr>
          <w:rFonts w:ascii="宋体" w:hAnsi="宋体" w:eastAsia="宋体" w:cs="Calibri"/>
          <w:b/>
          <w:bCs/>
          <w:kern w:val="0"/>
          <w:sz w:val="22"/>
        </w:rPr>
        <w:t>9.3 对评标委员会成员的纪律要求</w:t>
      </w:r>
      <w:bookmarkEnd w:id="62"/>
      <w:bookmarkEnd w:id="63"/>
      <w:bookmarkEnd w:id="64"/>
    </w:p>
    <w:p>
      <w:pPr>
        <w:adjustRightInd w:val="0"/>
        <w:snapToGrid w:val="0"/>
        <w:spacing w:line="360" w:lineRule="exact"/>
        <w:ind w:firstLine="440"/>
        <w:rPr>
          <w:rFonts w:ascii="宋体" w:hAnsi="宋体" w:eastAsia="宋体" w:cs="Calibri"/>
          <w:sz w:val="22"/>
        </w:rPr>
      </w:pPr>
      <w:r>
        <w:rPr>
          <w:rFonts w:ascii="宋体" w:hAnsi="宋体" w:eastAsia="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eastAsia="宋体" w:cs="Calibri"/>
          <w:sz w:val="22"/>
        </w:rPr>
        <w:t>七</w:t>
      </w:r>
      <w:r>
        <w:rPr>
          <w:rFonts w:ascii="宋体" w:hAnsi="宋体" w:eastAsia="宋体" w:cs="Calibri"/>
          <w:sz w:val="22"/>
        </w:rPr>
        <w:t>章“评标办法及标准”没有规定的评审因素和标准进行评标。</w:t>
      </w:r>
    </w:p>
    <w:p>
      <w:pPr>
        <w:autoSpaceDE w:val="0"/>
        <w:autoSpaceDN w:val="0"/>
        <w:adjustRightInd w:val="0"/>
        <w:snapToGrid w:val="0"/>
        <w:spacing w:line="360" w:lineRule="exact"/>
        <w:rPr>
          <w:rFonts w:ascii="宋体" w:hAnsi="宋体" w:eastAsia="宋体" w:cs="Calibri"/>
          <w:b/>
          <w:bCs/>
          <w:kern w:val="0"/>
          <w:sz w:val="22"/>
        </w:rPr>
      </w:pPr>
      <w:bookmarkStart w:id="65" w:name="_Toc12792"/>
      <w:bookmarkStart w:id="66" w:name="_Toc220123248"/>
      <w:bookmarkStart w:id="67" w:name="_Toc219809808"/>
      <w:r>
        <w:rPr>
          <w:rFonts w:ascii="宋体" w:hAnsi="宋体" w:eastAsia="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eastAsia="宋体" w:cs="Calibri"/>
          <w:sz w:val="22"/>
        </w:rPr>
      </w:pPr>
      <w:r>
        <w:rPr>
          <w:rFonts w:ascii="宋体" w:hAnsi="宋体" w:eastAsia="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eastAsia="宋体" w:cs="Calibri"/>
          <w:b/>
          <w:bCs/>
          <w:kern w:val="0"/>
          <w:sz w:val="22"/>
        </w:rPr>
      </w:pPr>
      <w:bookmarkStart w:id="68" w:name="_Toc220123249"/>
      <w:bookmarkStart w:id="69" w:name="_Toc239"/>
      <w:bookmarkStart w:id="70" w:name="_Toc219809809"/>
      <w:r>
        <w:rPr>
          <w:rFonts w:ascii="宋体" w:hAnsi="宋体" w:eastAsia="宋体" w:cs="Calibri"/>
          <w:b/>
          <w:bCs/>
          <w:kern w:val="0"/>
          <w:sz w:val="22"/>
        </w:rPr>
        <w:t>9.5 投诉</w:t>
      </w:r>
      <w:bookmarkEnd w:id="68"/>
      <w:bookmarkEnd w:id="69"/>
      <w:bookmarkEnd w:id="70"/>
    </w:p>
    <w:p>
      <w:pPr>
        <w:adjustRightInd w:val="0"/>
        <w:snapToGrid w:val="0"/>
        <w:spacing w:line="360" w:lineRule="exact"/>
        <w:ind w:firstLine="440"/>
        <w:rPr>
          <w:rFonts w:ascii="宋体" w:hAnsi="宋体" w:eastAsia="宋体" w:cs="Calibri"/>
          <w:sz w:val="22"/>
        </w:rPr>
      </w:pPr>
      <w:r>
        <w:rPr>
          <w:rFonts w:ascii="宋体" w:hAnsi="宋体" w:eastAsia="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eastAsia="宋体" w:cs="Calibri"/>
          <w:b/>
          <w:bCs/>
          <w:kern w:val="0"/>
          <w:sz w:val="22"/>
        </w:rPr>
      </w:pPr>
      <w:bookmarkStart w:id="71" w:name="_Toc10817"/>
      <w:r>
        <w:rPr>
          <w:rFonts w:ascii="宋体" w:hAnsi="宋体" w:eastAsia="宋体" w:cs="Calibri"/>
          <w:b/>
          <w:bCs/>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eastAsia="宋体" w:cs="Calibri"/>
          <w:sz w:val="22"/>
        </w:rPr>
      </w:pPr>
      <w:r>
        <w:rPr>
          <w:rFonts w:ascii="宋体" w:hAnsi="宋体" w:eastAsia="宋体" w:cs="Calibri"/>
          <w:sz w:val="22"/>
        </w:rPr>
        <w:t>需要补充的其他内容：见投标人须知前附表。</w:t>
      </w:r>
    </w:p>
    <w:p>
      <w:pPr>
        <w:spacing w:line="560" w:lineRule="exact"/>
        <w:rPr>
          <w:rFonts w:ascii="宋体" w:hAnsi="宋体" w:eastAsia="宋体"/>
        </w:rPr>
      </w:pPr>
    </w:p>
    <w:p>
      <w:pPr>
        <w:spacing w:line="560" w:lineRule="exact"/>
        <w:jc w:val="center"/>
        <w:rPr>
          <w:rFonts w:ascii="宋体" w:hAnsi="宋体" w:eastAsia="宋体"/>
        </w:rPr>
      </w:pPr>
    </w:p>
    <w:p>
      <w:pPr>
        <w:snapToGrid w:val="0"/>
        <w:spacing w:line="560" w:lineRule="exact"/>
        <w:rPr>
          <w:rFonts w:ascii="宋体" w:hAnsi="宋体" w:eastAsia="宋体"/>
        </w:rPr>
      </w:pPr>
    </w:p>
    <w:p>
      <w:pPr>
        <w:pStyle w:val="19"/>
        <w:rPr>
          <w:rFonts w:ascii="宋体" w:hAnsi="宋体" w:eastAsia="宋体"/>
          <w:sz w:val="24"/>
        </w:rPr>
      </w:pPr>
      <w:r>
        <w:rPr>
          <w:rFonts w:ascii="宋体" w:hAnsi="宋体" w:eastAsia="宋体"/>
          <w:sz w:val="24"/>
        </w:rPr>
        <w:br w:type="page"/>
      </w:r>
    </w:p>
    <w:p>
      <w:pPr>
        <w:pStyle w:val="19"/>
        <w:rPr>
          <w:rFonts w:ascii="黑体" w:hAnsi="黑体"/>
        </w:rPr>
      </w:pPr>
      <w:r>
        <w:rPr>
          <w:rFonts w:hint="eastAsia" w:ascii="黑体" w:hAnsi="黑体"/>
        </w:rPr>
        <w:t>第三章 合同条款及格式</w:t>
      </w:r>
    </w:p>
    <w:p>
      <w:pPr>
        <w:keepNext/>
        <w:keepLines/>
        <w:spacing w:before="120" w:after="120" w:line="400" w:lineRule="exact"/>
        <w:ind w:right="-16"/>
        <w:jc w:val="center"/>
        <w:outlineLvl w:val="0"/>
        <w:rPr>
          <w:rFonts w:ascii="宋体" w:hAnsi="宋体" w:eastAsia="宋体" w:cs="宋体"/>
          <w:b/>
          <w:sz w:val="28"/>
          <w:szCs w:val="20"/>
        </w:rPr>
      </w:pPr>
      <w:bookmarkStart w:id="72" w:name="_Toc450630560"/>
      <w:bookmarkStart w:id="73" w:name="_Toc516151086"/>
      <w:bookmarkStart w:id="74" w:name="_Toc448097405"/>
      <w:bookmarkStart w:id="75" w:name="_Toc516150695"/>
      <w:bookmarkStart w:id="76" w:name="_Toc512244335"/>
      <w:bookmarkStart w:id="77" w:name="_Toc516150997"/>
      <w:r>
        <w:rPr>
          <w:rFonts w:hint="eastAsia" w:ascii="宋体" w:hAnsi="宋体" w:eastAsia="宋体" w:cs="宋体"/>
          <w:b/>
          <w:sz w:val="28"/>
          <w:szCs w:val="20"/>
        </w:rPr>
        <w:t>第一部分  合同协议书</w:t>
      </w:r>
      <w:bookmarkEnd w:id="72"/>
      <w:bookmarkEnd w:id="73"/>
      <w:bookmarkEnd w:id="74"/>
      <w:bookmarkEnd w:id="75"/>
      <w:bookmarkEnd w:id="76"/>
      <w:bookmarkEnd w:id="77"/>
    </w:p>
    <w:p>
      <w:pPr>
        <w:spacing w:line="400" w:lineRule="exact"/>
        <w:ind w:firstLine="440" w:firstLineChars="200"/>
        <w:rPr>
          <w:rFonts w:ascii="宋体" w:hAnsi="宋体" w:eastAsia="宋体"/>
          <w:sz w:val="22"/>
        </w:rPr>
      </w:pPr>
      <w:r>
        <w:rPr>
          <w:rFonts w:hint="eastAsia" w:ascii="宋体" w:hAnsi="宋体" w:eastAsia="宋体"/>
          <w:sz w:val="22"/>
        </w:rPr>
        <w:t>杭州萧山国际机场</w:t>
      </w:r>
      <w:r>
        <w:rPr>
          <w:rFonts w:ascii="宋体" w:hAnsi="宋体" w:eastAsia="宋体"/>
          <w:sz w:val="22"/>
        </w:rPr>
        <w:t>有限公司</w:t>
      </w:r>
      <w:r>
        <w:rPr>
          <w:rFonts w:hint="eastAsia" w:ascii="宋体" w:hAnsi="宋体" w:eastAsia="宋体"/>
          <w:sz w:val="22"/>
        </w:rPr>
        <w:t>（以下简称“发包人”）为实施</w:t>
      </w:r>
      <w:r>
        <w:rPr>
          <w:rFonts w:hint="eastAsia" w:ascii="宋体" w:hAnsi="宋体" w:eastAsia="宋体"/>
          <w:sz w:val="22"/>
          <w:u w:val="single"/>
        </w:rPr>
        <w:t>杭州萧山国际机场飞行区2019年度拦鸟网立杆基座项目</w:t>
      </w:r>
      <w:r>
        <w:rPr>
          <w:rFonts w:hint="eastAsia" w:ascii="宋体" w:hAnsi="宋体" w:eastAsia="宋体"/>
          <w:sz w:val="22"/>
        </w:rPr>
        <w:t>，已接受（以下简称“承包人”）对该项目施工的投标。发包人和承包人共同达成如下协议。</w:t>
      </w:r>
    </w:p>
    <w:p>
      <w:pPr>
        <w:spacing w:line="400" w:lineRule="exact"/>
        <w:ind w:firstLine="440" w:firstLineChars="200"/>
        <w:rPr>
          <w:rFonts w:ascii="宋体" w:hAnsi="宋体" w:eastAsia="宋体"/>
          <w:sz w:val="22"/>
        </w:rPr>
      </w:pPr>
      <w:bookmarkStart w:id="78" w:name="_Toc144974828"/>
      <w:bookmarkStart w:id="79" w:name="_Toc152042548"/>
      <w:r>
        <w:rPr>
          <w:rFonts w:hint="eastAsia" w:ascii="宋体" w:hAnsi="宋体" w:eastAsia="宋体"/>
          <w:sz w:val="22"/>
        </w:rPr>
        <w:t>1. 本协议书与下列文件一起构成合同文件：</w:t>
      </w:r>
      <w:bookmarkEnd w:id="78"/>
      <w:bookmarkEnd w:id="79"/>
    </w:p>
    <w:p>
      <w:pPr>
        <w:spacing w:line="400" w:lineRule="exact"/>
        <w:ind w:firstLine="440" w:firstLineChars="200"/>
        <w:rPr>
          <w:rFonts w:ascii="宋体" w:hAnsi="宋体" w:eastAsia="宋体"/>
          <w:sz w:val="22"/>
        </w:rPr>
      </w:pPr>
      <w:r>
        <w:rPr>
          <w:rFonts w:hint="eastAsia" w:ascii="宋体" w:hAnsi="宋体" w:eastAsia="宋体"/>
          <w:sz w:val="22"/>
        </w:rPr>
        <w:t>（1）本合同书面（补充）协议以及合同履行中，双方有关工程的洽谈、变更等书面协议或文件；</w:t>
      </w:r>
    </w:p>
    <w:p>
      <w:pPr>
        <w:spacing w:line="400" w:lineRule="exact"/>
        <w:ind w:firstLine="440" w:firstLineChars="200"/>
        <w:rPr>
          <w:rFonts w:ascii="宋体" w:hAnsi="宋体" w:eastAsia="宋体"/>
          <w:sz w:val="22"/>
        </w:rPr>
      </w:pPr>
      <w:r>
        <w:rPr>
          <w:rFonts w:hint="eastAsia" w:ascii="宋体" w:hAnsi="宋体" w:eastAsia="宋体"/>
          <w:sz w:val="22"/>
        </w:rPr>
        <w:t>（2）本合同协议书（含合同谈判纪要）；</w:t>
      </w:r>
    </w:p>
    <w:p>
      <w:pPr>
        <w:spacing w:line="400" w:lineRule="exact"/>
        <w:ind w:firstLine="440" w:firstLineChars="200"/>
        <w:rPr>
          <w:rFonts w:ascii="宋体" w:hAnsi="宋体" w:eastAsia="宋体"/>
          <w:sz w:val="22"/>
        </w:rPr>
      </w:pPr>
      <w:r>
        <w:rPr>
          <w:rFonts w:hint="eastAsia" w:ascii="宋体" w:hAnsi="宋体" w:eastAsia="宋体"/>
          <w:sz w:val="22"/>
        </w:rPr>
        <w:t>（3）中标通知书；</w:t>
      </w:r>
    </w:p>
    <w:p>
      <w:pPr>
        <w:spacing w:line="400" w:lineRule="exact"/>
        <w:ind w:firstLine="440" w:firstLineChars="200"/>
        <w:rPr>
          <w:rFonts w:ascii="宋体" w:hAnsi="宋体" w:eastAsia="宋体"/>
          <w:sz w:val="22"/>
        </w:rPr>
      </w:pPr>
      <w:r>
        <w:rPr>
          <w:rFonts w:hint="eastAsia" w:ascii="宋体" w:hAnsi="宋体" w:eastAsia="宋体"/>
          <w:sz w:val="22"/>
        </w:rPr>
        <w:t>（4）本合同专用条款；</w:t>
      </w:r>
    </w:p>
    <w:p>
      <w:pPr>
        <w:spacing w:line="400" w:lineRule="exact"/>
        <w:ind w:firstLine="440" w:firstLineChars="200"/>
        <w:rPr>
          <w:rFonts w:ascii="宋体" w:hAnsi="宋体" w:eastAsia="宋体"/>
          <w:sz w:val="22"/>
        </w:rPr>
      </w:pPr>
      <w:r>
        <w:rPr>
          <w:rFonts w:hint="eastAsia" w:ascii="宋体" w:hAnsi="宋体" w:eastAsia="宋体"/>
          <w:sz w:val="22"/>
        </w:rPr>
        <w:t>（5）招标文件及其补充文件（包括询标记录）；</w:t>
      </w:r>
    </w:p>
    <w:p>
      <w:pPr>
        <w:spacing w:line="400" w:lineRule="exact"/>
        <w:ind w:firstLine="440" w:firstLineChars="200"/>
        <w:rPr>
          <w:rFonts w:ascii="宋体" w:hAnsi="宋体" w:eastAsia="宋体"/>
          <w:sz w:val="22"/>
        </w:rPr>
      </w:pPr>
      <w:r>
        <w:rPr>
          <w:rFonts w:hint="eastAsia" w:ascii="宋体" w:hAnsi="宋体" w:eastAsia="宋体"/>
          <w:sz w:val="22"/>
        </w:rPr>
        <w:t>（6）投标文件及其附件；</w:t>
      </w:r>
    </w:p>
    <w:p>
      <w:pPr>
        <w:spacing w:line="400" w:lineRule="exact"/>
        <w:ind w:firstLine="440" w:firstLineChars="200"/>
        <w:rPr>
          <w:rFonts w:ascii="宋体" w:hAnsi="宋体" w:eastAsia="宋体"/>
          <w:sz w:val="22"/>
        </w:rPr>
      </w:pPr>
      <w:r>
        <w:rPr>
          <w:rFonts w:hint="eastAsia" w:ascii="宋体" w:hAnsi="宋体" w:eastAsia="宋体"/>
          <w:sz w:val="22"/>
        </w:rPr>
        <w:t>（7）本合同通用条款；</w:t>
      </w:r>
    </w:p>
    <w:p>
      <w:pPr>
        <w:spacing w:line="400" w:lineRule="exact"/>
        <w:ind w:firstLine="440" w:firstLineChars="200"/>
        <w:rPr>
          <w:rFonts w:ascii="宋体" w:hAnsi="宋体" w:eastAsia="宋体"/>
          <w:sz w:val="22"/>
        </w:rPr>
      </w:pPr>
      <w:r>
        <w:rPr>
          <w:rFonts w:hint="eastAsia" w:ascii="宋体" w:hAnsi="宋体" w:eastAsia="宋体"/>
          <w:sz w:val="22"/>
        </w:rPr>
        <w:t>（8）标准、规范及有关技术文件；</w:t>
      </w:r>
    </w:p>
    <w:p>
      <w:pPr>
        <w:spacing w:line="400" w:lineRule="exact"/>
        <w:ind w:firstLine="440" w:firstLineChars="200"/>
        <w:rPr>
          <w:rFonts w:ascii="宋体" w:hAnsi="宋体" w:eastAsia="宋体"/>
          <w:sz w:val="22"/>
        </w:rPr>
      </w:pPr>
      <w:r>
        <w:rPr>
          <w:rFonts w:hint="eastAsia" w:ascii="宋体" w:hAnsi="宋体" w:eastAsia="宋体"/>
          <w:sz w:val="22"/>
        </w:rPr>
        <w:t>（9）图纸；</w:t>
      </w:r>
    </w:p>
    <w:p>
      <w:pPr>
        <w:spacing w:line="400" w:lineRule="exact"/>
        <w:ind w:firstLine="440" w:firstLineChars="200"/>
        <w:rPr>
          <w:rFonts w:ascii="宋体" w:hAnsi="宋体" w:eastAsia="宋体"/>
          <w:sz w:val="22"/>
        </w:rPr>
      </w:pPr>
      <w:r>
        <w:rPr>
          <w:rFonts w:hint="eastAsia" w:ascii="宋体" w:hAnsi="宋体" w:eastAsia="宋体"/>
          <w:sz w:val="22"/>
        </w:rPr>
        <w:t>（10）工程量清单；</w:t>
      </w:r>
    </w:p>
    <w:p>
      <w:pPr>
        <w:spacing w:line="400" w:lineRule="exact"/>
        <w:ind w:firstLine="440" w:firstLineChars="200"/>
        <w:rPr>
          <w:rFonts w:ascii="宋体" w:hAnsi="宋体" w:eastAsia="宋体"/>
          <w:sz w:val="22"/>
        </w:rPr>
      </w:pPr>
      <w:r>
        <w:rPr>
          <w:rFonts w:hint="eastAsia" w:ascii="宋体" w:hAnsi="宋体" w:eastAsia="宋体"/>
          <w:sz w:val="22"/>
        </w:rPr>
        <w:t>（11）工程报价书。 </w:t>
      </w:r>
    </w:p>
    <w:p>
      <w:pPr>
        <w:spacing w:line="400" w:lineRule="exact"/>
        <w:ind w:firstLine="440" w:firstLineChars="200"/>
        <w:rPr>
          <w:rFonts w:ascii="宋体" w:hAnsi="宋体" w:eastAsia="宋体"/>
          <w:sz w:val="22"/>
        </w:rPr>
      </w:pPr>
      <w:bookmarkStart w:id="80" w:name="_Toc144974829"/>
      <w:bookmarkStart w:id="81" w:name="_Toc152042549"/>
      <w:r>
        <w:rPr>
          <w:rFonts w:hint="eastAsia" w:ascii="宋体" w:hAnsi="宋体" w:eastAsia="宋体"/>
          <w:sz w:val="22"/>
        </w:rPr>
        <w:t>2. 上述文件互相补充和解释，如有不明确或不一致之处，以合同约定次序在先者为准。</w:t>
      </w:r>
      <w:bookmarkEnd w:id="80"/>
      <w:bookmarkEnd w:id="81"/>
    </w:p>
    <w:p>
      <w:pPr>
        <w:spacing w:line="400" w:lineRule="exact"/>
        <w:ind w:firstLine="440" w:firstLineChars="200"/>
        <w:rPr>
          <w:rFonts w:ascii="宋体" w:hAnsi="宋体" w:eastAsia="宋体"/>
          <w:sz w:val="22"/>
        </w:rPr>
      </w:pPr>
      <w:r>
        <w:rPr>
          <w:rFonts w:hint="eastAsia" w:ascii="宋体" w:hAnsi="宋体" w:eastAsia="宋体"/>
          <w:sz w:val="22"/>
        </w:rPr>
        <w:t>3. 签约合同价：</w:t>
      </w:r>
    </w:p>
    <w:p>
      <w:pPr>
        <w:snapToGrid w:val="0"/>
        <w:spacing w:line="360" w:lineRule="exact"/>
        <w:ind w:firstLine="440" w:firstLineChars="200"/>
        <w:rPr>
          <w:rFonts w:ascii="宋体" w:hAnsi="宋体" w:eastAsia="宋体"/>
          <w:sz w:val="22"/>
        </w:rPr>
      </w:pPr>
      <w:r>
        <w:rPr>
          <w:rFonts w:hint="eastAsia" w:ascii="宋体" w:hAnsi="宋体" w:eastAsia="宋体"/>
          <w:sz w:val="22"/>
        </w:rPr>
        <w:t>本合同为固定单价合同，各项单价见下表：</w:t>
      </w:r>
    </w:p>
    <w:tbl>
      <w:tblPr>
        <w:tblStyle w:val="25"/>
        <w:tblW w:w="7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977"/>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984" w:type="dxa"/>
            <w:vAlign w:val="center"/>
          </w:tcPr>
          <w:p>
            <w:pPr>
              <w:pStyle w:val="6"/>
              <w:ind w:firstLine="0" w:firstLineChars="0"/>
              <w:jc w:val="center"/>
              <w:rPr>
                <w:rFonts w:ascii="宋体" w:hAnsi="宋体"/>
                <w:szCs w:val="21"/>
              </w:rPr>
            </w:pPr>
            <w:r>
              <w:rPr>
                <w:rFonts w:hint="eastAsia" w:ascii="宋体" w:hAnsi="宋体"/>
                <w:szCs w:val="21"/>
              </w:rPr>
              <w:t>项目名称</w:t>
            </w:r>
          </w:p>
        </w:tc>
        <w:tc>
          <w:tcPr>
            <w:tcW w:w="2977" w:type="dxa"/>
            <w:vAlign w:val="center"/>
          </w:tcPr>
          <w:p>
            <w:pPr>
              <w:pStyle w:val="6"/>
              <w:ind w:firstLine="0" w:firstLineChars="0"/>
              <w:jc w:val="center"/>
              <w:rPr>
                <w:rFonts w:ascii="宋体" w:hAnsi="宋体"/>
                <w:szCs w:val="21"/>
              </w:rPr>
            </w:pPr>
            <w:r>
              <w:rPr>
                <w:rFonts w:hint="eastAsia" w:ascii="宋体" w:hAnsi="宋体"/>
                <w:szCs w:val="21"/>
              </w:rPr>
              <w:t>项目特征描述</w:t>
            </w:r>
          </w:p>
        </w:tc>
        <w:tc>
          <w:tcPr>
            <w:tcW w:w="1276" w:type="dxa"/>
            <w:vAlign w:val="center"/>
          </w:tcPr>
          <w:p>
            <w:pPr>
              <w:pStyle w:val="6"/>
              <w:ind w:firstLine="0" w:firstLineChars="0"/>
              <w:jc w:val="center"/>
              <w:rPr>
                <w:rFonts w:ascii="宋体" w:hAnsi="宋体"/>
                <w:szCs w:val="21"/>
              </w:rPr>
            </w:pPr>
            <w:r>
              <w:rPr>
                <w:rFonts w:hint="eastAsia" w:ascii="宋体" w:hAnsi="宋体"/>
                <w:szCs w:val="21"/>
              </w:rPr>
              <w:t>计量单位</w:t>
            </w:r>
          </w:p>
        </w:tc>
        <w:tc>
          <w:tcPr>
            <w:tcW w:w="1276" w:type="dxa"/>
          </w:tcPr>
          <w:p>
            <w:pPr>
              <w:pStyle w:val="6"/>
              <w:spacing w:before="156" w:beforeLines="50"/>
              <w:ind w:firstLine="0" w:firstLineChars="0"/>
              <w:jc w:val="center"/>
              <w:rPr>
                <w:rFonts w:ascii="宋体" w:hAnsi="宋体"/>
                <w:szCs w:val="21"/>
              </w:rPr>
            </w:pPr>
            <w:r>
              <w:rPr>
                <w:rFonts w:hint="eastAsia" w:ascii="宋体" w:hAnsi="宋体"/>
                <w:szCs w:val="21"/>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984" w:type="dxa"/>
            <w:vAlign w:val="center"/>
          </w:tcPr>
          <w:p>
            <w:pPr>
              <w:pStyle w:val="6"/>
              <w:ind w:firstLine="0" w:firstLineChars="0"/>
              <w:jc w:val="center"/>
              <w:rPr>
                <w:rFonts w:ascii="宋体" w:hAnsi="宋体"/>
                <w:b/>
                <w:szCs w:val="21"/>
              </w:rPr>
            </w:pPr>
            <w:r>
              <w:rPr>
                <w:rFonts w:hint="eastAsia" w:ascii="宋体" w:hAnsi="宋体"/>
                <w:b/>
                <w:szCs w:val="21"/>
              </w:rPr>
              <w:t>新建混凝土基座</w:t>
            </w:r>
          </w:p>
        </w:tc>
        <w:tc>
          <w:tcPr>
            <w:tcW w:w="2977" w:type="dxa"/>
            <w:vAlign w:val="center"/>
          </w:tcPr>
          <w:p>
            <w:pPr>
              <w:pStyle w:val="6"/>
              <w:ind w:firstLine="0" w:firstLineChars="0"/>
              <w:jc w:val="left"/>
              <w:rPr>
                <w:rFonts w:ascii="宋体" w:hAnsi="宋体"/>
                <w:sz w:val="20"/>
              </w:rPr>
            </w:pPr>
            <w:r>
              <w:rPr>
                <w:rFonts w:hint="eastAsia" w:ascii="宋体" w:hAnsi="宋体"/>
                <w:sz w:val="20"/>
              </w:rPr>
              <w:t>1.混凝土基座尺寸不低于：长600</w:t>
            </w:r>
            <w:r>
              <w:rPr>
                <w:rFonts w:ascii="宋体" w:hAnsi="宋体"/>
                <w:sz w:val="20"/>
              </w:rPr>
              <w:t>mm*</w:t>
            </w:r>
            <w:r>
              <w:rPr>
                <w:rFonts w:hint="eastAsia" w:ascii="宋体" w:hAnsi="宋体"/>
                <w:sz w:val="20"/>
              </w:rPr>
              <w:t>宽6</w:t>
            </w:r>
            <w:r>
              <w:rPr>
                <w:rFonts w:ascii="宋体" w:hAnsi="宋体"/>
                <w:sz w:val="20"/>
              </w:rPr>
              <w:t>00mm*</w:t>
            </w:r>
            <w:r>
              <w:rPr>
                <w:rFonts w:hint="eastAsia" w:ascii="宋体" w:hAnsi="宋体"/>
                <w:sz w:val="20"/>
              </w:rPr>
              <w:t>深5</w:t>
            </w:r>
            <w:r>
              <w:rPr>
                <w:rFonts w:ascii="宋体" w:hAnsi="宋体"/>
                <w:sz w:val="20"/>
              </w:rPr>
              <w:t>00mm</w:t>
            </w:r>
            <w:r>
              <w:rPr>
                <w:rFonts w:hint="eastAsia" w:ascii="宋体" w:hAnsi="宋体"/>
                <w:sz w:val="20"/>
              </w:rPr>
              <w:t>，基座下方垫石厚度≥100mm；</w:t>
            </w:r>
          </w:p>
          <w:p>
            <w:pPr>
              <w:pStyle w:val="6"/>
              <w:ind w:firstLine="0" w:firstLineChars="0"/>
              <w:jc w:val="left"/>
              <w:rPr>
                <w:rFonts w:ascii="宋体" w:hAnsi="宋体"/>
                <w:sz w:val="20"/>
              </w:rPr>
            </w:pPr>
            <w:r>
              <w:rPr>
                <w:rFonts w:hint="eastAsia" w:ascii="宋体" w:hAnsi="宋体"/>
                <w:sz w:val="20"/>
              </w:rPr>
              <w:t>2.混凝土基座周边需要进行接坡处理，坡度角＜30度；</w:t>
            </w:r>
          </w:p>
          <w:p>
            <w:pPr>
              <w:pStyle w:val="6"/>
              <w:ind w:firstLine="0" w:firstLineChars="0"/>
              <w:jc w:val="left"/>
              <w:rPr>
                <w:rFonts w:ascii="宋体" w:hAnsi="宋体"/>
                <w:sz w:val="20"/>
              </w:rPr>
            </w:pPr>
            <w:r>
              <w:rPr>
                <w:rFonts w:hint="eastAsia" w:ascii="宋体" w:hAnsi="宋体"/>
                <w:sz w:val="20"/>
              </w:rPr>
              <w:t>3. 混凝土基座中心留洞，洞深400mm，直径42mm；</w:t>
            </w:r>
          </w:p>
          <w:p>
            <w:pPr>
              <w:pStyle w:val="6"/>
              <w:ind w:firstLine="0" w:firstLineChars="0"/>
              <w:jc w:val="left"/>
              <w:rPr>
                <w:rFonts w:ascii="宋体" w:hAnsi="宋体"/>
                <w:sz w:val="20"/>
              </w:rPr>
            </w:pPr>
            <w:r>
              <w:rPr>
                <w:rFonts w:hint="eastAsia" w:ascii="宋体" w:hAnsi="宋体"/>
                <w:sz w:val="20"/>
              </w:rPr>
              <w:t>4.施工区域周边存在管线，须做好相关保护；</w:t>
            </w:r>
          </w:p>
          <w:p>
            <w:pPr>
              <w:pStyle w:val="6"/>
              <w:ind w:firstLine="0" w:firstLineChars="0"/>
              <w:jc w:val="left"/>
              <w:rPr>
                <w:rFonts w:ascii="宋体" w:hAnsi="宋体"/>
                <w:sz w:val="20"/>
              </w:rPr>
            </w:pPr>
            <w:r>
              <w:rPr>
                <w:rFonts w:hint="eastAsia" w:ascii="宋体" w:hAnsi="宋体"/>
                <w:sz w:val="20"/>
              </w:rPr>
              <w:t>5.涉及土面开挖和土质回填，土质回填后混凝土基座略高于平整土面区约50mm。</w:t>
            </w:r>
          </w:p>
          <w:p>
            <w:pPr>
              <w:pStyle w:val="6"/>
              <w:ind w:firstLine="0" w:firstLineChars="0"/>
              <w:jc w:val="left"/>
              <w:rPr>
                <w:rFonts w:ascii="宋体" w:hAnsi="宋体"/>
                <w:sz w:val="20"/>
              </w:rPr>
            </w:pPr>
            <w:r>
              <w:rPr>
                <w:rFonts w:hint="eastAsia" w:ascii="宋体" w:hAnsi="宋体"/>
                <w:sz w:val="20"/>
              </w:rPr>
              <w:t>6</w:t>
            </w:r>
            <w:r>
              <w:rPr>
                <w:rFonts w:ascii="宋体" w:hAnsi="宋体"/>
                <w:sz w:val="20"/>
              </w:rPr>
              <w:t>.</w:t>
            </w:r>
            <w:r>
              <w:rPr>
                <w:rFonts w:hint="eastAsia" w:ascii="宋体" w:hAnsi="宋体"/>
                <w:sz w:val="20"/>
              </w:rPr>
              <w:t xml:space="preserve"> 每个新建混凝土基座周边平整面积约6.4平方米。基座周边土面平整、压实、漏土区域填土；要求土面平整度三米内高差不大于</w:t>
            </w:r>
            <w:r>
              <w:rPr>
                <w:rFonts w:ascii="宋体" w:hAnsi="宋体"/>
                <w:sz w:val="20"/>
              </w:rPr>
              <w:t>10</w:t>
            </w:r>
            <w:r>
              <w:rPr>
                <w:rFonts w:hint="eastAsia" w:ascii="宋体" w:hAnsi="宋体"/>
                <w:sz w:val="20"/>
              </w:rPr>
              <w:t>厘米。</w:t>
            </w:r>
          </w:p>
        </w:tc>
        <w:tc>
          <w:tcPr>
            <w:tcW w:w="1276" w:type="dxa"/>
            <w:vAlign w:val="center"/>
          </w:tcPr>
          <w:p>
            <w:pPr>
              <w:pStyle w:val="6"/>
              <w:ind w:firstLine="0" w:firstLineChars="0"/>
              <w:jc w:val="center"/>
              <w:rPr>
                <w:rFonts w:ascii="宋体" w:hAnsi="宋体"/>
                <w:szCs w:val="21"/>
              </w:rPr>
            </w:pPr>
            <w:r>
              <w:rPr>
                <w:rFonts w:hint="eastAsia" w:ascii="宋体" w:hAnsi="宋体"/>
                <w:szCs w:val="21"/>
              </w:rPr>
              <w:t>个</w:t>
            </w:r>
          </w:p>
        </w:tc>
        <w:tc>
          <w:tcPr>
            <w:tcW w:w="1276" w:type="dxa"/>
            <w:vAlign w:val="center"/>
          </w:tcPr>
          <w:p>
            <w:pPr>
              <w:pStyle w:val="6"/>
              <w:ind w:firstLine="0" w:firstLineChars="0"/>
              <w:jc w:val="center"/>
              <w:rPr>
                <w:rFonts w:ascii="宋体" w:hAnsi="宋体"/>
                <w:szCs w:val="21"/>
              </w:rPr>
            </w:pPr>
          </w:p>
        </w:tc>
      </w:tr>
    </w:tbl>
    <w:p>
      <w:pPr>
        <w:spacing w:line="400" w:lineRule="exact"/>
        <w:ind w:firstLine="440" w:firstLineChars="200"/>
        <w:rPr>
          <w:rFonts w:ascii="宋体" w:hAnsi="宋体" w:eastAsia="宋体"/>
          <w:sz w:val="22"/>
        </w:rPr>
      </w:pPr>
      <w:r>
        <w:rPr>
          <w:rFonts w:hint="eastAsia" w:ascii="宋体" w:hAnsi="宋体" w:eastAsia="宋体"/>
          <w:sz w:val="22"/>
        </w:rPr>
        <w:t>本合同单价为综合单价，包含材料、人工、机具、保险费、税费等所有费用， 并已考虑人员材料机具进出场、降效、窝工等一些飞行区施工不可避免的措施费投入，发包人不再承担其他任何费用。</w:t>
      </w:r>
      <w:r>
        <w:rPr>
          <w:rFonts w:hint="eastAsia" w:ascii="宋体" w:hAnsi="宋体" w:eastAsia="宋体"/>
          <w:b/>
          <w:sz w:val="22"/>
        </w:rPr>
        <w:t>施工地点在机场飞行区内，部分区域需要进行夜间作业，进入飞行区需要办理人员、车辆临时通行证，办理费用由承包人承担，发包人协助办理。具体施工位置由发包人指定，承包人须根据发包人实际派发任务单为准。</w:t>
      </w:r>
    </w:p>
    <w:p>
      <w:pPr>
        <w:spacing w:line="400" w:lineRule="exact"/>
        <w:ind w:firstLine="440" w:firstLineChars="200"/>
        <w:rPr>
          <w:rFonts w:ascii="宋体" w:hAnsi="宋体" w:eastAsia="宋体"/>
          <w:sz w:val="22"/>
          <w:u w:val="single"/>
        </w:rPr>
      </w:pPr>
      <w:r>
        <w:rPr>
          <w:rFonts w:hint="eastAsia" w:ascii="宋体" w:hAnsi="宋体" w:eastAsia="宋体"/>
          <w:sz w:val="22"/>
        </w:rPr>
        <w:t>4. 承包人项目经理：</w:t>
      </w:r>
      <w:r>
        <w:rPr>
          <w:rFonts w:hint="eastAsia" w:ascii="宋体" w:hAnsi="宋体" w:eastAsia="宋体"/>
          <w:sz w:val="22"/>
          <w:u w:val="single"/>
        </w:rPr>
        <w:t xml:space="preserve">            </w:t>
      </w:r>
    </w:p>
    <w:p>
      <w:pPr>
        <w:spacing w:line="400" w:lineRule="exact"/>
        <w:ind w:firstLine="440" w:firstLineChars="200"/>
        <w:rPr>
          <w:rFonts w:ascii="宋体" w:hAnsi="宋体" w:eastAsia="宋体"/>
          <w:sz w:val="22"/>
        </w:rPr>
      </w:pPr>
      <w:r>
        <w:rPr>
          <w:rFonts w:hint="eastAsia" w:ascii="宋体" w:hAnsi="宋体" w:eastAsia="宋体"/>
          <w:sz w:val="22"/>
        </w:rPr>
        <w:t>5. 工程质量符合</w:t>
      </w:r>
      <w:r>
        <w:rPr>
          <w:rFonts w:hint="eastAsia" w:ascii="宋体" w:hAnsi="宋体" w:eastAsia="宋体"/>
          <w:sz w:val="22"/>
          <w:u w:val="single"/>
        </w:rPr>
        <w:t xml:space="preserve">  合同约定且达到合格  </w:t>
      </w:r>
      <w:r>
        <w:rPr>
          <w:rFonts w:hint="eastAsia" w:ascii="宋体" w:hAnsi="宋体" w:eastAsia="宋体"/>
          <w:sz w:val="22"/>
        </w:rPr>
        <w:t>标准。</w:t>
      </w:r>
    </w:p>
    <w:p>
      <w:pPr>
        <w:spacing w:line="400" w:lineRule="exact"/>
        <w:ind w:firstLine="440" w:firstLineChars="200"/>
        <w:rPr>
          <w:rFonts w:ascii="宋体" w:hAnsi="宋体" w:eastAsia="宋体"/>
          <w:sz w:val="22"/>
        </w:rPr>
      </w:pPr>
      <w:r>
        <w:rPr>
          <w:rFonts w:hint="eastAsia" w:ascii="宋体" w:hAnsi="宋体" w:eastAsia="宋体"/>
          <w:sz w:val="22"/>
        </w:rPr>
        <w:t>6. 承包人承诺按合同约定承担工程的实施、完成及缺陷修复。</w:t>
      </w:r>
    </w:p>
    <w:p>
      <w:pPr>
        <w:spacing w:line="400" w:lineRule="exact"/>
        <w:ind w:firstLine="440" w:firstLineChars="200"/>
        <w:rPr>
          <w:rFonts w:ascii="宋体" w:hAnsi="宋体" w:eastAsia="宋体"/>
          <w:sz w:val="22"/>
        </w:rPr>
      </w:pPr>
      <w:r>
        <w:rPr>
          <w:rFonts w:hint="eastAsia" w:ascii="宋体" w:hAnsi="宋体" w:eastAsia="宋体"/>
          <w:sz w:val="22"/>
        </w:rPr>
        <w:t>7. 发包人承诺按合同约定的条件、时间和方式向承包人支付合同价款。</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eastAsia="宋体"/>
          <w:sz w:val="22"/>
        </w:rPr>
        <w:t xml:space="preserve">8. </w:t>
      </w:r>
      <w:r>
        <w:rPr>
          <w:rFonts w:hint="eastAsia" w:ascii="宋体" w:hAnsi="宋体" w:eastAsia="宋体" w:cs="Arial"/>
          <w:kern w:val="0"/>
          <w:sz w:val="22"/>
        </w:rPr>
        <w:t>本项目工期180天</w:t>
      </w:r>
      <w:r>
        <w:rPr>
          <w:rFonts w:hint="eastAsia" w:ascii="宋体" w:hAnsi="宋体" w:eastAsia="宋体" w:cs="Calibri"/>
          <w:kern w:val="0"/>
          <w:sz w:val="22"/>
        </w:rPr>
        <w:t>。</w:t>
      </w:r>
    </w:p>
    <w:p>
      <w:pPr>
        <w:spacing w:line="400" w:lineRule="exact"/>
        <w:ind w:firstLine="440" w:firstLineChars="200"/>
        <w:rPr>
          <w:rFonts w:ascii="宋体" w:hAnsi="宋体" w:eastAsia="宋体"/>
          <w:sz w:val="22"/>
        </w:rPr>
      </w:pPr>
      <w:r>
        <w:rPr>
          <w:rFonts w:hint="eastAsia" w:ascii="宋体" w:hAnsi="宋体" w:eastAsia="宋体"/>
          <w:sz w:val="22"/>
        </w:rPr>
        <w:t>9. 本协议书一式陆份，甲方执肆份，乙方执贰份。</w:t>
      </w:r>
    </w:p>
    <w:p>
      <w:pPr>
        <w:spacing w:line="400" w:lineRule="exact"/>
        <w:ind w:firstLine="440" w:firstLineChars="200"/>
        <w:rPr>
          <w:rFonts w:ascii="宋体" w:hAnsi="宋体" w:eastAsia="宋体"/>
          <w:sz w:val="22"/>
        </w:rPr>
      </w:pPr>
      <w:bookmarkStart w:id="82" w:name="_Toc152042550"/>
      <w:bookmarkStart w:id="83" w:name="_Toc144974830"/>
      <w:r>
        <w:rPr>
          <w:rFonts w:hint="eastAsia" w:ascii="宋体" w:hAnsi="宋体" w:eastAsia="宋体"/>
          <w:sz w:val="22"/>
        </w:rPr>
        <w:t>10. 合同未尽事宜，双方另行签订补充协议。补充协议是合同的组成部分。</w:t>
      </w:r>
      <w:bookmarkEnd w:id="82"/>
      <w:bookmarkEnd w:id="83"/>
    </w:p>
    <w:p>
      <w:pPr>
        <w:spacing w:line="400" w:lineRule="exact"/>
        <w:ind w:firstLine="440" w:firstLineChars="200"/>
        <w:rPr>
          <w:rFonts w:ascii="宋体" w:hAnsi="宋体" w:eastAsia="宋体"/>
          <w:sz w:val="22"/>
        </w:rPr>
      </w:pPr>
      <w:r>
        <w:rPr>
          <w:rFonts w:hint="eastAsia" w:ascii="宋体" w:hAnsi="宋体" w:eastAsia="宋体"/>
          <w:sz w:val="22"/>
        </w:rPr>
        <w:t>11.合同生效：本合同自双方法定代表人或委托代理人签字盖章之日起生效。</w:t>
      </w:r>
    </w:p>
    <w:p>
      <w:pPr>
        <w:spacing w:line="400" w:lineRule="exact"/>
        <w:ind w:firstLine="440" w:firstLineChars="200"/>
        <w:rPr>
          <w:rFonts w:ascii="宋体" w:hAnsi="宋体" w:eastAsia="宋体"/>
          <w:sz w:val="22"/>
        </w:rPr>
      </w:pPr>
    </w:p>
    <w:p>
      <w:pPr>
        <w:spacing w:line="400" w:lineRule="exact"/>
        <w:ind w:firstLine="440" w:firstLineChars="200"/>
        <w:rPr>
          <w:rFonts w:ascii="宋体" w:hAnsi="宋体" w:eastAsia="宋体"/>
          <w:sz w:val="22"/>
        </w:rPr>
      </w:pPr>
      <w:r>
        <w:rPr>
          <w:rFonts w:hint="eastAsia" w:ascii="宋体" w:hAnsi="宋体" w:eastAsia="宋体"/>
          <w:sz w:val="22"/>
        </w:rPr>
        <w:t>发包人：    （盖单位章）    承包人：        （盖单位章）</w:t>
      </w:r>
    </w:p>
    <w:p>
      <w:pPr>
        <w:spacing w:line="400" w:lineRule="exact"/>
        <w:ind w:firstLine="440" w:firstLineChars="200"/>
        <w:rPr>
          <w:rFonts w:ascii="宋体" w:hAnsi="宋体" w:eastAsia="宋体"/>
          <w:sz w:val="22"/>
        </w:rPr>
      </w:pPr>
    </w:p>
    <w:p>
      <w:pPr>
        <w:spacing w:line="400" w:lineRule="exact"/>
        <w:ind w:firstLine="440" w:firstLineChars="200"/>
        <w:rPr>
          <w:rFonts w:ascii="宋体" w:hAnsi="宋体" w:eastAsia="宋体"/>
          <w:sz w:val="22"/>
        </w:rPr>
      </w:pPr>
      <w:r>
        <w:rPr>
          <w:rFonts w:hint="eastAsia" w:ascii="宋体" w:hAnsi="宋体" w:eastAsia="宋体"/>
          <w:sz w:val="22"/>
        </w:rPr>
        <w:t xml:space="preserve">法定代表人或其委托代理人：              法定代表人或其委托代理人：          </w:t>
      </w:r>
    </w:p>
    <w:p>
      <w:pPr>
        <w:spacing w:line="400" w:lineRule="exact"/>
        <w:ind w:firstLine="420" w:firstLineChars="200"/>
        <w:rPr>
          <w:rFonts w:ascii="宋体" w:hAnsi="宋体" w:eastAsia="宋体"/>
          <w:szCs w:val="21"/>
        </w:rPr>
      </w:pPr>
      <w:r>
        <w:rPr>
          <w:rFonts w:ascii="宋体" w:hAnsi="宋体" w:eastAsia="宋体"/>
          <w:szCs w:val="21"/>
        </w:rPr>
        <w:br w:type="page"/>
      </w:r>
    </w:p>
    <w:p>
      <w:pPr>
        <w:keepNext/>
        <w:keepLines/>
        <w:spacing w:before="120" w:after="120" w:line="400" w:lineRule="exact"/>
        <w:ind w:right="-16"/>
        <w:jc w:val="center"/>
        <w:outlineLvl w:val="0"/>
        <w:rPr>
          <w:rFonts w:ascii="宋体" w:hAnsi="宋体" w:eastAsia="宋体" w:cs="宋体"/>
          <w:b/>
          <w:sz w:val="28"/>
          <w:szCs w:val="20"/>
        </w:rPr>
      </w:pPr>
      <w:bookmarkStart w:id="84" w:name="_Toc516151087"/>
      <w:bookmarkStart w:id="85" w:name="_Toc450630561"/>
      <w:bookmarkStart w:id="86" w:name="_Toc375636693"/>
      <w:bookmarkStart w:id="87" w:name="_Toc448097406"/>
      <w:bookmarkStart w:id="88" w:name="_Toc516150696"/>
      <w:bookmarkStart w:id="89" w:name="_Toc246392119"/>
      <w:bookmarkStart w:id="90" w:name="_Toc516150998"/>
      <w:bookmarkStart w:id="91" w:name="_Toc512244336"/>
      <w:r>
        <w:rPr>
          <w:rFonts w:hint="eastAsia" w:ascii="宋体" w:hAnsi="宋体" w:eastAsia="宋体" w:cs="宋体"/>
          <w:b/>
          <w:sz w:val="28"/>
          <w:szCs w:val="20"/>
        </w:rPr>
        <w:t>第二部分  通用合同条款</w:t>
      </w:r>
      <w:bookmarkEnd w:id="84"/>
      <w:bookmarkEnd w:id="85"/>
      <w:bookmarkEnd w:id="86"/>
      <w:bookmarkEnd w:id="87"/>
      <w:bookmarkEnd w:id="88"/>
      <w:bookmarkEnd w:id="89"/>
      <w:bookmarkEnd w:id="90"/>
      <w:bookmarkEnd w:id="91"/>
    </w:p>
    <w:p>
      <w:pPr>
        <w:ind w:firstLine="3268" w:firstLineChars="1550"/>
        <w:rPr>
          <w:rFonts w:ascii="宋体" w:hAnsi="宋体" w:eastAsia="宋体"/>
        </w:rPr>
      </w:pPr>
      <w:r>
        <w:rPr>
          <w:rFonts w:hint="eastAsia" w:ascii="宋体" w:hAnsi="宋体" w:eastAsia="宋体"/>
          <w:b/>
        </w:rPr>
        <w:t>（略）</w:t>
      </w: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tabs>
          <w:tab w:val="left" w:pos="2700"/>
        </w:tabs>
        <w:rPr>
          <w:rFonts w:ascii="宋体" w:hAnsi="宋体" w:eastAsia="宋体"/>
        </w:rPr>
      </w:pPr>
      <w:r>
        <w:rPr>
          <w:rFonts w:ascii="宋体" w:hAnsi="宋体" w:eastAsia="宋体"/>
        </w:rPr>
        <w:tab/>
      </w:r>
    </w:p>
    <w:p>
      <w:pPr>
        <w:tabs>
          <w:tab w:val="left" w:pos="2700"/>
        </w:tabs>
        <w:rPr>
          <w:rFonts w:ascii="宋体" w:hAnsi="宋体" w:eastAsia="宋体"/>
        </w:rPr>
      </w:pPr>
    </w:p>
    <w:p>
      <w:pPr>
        <w:tabs>
          <w:tab w:val="left" w:pos="2700"/>
        </w:tabs>
        <w:rPr>
          <w:rFonts w:ascii="宋体" w:hAnsi="宋体" w:eastAsia="宋体"/>
        </w:rPr>
      </w:pPr>
    </w:p>
    <w:p>
      <w:pPr>
        <w:tabs>
          <w:tab w:val="left" w:pos="2700"/>
        </w:tabs>
        <w:rPr>
          <w:rFonts w:ascii="宋体" w:hAnsi="宋体" w:eastAsia="宋体"/>
        </w:rPr>
      </w:pPr>
    </w:p>
    <w:p>
      <w:pPr>
        <w:tabs>
          <w:tab w:val="left" w:pos="2700"/>
        </w:tabs>
        <w:rPr>
          <w:rFonts w:ascii="宋体" w:hAnsi="宋体" w:eastAsia="宋体"/>
        </w:rPr>
      </w:pPr>
    </w:p>
    <w:p>
      <w:pPr>
        <w:tabs>
          <w:tab w:val="left" w:pos="2700"/>
        </w:tabs>
        <w:rPr>
          <w:rFonts w:ascii="宋体" w:hAnsi="宋体" w:eastAsia="宋体"/>
        </w:rPr>
      </w:pPr>
    </w:p>
    <w:p>
      <w:pPr>
        <w:tabs>
          <w:tab w:val="left" w:pos="2700"/>
        </w:tabs>
        <w:rPr>
          <w:rFonts w:ascii="宋体" w:hAnsi="宋体" w:eastAsia="宋体"/>
        </w:rPr>
      </w:pPr>
    </w:p>
    <w:p>
      <w:pPr>
        <w:tabs>
          <w:tab w:val="left" w:pos="2700"/>
        </w:tabs>
        <w:rPr>
          <w:rFonts w:ascii="宋体" w:hAnsi="宋体" w:eastAsia="宋体"/>
        </w:rPr>
      </w:pPr>
    </w:p>
    <w:p>
      <w:pPr>
        <w:tabs>
          <w:tab w:val="left" w:pos="2700"/>
        </w:tabs>
        <w:rPr>
          <w:rFonts w:ascii="宋体" w:hAnsi="宋体" w:eastAsia="宋体"/>
        </w:rPr>
      </w:pPr>
    </w:p>
    <w:p>
      <w:pPr>
        <w:tabs>
          <w:tab w:val="left" w:pos="2700"/>
        </w:tabs>
        <w:rPr>
          <w:rFonts w:ascii="宋体" w:hAnsi="宋体" w:eastAsia="宋体"/>
        </w:rPr>
      </w:pPr>
    </w:p>
    <w:p>
      <w:pPr>
        <w:tabs>
          <w:tab w:val="left" w:pos="2700"/>
        </w:tabs>
        <w:rPr>
          <w:rFonts w:ascii="宋体" w:hAnsi="宋体" w:eastAsia="宋体"/>
        </w:rPr>
      </w:pPr>
    </w:p>
    <w:p>
      <w:pPr>
        <w:tabs>
          <w:tab w:val="left" w:pos="2700"/>
        </w:tabs>
        <w:rPr>
          <w:rFonts w:ascii="宋体" w:hAnsi="宋体" w:eastAsia="宋体"/>
        </w:rPr>
      </w:pPr>
    </w:p>
    <w:p>
      <w:pPr>
        <w:tabs>
          <w:tab w:val="left" w:pos="2700"/>
        </w:tabs>
        <w:rPr>
          <w:rFonts w:ascii="宋体" w:hAnsi="宋体" w:eastAsia="宋体"/>
        </w:rPr>
      </w:pPr>
    </w:p>
    <w:p>
      <w:pPr>
        <w:tabs>
          <w:tab w:val="left" w:pos="2700"/>
        </w:tabs>
        <w:rPr>
          <w:rFonts w:ascii="宋体" w:hAnsi="宋体" w:eastAsia="宋体"/>
        </w:rPr>
      </w:pPr>
    </w:p>
    <w:p>
      <w:pPr>
        <w:tabs>
          <w:tab w:val="left" w:pos="2700"/>
        </w:tabs>
        <w:rPr>
          <w:rFonts w:ascii="宋体" w:hAnsi="宋体" w:eastAsia="宋体"/>
        </w:rPr>
      </w:pPr>
    </w:p>
    <w:p>
      <w:pPr>
        <w:tabs>
          <w:tab w:val="left" w:pos="2700"/>
        </w:tabs>
        <w:rPr>
          <w:rFonts w:ascii="宋体" w:hAnsi="宋体" w:eastAsia="宋体"/>
        </w:rPr>
      </w:pPr>
    </w:p>
    <w:p>
      <w:pPr>
        <w:tabs>
          <w:tab w:val="left" w:pos="2700"/>
        </w:tabs>
        <w:rPr>
          <w:rFonts w:ascii="宋体" w:hAnsi="宋体" w:eastAsia="宋体"/>
        </w:rPr>
      </w:pPr>
    </w:p>
    <w:p>
      <w:pPr>
        <w:tabs>
          <w:tab w:val="left" w:pos="2700"/>
        </w:tabs>
        <w:rPr>
          <w:rFonts w:ascii="宋体" w:hAnsi="宋体" w:eastAsia="宋体"/>
        </w:rPr>
      </w:pPr>
    </w:p>
    <w:p>
      <w:pPr>
        <w:tabs>
          <w:tab w:val="left" w:pos="2700"/>
        </w:tabs>
        <w:rPr>
          <w:rFonts w:ascii="宋体" w:hAnsi="宋体" w:eastAsia="宋体"/>
        </w:rPr>
      </w:pPr>
    </w:p>
    <w:p>
      <w:pPr>
        <w:tabs>
          <w:tab w:val="left" w:pos="2700"/>
        </w:tabs>
        <w:rPr>
          <w:rFonts w:ascii="宋体" w:hAnsi="宋体" w:eastAsia="宋体"/>
        </w:rPr>
      </w:pPr>
    </w:p>
    <w:p>
      <w:pPr>
        <w:tabs>
          <w:tab w:val="left" w:pos="2700"/>
        </w:tabs>
        <w:rPr>
          <w:rFonts w:ascii="宋体" w:hAnsi="宋体" w:eastAsia="宋体"/>
        </w:rPr>
      </w:pPr>
    </w:p>
    <w:p>
      <w:pPr>
        <w:tabs>
          <w:tab w:val="left" w:pos="2700"/>
        </w:tabs>
        <w:rPr>
          <w:rFonts w:ascii="宋体" w:hAnsi="宋体" w:eastAsia="宋体"/>
        </w:rPr>
      </w:pPr>
    </w:p>
    <w:p>
      <w:pPr>
        <w:tabs>
          <w:tab w:val="left" w:pos="2700"/>
        </w:tabs>
        <w:rPr>
          <w:rFonts w:ascii="宋体" w:hAnsi="宋体" w:eastAsia="宋体"/>
        </w:rPr>
      </w:pPr>
    </w:p>
    <w:p>
      <w:pPr>
        <w:tabs>
          <w:tab w:val="left" w:pos="2700"/>
        </w:tabs>
        <w:rPr>
          <w:rFonts w:ascii="宋体" w:hAnsi="宋体" w:eastAsia="宋体"/>
        </w:rPr>
      </w:pPr>
    </w:p>
    <w:p>
      <w:pPr>
        <w:tabs>
          <w:tab w:val="left" w:pos="2700"/>
        </w:tabs>
        <w:rPr>
          <w:rFonts w:ascii="宋体" w:hAnsi="宋体" w:eastAsia="宋体"/>
        </w:rPr>
      </w:pPr>
    </w:p>
    <w:p>
      <w:pPr>
        <w:tabs>
          <w:tab w:val="left" w:pos="2700"/>
        </w:tabs>
        <w:rPr>
          <w:rFonts w:ascii="宋体" w:hAnsi="宋体" w:eastAsia="宋体"/>
        </w:rPr>
      </w:pPr>
    </w:p>
    <w:p>
      <w:pPr>
        <w:keepNext/>
        <w:keepLines/>
        <w:spacing w:before="120" w:after="120" w:line="400" w:lineRule="exact"/>
        <w:ind w:right="-16"/>
        <w:jc w:val="center"/>
        <w:outlineLvl w:val="0"/>
        <w:rPr>
          <w:rFonts w:ascii="宋体" w:hAnsi="宋体" w:eastAsia="宋体" w:cs="宋体"/>
          <w:b/>
          <w:sz w:val="28"/>
          <w:szCs w:val="20"/>
        </w:rPr>
      </w:pPr>
      <w:r>
        <w:rPr>
          <w:rFonts w:hint="eastAsia" w:ascii="宋体" w:hAnsi="宋体" w:eastAsia="宋体" w:cs="宋体"/>
          <w:b/>
          <w:sz w:val="28"/>
          <w:szCs w:val="20"/>
        </w:rPr>
        <w:t>第三部分  专用合同条款</w:t>
      </w:r>
    </w:p>
    <w:p>
      <w:pPr>
        <w:snapToGrid w:val="0"/>
        <w:spacing w:line="360" w:lineRule="exact"/>
        <w:rPr>
          <w:rFonts w:ascii="宋体" w:hAnsi="宋体" w:eastAsia="宋体" w:cs="宋体"/>
          <w:sz w:val="22"/>
        </w:rPr>
      </w:pPr>
      <w:r>
        <w:rPr>
          <w:rFonts w:hint="eastAsia" w:ascii="宋体" w:hAnsi="宋体" w:eastAsia="宋体" w:cs="宋体"/>
          <w:sz w:val="22"/>
        </w:rPr>
        <w:t>1．一般约定</w:t>
      </w:r>
    </w:p>
    <w:p>
      <w:pPr>
        <w:snapToGrid w:val="0"/>
        <w:spacing w:line="360" w:lineRule="exact"/>
        <w:rPr>
          <w:rFonts w:ascii="宋体" w:hAnsi="宋体" w:eastAsia="宋体" w:cs="宋体"/>
          <w:sz w:val="22"/>
        </w:rPr>
      </w:pPr>
      <w:r>
        <w:rPr>
          <w:rFonts w:hint="eastAsia" w:ascii="宋体" w:hAnsi="宋体" w:eastAsia="宋体" w:cs="宋体"/>
          <w:sz w:val="22"/>
        </w:rPr>
        <w:t>1.1 词语定义</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1.1.2 合同当事人和人员</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1.1.2.2 发包人：杭州萧山国际机场有限公司</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1.1.2.3 承包人： </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1.1.2.4 承包人项目经理：</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1.1.3 工程和设备</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1.1.3.4 工程名称：</w:t>
      </w:r>
    </w:p>
    <w:p>
      <w:pPr>
        <w:snapToGrid w:val="0"/>
        <w:spacing w:line="360" w:lineRule="exact"/>
        <w:rPr>
          <w:rFonts w:ascii="宋体" w:hAnsi="宋体" w:eastAsia="宋体" w:cs="宋体"/>
          <w:sz w:val="22"/>
        </w:rPr>
      </w:pPr>
      <w:r>
        <w:rPr>
          <w:rFonts w:hint="eastAsia" w:ascii="宋体" w:hAnsi="宋体" w:eastAsia="宋体" w:cs="宋体"/>
          <w:sz w:val="22"/>
        </w:rPr>
        <w:t>1.4 合同文件的优先顺序</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合同文件组成及解释顺序：</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eastAsia="宋体" w:cs="宋体"/>
          <w:sz w:val="22"/>
        </w:rPr>
      </w:pPr>
      <w:r>
        <w:rPr>
          <w:rFonts w:hint="eastAsia" w:ascii="宋体" w:hAnsi="宋体" w:eastAsia="宋体" w:cs="宋体"/>
          <w:sz w:val="22"/>
        </w:rPr>
        <w:t>1.6 图纸和承包人文件</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1.6.1发包人向承包人提供图纸日期和套数：本项目发包人不提供施工图，标准图集由承包人自备。</w:t>
      </w:r>
    </w:p>
    <w:p>
      <w:pPr>
        <w:snapToGrid w:val="0"/>
        <w:spacing w:line="360" w:lineRule="exact"/>
        <w:rPr>
          <w:rFonts w:ascii="宋体" w:hAnsi="宋体" w:eastAsia="宋体" w:cs="宋体"/>
          <w:sz w:val="22"/>
        </w:rPr>
      </w:pPr>
      <w:r>
        <w:rPr>
          <w:rFonts w:hint="eastAsia" w:ascii="宋体" w:hAnsi="宋体" w:eastAsia="宋体" w:cs="宋体"/>
          <w:sz w:val="22"/>
        </w:rPr>
        <w:t>1.7联络</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1.7.3 承包人的地址：                              邮编：</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1.7.4 发包人的地址：</w:t>
      </w:r>
      <w:r>
        <w:rPr>
          <w:rFonts w:hint="eastAsia" w:ascii="宋体" w:hAnsi="宋体" w:eastAsia="宋体" w:cs="宋体"/>
          <w:sz w:val="22"/>
          <w:u w:val="single"/>
        </w:rPr>
        <w:t>杭州萧山国际机场内</w:t>
      </w:r>
      <w:r>
        <w:rPr>
          <w:rFonts w:hint="eastAsia" w:ascii="宋体" w:hAnsi="宋体" w:eastAsia="宋体" w:cs="宋体"/>
          <w:sz w:val="22"/>
        </w:rPr>
        <w:t xml:space="preserve">            邮编：</w:t>
      </w:r>
      <w:r>
        <w:rPr>
          <w:rFonts w:hint="eastAsia" w:ascii="宋体" w:hAnsi="宋体" w:eastAsia="宋体" w:cs="宋体"/>
          <w:sz w:val="22"/>
          <w:u w:val="single"/>
        </w:rPr>
        <w:t>311207</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1.7.5 如一方拒绝签收另一方通知，另一方以</w:t>
      </w:r>
      <w:r>
        <w:rPr>
          <w:rFonts w:hint="eastAsia" w:ascii="宋体" w:hAnsi="宋体" w:eastAsia="宋体" w:cs="宋体"/>
          <w:sz w:val="22"/>
          <w:u w:val="single"/>
        </w:rPr>
        <w:t xml:space="preserve"> 邮递快件 </w:t>
      </w:r>
      <w:r>
        <w:rPr>
          <w:rFonts w:hint="eastAsia" w:ascii="宋体" w:hAnsi="宋体" w:eastAsia="宋体" w:cs="宋体"/>
          <w:sz w:val="22"/>
        </w:rPr>
        <w:t>方式将通知送至专用条款中指定的地址，视为送达。</w:t>
      </w:r>
    </w:p>
    <w:p>
      <w:pPr>
        <w:snapToGrid w:val="0"/>
        <w:spacing w:line="360" w:lineRule="exact"/>
        <w:rPr>
          <w:rFonts w:ascii="宋体" w:hAnsi="宋体" w:eastAsia="宋体" w:cs="宋体"/>
          <w:sz w:val="22"/>
        </w:rPr>
      </w:pPr>
      <w:r>
        <w:rPr>
          <w:rFonts w:hint="eastAsia" w:ascii="宋体" w:hAnsi="宋体" w:eastAsia="宋体" w:cs="宋体"/>
          <w:sz w:val="22"/>
        </w:rPr>
        <w:t>2．发包人义务</w:t>
      </w:r>
    </w:p>
    <w:p>
      <w:pPr>
        <w:snapToGrid w:val="0"/>
        <w:spacing w:line="360" w:lineRule="exact"/>
        <w:rPr>
          <w:rFonts w:ascii="宋体" w:hAnsi="宋体" w:eastAsia="宋体" w:cs="宋体"/>
          <w:sz w:val="22"/>
        </w:rPr>
      </w:pPr>
      <w:r>
        <w:rPr>
          <w:rFonts w:hint="eastAsia" w:ascii="宋体" w:hAnsi="宋体" w:eastAsia="宋体" w:cs="宋体"/>
          <w:sz w:val="22"/>
        </w:rPr>
        <w:t>2.3 提供施工场地</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施工场地具备施工条件的要求及完成的时间：为开工日期前不少于3天。</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施工场地内地下管线和地下设施等有关资料的提供时间：为开工日期前不少于3天。</w:t>
      </w:r>
    </w:p>
    <w:p>
      <w:pPr>
        <w:snapToGrid w:val="0"/>
        <w:spacing w:line="360" w:lineRule="exact"/>
        <w:rPr>
          <w:rFonts w:ascii="宋体" w:hAnsi="宋体" w:eastAsia="宋体" w:cs="宋体"/>
          <w:sz w:val="22"/>
        </w:rPr>
      </w:pPr>
      <w:r>
        <w:rPr>
          <w:rFonts w:hint="eastAsia" w:ascii="宋体" w:hAnsi="宋体" w:eastAsia="宋体" w:cs="宋体"/>
          <w:sz w:val="22"/>
        </w:rPr>
        <w:t>4．承包人</w:t>
      </w:r>
    </w:p>
    <w:p>
      <w:pPr>
        <w:snapToGrid w:val="0"/>
        <w:spacing w:line="360" w:lineRule="exact"/>
        <w:rPr>
          <w:rFonts w:ascii="宋体" w:hAnsi="宋体" w:eastAsia="宋体" w:cs="宋体"/>
          <w:sz w:val="22"/>
        </w:rPr>
      </w:pPr>
      <w:r>
        <w:rPr>
          <w:rFonts w:hint="eastAsia" w:ascii="宋体" w:hAnsi="宋体" w:eastAsia="宋体" w:cs="宋体"/>
          <w:sz w:val="22"/>
        </w:rPr>
        <w:t>4.1 承包人的一般义务</w:t>
      </w:r>
    </w:p>
    <w:p>
      <w:pPr>
        <w:spacing w:line="400" w:lineRule="exact"/>
        <w:ind w:firstLine="440" w:firstLineChars="200"/>
        <w:rPr>
          <w:rFonts w:ascii="宋体" w:hAnsi="宋体" w:eastAsia="宋体"/>
          <w:sz w:val="22"/>
        </w:rPr>
      </w:pPr>
      <w:r>
        <w:rPr>
          <w:rFonts w:hint="eastAsia" w:ascii="宋体" w:hAnsi="宋体" w:eastAsia="宋体" w:cs="宋体"/>
          <w:sz w:val="22"/>
        </w:rPr>
        <w:t>4.1.9</w:t>
      </w:r>
      <w:r>
        <w:rPr>
          <w:rFonts w:hint="eastAsia" w:ascii="宋体" w:hAnsi="宋体" w:eastAsia="宋体"/>
          <w:sz w:val="22"/>
        </w:rPr>
        <w:t xml:space="preserve"> 本项目合同为固定单价合同。施工地点由发包人指定，承包人须根据发包人实际派发任务单为准。</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4.1.10 承包人应无条件执行国家以及建筑业、法规、规章、规范和技术标准，服从机场当局管理，诚信履行投标承诺和本合同，</w:t>
      </w:r>
      <w:r>
        <w:rPr>
          <w:rFonts w:hint="eastAsia" w:ascii="宋体" w:hAnsi="宋体" w:eastAsia="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5000元罚款，并必须立即清运出场外。</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4.1.12承包人</w:t>
      </w:r>
      <w:r>
        <w:rPr>
          <w:rFonts w:ascii="宋体" w:hAnsi="宋体" w:eastAsia="宋体" w:cs="宋体"/>
          <w:sz w:val="22"/>
        </w:rPr>
        <w:t>有固定载客汽车负责运送人员，有固定货车负责运送工具设备及施工用料。</w:t>
      </w:r>
      <w:r>
        <w:rPr>
          <w:rFonts w:hint="eastAsia" w:ascii="宋体" w:hAnsi="宋体" w:eastAsia="宋体" w:cs="宋体"/>
          <w:sz w:val="22"/>
        </w:rPr>
        <w:t>承包人食宿须自行解决，过程中产生的费用由承包人承担。</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4.1.13土方、建筑垃圾需外运至机场以外地区，地点由承包人自行考虑，实际施工如有变化相关费用不做调整；</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4.1.14施工地点位于机场飞行区内，进入施工地点人员、车辆须办理隔离区通行证，同时须发包人引领，施工时间须由发包人决定。</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4.1.15</w:t>
      </w:r>
      <w:r>
        <w:rPr>
          <w:rFonts w:ascii="宋体" w:hAnsi="宋体" w:eastAsia="宋体" w:cs="宋体"/>
          <w:sz w:val="22"/>
        </w:rPr>
        <w:t>机场为重要的公共服务类功能区，必须严格按要求落实各项文明施工措施，避免因施工作业影响机场的运行秩序及环境卫生</w:t>
      </w:r>
      <w:r>
        <w:rPr>
          <w:rFonts w:hint="eastAsia" w:ascii="宋体" w:hAnsi="宋体" w:eastAsia="宋体" w:cs="宋体"/>
          <w:sz w:val="22"/>
        </w:rPr>
        <w:t>。承包人必须按服从并落实发包人的各项管理要求，做好安全文明施工，不得影响机场的正常运行。施工期间以及结束后，施工场地及周边必须满足临近航空器、车辆正常通行的要求。</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4.1.16施工期间承包人须配备固定的1-3人专职安全员，负责飞行区内现场的安全管理，以及与发包人现场管理的联络，专职安全员须通过发包人组织的考试。每日施工期间，专职安全员必须有1人在岗，并切实履行管理责任。如专职安全员不到位，发包人有权停止当天的施工作业，延误的工期及产生的其他后果由承包人负责，同时</w:t>
      </w:r>
      <w:r>
        <w:rPr>
          <w:rFonts w:ascii="宋体" w:hAnsi="宋体" w:eastAsia="宋体"/>
          <w:b/>
          <w:sz w:val="22"/>
        </w:rPr>
        <w:t>承包人应向</w:t>
      </w:r>
      <w:r>
        <w:rPr>
          <w:rFonts w:hint="eastAsia" w:ascii="宋体" w:hAnsi="宋体" w:eastAsia="宋体"/>
          <w:b/>
          <w:sz w:val="22"/>
        </w:rPr>
        <w:t>发包人</w:t>
      </w:r>
      <w:r>
        <w:rPr>
          <w:rFonts w:ascii="宋体" w:hAnsi="宋体" w:eastAsia="宋体"/>
          <w:b/>
          <w:sz w:val="22"/>
        </w:rPr>
        <w:t>支付违约金</w:t>
      </w:r>
      <w:r>
        <w:rPr>
          <w:rFonts w:hint="eastAsia" w:ascii="宋体" w:hAnsi="宋体" w:eastAsia="宋体"/>
          <w:b/>
          <w:sz w:val="22"/>
        </w:rPr>
        <w:t>1</w:t>
      </w:r>
      <w:r>
        <w:rPr>
          <w:rFonts w:ascii="宋体" w:hAnsi="宋体" w:eastAsia="宋体"/>
          <w:b/>
          <w:sz w:val="22"/>
        </w:rPr>
        <w:t>000元/</w:t>
      </w:r>
      <w:r>
        <w:rPr>
          <w:rFonts w:hint="eastAsia" w:ascii="宋体" w:hAnsi="宋体" w:eastAsia="宋体"/>
          <w:b/>
          <w:sz w:val="22"/>
        </w:rPr>
        <w:t>天。</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4.1.17施工过程中承包人应对现有设施采取有效的保护措施，如有破坏必须无条件修复至原状；</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4.1.18</w:t>
      </w:r>
      <w:r>
        <w:rPr>
          <w:rFonts w:ascii="宋体" w:hAnsi="宋体" w:eastAsia="宋体" w:cs="宋体"/>
          <w:sz w:val="22"/>
        </w:rPr>
        <w:t>遇有机场重要保障任务需临时停工时，</w:t>
      </w:r>
      <w:r>
        <w:rPr>
          <w:rFonts w:hint="eastAsia" w:ascii="宋体" w:hAnsi="宋体" w:eastAsia="宋体" w:cs="宋体"/>
          <w:sz w:val="22"/>
        </w:rPr>
        <w:t>承包人</w:t>
      </w:r>
      <w:r>
        <w:rPr>
          <w:rFonts w:ascii="宋体" w:hAnsi="宋体" w:eastAsia="宋体" w:cs="宋体"/>
          <w:sz w:val="22"/>
        </w:rPr>
        <w:t>必须无条件服从</w:t>
      </w:r>
      <w:r>
        <w:rPr>
          <w:rFonts w:hint="eastAsia" w:ascii="宋体" w:hAnsi="宋体" w:eastAsia="宋体" w:cs="宋体"/>
          <w:sz w:val="22"/>
        </w:rPr>
        <w:t>发包人</w:t>
      </w:r>
      <w:r>
        <w:rPr>
          <w:rFonts w:ascii="宋体" w:hAnsi="宋体" w:eastAsia="宋体" w:cs="宋体"/>
          <w:sz w:val="22"/>
        </w:rPr>
        <w:t>指令</w:t>
      </w:r>
      <w:r>
        <w:rPr>
          <w:rFonts w:hint="eastAsia" w:ascii="宋体" w:hAnsi="宋体" w:eastAsia="宋体" w:cs="宋体"/>
          <w:sz w:val="22"/>
        </w:rPr>
        <w:t xml:space="preserve">。  </w:t>
      </w:r>
    </w:p>
    <w:p>
      <w:pPr>
        <w:snapToGrid w:val="0"/>
        <w:spacing w:line="360" w:lineRule="exact"/>
        <w:rPr>
          <w:rFonts w:ascii="宋体" w:hAnsi="宋体" w:eastAsia="宋体" w:cs="宋体"/>
          <w:sz w:val="22"/>
        </w:rPr>
      </w:pPr>
      <w:r>
        <w:rPr>
          <w:rFonts w:hint="eastAsia" w:ascii="宋体" w:hAnsi="宋体" w:eastAsia="宋体" w:cs="宋体"/>
          <w:sz w:val="22"/>
        </w:rPr>
        <w:t>4.2 履约担保</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增加以下条款：</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4.2.1承包人向发包人提供履约担保，担保方式为：银行转账，担保额度：</w:t>
      </w:r>
      <w:r>
        <w:rPr>
          <w:rFonts w:hint="eastAsia" w:ascii="宋体" w:hAnsi="宋体" w:eastAsia="宋体"/>
          <w:sz w:val="22"/>
        </w:rPr>
        <w:t>2万元整</w:t>
      </w:r>
      <w:r>
        <w:rPr>
          <w:rFonts w:hint="eastAsia" w:ascii="宋体" w:hAnsi="宋体" w:eastAsia="宋体" w:cs="宋体"/>
          <w:sz w:val="22"/>
        </w:rPr>
        <w:t>。 履约担保包括以下类别：工期担保为履约担保金的25%，质量担保为履约担保金的45%，人员及设备到位率担保为履约担保金的10%，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eastAsia="宋体" w:cs="宋体"/>
          <w:sz w:val="22"/>
        </w:rPr>
      </w:pPr>
      <w:r>
        <w:rPr>
          <w:rFonts w:hint="eastAsia" w:ascii="宋体" w:hAnsi="宋体" w:eastAsia="宋体" w:cs="宋体"/>
          <w:sz w:val="22"/>
        </w:rPr>
        <w:t>4.12 承包人其他义务</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4.12.3约定承包人应做的其他工作及费用承担：</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eastAsia="宋体" w:cs="宋体"/>
          <w:sz w:val="22"/>
        </w:rPr>
      </w:pPr>
      <w:r>
        <w:rPr>
          <w:rFonts w:hint="eastAsia" w:ascii="宋体" w:hAnsi="宋体" w:eastAsia="宋体" w:cs="宋体"/>
          <w:sz w:val="22"/>
        </w:rPr>
        <w:t>5．材料和工程设备</w:t>
      </w:r>
    </w:p>
    <w:p>
      <w:pPr>
        <w:snapToGrid w:val="0"/>
        <w:spacing w:line="360" w:lineRule="exact"/>
        <w:rPr>
          <w:rFonts w:ascii="宋体" w:hAnsi="宋体" w:eastAsia="宋体" w:cs="宋体"/>
          <w:sz w:val="22"/>
        </w:rPr>
      </w:pPr>
      <w:r>
        <w:rPr>
          <w:rFonts w:hint="eastAsia" w:ascii="宋体" w:hAnsi="宋体" w:eastAsia="宋体" w:cs="宋体"/>
          <w:sz w:val="22"/>
        </w:rPr>
        <w:t>5.1 承包人提供的材料和工程设备</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增加以下条款：</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5.1.4本工程设备、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eastAsia="宋体" w:cs="宋体"/>
          <w:sz w:val="22"/>
        </w:rPr>
      </w:pPr>
      <w:r>
        <w:rPr>
          <w:rFonts w:hint="eastAsia" w:ascii="宋体" w:hAnsi="宋体" w:eastAsia="宋体" w:cs="宋体"/>
          <w:sz w:val="22"/>
        </w:rPr>
        <w:t>7．交通运输</w:t>
      </w:r>
    </w:p>
    <w:p>
      <w:pPr>
        <w:snapToGrid w:val="0"/>
        <w:spacing w:line="360" w:lineRule="exact"/>
        <w:rPr>
          <w:rFonts w:ascii="宋体" w:hAnsi="宋体" w:eastAsia="宋体" w:cs="宋体"/>
          <w:sz w:val="22"/>
        </w:rPr>
      </w:pPr>
      <w:r>
        <w:rPr>
          <w:rFonts w:hint="eastAsia" w:ascii="宋体" w:hAnsi="宋体" w:eastAsia="宋体" w:cs="宋体"/>
          <w:sz w:val="22"/>
        </w:rPr>
        <w:t>7.1 道路通行权和场外设施</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eastAsia="宋体" w:cs="宋体"/>
          <w:sz w:val="22"/>
        </w:rPr>
      </w:pPr>
      <w:r>
        <w:rPr>
          <w:rFonts w:hint="eastAsia" w:ascii="宋体" w:hAnsi="宋体" w:eastAsia="宋体" w:cs="宋体"/>
          <w:sz w:val="22"/>
        </w:rPr>
        <w:t>9．施工安全、治安保卫和环境保护</w:t>
      </w:r>
    </w:p>
    <w:p>
      <w:pPr>
        <w:snapToGrid w:val="0"/>
        <w:spacing w:line="360" w:lineRule="exact"/>
        <w:rPr>
          <w:rFonts w:ascii="宋体" w:hAnsi="宋体" w:eastAsia="宋体" w:cs="宋体"/>
          <w:sz w:val="22"/>
        </w:rPr>
      </w:pPr>
      <w:r>
        <w:rPr>
          <w:rFonts w:hint="eastAsia" w:ascii="宋体" w:hAnsi="宋体" w:eastAsia="宋体" w:cs="宋体"/>
          <w:sz w:val="22"/>
        </w:rPr>
        <w:t>9.2 承包人的施工安全责任</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9.2.1 承包人将施工安全措施计划报发包人审批。时间：于本合同生效后15天内。</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9.2.2 承包人须安排安全员负责施工现场的安全管理工作，包括：隔离区通行证的统一管理、施工安全教育、施工现场的各项安全措施的落实等。</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9.2.8为确保用电平稳，功率较大的电机式负荷需要承包人设置相应的降压启动设施。</w:t>
      </w:r>
    </w:p>
    <w:p>
      <w:pPr>
        <w:snapToGrid w:val="0"/>
        <w:spacing w:line="360" w:lineRule="exact"/>
        <w:rPr>
          <w:rFonts w:ascii="宋体" w:hAnsi="宋体" w:eastAsia="宋体" w:cs="宋体"/>
          <w:sz w:val="22"/>
        </w:rPr>
      </w:pPr>
      <w:r>
        <w:rPr>
          <w:rFonts w:hint="eastAsia" w:ascii="宋体" w:hAnsi="宋体" w:eastAsia="宋体" w:cs="宋体"/>
          <w:sz w:val="22"/>
        </w:rPr>
        <w:t>10．进度计划</w:t>
      </w:r>
    </w:p>
    <w:p>
      <w:pPr>
        <w:snapToGrid w:val="0"/>
        <w:spacing w:line="360" w:lineRule="exact"/>
        <w:rPr>
          <w:rFonts w:ascii="宋体" w:hAnsi="宋体" w:eastAsia="宋体" w:cs="宋体"/>
          <w:sz w:val="22"/>
        </w:rPr>
      </w:pPr>
      <w:r>
        <w:rPr>
          <w:rFonts w:hint="eastAsia" w:ascii="宋体" w:hAnsi="宋体" w:eastAsia="宋体" w:cs="宋体"/>
          <w:sz w:val="22"/>
        </w:rPr>
        <w:t>10.1 合同进度计划</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发包人确认的时间：于承包人提交后3天内。</w:t>
      </w:r>
    </w:p>
    <w:p>
      <w:pPr>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eastAsia="宋体" w:cs="宋体"/>
          <w:sz w:val="22"/>
        </w:rPr>
      </w:pPr>
      <w:r>
        <w:rPr>
          <w:rFonts w:hint="eastAsia" w:ascii="宋体" w:hAnsi="宋体" w:eastAsia="宋体" w:cs="宋体"/>
          <w:sz w:val="22"/>
        </w:rPr>
        <w:t>10.2 合同进度计划的修订</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发包人批复的时间：于承包人提交后7天内。</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因承包人的原因导致实际进度与合同计划进度不符，承包人无权就改进措施提出追加合同价款或工期索赔。</w:t>
      </w:r>
    </w:p>
    <w:p>
      <w:pPr>
        <w:snapToGrid w:val="0"/>
        <w:spacing w:line="360" w:lineRule="exact"/>
        <w:rPr>
          <w:rFonts w:ascii="宋体" w:hAnsi="宋体" w:eastAsia="宋体" w:cs="宋体"/>
          <w:sz w:val="22"/>
        </w:rPr>
      </w:pPr>
      <w:r>
        <w:rPr>
          <w:rFonts w:hint="eastAsia" w:ascii="宋体" w:hAnsi="宋体" w:eastAsia="宋体" w:cs="宋体"/>
          <w:sz w:val="22"/>
        </w:rPr>
        <w:t>11．开工和竣工</w:t>
      </w:r>
    </w:p>
    <w:p>
      <w:pPr>
        <w:snapToGrid w:val="0"/>
        <w:spacing w:line="360" w:lineRule="exact"/>
        <w:rPr>
          <w:rFonts w:ascii="宋体" w:hAnsi="宋体" w:eastAsia="宋体" w:cs="宋体"/>
          <w:sz w:val="22"/>
        </w:rPr>
      </w:pPr>
      <w:r>
        <w:rPr>
          <w:rFonts w:hint="eastAsia" w:ascii="宋体" w:hAnsi="宋体" w:eastAsia="宋体" w:cs="宋体"/>
          <w:sz w:val="22"/>
        </w:rPr>
        <w:t>11.5 承包人的工期延误</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逾期竣工违约金依发包人主张，可包括以下各项的单独或合并运用：</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（1）没收履约担保金中相应的工期部分或全部履约保证金；</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（2）按合同总工期每延误一天承包人应支付违约金人民币1000元；</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（3）根据本合同的其他约定支付违约金，并视给发包人造成的实际损失给予赔偿；</w:t>
      </w:r>
    </w:p>
    <w:p>
      <w:pPr>
        <w:spacing w:line="360" w:lineRule="exact"/>
        <w:ind w:firstLine="442" w:firstLineChars="200"/>
        <w:rPr>
          <w:rFonts w:ascii="宋体" w:hAnsi="宋体" w:eastAsia="宋体"/>
          <w:b/>
          <w:sz w:val="22"/>
        </w:rPr>
      </w:pPr>
      <w:r>
        <w:rPr>
          <w:rFonts w:hint="eastAsia" w:ascii="宋体" w:hAnsi="宋体" w:eastAsia="宋体"/>
          <w:b/>
          <w:sz w:val="22"/>
        </w:rPr>
        <w:t>（</w:t>
      </w:r>
      <w:r>
        <w:rPr>
          <w:rFonts w:ascii="宋体" w:hAnsi="宋体" w:eastAsia="宋体"/>
          <w:b/>
          <w:sz w:val="22"/>
        </w:rPr>
        <w:t>4）除发包人及其它不可预见因素外，如由于承包人的因素导致进度延迟达10%或20日及以上时，发包人有权终止合同，并没收履约保证金，同时承包人赔偿由此造成的一切损失。</w:t>
      </w:r>
    </w:p>
    <w:p>
      <w:pPr>
        <w:spacing w:line="360" w:lineRule="exact"/>
        <w:ind w:firstLine="442" w:firstLineChars="200"/>
        <w:rPr>
          <w:rFonts w:ascii="宋体" w:hAnsi="宋体" w:eastAsia="宋体"/>
          <w:b/>
          <w:sz w:val="22"/>
        </w:rPr>
      </w:pPr>
      <w:r>
        <w:rPr>
          <w:rFonts w:hint="eastAsia" w:ascii="宋体" w:hAnsi="宋体" w:eastAsia="宋体"/>
          <w:b/>
          <w:sz w:val="22"/>
        </w:rPr>
        <w:t>（</w:t>
      </w:r>
      <w:r>
        <w:rPr>
          <w:rFonts w:ascii="宋体" w:hAnsi="宋体" w:eastAsia="宋体"/>
          <w:b/>
          <w:sz w:val="22"/>
        </w:rPr>
        <w:t>5）当承包人工程节点进度比经发包人审核后的施工组织设计中计划节点进度延期的，承包人应向</w:t>
      </w:r>
      <w:r>
        <w:rPr>
          <w:rFonts w:hint="eastAsia" w:ascii="宋体" w:hAnsi="宋体" w:eastAsia="宋体"/>
          <w:b/>
          <w:sz w:val="22"/>
        </w:rPr>
        <w:t>发包人</w:t>
      </w:r>
      <w:r>
        <w:rPr>
          <w:rFonts w:ascii="宋体" w:hAnsi="宋体" w:eastAsia="宋体"/>
          <w:b/>
          <w:sz w:val="22"/>
        </w:rPr>
        <w:t>支付违约金</w:t>
      </w:r>
      <w:r>
        <w:rPr>
          <w:rFonts w:hint="eastAsia" w:ascii="宋体" w:hAnsi="宋体" w:eastAsia="宋体"/>
          <w:b/>
          <w:sz w:val="22"/>
        </w:rPr>
        <w:t>1</w:t>
      </w:r>
      <w:r>
        <w:rPr>
          <w:rFonts w:ascii="宋体" w:hAnsi="宋体" w:eastAsia="宋体"/>
          <w:b/>
          <w:sz w:val="22"/>
        </w:rPr>
        <w:t>000元/</w:t>
      </w:r>
      <w:r>
        <w:rPr>
          <w:rFonts w:hint="eastAsia" w:ascii="宋体" w:hAnsi="宋体" w:eastAsia="宋体"/>
          <w:b/>
          <w:sz w:val="22"/>
        </w:rPr>
        <w:t>天</w:t>
      </w:r>
      <w:r>
        <w:rPr>
          <w:rFonts w:ascii="宋体" w:hAnsi="宋体" w:eastAsia="宋体"/>
          <w:b/>
          <w:sz w:val="22"/>
        </w:rPr>
        <w:t>。</w:t>
      </w:r>
    </w:p>
    <w:p>
      <w:pPr>
        <w:snapToGrid w:val="0"/>
        <w:spacing w:line="360" w:lineRule="exact"/>
        <w:rPr>
          <w:rFonts w:ascii="宋体" w:hAnsi="宋体" w:eastAsia="宋体" w:cs="宋体"/>
          <w:sz w:val="22"/>
        </w:rPr>
      </w:pPr>
      <w:r>
        <w:rPr>
          <w:rFonts w:hint="eastAsia" w:ascii="宋体" w:hAnsi="宋体" w:eastAsia="宋体" w:cs="宋体"/>
          <w:sz w:val="22"/>
        </w:rPr>
        <w:t>12．暂停施工</w:t>
      </w:r>
    </w:p>
    <w:p>
      <w:pPr>
        <w:snapToGrid w:val="0"/>
        <w:spacing w:line="360" w:lineRule="exact"/>
        <w:rPr>
          <w:rFonts w:ascii="宋体" w:hAnsi="宋体" w:eastAsia="宋体" w:cs="宋体"/>
          <w:sz w:val="22"/>
        </w:rPr>
      </w:pPr>
      <w:r>
        <w:rPr>
          <w:rFonts w:hint="eastAsia" w:ascii="宋体" w:hAnsi="宋体" w:eastAsia="宋体" w:cs="宋体"/>
          <w:sz w:val="22"/>
        </w:rPr>
        <w:t>12.1 承包人暂停施工的责任</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（6）因联系单变更或现场签证单未确认引起的暂停施工。</w:t>
      </w:r>
    </w:p>
    <w:p>
      <w:pPr>
        <w:snapToGrid w:val="0"/>
        <w:spacing w:line="360" w:lineRule="exact"/>
        <w:rPr>
          <w:rFonts w:ascii="宋体" w:hAnsi="宋体" w:eastAsia="宋体" w:cs="宋体"/>
          <w:sz w:val="22"/>
        </w:rPr>
      </w:pPr>
      <w:r>
        <w:rPr>
          <w:rFonts w:hint="eastAsia" w:ascii="宋体" w:hAnsi="宋体" w:eastAsia="宋体" w:cs="宋体"/>
          <w:sz w:val="22"/>
        </w:rPr>
        <w:t>13．工程质量</w:t>
      </w:r>
    </w:p>
    <w:p>
      <w:pPr>
        <w:snapToGrid w:val="0"/>
        <w:spacing w:line="360" w:lineRule="exact"/>
        <w:rPr>
          <w:rFonts w:ascii="宋体" w:hAnsi="宋体" w:eastAsia="宋体" w:cs="宋体"/>
          <w:sz w:val="22"/>
        </w:rPr>
      </w:pPr>
      <w:r>
        <w:rPr>
          <w:rFonts w:hint="eastAsia" w:ascii="宋体" w:hAnsi="宋体" w:eastAsia="宋体" w:cs="宋体"/>
          <w:sz w:val="22"/>
        </w:rPr>
        <w:t>13.7 承包人施工质量不达标的责任</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承包人必须按《中华人民共和国建筑法》、《建设工程质量管理条例》、《房屋建筑工程质量保修办法》及合同约定的质量标准完成本工程施工。</w:t>
      </w:r>
    </w:p>
    <w:p>
      <w:pPr>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发包人不定期检查承包人维护工作完成质量，检查发现维护工作不满足质量标准要求的，限承包人3日内完成整改工作，将不符合质量标准的部分进行重建直至符合标准，费用由承包人承担；如超出整改期限未完成整改，处罚1000元/天，从合同价款中直接扣除。如超出整改期限10天仍未完成整改，发包人有权终止合同另选承包人，并有权要求本项目的中标人赔偿因更换承包人所产生的一切费用对应于原承包合同报价的差价。</w:t>
      </w:r>
    </w:p>
    <w:p>
      <w:pPr>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如维护工作不满足质量标准要求，产生机场飞行区安防风险隐患或其他安全隐患的，承包人须立即整改，将不符合质量标准的部分进行重建直至符合标准，费用由承包人承担，同时承包人应向发包人支付1000元-10000元的损失赔偿，该约定的损失赔偿金额不能弥补实际损失的，承包人应补充赔偿不足部分。同时，第二次验收不合格的，发包人有权另行委托他人重建或修复，重建或修复费用由承包人承担，同时，承包人应再次向发包人支付1000元-10000元的损失赔偿，该约定的损失赔偿金额不能弥补实际损失的，承包人应补充赔偿不足部分，同时发包人有权没收全部履约保证金，终止合同另选承包人，并有权要求本项目的中标人赔偿因更换承包人所产生的一切费用对应于原承包合同报价的差价。</w:t>
      </w:r>
    </w:p>
    <w:p>
      <w:pPr>
        <w:snapToGrid w:val="0"/>
        <w:spacing w:line="360" w:lineRule="exact"/>
        <w:rPr>
          <w:rFonts w:ascii="宋体" w:hAnsi="宋体" w:eastAsia="宋体" w:cs="宋体"/>
          <w:sz w:val="22"/>
        </w:rPr>
      </w:pPr>
      <w:r>
        <w:rPr>
          <w:rFonts w:hint="eastAsia" w:ascii="宋体" w:hAnsi="宋体" w:eastAsia="宋体" w:cs="宋体"/>
          <w:sz w:val="22"/>
        </w:rPr>
        <w:t>14．试验和检验</w:t>
      </w:r>
    </w:p>
    <w:p>
      <w:pPr>
        <w:snapToGrid w:val="0"/>
        <w:spacing w:line="360" w:lineRule="exact"/>
        <w:rPr>
          <w:rFonts w:ascii="宋体" w:hAnsi="宋体" w:eastAsia="宋体" w:cs="宋体"/>
          <w:sz w:val="22"/>
        </w:rPr>
      </w:pPr>
      <w:r>
        <w:rPr>
          <w:rFonts w:hint="eastAsia" w:ascii="宋体" w:hAnsi="宋体" w:eastAsia="宋体" w:cs="宋体"/>
          <w:sz w:val="22"/>
        </w:rPr>
        <w:t>14.4 检验费用的约定</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pacing w:line="360" w:lineRule="exact"/>
        <w:rPr>
          <w:rFonts w:ascii="宋体" w:hAnsi="宋体" w:eastAsia="宋体" w:cs="宋体"/>
          <w:sz w:val="22"/>
        </w:rPr>
      </w:pPr>
      <w:r>
        <w:rPr>
          <w:rFonts w:ascii="宋体" w:hAnsi="宋体" w:eastAsia="宋体" w:cs="宋体"/>
          <w:sz w:val="22"/>
        </w:rPr>
        <w:t>15．变更</w:t>
      </w:r>
      <w:r>
        <w:rPr>
          <w:rFonts w:hint="eastAsia" w:ascii="宋体" w:hAnsi="宋体" w:eastAsia="宋体" w:cs="宋体"/>
          <w:sz w:val="22"/>
        </w:rPr>
        <w:t>（本项目不存在变更）</w:t>
      </w:r>
    </w:p>
    <w:p>
      <w:pPr>
        <w:snapToGrid w:val="0"/>
        <w:spacing w:line="360" w:lineRule="exact"/>
        <w:rPr>
          <w:rFonts w:ascii="宋体" w:hAnsi="宋体" w:eastAsia="宋体"/>
          <w:sz w:val="22"/>
        </w:rPr>
      </w:pPr>
      <w:r>
        <w:rPr>
          <w:rFonts w:ascii="宋体" w:hAnsi="宋体" w:eastAsia="宋体" w:cs="宋体"/>
          <w:sz w:val="22"/>
        </w:rPr>
        <w:t>16</w:t>
      </w:r>
      <w:r>
        <w:rPr>
          <w:rFonts w:hint="eastAsia" w:ascii="宋体" w:hAnsi="宋体" w:eastAsia="宋体" w:cs="宋体"/>
          <w:sz w:val="22"/>
        </w:rPr>
        <w:t>．价格调整</w:t>
      </w:r>
    </w:p>
    <w:p>
      <w:pPr>
        <w:spacing w:line="360" w:lineRule="exact"/>
        <w:ind w:firstLine="440" w:firstLineChars="200"/>
        <w:rPr>
          <w:rFonts w:ascii="宋体" w:hAnsi="宋体" w:eastAsia="宋体" w:cs="宋体"/>
          <w:sz w:val="22"/>
        </w:rPr>
      </w:pPr>
      <w:r>
        <w:rPr>
          <w:rFonts w:ascii="宋体" w:hAnsi="宋体" w:eastAsia="宋体" w:cs="宋体"/>
          <w:sz w:val="22"/>
        </w:rPr>
        <w:t>16.1本合同价款采用固定单价合同方式确定。</w:t>
      </w:r>
    </w:p>
    <w:p>
      <w:pPr>
        <w:spacing w:line="360" w:lineRule="exact"/>
        <w:ind w:firstLine="440" w:firstLineChars="200"/>
        <w:rPr>
          <w:rFonts w:ascii="宋体" w:hAnsi="宋体" w:eastAsia="宋体" w:cs="宋体"/>
          <w:sz w:val="22"/>
        </w:rPr>
      </w:pPr>
      <w:r>
        <w:rPr>
          <w:rFonts w:hint="eastAsia" w:ascii="宋体" w:hAnsi="宋体" w:eastAsia="宋体" w:cs="宋体"/>
          <w:sz w:val="22"/>
        </w:rPr>
        <w:t>合同价款中包括的风险范围：</w:t>
      </w:r>
      <w:r>
        <w:rPr>
          <w:rFonts w:ascii="宋体" w:hAnsi="宋体" w:eastAsia="宋体" w:cs="宋体"/>
          <w:sz w:val="22"/>
        </w:rPr>
        <w:t>a、发包范围内招标图纸包含的工程内容；b、合同执行期内，投标材料的市场变化；c、合同执行期内，施工临时停电、停水或因机场运营需要造成的连续8小时内的停工；d、合同执行期内，因承包人原因造成停工、窝工；e、合同执行期内可能发生的其他费用，包括市政、市容、环保、治安等。</w:t>
      </w:r>
    </w:p>
    <w:p>
      <w:pPr>
        <w:spacing w:line="360" w:lineRule="exact"/>
        <w:ind w:firstLine="440" w:firstLineChars="200"/>
        <w:rPr>
          <w:rFonts w:ascii="宋体" w:hAnsi="宋体" w:eastAsia="宋体" w:cs="宋体"/>
          <w:sz w:val="22"/>
        </w:rPr>
      </w:pPr>
      <w:r>
        <w:rPr>
          <w:rFonts w:hint="eastAsia" w:ascii="宋体" w:hAnsi="宋体" w:eastAsia="宋体" w:cs="宋体"/>
          <w:sz w:val="22"/>
        </w:rPr>
        <w:t>风险费用的计算方法：承包人在投标报价时综合考虑，不再另行计取。</w:t>
      </w:r>
    </w:p>
    <w:p>
      <w:pPr>
        <w:snapToGrid w:val="0"/>
        <w:spacing w:line="360" w:lineRule="exact"/>
        <w:rPr>
          <w:rFonts w:ascii="宋体" w:hAnsi="宋体" w:eastAsia="宋体" w:cs="宋体"/>
          <w:sz w:val="22"/>
        </w:rPr>
      </w:pPr>
      <w:r>
        <w:rPr>
          <w:rFonts w:hint="eastAsia" w:ascii="宋体" w:hAnsi="宋体" w:eastAsia="宋体" w:cs="宋体"/>
          <w:sz w:val="22"/>
        </w:rPr>
        <w:t>17．计量与支付</w:t>
      </w:r>
    </w:p>
    <w:p>
      <w:pPr>
        <w:snapToGrid w:val="0"/>
        <w:spacing w:line="360" w:lineRule="exact"/>
        <w:rPr>
          <w:rFonts w:ascii="宋体" w:hAnsi="宋体" w:eastAsia="宋体" w:cs="宋体"/>
          <w:sz w:val="22"/>
        </w:rPr>
      </w:pPr>
      <w:r>
        <w:rPr>
          <w:rFonts w:hint="eastAsia" w:ascii="宋体" w:hAnsi="宋体" w:eastAsia="宋体" w:cs="宋体"/>
          <w:sz w:val="22"/>
        </w:rPr>
        <w:t>17.2 预付款</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17.2.1 预付款</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发包人向承包人预付工程款的额度和预付办法：无。</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17.2.3预付款扣回：/。</w:t>
      </w:r>
    </w:p>
    <w:p>
      <w:pPr>
        <w:snapToGrid w:val="0"/>
        <w:spacing w:line="360" w:lineRule="exact"/>
        <w:rPr>
          <w:rFonts w:ascii="宋体" w:hAnsi="宋体" w:eastAsia="宋体" w:cs="宋体"/>
          <w:sz w:val="22"/>
        </w:rPr>
      </w:pPr>
      <w:r>
        <w:rPr>
          <w:rFonts w:hint="eastAsia" w:ascii="宋体" w:hAnsi="宋体" w:eastAsia="宋体" w:cs="宋体"/>
          <w:sz w:val="22"/>
        </w:rPr>
        <w:t>17.3 工程付款</w:t>
      </w:r>
    </w:p>
    <w:p>
      <w:pPr>
        <w:autoSpaceDE w:val="0"/>
        <w:autoSpaceDN w:val="0"/>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工程全部完工后由发包人组织验收，验收合格后，承包人依据验收工程量以及合同单价提交工程结算单，经发包人审核确认工程结算金额。工程结算金额扣除1万元质量保证金，待工程全部完成经验收合格算起缺陷责任期满后7日内无利息返还，其余一次性付清。乙方须提供增值税专用发票。</w:t>
      </w:r>
    </w:p>
    <w:p>
      <w:pPr>
        <w:snapToGrid w:val="0"/>
        <w:spacing w:line="360" w:lineRule="exact"/>
        <w:rPr>
          <w:rFonts w:ascii="宋体" w:hAnsi="宋体" w:eastAsia="宋体" w:cs="宋体"/>
          <w:sz w:val="22"/>
        </w:rPr>
      </w:pPr>
      <w:r>
        <w:rPr>
          <w:rFonts w:ascii="宋体" w:hAnsi="宋体" w:eastAsia="宋体" w:cs="宋体"/>
          <w:sz w:val="22"/>
        </w:rPr>
        <w:t xml:space="preserve">17.4 </w:t>
      </w:r>
      <w:r>
        <w:rPr>
          <w:rFonts w:hint="eastAsia" w:ascii="宋体" w:hAnsi="宋体" w:eastAsia="宋体" w:cs="宋体"/>
          <w:sz w:val="22"/>
        </w:rPr>
        <w:t>质量保证金</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17.4.1 双方约定按第17.3款的规定扣留质量保证金。</w:t>
      </w:r>
    </w:p>
    <w:p>
      <w:pPr>
        <w:snapToGrid w:val="0"/>
        <w:spacing w:line="360" w:lineRule="exact"/>
        <w:rPr>
          <w:rFonts w:ascii="宋体" w:hAnsi="宋体" w:eastAsia="宋体" w:cs="宋体"/>
          <w:sz w:val="22"/>
        </w:rPr>
      </w:pPr>
      <w:r>
        <w:rPr>
          <w:rFonts w:ascii="宋体" w:hAnsi="宋体" w:eastAsia="宋体" w:cs="宋体"/>
          <w:sz w:val="22"/>
        </w:rPr>
        <w:t>17.5 竣工结算</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17.5.1 竣工付款申请单</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（1）双方约定承包人提交的竣工付款申请单份数：6份，时间：工程竣工验收报告经发包人认可后28天内。</w:t>
      </w:r>
    </w:p>
    <w:p>
      <w:pPr>
        <w:snapToGrid w:val="0"/>
        <w:spacing w:line="360" w:lineRule="exact"/>
        <w:rPr>
          <w:rFonts w:ascii="宋体" w:hAnsi="宋体" w:eastAsia="宋体" w:cs="宋体"/>
          <w:sz w:val="22"/>
        </w:rPr>
      </w:pPr>
      <w:r>
        <w:rPr>
          <w:rFonts w:ascii="宋体" w:hAnsi="宋体" w:eastAsia="宋体" w:cs="宋体"/>
          <w:sz w:val="22"/>
        </w:rPr>
        <w:t xml:space="preserve">17.6 </w:t>
      </w:r>
      <w:r>
        <w:rPr>
          <w:rFonts w:hint="eastAsia" w:ascii="宋体" w:hAnsi="宋体" w:eastAsia="宋体" w:cs="宋体"/>
          <w:sz w:val="22"/>
        </w:rPr>
        <w:t>最终结清</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17.6.1 最终结清申请单</w:t>
      </w:r>
    </w:p>
    <w:p>
      <w:pPr>
        <w:snapToGrid w:val="0"/>
        <w:spacing w:line="360" w:lineRule="exact"/>
        <w:ind w:firstLine="440" w:firstLineChars="200"/>
        <w:rPr>
          <w:rFonts w:ascii="宋体" w:hAnsi="宋体" w:eastAsia="宋体" w:cs="宋体"/>
          <w:sz w:val="22"/>
          <w:u w:val="single"/>
        </w:rPr>
      </w:pPr>
      <w:r>
        <w:rPr>
          <w:rFonts w:hint="eastAsia" w:ascii="宋体" w:hAnsi="宋体" w:eastAsia="宋体" w:cs="宋体"/>
          <w:sz w:val="22"/>
        </w:rPr>
        <w:t>双方约定承包人提交的最终结清申请单份数： 6份，时间：缺陷责任期终止证书签发后28天内。</w:t>
      </w:r>
    </w:p>
    <w:p>
      <w:pPr>
        <w:snapToGrid w:val="0"/>
        <w:spacing w:line="360" w:lineRule="exact"/>
        <w:rPr>
          <w:rFonts w:ascii="宋体" w:hAnsi="宋体" w:eastAsia="宋体" w:cs="宋体"/>
          <w:sz w:val="22"/>
        </w:rPr>
      </w:pPr>
      <w:r>
        <w:rPr>
          <w:rFonts w:hint="eastAsia" w:ascii="宋体" w:hAnsi="宋体" w:eastAsia="宋体" w:cs="宋体"/>
          <w:sz w:val="22"/>
        </w:rPr>
        <w:t>18．竣工验收</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发包人组织相关单位组成验收组对本项目进行验收，并对其进行质量等级评定。</w:t>
      </w:r>
    </w:p>
    <w:p>
      <w:pPr>
        <w:snapToGrid w:val="0"/>
        <w:spacing w:line="360" w:lineRule="exact"/>
        <w:rPr>
          <w:rFonts w:ascii="宋体" w:hAnsi="宋体" w:eastAsia="宋体" w:cs="宋体"/>
          <w:sz w:val="22"/>
        </w:rPr>
      </w:pPr>
      <w:r>
        <w:rPr>
          <w:rFonts w:hint="eastAsia" w:ascii="宋体" w:hAnsi="宋体" w:eastAsia="宋体" w:cs="宋体"/>
          <w:sz w:val="22"/>
        </w:rPr>
        <w:t>18.9竣工归档资料</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承包人应在合同规定的工程竣工日的28天前，免费向发包人提交4套竣工资料（包括相片）。如因资料不符合要求而产生的资料整理费用，由承包人承担。</w:t>
      </w:r>
    </w:p>
    <w:p>
      <w:pPr>
        <w:snapToGrid w:val="0"/>
        <w:spacing w:line="360" w:lineRule="exact"/>
        <w:rPr>
          <w:rFonts w:ascii="宋体" w:hAnsi="宋体" w:eastAsia="宋体" w:cs="宋体"/>
          <w:sz w:val="22"/>
        </w:rPr>
      </w:pPr>
      <w:r>
        <w:rPr>
          <w:rFonts w:hint="eastAsia" w:ascii="宋体" w:hAnsi="宋体" w:eastAsia="宋体" w:cs="宋体"/>
          <w:sz w:val="22"/>
        </w:rPr>
        <w:t>19．缺陷责任与保修责任</w:t>
      </w:r>
    </w:p>
    <w:p>
      <w:pPr>
        <w:snapToGrid w:val="0"/>
        <w:spacing w:line="360" w:lineRule="exact"/>
        <w:rPr>
          <w:rFonts w:ascii="宋体" w:hAnsi="宋体" w:eastAsia="宋体" w:cs="宋体"/>
          <w:sz w:val="22"/>
        </w:rPr>
      </w:pPr>
      <w:r>
        <w:rPr>
          <w:rFonts w:hint="eastAsia" w:ascii="宋体" w:hAnsi="宋体" w:eastAsia="宋体" w:cs="宋体"/>
          <w:sz w:val="22"/>
        </w:rPr>
        <w:t>19.7 保修责任</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双方约定工程质量保修范围、期限和责任：见“附件一：工程质量保修书”。</w:t>
      </w:r>
    </w:p>
    <w:p>
      <w:pPr>
        <w:snapToGrid w:val="0"/>
        <w:spacing w:line="360" w:lineRule="exact"/>
        <w:rPr>
          <w:rFonts w:ascii="宋体" w:hAnsi="宋体" w:eastAsia="宋体" w:cs="宋体"/>
          <w:sz w:val="22"/>
        </w:rPr>
      </w:pPr>
      <w:r>
        <w:rPr>
          <w:rFonts w:hint="eastAsia" w:ascii="宋体" w:hAnsi="宋体" w:eastAsia="宋体" w:cs="宋体"/>
          <w:sz w:val="22"/>
        </w:rPr>
        <w:t>20．保险</w:t>
      </w:r>
    </w:p>
    <w:p>
      <w:pPr>
        <w:snapToGrid w:val="0"/>
        <w:spacing w:line="360" w:lineRule="exact"/>
        <w:rPr>
          <w:rFonts w:ascii="宋体" w:hAnsi="宋体" w:eastAsia="宋体" w:cs="宋体"/>
          <w:sz w:val="22"/>
        </w:rPr>
      </w:pPr>
      <w:r>
        <w:rPr>
          <w:rFonts w:hint="eastAsia" w:ascii="宋体" w:hAnsi="宋体" w:eastAsia="宋体" w:cs="宋体"/>
          <w:sz w:val="22"/>
        </w:rPr>
        <w:t>20.1 工程保险</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eastAsia="宋体" w:cs="宋体"/>
          <w:sz w:val="22"/>
        </w:rPr>
      </w:pPr>
      <w:r>
        <w:rPr>
          <w:rFonts w:hint="eastAsia" w:ascii="宋体" w:hAnsi="宋体" w:eastAsia="宋体" w:cs="宋体"/>
          <w:sz w:val="22"/>
        </w:rPr>
        <w:t>21．不可抗力</w:t>
      </w:r>
    </w:p>
    <w:p>
      <w:pPr>
        <w:snapToGrid w:val="0"/>
        <w:spacing w:line="360" w:lineRule="exact"/>
        <w:rPr>
          <w:rFonts w:ascii="宋体" w:hAnsi="宋体" w:eastAsia="宋体" w:cs="宋体"/>
          <w:sz w:val="22"/>
        </w:rPr>
      </w:pPr>
      <w:r>
        <w:rPr>
          <w:rFonts w:hint="eastAsia" w:ascii="宋体" w:hAnsi="宋体" w:eastAsia="宋体" w:cs="宋体"/>
          <w:sz w:val="22"/>
        </w:rPr>
        <w:t>21.1 不可抗力的确认</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21.1.1双方关于不可抗力的约定：经相关行政主管部门认定，直接造成本工程损失的六级以上地震、山洪暴发、战争。</w:t>
      </w:r>
    </w:p>
    <w:p>
      <w:pPr>
        <w:snapToGrid w:val="0"/>
        <w:spacing w:line="360" w:lineRule="exact"/>
        <w:rPr>
          <w:rFonts w:ascii="宋体" w:hAnsi="宋体" w:eastAsia="宋体" w:cs="宋体"/>
          <w:sz w:val="22"/>
        </w:rPr>
      </w:pPr>
      <w:r>
        <w:rPr>
          <w:rFonts w:hint="eastAsia" w:ascii="宋体" w:hAnsi="宋体" w:eastAsia="宋体" w:cs="宋体"/>
          <w:sz w:val="22"/>
        </w:rPr>
        <w:t>22．违约</w:t>
      </w:r>
    </w:p>
    <w:p>
      <w:pPr>
        <w:snapToGrid w:val="0"/>
        <w:spacing w:line="360" w:lineRule="exact"/>
        <w:rPr>
          <w:rFonts w:ascii="宋体" w:hAnsi="宋体" w:eastAsia="宋体" w:cs="宋体"/>
          <w:sz w:val="22"/>
        </w:rPr>
      </w:pPr>
      <w:r>
        <w:rPr>
          <w:rFonts w:hint="eastAsia" w:ascii="宋体" w:hAnsi="宋体" w:eastAsia="宋体" w:cs="宋体"/>
          <w:sz w:val="22"/>
        </w:rPr>
        <w:t>22.1 承包人违约</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22.1.1除通用条款中约定的情形外，承包人违约情形还包括：</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（1）投标文件记载的主要管理、技术人员不到位或未经发包人同意擅自更换的；</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（2）无法定和约定的理由拒绝或懈怠履行合同的。</w:t>
      </w:r>
    </w:p>
    <w:p>
      <w:pPr>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（3）不符合本合同第7.1条、10.1 条、20.1条规定及要求的。</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22.1.2对承包人违约的处理：</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（1）没收承包人履约保证金；</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（2）及时整改及承担费用的责任；</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（5）承包人须承担因其违约导致发包人所遭受的第三人索赔；</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（6）承包人须承担其违约行为导致发包人所遭受其他实际损害的赔偿责任；</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（7）本专用合同其他条款约定的违约金。</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（1）向发包人支付不低于本合同约定的合同总价的10%作为违约金；</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（4）赔偿发包人遭受的其他实际损失；</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（5）在发包人指定期限内，无条件的向发包人所确定的其他承包人妥善移交本合同解除前形成的施工工作内容及一切相关文件资料，逾期移交的应向发包人支付100元每一延误日的违约金。</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eastAsia="宋体" w:cs="宋体"/>
          <w:sz w:val="22"/>
        </w:rPr>
      </w:pPr>
      <w:r>
        <w:rPr>
          <w:rFonts w:hint="eastAsia" w:ascii="宋体" w:hAnsi="宋体" w:eastAsia="宋体" w:cs="宋体"/>
          <w:sz w:val="22"/>
        </w:rPr>
        <w:t>24．争议的解决</w:t>
      </w:r>
    </w:p>
    <w:p>
      <w:pPr>
        <w:snapToGrid w:val="0"/>
        <w:spacing w:line="360" w:lineRule="exact"/>
        <w:rPr>
          <w:rFonts w:ascii="宋体" w:hAnsi="宋体" w:eastAsia="宋体" w:cs="宋体"/>
          <w:sz w:val="22"/>
        </w:rPr>
      </w:pPr>
      <w:r>
        <w:rPr>
          <w:rFonts w:hint="eastAsia" w:ascii="宋体" w:hAnsi="宋体" w:eastAsia="宋体" w:cs="宋体"/>
          <w:sz w:val="22"/>
        </w:rPr>
        <w:t>24.1 争议的解决方式</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双方约定，在履行合同过程中产生的争议时，可请工程所在地建设行政主管部门调解，协商不成的：向杭州仲裁委员会申请仲裁。</w:t>
      </w:r>
    </w:p>
    <w:p>
      <w:pPr>
        <w:snapToGrid w:val="0"/>
        <w:spacing w:line="360" w:lineRule="exact"/>
        <w:rPr>
          <w:rFonts w:ascii="宋体" w:hAnsi="宋体" w:eastAsia="宋体" w:cs="宋体"/>
          <w:sz w:val="22"/>
        </w:rPr>
      </w:pPr>
      <w:r>
        <w:rPr>
          <w:rFonts w:hint="eastAsia" w:ascii="宋体" w:hAnsi="宋体" w:eastAsia="宋体" w:cs="宋体"/>
          <w:sz w:val="22"/>
        </w:rPr>
        <w:t>25．其他补充条款</w:t>
      </w:r>
    </w:p>
    <w:p>
      <w:pPr>
        <w:snapToGrid w:val="0"/>
        <w:spacing w:line="360" w:lineRule="exact"/>
        <w:rPr>
          <w:rFonts w:ascii="宋体" w:hAnsi="宋体" w:eastAsia="宋体" w:cs="宋体"/>
          <w:sz w:val="22"/>
        </w:rPr>
      </w:pPr>
      <w:r>
        <w:rPr>
          <w:rFonts w:hint="eastAsia" w:ascii="宋体" w:hAnsi="宋体" w:eastAsia="宋体" w:cs="宋体"/>
          <w:sz w:val="22"/>
        </w:rPr>
        <w:t>25.1 投标文件的充分性</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eastAsia="宋体" w:cs="宋体"/>
          <w:sz w:val="22"/>
        </w:rPr>
      </w:pPr>
      <w:r>
        <w:rPr>
          <w:rFonts w:hint="eastAsia" w:ascii="宋体" w:hAnsi="宋体" w:eastAsia="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 承包人根据合同应承担的全部义务；</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（2） 为该工程的正确实施、竣工后修补由于承包人原因造成的缺陷所必须发生的一切开支。</w:t>
      </w:r>
    </w:p>
    <w:p>
      <w:pPr>
        <w:snapToGrid w:val="0"/>
        <w:spacing w:line="360" w:lineRule="exact"/>
        <w:rPr>
          <w:rFonts w:ascii="宋体" w:hAnsi="宋体" w:eastAsia="宋体" w:cs="宋体"/>
          <w:sz w:val="22"/>
        </w:rPr>
      </w:pPr>
      <w:r>
        <w:rPr>
          <w:rFonts w:hint="eastAsia" w:ascii="宋体" w:hAnsi="宋体" w:eastAsia="宋体" w:cs="宋体"/>
          <w:sz w:val="22"/>
        </w:rPr>
        <w:t>25.3 本工程联系单签证均以发包人公章为准，未加盖发包人公章的均为无效签证。</w:t>
      </w:r>
    </w:p>
    <w:p>
      <w:pPr>
        <w:snapToGrid w:val="0"/>
        <w:spacing w:line="360" w:lineRule="exact"/>
        <w:rPr>
          <w:rFonts w:ascii="宋体" w:hAnsi="宋体" w:eastAsia="宋体" w:cs="宋体"/>
          <w:sz w:val="22"/>
        </w:rPr>
      </w:pPr>
      <w:r>
        <w:rPr>
          <w:rFonts w:hint="eastAsia" w:ascii="宋体" w:hAnsi="宋体" w:eastAsia="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eastAsia="宋体" w:cs="宋体"/>
          <w:sz w:val="22"/>
        </w:rPr>
      </w:pPr>
      <w:r>
        <w:rPr>
          <w:rFonts w:hint="eastAsia" w:ascii="宋体" w:hAnsi="宋体" w:eastAsia="宋体" w:cs="宋体"/>
          <w:sz w:val="22"/>
        </w:rPr>
        <w:t>25.5本工程须注意以下事项：</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（1）与承包人签订《杭州萧山国际机场安全文明施工协议书》；</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（2）承包人应严格按“杭州市文明标化工地”的要求组织施工；</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（3）工程质量目标须无条件满足招标人的总体质量目标；</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（4）按工程总进度计划安排施工；</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（5）承包人如需在场内搭建临设，必须征得发包人同意，并在发包人指定地点搭建；</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（6）发包人负责提供水、电源接入点，水电费用由承包人承担；</w:t>
      </w:r>
    </w:p>
    <w:p>
      <w:pPr>
        <w:snapToGrid w:val="0"/>
        <w:spacing w:line="360" w:lineRule="exact"/>
        <w:rPr>
          <w:rFonts w:ascii="宋体" w:hAnsi="宋体" w:eastAsia="宋体" w:cs="宋体"/>
          <w:sz w:val="22"/>
        </w:rPr>
      </w:pPr>
      <w:r>
        <w:rPr>
          <w:rFonts w:hint="eastAsia" w:ascii="宋体" w:hAnsi="宋体" w:eastAsia="宋体" w:cs="宋体"/>
          <w:sz w:val="22"/>
        </w:rPr>
        <w:t>25.6工程、设计变更及现场签证管理按有关文件执行。</w:t>
      </w:r>
    </w:p>
    <w:p>
      <w:pPr>
        <w:snapToGrid w:val="0"/>
        <w:spacing w:line="360" w:lineRule="exact"/>
        <w:rPr>
          <w:rFonts w:ascii="宋体" w:hAnsi="宋体" w:eastAsia="宋体" w:cs="宋体"/>
          <w:sz w:val="22"/>
        </w:rPr>
      </w:pPr>
      <w:r>
        <w:rPr>
          <w:rFonts w:hint="eastAsia" w:ascii="宋体" w:hAnsi="宋体" w:eastAsia="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eastAsia="宋体" w:cs="宋体"/>
          <w:sz w:val="22"/>
        </w:rPr>
      </w:pPr>
      <w:r>
        <w:rPr>
          <w:rFonts w:hint="eastAsia" w:ascii="宋体" w:hAnsi="宋体" w:eastAsia="宋体" w:cs="宋体"/>
          <w:sz w:val="22"/>
        </w:rPr>
        <w:t>25.8本合同于签订后，发现存在以下情形之一的，发包人有权解除本合同：</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eastAsia="宋体" w:cs="宋体"/>
          <w:sz w:val="22"/>
        </w:rPr>
      </w:pPr>
      <w:r>
        <w:rPr>
          <w:rFonts w:hint="eastAsia" w:ascii="宋体" w:hAnsi="宋体" w:eastAsia="宋体" w:cs="宋体"/>
          <w:sz w:val="22"/>
        </w:rPr>
        <w:t>25.9承包人及其人员在签订和履行本合同中所知悉的发包人商业秘密，应予严格保密。</w:t>
      </w:r>
    </w:p>
    <w:p>
      <w:pPr>
        <w:snapToGrid w:val="0"/>
        <w:spacing w:line="360" w:lineRule="exact"/>
        <w:rPr>
          <w:rFonts w:ascii="宋体" w:hAnsi="宋体" w:eastAsia="宋体" w:cs="宋体"/>
          <w:sz w:val="22"/>
        </w:rPr>
      </w:pPr>
      <w:r>
        <w:rPr>
          <w:rFonts w:hint="eastAsia" w:ascii="宋体" w:hAnsi="宋体" w:eastAsia="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eastAsia="宋体" w:cs="宋体"/>
          <w:sz w:val="22"/>
        </w:rPr>
      </w:pPr>
      <w:r>
        <w:rPr>
          <w:rFonts w:hint="eastAsia" w:ascii="宋体" w:hAnsi="宋体" w:eastAsia="宋体" w:cs="宋体"/>
          <w:sz w:val="22"/>
        </w:rPr>
        <w:t>25.11双方确认，通用条款第23.4款关于发包人提出索赔的期限要求不被合同所采纳与适用，发包人的索赔权利不受该等时限的限制。</w:t>
      </w:r>
    </w:p>
    <w:p>
      <w:pPr>
        <w:snapToGrid w:val="0"/>
        <w:spacing w:line="360" w:lineRule="exact"/>
        <w:rPr>
          <w:rFonts w:ascii="宋体" w:hAnsi="宋体" w:eastAsia="宋体" w:cs="宋体"/>
          <w:sz w:val="22"/>
        </w:rPr>
      </w:pPr>
      <w:r>
        <w:rPr>
          <w:rFonts w:hint="eastAsia" w:ascii="宋体" w:hAnsi="宋体" w:eastAsia="宋体" w:cs="宋体"/>
          <w:sz w:val="22"/>
        </w:rPr>
        <w:t>25.12承包人进场后应服从发包人的监督和管理。</w:t>
      </w:r>
    </w:p>
    <w:p>
      <w:pPr>
        <w:snapToGrid w:val="0"/>
        <w:spacing w:line="360" w:lineRule="exact"/>
        <w:rPr>
          <w:rFonts w:ascii="宋体" w:hAnsi="宋体" w:eastAsia="宋体" w:cs="宋体"/>
          <w:sz w:val="22"/>
        </w:rPr>
      </w:pPr>
      <w:r>
        <w:rPr>
          <w:rFonts w:hint="eastAsia" w:ascii="宋体" w:hAnsi="宋体" w:eastAsia="宋体" w:cs="宋体"/>
          <w:sz w:val="22"/>
        </w:rPr>
        <w:t>25.13承包人进场后应签订《工程质量保修书》（附件一）、和《安全文明施工协议书》（附件二），服从发包人的监督和管理。</w:t>
      </w:r>
    </w:p>
    <w:p>
      <w:pPr>
        <w:snapToGrid w:val="0"/>
        <w:spacing w:line="360" w:lineRule="exact"/>
        <w:rPr>
          <w:rFonts w:ascii="宋体" w:hAnsi="宋体" w:eastAsia="宋体" w:cs="宋体"/>
          <w:sz w:val="22"/>
        </w:rPr>
      </w:pPr>
      <w:r>
        <w:rPr>
          <w:rFonts w:hint="eastAsia" w:ascii="宋体" w:hAnsi="宋体" w:eastAsia="宋体" w:cs="宋体"/>
          <w:sz w:val="22"/>
        </w:rPr>
        <w:t>25.14施工及生活用水：由发包人提供用水接口，场内接管、安装水表由承包人自行解决，承包人施工前需向机场水电管理部门提出申请并通过。水费以水务集团水价4.4元/吨为基础单价，并在基础单价上加收30％的水费转供设施维护费（加收部分主要是损耗、运行维护、维修费等）。如自来水公司水价调整，水费单价也作相应的调整，收取的30%费率不变，收费单价保留小数点后两位，四舍五入，用水计量以发包人计量为准。</w:t>
      </w:r>
    </w:p>
    <w:p>
      <w:pPr>
        <w:snapToGrid w:val="0"/>
        <w:spacing w:line="360" w:lineRule="exact"/>
        <w:rPr>
          <w:rFonts w:ascii="宋体" w:hAnsi="宋体" w:eastAsia="宋体" w:cs="宋体"/>
          <w:sz w:val="22"/>
        </w:rPr>
      </w:pPr>
      <w:r>
        <w:rPr>
          <w:rFonts w:hint="eastAsia" w:ascii="宋体" w:hAnsi="宋体" w:eastAsia="宋体" w:cs="宋体"/>
          <w:sz w:val="22"/>
        </w:rPr>
        <w:t>25.15施工用电：由发包人提供用电接口，场内接管、安装电表由承包人自行解决，承包人施工前需向机场水电管理部门提出申请并通过。电费以供电局电价0.8149元/度为基础单价，并在基础单价上加收33％的电费转供设施维护费（加收部分主要是损耗、运行维护、维修费等）。如供电局电价调整，电费单价也作相应的调整，收取的33％费率不变，收费单价保留小数点后两位，四舍五入，用电计量以发包人计量为准。</w:t>
      </w:r>
    </w:p>
    <w:p>
      <w:pPr>
        <w:snapToGrid w:val="0"/>
        <w:spacing w:line="360" w:lineRule="exact"/>
        <w:rPr>
          <w:rFonts w:ascii="宋体" w:hAnsi="宋体" w:eastAsia="宋体" w:cs="宋体"/>
          <w:sz w:val="22"/>
        </w:rPr>
      </w:pPr>
      <w:r>
        <w:rPr>
          <w:rFonts w:hint="eastAsia" w:ascii="宋体" w:hAnsi="宋体" w:eastAsia="宋体" w:cs="宋体"/>
          <w:sz w:val="22"/>
        </w:rPr>
        <w:t>25.16合同份数：一式陆份，甲方执肆份，乙方执贰份，具有同等法律效力。</w:t>
      </w:r>
    </w:p>
    <w:p>
      <w:pPr>
        <w:snapToGrid w:val="0"/>
        <w:spacing w:line="360" w:lineRule="exact"/>
        <w:rPr>
          <w:rFonts w:ascii="宋体" w:hAnsi="宋体" w:eastAsia="宋体" w:cs="宋体"/>
          <w:sz w:val="22"/>
        </w:rPr>
      </w:pPr>
      <w:r>
        <w:rPr>
          <w:rFonts w:hint="eastAsia" w:ascii="宋体" w:hAnsi="宋体" w:eastAsia="宋体" w:cs="宋体"/>
          <w:sz w:val="22"/>
        </w:rPr>
        <w:t>25.17附件：</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附件一：工程质量保修书 </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附件二：安全文明施工协议书</w:t>
      </w:r>
    </w:p>
    <w:p>
      <w:pPr>
        <w:widowControl/>
        <w:jc w:val="left"/>
        <w:rPr>
          <w:rFonts w:ascii="宋体" w:hAnsi="宋体" w:eastAsia="宋体" w:cs="宋体"/>
        </w:rPr>
      </w:pPr>
      <w:r>
        <w:rPr>
          <w:rFonts w:ascii="宋体" w:hAnsi="宋体" w:eastAsia="宋体" w:cs="宋体"/>
        </w:rPr>
        <w:br w:type="page"/>
      </w:r>
    </w:p>
    <w:p>
      <w:pPr>
        <w:tabs>
          <w:tab w:val="left" w:pos="540"/>
        </w:tabs>
        <w:topLinePunct/>
        <w:rPr>
          <w:rFonts w:ascii="宋体" w:hAnsi="宋体" w:eastAsia="宋体" w:cs="宋体"/>
        </w:rPr>
      </w:pPr>
      <w:r>
        <w:rPr>
          <w:rFonts w:hint="eastAsia" w:ascii="宋体" w:hAnsi="宋体" w:eastAsia="宋体" w:cs="宋体"/>
        </w:rPr>
        <w:t>附件一</w:t>
      </w:r>
    </w:p>
    <w:p>
      <w:pPr>
        <w:tabs>
          <w:tab w:val="left" w:pos="540"/>
        </w:tabs>
        <w:topLinePunct/>
        <w:ind w:firstLine="723"/>
        <w:jc w:val="center"/>
        <w:rPr>
          <w:rFonts w:ascii="宋体" w:hAnsi="宋体" w:eastAsia="宋体" w:cs="宋体"/>
          <w:b/>
          <w:sz w:val="36"/>
        </w:rPr>
      </w:pPr>
      <w:r>
        <w:rPr>
          <w:rFonts w:hint="eastAsia" w:ascii="宋体" w:hAnsi="宋体" w:eastAsia="宋体" w:cs="宋体"/>
          <w:b/>
          <w:sz w:val="36"/>
        </w:rPr>
        <w:t>工程质量保修书</w:t>
      </w:r>
    </w:p>
    <w:p>
      <w:pPr>
        <w:spacing w:line="340" w:lineRule="exact"/>
        <w:rPr>
          <w:rFonts w:ascii="宋体" w:hAnsi="宋体" w:eastAsia="宋体" w:cs="宋体"/>
          <w:sz w:val="22"/>
        </w:rPr>
      </w:pPr>
      <w:r>
        <w:rPr>
          <w:rFonts w:hint="eastAsia" w:ascii="宋体" w:hAnsi="宋体" w:eastAsia="宋体" w:cs="宋体"/>
          <w:sz w:val="22"/>
        </w:rPr>
        <w:t xml:space="preserve">发包人（全称）：杭州萧山国际机场有限公司                                </w:t>
      </w:r>
    </w:p>
    <w:p>
      <w:pPr>
        <w:spacing w:line="340" w:lineRule="exact"/>
        <w:rPr>
          <w:rFonts w:ascii="宋体" w:hAnsi="宋体" w:eastAsia="宋体" w:cs="宋体"/>
          <w:sz w:val="22"/>
        </w:rPr>
      </w:pPr>
      <w:r>
        <w:rPr>
          <w:rFonts w:hint="eastAsia" w:ascii="宋体" w:hAnsi="宋体" w:eastAsia="宋体" w:cs="宋体"/>
          <w:sz w:val="22"/>
        </w:rPr>
        <w:t xml:space="preserve">承包人（全称）：                                 </w:t>
      </w:r>
    </w:p>
    <w:p>
      <w:pPr>
        <w:spacing w:line="340" w:lineRule="exact"/>
        <w:rPr>
          <w:rFonts w:ascii="宋体" w:hAnsi="宋体" w:eastAsia="宋体" w:cs="宋体"/>
          <w:sz w:val="22"/>
        </w:rPr>
      </w:pPr>
      <w:r>
        <w:rPr>
          <w:rFonts w:hint="eastAsia" w:ascii="宋体" w:hAnsi="宋体" w:eastAsia="宋体" w:cs="宋体"/>
          <w:sz w:val="22"/>
        </w:rPr>
        <w:t xml:space="preserve">    发包人和承包人根据《中华人民共和国建筑法》和《建设工程质量管理条例》，经协商一致就</w:t>
      </w:r>
      <w:r>
        <w:rPr>
          <w:rFonts w:hint="eastAsia" w:ascii="宋体" w:hAnsi="宋体" w:eastAsia="宋体" w:cs="宋体"/>
          <w:b/>
          <w:sz w:val="22"/>
          <w:u w:val="single"/>
        </w:rPr>
        <w:t>杭州萧山国际机场飞行区2019年度拦鸟网立杆基座项目</w:t>
      </w:r>
      <w:r>
        <w:rPr>
          <w:rFonts w:hint="eastAsia" w:ascii="宋体" w:hAnsi="宋体" w:eastAsia="宋体" w:cs="宋体"/>
          <w:sz w:val="22"/>
        </w:rPr>
        <w:t>（工程全称）签订工程质量保修书。</w:t>
      </w:r>
    </w:p>
    <w:p>
      <w:pPr>
        <w:spacing w:line="340" w:lineRule="exact"/>
        <w:rPr>
          <w:rFonts w:ascii="宋体" w:hAnsi="宋体" w:eastAsia="宋体" w:cs="宋体"/>
          <w:sz w:val="22"/>
        </w:rPr>
      </w:pPr>
      <w:r>
        <w:rPr>
          <w:rFonts w:hint="eastAsia" w:ascii="宋体" w:hAnsi="宋体" w:eastAsia="宋体" w:cs="宋体"/>
          <w:sz w:val="22"/>
        </w:rPr>
        <w:t>　　一、工程质量保修范围和内容</w:t>
      </w:r>
    </w:p>
    <w:p>
      <w:pPr>
        <w:spacing w:line="340" w:lineRule="exact"/>
        <w:rPr>
          <w:rFonts w:ascii="宋体" w:hAnsi="宋体" w:eastAsia="宋体" w:cs="宋体"/>
          <w:sz w:val="22"/>
        </w:rPr>
      </w:pPr>
      <w:r>
        <w:rPr>
          <w:rFonts w:hint="eastAsia" w:ascii="宋体" w:hAnsi="宋体" w:eastAsia="宋体" w:cs="宋体"/>
          <w:sz w:val="22"/>
        </w:rPr>
        <w:t>　　承包人在缺陷责任期内，按照有关法律规定和合同约定，承担工程质量保修责任。</w:t>
      </w:r>
    </w:p>
    <w:p>
      <w:pPr>
        <w:spacing w:line="340" w:lineRule="exact"/>
        <w:ind w:firstLine="420"/>
        <w:rPr>
          <w:rFonts w:ascii="宋体" w:hAnsi="宋体" w:eastAsia="宋体" w:cs="宋体"/>
          <w:sz w:val="22"/>
        </w:rPr>
      </w:pPr>
      <w:r>
        <w:rPr>
          <w:rFonts w:hint="eastAsia" w:ascii="宋体" w:hAnsi="宋体" w:eastAsia="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eastAsia="宋体" w:cs="宋体"/>
          <w:b/>
          <w:sz w:val="22"/>
          <w:u w:val="single"/>
        </w:rPr>
        <w:t>杭州萧山国际机场飞行区2019年度拦鸟网立杆基座项目</w:t>
      </w:r>
      <w:r>
        <w:rPr>
          <w:rFonts w:hint="eastAsia" w:ascii="宋体" w:hAnsi="宋体" w:eastAsia="宋体" w:cs="宋体"/>
          <w:sz w:val="22"/>
        </w:rPr>
        <w:t>整体承包范围。</w:t>
      </w:r>
    </w:p>
    <w:p>
      <w:pPr>
        <w:spacing w:line="340" w:lineRule="exact"/>
        <w:rPr>
          <w:rFonts w:ascii="宋体" w:hAnsi="宋体" w:eastAsia="宋体" w:cs="宋体"/>
          <w:sz w:val="22"/>
        </w:rPr>
      </w:pPr>
      <w:r>
        <w:rPr>
          <w:rFonts w:hint="eastAsia" w:ascii="宋体" w:hAnsi="宋体" w:eastAsia="宋体" w:cs="宋体"/>
          <w:b/>
          <w:sz w:val="22"/>
        </w:rPr>
        <w:t>　　</w:t>
      </w:r>
      <w:r>
        <w:rPr>
          <w:rFonts w:hint="eastAsia" w:ascii="宋体" w:hAnsi="宋体" w:eastAsia="宋体" w:cs="宋体"/>
          <w:sz w:val="22"/>
        </w:rPr>
        <w:t>二、质量保修期</w:t>
      </w:r>
    </w:p>
    <w:p>
      <w:pPr>
        <w:spacing w:line="340" w:lineRule="exact"/>
        <w:ind w:firstLine="440" w:firstLineChars="200"/>
        <w:rPr>
          <w:rFonts w:ascii="宋体" w:hAnsi="宋体" w:eastAsia="宋体" w:cs="宋体"/>
          <w:sz w:val="22"/>
        </w:rPr>
      </w:pPr>
      <w:r>
        <w:rPr>
          <w:rFonts w:hint="eastAsia" w:ascii="宋体" w:hAnsi="宋体" w:eastAsia="宋体" w:cs="宋体"/>
          <w:sz w:val="22"/>
        </w:rPr>
        <w:t>根据《建设工程质量管理条例》及有关规定，工程的质量保修期如下：按国家有关规定。</w:t>
      </w:r>
    </w:p>
    <w:p>
      <w:pPr>
        <w:spacing w:line="340" w:lineRule="exact"/>
        <w:rPr>
          <w:rFonts w:ascii="宋体" w:hAnsi="宋体" w:eastAsia="宋体" w:cs="宋体"/>
          <w:sz w:val="22"/>
        </w:rPr>
      </w:pPr>
      <w:r>
        <w:rPr>
          <w:rFonts w:hint="eastAsia" w:ascii="宋体" w:hAnsi="宋体" w:eastAsia="宋体" w:cs="宋体"/>
          <w:sz w:val="22"/>
        </w:rPr>
        <w:t>　　质量保修期自工程竣工验收合格之日起计算。</w:t>
      </w:r>
    </w:p>
    <w:p>
      <w:pPr>
        <w:spacing w:line="340" w:lineRule="exact"/>
        <w:ind w:firstLine="440" w:firstLineChars="200"/>
        <w:rPr>
          <w:rFonts w:ascii="宋体" w:hAnsi="宋体" w:eastAsia="宋体" w:cs="宋体"/>
          <w:sz w:val="22"/>
        </w:rPr>
      </w:pPr>
      <w:r>
        <w:rPr>
          <w:rFonts w:hint="eastAsia" w:ascii="宋体" w:hAnsi="宋体" w:eastAsia="宋体" w:cs="宋体"/>
          <w:sz w:val="22"/>
        </w:rPr>
        <w:t>三、缺陷责任期</w:t>
      </w:r>
    </w:p>
    <w:p>
      <w:pPr>
        <w:spacing w:line="340" w:lineRule="exact"/>
        <w:ind w:firstLine="440" w:firstLineChars="200"/>
        <w:rPr>
          <w:rFonts w:ascii="宋体" w:hAnsi="宋体" w:eastAsia="宋体" w:cs="宋体"/>
          <w:sz w:val="22"/>
        </w:rPr>
      </w:pPr>
      <w:r>
        <w:rPr>
          <w:rFonts w:hint="eastAsia" w:ascii="宋体" w:hAnsi="宋体" w:eastAsia="宋体" w:cs="宋体"/>
          <w:sz w:val="22"/>
        </w:rPr>
        <w:t>工程缺陷责任期为</w:t>
      </w:r>
      <w:r>
        <w:rPr>
          <w:rFonts w:hint="eastAsia" w:ascii="宋体" w:hAnsi="宋体" w:eastAsia="宋体" w:cs="宋体"/>
          <w:sz w:val="22"/>
          <w:u w:val="single"/>
        </w:rPr>
        <w:t>12</w:t>
      </w:r>
      <w:r>
        <w:rPr>
          <w:rFonts w:hint="eastAsia" w:ascii="宋体" w:hAnsi="宋体" w:eastAsia="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eastAsia="宋体" w:cs="宋体"/>
          <w:sz w:val="22"/>
        </w:rPr>
      </w:pPr>
      <w:r>
        <w:rPr>
          <w:rFonts w:hint="eastAsia" w:ascii="宋体" w:hAnsi="宋体" w:eastAsia="宋体" w:cs="宋体"/>
          <w:sz w:val="22"/>
        </w:rPr>
        <w:t>缺陷责任期终止后，发包人应退还剩余的质量保证金。</w:t>
      </w:r>
    </w:p>
    <w:p>
      <w:pPr>
        <w:spacing w:line="340" w:lineRule="exact"/>
        <w:rPr>
          <w:rFonts w:ascii="宋体" w:hAnsi="宋体" w:eastAsia="宋体" w:cs="宋体"/>
          <w:sz w:val="22"/>
        </w:rPr>
      </w:pPr>
      <w:r>
        <w:rPr>
          <w:rFonts w:hint="eastAsia" w:ascii="宋体" w:hAnsi="宋体" w:eastAsia="宋体" w:cs="宋体"/>
          <w:sz w:val="22"/>
        </w:rPr>
        <w:t xml:space="preserve">    四、质量保修责任</w:t>
      </w:r>
    </w:p>
    <w:p>
      <w:pPr>
        <w:spacing w:line="340" w:lineRule="exact"/>
        <w:ind w:firstLine="440" w:firstLineChars="200"/>
        <w:rPr>
          <w:rFonts w:ascii="宋体" w:hAnsi="宋体" w:eastAsia="宋体" w:cs="宋体"/>
          <w:sz w:val="22"/>
        </w:rPr>
      </w:pPr>
      <w:r>
        <w:rPr>
          <w:rFonts w:hint="eastAsia" w:ascii="宋体" w:hAnsi="宋体" w:eastAsia="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eastAsia="宋体" w:cs="宋体"/>
          <w:sz w:val="22"/>
        </w:rPr>
      </w:pPr>
      <w:r>
        <w:rPr>
          <w:rFonts w:hint="eastAsia" w:ascii="宋体" w:hAnsi="宋体" w:eastAsia="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eastAsia="宋体" w:cs="宋体"/>
          <w:sz w:val="22"/>
        </w:rPr>
      </w:pPr>
      <w:r>
        <w:rPr>
          <w:rFonts w:hint="eastAsia" w:ascii="宋体" w:hAnsi="宋体" w:eastAsia="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eastAsia="宋体" w:cs="宋体"/>
          <w:sz w:val="22"/>
        </w:rPr>
      </w:pPr>
      <w:r>
        <w:rPr>
          <w:rFonts w:hint="eastAsia" w:ascii="宋体" w:hAnsi="宋体" w:eastAsia="宋体" w:cs="宋体"/>
          <w:sz w:val="22"/>
        </w:rPr>
        <w:t>4．质量保修完成后，由发包人组织验收。验收不合格的，发包人有权自行委托第三方修理，全部费用由承包人承担，由发包人与第三方确认后直接从质量保证金中扣除。</w:t>
      </w:r>
    </w:p>
    <w:p>
      <w:pPr>
        <w:spacing w:line="340" w:lineRule="exact"/>
        <w:rPr>
          <w:rFonts w:ascii="宋体" w:hAnsi="宋体" w:eastAsia="宋体" w:cs="宋体"/>
          <w:sz w:val="22"/>
        </w:rPr>
      </w:pPr>
      <w:r>
        <w:rPr>
          <w:rFonts w:hint="eastAsia" w:ascii="宋体" w:hAnsi="宋体" w:eastAsia="宋体" w:cs="宋体"/>
          <w:sz w:val="22"/>
        </w:rPr>
        <w:t>　　五、保修费用</w:t>
      </w:r>
    </w:p>
    <w:p>
      <w:pPr>
        <w:spacing w:line="340" w:lineRule="exact"/>
        <w:rPr>
          <w:rFonts w:ascii="宋体" w:hAnsi="宋体" w:eastAsia="宋体" w:cs="宋体"/>
          <w:sz w:val="22"/>
        </w:rPr>
      </w:pPr>
      <w:r>
        <w:rPr>
          <w:rFonts w:hint="eastAsia" w:ascii="宋体" w:hAnsi="宋体" w:eastAsia="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eastAsia="宋体" w:cs="宋体"/>
          <w:sz w:val="22"/>
        </w:rPr>
      </w:pPr>
      <w:r>
        <w:rPr>
          <w:rFonts w:hint="eastAsia" w:ascii="宋体" w:hAnsi="宋体" w:eastAsia="宋体" w:cs="宋体"/>
          <w:sz w:val="22"/>
        </w:rPr>
        <w:t xml:space="preserve">六、双方约定的其他工程质量保修事项： </w:t>
      </w:r>
    </w:p>
    <w:p>
      <w:pPr>
        <w:spacing w:line="340" w:lineRule="exact"/>
        <w:ind w:firstLine="440" w:firstLineChars="200"/>
        <w:rPr>
          <w:rFonts w:ascii="宋体" w:hAnsi="宋体" w:eastAsia="宋体" w:cs="宋体"/>
          <w:sz w:val="22"/>
        </w:rPr>
      </w:pPr>
      <w:r>
        <w:rPr>
          <w:rFonts w:hint="eastAsia" w:ascii="宋体" w:hAnsi="宋体" w:eastAsia="宋体" w:cs="宋体"/>
          <w:sz w:val="22"/>
        </w:rPr>
        <w:t>6.1质量保证金的返还：支付款项时扣除应由承包人承担的保修费用后，在缺陷责任期满后的7天内归还（不计利息）。</w:t>
      </w:r>
    </w:p>
    <w:p>
      <w:pPr>
        <w:spacing w:line="340" w:lineRule="exact"/>
        <w:ind w:firstLine="440" w:firstLineChars="200"/>
        <w:rPr>
          <w:rFonts w:ascii="宋体" w:hAnsi="宋体" w:eastAsia="宋体" w:cs="宋体"/>
          <w:sz w:val="22"/>
        </w:rPr>
      </w:pPr>
      <w:r>
        <w:rPr>
          <w:rFonts w:hint="eastAsia" w:ascii="宋体" w:hAnsi="宋体" w:eastAsia="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eastAsia="宋体" w:cs="宋体"/>
          <w:sz w:val="22"/>
        </w:rPr>
      </w:pPr>
    </w:p>
    <w:p>
      <w:pPr>
        <w:spacing w:line="340" w:lineRule="exact"/>
        <w:ind w:firstLine="420"/>
        <w:rPr>
          <w:rFonts w:ascii="宋体" w:hAnsi="宋体" w:eastAsia="宋体" w:cs="宋体"/>
          <w:sz w:val="22"/>
        </w:rPr>
      </w:pPr>
      <w:r>
        <w:rPr>
          <w:rFonts w:hint="eastAsia" w:ascii="宋体" w:hAnsi="宋体" w:eastAsia="宋体" w:cs="宋体"/>
          <w:sz w:val="22"/>
        </w:rPr>
        <w:t xml:space="preserve">发    包    人（公章）：             </w:t>
      </w:r>
      <w:r>
        <w:rPr>
          <w:rFonts w:hint="eastAsia" w:ascii="宋体" w:hAnsi="宋体" w:eastAsia="宋体" w:cs="宋体"/>
          <w:sz w:val="22"/>
        </w:rPr>
        <w:tab/>
      </w:r>
      <w:r>
        <w:rPr>
          <w:rFonts w:hint="eastAsia" w:ascii="宋体" w:hAnsi="宋体" w:eastAsia="宋体" w:cs="宋体"/>
          <w:sz w:val="22"/>
        </w:rPr>
        <w:t>承    包    人（公章）：</w:t>
      </w:r>
    </w:p>
    <w:p>
      <w:pPr>
        <w:tabs>
          <w:tab w:val="left" w:pos="540"/>
        </w:tabs>
        <w:topLinePunct/>
        <w:rPr>
          <w:rFonts w:ascii="宋体" w:hAnsi="宋体" w:eastAsia="宋体" w:cs="宋体"/>
        </w:rPr>
      </w:pPr>
      <w:r>
        <w:rPr>
          <w:rFonts w:hint="eastAsia" w:ascii="宋体" w:hAnsi="宋体" w:eastAsia="宋体" w:cs="宋体"/>
        </w:rPr>
        <w:br w:type="page"/>
      </w:r>
    </w:p>
    <w:p>
      <w:pPr>
        <w:tabs>
          <w:tab w:val="left" w:pos="540"/>
        </w:tabs>
        <w:topLinePunct/>
        <w:rPr>
          <w:rFonts w:ascii="宋体" w:hAnsi="宋体" w:eastAsia="宋体" w:cs="宋体"/>
        </w:rPr>
      </w:pPr>
      <w:r>
        <w:rPr>
          <w:rFonts w:hint="eastAsia" w:ascii="宋体" w:hAnsi="宋体" w:eastAsia="宋体" w:cs="宋体"/>
        </w:rPr>
        <w:t>附件二：</w:t>
      </w:r>
    </w:p>
    <w:p>
      <w:pPr>
        <w:tabs>
          <w:tab w:val="left" w:pos="540"/>
        </w:tabs>
        <w:topLinePunct/>
        <w:ind w:firstLine="723"/>
        <w:jc w:val="center"/>
        <w:rPr>
          <w:rFonts w:ascii="宋体" w:hAnsi="宋体" w:eastAsia="宋体" w:cs="宋体"/>
          <w:b/>
          <w:sz w:val="36"/>
        </w:rPr>
      </w:pPr>
      <w:r>
        <w:rPr>
          <w:rFonts w:hint="eastAsia" w:ascii="宋体" w:hAnsi="宋体" w:eastAsia="宋体" w:cs="宋体"/>
          <w:b/>
          <w:sz w:val="36"/>
        </w:rPr>
        <w:t>安全文明施工协议书</w:t>
      </w:r>
    </w:p>
    <w:p>
      <w:pPr>
        <w:spacing w:line="360" w:lineRule="exact"/>
        <w:rPr>
          <w:rFonts w:ascii="宋体" w:hAnsi="宋体" w:eastAsia="宋体"/>
          <w:b/>
          <w:sz w:val="22"/>
        </w:rPr>
      </w:pPr>
      <w:r>
        <w:rPr>
          <w:rFonts w:hint="eastAsia" w:ascii="宋体" w:hAnsi="宋体" w:eastAsia="宋体"/>
          <w:b/>
          <w:sz w:val="22"/>
        </w:rPr>
        <w:t>发包人（甲方）：</w:t>
      </w:r>
      <w:r>
        <w:rPr>
          <w:rFonts w:hint="eastAsia" w:ascii="宋体" w:hAnsi="宋体" w:eastAsia="宋体"/>
          <w:b/>
          <w:sz w:val="22"/>
          <w:u w:val="single"/>
        </w:rPr>
        <w:t>杭州萧山国际机场有限公司</w:t>
      </w:r>
    </w:p>
    <w:p>
      <w:pPr>
        <w:spacing w:line="360" w:lineRule="exact"/>
        <w:rPr>
          <w:rFonts w:ascii="宋体" w:hAnsi="宋体" w:eastAsia="宋体"/>
          <w:b/>
          <w:sz w:val="22"/>
          <w:u w:val="single"/>
        </w:rPr>
      </w:pPr>
      <w:r>
        <w:rPr>
          <w:rFonts w:hint="eastAsia" w:ascii="宋体" w:hAnsi="宋体" w:eastAsia="宋体"/>
          <w:b/>
          <w:sz w:val="22"/>
        </w:rPr>
        <w:t>承包人（乙方）：</w:t>
      </w:r>
    </w:p>
    <w:p>
      <w:pPr>
        <w:spacing w:line="360" w:lineRule="exact"/>
        <w:ind w:firstLine="440" w:firstLineChars="200"/>
        <w:rPr>
          <w:rFonts w:ascii="宋体" w:hAnsi="宋体" w:eastAsia="宋体"/>
          <w:sz w:val="22"/>
        </w:rPr>
      </w:pPr>
      <w:r>
        <w:rPr>
          <w:rFonts w:ascii="宋体" w:hAnsi="宋体" w:eastAsia="宋体"/>
          <w:sz w:val="22"/>
        </w:rPr>
        <w:t>为确保</w:t>
      </w:r>
      <w:r>
        <w:rPr>
          <w:rFonts w:hint="eastAsia" w:ascii="宋体" w:hAnsi="宋体" w:eastAsia="宋体"/>
          <w:b/>
          <w:sz w:val="22"/>
        </w:rPr>
        <w:t>杭州萧山国际机场飞行区2019年度拦鸟网立杆基座项目</w:t>
      </w:r>
      <w:r>
        <w:rPr>
          <w:rFonts w:ascii="宋体" w:hAnsi="宋体" w:eastAsia="宋体"/>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eastAsia="宋体"/>
          <w:bCs/>
          <w:sz w:val="22"/>
        </w:rPr>
      </w:pPr>
      <w:r>
        <w:rPr>
          <w:rFonts w:ascii="宋体" w:hAnsi="宋体" w:eastAsia="宋体"/>
          <w:b/>
          <w:sz w:val="22"/>
        </w:rPr>
        <w:t>一、甲方对乙方实行安全目标管理，安全目标的具体内容是</w:t>
      </w:r>
      <w:r>
        <w:rPr>
          <w:rFonts w:ascii="宋体" w:hAnsi="宋体" w:eastAsia="宋体"/>
          <w:sz w:val="22"/>
        </w:rPr>
        <w:t>：</w:t>
      </w:r>
    </w:p>
    <w:p>
      <w:pPr>
        <w:spacing w:line="360" w:lineRule="exact"/>
        <w:ind w:firstLine="440" w:firstLineChars="200"/>
        <w:rPr>
          <w:rFonts w:ascii="宋体" w:hAnsi="宋体" w:eastAsia="宋体"/>
          <w:sz w:val="22"/>
        </w:rPr>
      </w:pPr>
      <w:r>
        <w:rPr>
          <w:rFonts w:ascii="宋体" w:hAnsi="宋体" w:eastAsia="宋体"/>
          <w:sz w:val="22"/>
        </w:rPr>
        <w:t>1、无死亡事故和重大伤害事故(含道路交通事故)。</w:t>
      </w:r>
    </w:p>
    <w:p>
      <w:pPr>
        <w:spacing w:line="360" w:lineRule="exact"/>
        <w:ind w:firstLine="440" w:firstLineChars="200"/>
        <w:rPr>
          <w:rFonts w:ascii="宋体" w:hAnsi="宋体" w:eastAsia="宋体"/>
          <w:sz w:val="22"/>
        </w:rPr>
      </w:pPr>
      <w:r>
        <w:rPr>
          <w:rFonts w:ascii="宋体" w:hAnsi="宋体" w:eastAsia="宋体"/>
          <w:sz w:val="22"/>
        </w:rPr>
        <w:t>2、无重大责任事故。</w:t>
      </w:r>
    </w:p>
    <w:p>
      <w:pPr>
        <w:spacing w:line="360" w:lineRule="exact"/>
        <w:ind w:firstLine="440" w:firstLineChars="200"/>
        <w:rPr>
          <w:rFonts w:ascii="宋体" w:hAnsi="宋体" w:eastAsia="宋体"/>
          <w:sz w:val="22"/>
        </w:rPr>
      </w:pPr>
      <w:r>
        <w:rPr>
          <w:rFonts w:ascii="宋体" w:hAnsi="宋体" w:eastAsia="宋体"/>
          <w:sz w:val="22"/>
        </w:rPr>
        <w:t>3、无空防安全事故。</w:t>
      </w:r>
    </w:p>
    <w:p>
      <w:pPr>
        <w:spacing w:line="360" w:lineRule="exact"/>
        <w:ind w:firstLine="440" w:firstLineChars="200"/>
        <w:rPr>
          <w:rFonts w:ascii="宋体" w:hAnsi="宋体" w:eastAsia="宋体"/>
          <w:sz w:val="22"/>
        </w:rPr>
      </w:pPr>
      <w:r>
        <w:rPr>
          <w:rFonts w:ascii="宋体" w:hAnsi="宋体" w:eastAsia="宋体"/>
          <w:sz w:val="22"/>
        </w:rPr>
        <w:t>4、无七类重大刑事案件(杀人、绑架、强奸、放火、爆炸、劫持、故意伤害致死)及其它严重、恶性案件。</w:t>
      </w:r>
    </w:p>
    <w:p>
      <w:pPr>
        <w:spacing w:line="360" w:lineRule="exact"/>
        <w:ind w:firstLine="440" w:firstLineChars="200"/>
        <w:rPr>
          <w:rFonts w:ascii="宋体" w:hAnsi="宋体" w:eastAsia="宋体"/>
          <w:sz w:val="22"/>
        </w:rPr>
      </w:pPr>
      <w:r>
        <w:rPr>
          <w:rFonts w:ascii="宋体" w:hAnsi="宋体" w:eastAsia="宋体"/>
          <w:sz w:val="22"/>
        </w:rPr>
        <w:t>上述情况的认定按国家和行业的有关规定和标准执行。</w:t>
      </w:r>
    </w:p>
    <w:p>
      <w:pPr>
        <w:spacing w:line="360" w:lineRule="exact"/>
        <w:ind w:firstLine="442" w:firstLineChars="200"/>
        <w:rPr>
          <w:rFonts w:ascii="宋体" w:hAnsi="宋体" w:eastAsia="宋体"/>
          <w:b/>
          <w:sz w:val="22"/>
        </w:rPr>
      </w:pPr>
      <w:r>
        <w:rPr>
          <w:rFonts w:ascii="宋体" w:hAnsi="宋体" w:eastAsia="宋体"/>
          <w:b/>
          <w:sz w:val="22"/>
        </w:rPr>
        <w:t>二、甲方的协助责任和权利</w:t>
      </w:r>
    </w:p>
    <w:p>
      <w:pPr>
        <w:spacing w:line="360" w:lineRule="exact"/>
        <w:ind w:firstLine="440" w:firstLineChars="200"/>
        <w:rPr>
          <w:rFonts w:ascii="宋体" w:hAnsi="宋体" w:eastAsia="宋体"/>
          <w:sz w:val="22"/>
        </w:rPr>
      </w:pPr>
      <w:r>
        <w:rPr>
          <w:rFonts w:ascii="宋体" w:hAnsi="宋体" w:eastAsia="宋体"/>
          <w:sz w:val="22"/>
        </w:rPr>
        <w:t xml:space="preserve">5、不得对乙方提出违反国家法律、法规和强制性标准规定的要求。 </w:t>
      </w:r>
    </w:p>
    <w:p>
      <w:pPr>
        <w:spacing w:line="360" w:lineRule="exact"/>
        <w:ind w:firstLine="440" w:firstLineChars="200"/>
        <w:rPr>
          <w:rFonts w:ascii="宋体" w:hAnsi="宋体" w:eastAsia="宋体"/>
          <w:sz w:val="22"/>
        </w:rPr>
      </w:pPr>
      <w:r>
        <w:rPr>
          <w:rFonts w:ascii="宋体" w:hAnsi="宋体" w:eastAsia="宋体"/>
          <w:sz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eastAsia="宋体"/>
          <w:sz w:val="22"/>
        </w:rPr>
      </w:pPr>
      <w:r>
        <w:rPr>
          <w:rFonts w:ascii="宋体" w:hAnsi="宋体" w:eastAsia="宋体"/>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eastAsia="宋体"/>
          <w:sz w:val="22"/>
        </w:rPr>
      </w:pPr>
      <w:r>
        <w:rPr>
          <w:rFonts w:ascii="宋体" w:hAnsi="宋体" w:eastAsia="宋体"/>
          <w:sz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eastAsia="宋体"/>
          <w:sz w:val="22"/>
        </w:rPr>
      </w:pPr>
      <w:r>
        <w:rPr>
          <w:rFonts w:ascii="宋体" w:hAnsi="宋体" w:eastAsia="宋体"/>
          <w:sz w:val="22"/>
        </w:rPr>
        <w:t>9、利用施工例会定期分析和掌握施工单位的治安情况，通报当前治安形势，交流工作经验，协助处理相关问题。</w:t>
      </w:r>
    </w:p>
    <w:p>
      <w:pPr>
        <w:spacing w:line="360" w:lineRule="exact"/>
        <w:ind w:firstLine="440" w:firstLineChars="200"/>
        <w:rPr>
          <w:rFonts w:ascii="宋体" w:hAnsi="宋体" w:eastAsia="宋体"/>
          <w:sz w:val="22"/>
        </w:rPr>
      </w:pPr>
      <w:r>
        <w:rPr>
          <w:rFonts w:ascii="宋体" w:hAnsi="宋体" w:eastAsia="宋体"/>
          <w:sz w:val="22"/>
        </w:rPr>
        <w:t>10、乙方拒不按照本协议条款规定组织安全文明施工的，甲方有权责令乙方停工整改直至终止合同。</w:t>
      </w:r>
    </w:p>
    <w:p>
      <w:pPr>
        <w:spacing w:line="360" w:lineRule="exact"/>
        <w:ind w:firstLine="440" w:firstLineChars="200"/>
        <w:rPr>
          <w:rFonts w:ascii="宋体" w:hAnsi="宋体" w:eastAsia="宋体"/>
          <w:sz w:val="22"/>
        </w:rPr>
      </w:pPr>
      <w:r>
        <w:rPr>
          <w:rFonts w:ascii="宋体" w:hAnsi="宋体" w:eastAsia="宋体"/>
          <w:sz w:val="22"/>
        </w:rPr>
        <w:t>11、甲方有权对乙方各项安全工作进行监督、检查。</w:t>
      </w:r>
    </w:p>
    <w:p>
      <w:pPr>
        <w:spacing w:line="360" w:lineRule="exact"/>
        <w:ind w:firstLine="440" w:firstLineChars="200"/>
        <w:rPr>
          <w:rFonts w:ascii="宋体" w:hAnsi="宋体" w:eastAsia="宋体"/>
          <w:sz w:val="22"/>
        </w:rPr>
      </w:pPr>
      <w:r>
        <w:rPr>
          <w:rFonts w:ascii="宋体" w:hAnsi="宋体" w:eastAsia="宋体"/>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eastAsia="宋体"/>
          <w:b/>
          <w:sz w:val="22"/>
        </w:rPr>
      </w:pPr>
      <w:r>
        <w:rPr>
          <w:rFonts w:ascii="宋体" w:hAnsi="宋体" w:eastAsia="宋体"/>
          <w:b/>
          <w:sz w:val="22"/>
        </w:rPr>
        <w:t>三、乙方的安全责任和权利</w:t>
      </w:r>
    </w:p>
    <w:p>
      <w:pPr>
        <w:spacing w:line="360" w:lineRule="exact"/>
        <w:ind w:firstLine="440" w:firstLineChars="200"/>
        <w:rPr>
          <w:rFonts w:ascii="宋体" w:hAnsi="宋体" w:eastAsia="宋体"/>
          <w:sz w:val="22"/>
        </w:rPr>
      </w:pPr>
      <w:r>
        <w:rPr>
          <w:rFonts w:ascii="宋体" w:hAnsi="宋体" w:eastAsia="宋体"/>
          <w:sz w:val="22"/>
        </w:rPr>
        <w:t>（一）乙方应从事的施工安全管理</w:t>
      </w:r>
    </w:p>
    <w:p>
      <w:pPr>
        <w:spacing w:line="360" w:lineRule="exact"/>
        <w:ind w:firstLine="440" w:firstLineChars="200"/>
        <w:rPr>
          <w:rFonts w:ascii="宋体" w:hAnsi="宋体" w:eastAsia="宋体"/>
          <w:sz w:val="22"/>
        </w:rPr>
      </w:pPr>
      <w:r>
        <w:rPr>
          <w:rFonts w:ascii="宋体" w:hAnsi="宋体" w:eastAsia="宋体"/>
          <w:sz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eastAsia="宋体"/>
          <w:sz w:val="22"/>
        </w:rPr>
      </w:pPr>
      <w:r>
        <w:rPr>
          <w:rFonts w:ascii="宋体" w:hAnsi="宋体" w:eastAsia="宋体"/>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eastAsia="宋体"/>
          <w:sz w:val="22"/>
        </w:rPr>
      </w:pPr>
      <w:r>
        <w:rPr>
          <w:rFonts w:ascii="宋体" w:hAnsi="宋体" w:eastAsia="宋体"/>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eastAsia="宋体"/>
          <w:sz w:val="22"/>
        </w:rPr>
      </w:pPr>
      <w:r>
        <w:rPr>
          <w:rFonts w:ascii="宋体" w:hAnsi="宋体" w:eastAsia="宋体"/>
          <w:sz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eastAsia="宋体"/>
          <w:sz w:val="22"/>
        </w:rPr>
      </w:pPr>
      <w:r>
        <w:rPr>
          <w:rFonts w:ascii="宋体" w:hAnsi="宋体" w:eastAsia="宋体"/>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eastAsia="宋体"/>
          <w:sz w:val="22"/>
        </w:rPr>
      </w:pPr>
      <w:r>
        <w:rPr>
          <w:rFonts w:ascii="宋体" w:hAnsi="宋体" w:eastAsia="宋体"/>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eastAsia="宋体"/>
          <w:sz w:val="22"/>
        </w:rPr>
      </w:pPr>
      <w:r>
        <w:rPr>
          <w:rFonts w:ascii="宋体" w:hAnsi="宋体" w:eastAsia="宋体"/>
          <w:sz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eastAsia="宋体"/>
          <w:sz w:val="22"/>
        </w:rPr>
      </w:pPr>
      <w:r>
        <w:rPr>
          <w:rFonts w:ascii="宋体" w:hAnsi="宋体" w:eastAsia="宋体"/>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eastAsia="宋体"/>
          <w:sz w:val="22"/>
        </w:rPr>
      </w:pPr>
      <w:r>
        <w:rPr>
          <w:rFonts w:ascii="宋体" w:hAnsi="宋体" w:eastAsia="宋体"/>
          <w:sz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eastAsia="宋体"/>
          <w:sz w:val="22"/>
        </w:rPr>
      </w:pPr>
      <w:r>
        <w:rPr>
          <w:rFonts w:ascii="宋体" w:hAnsi="宋体" w:eastAsia="宋体"/>
          <w:sz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eastAsia="宋体"/>
          <w:sz w:val="22"/>
        </w:rPr>
      </w:pPr>
      <w:r>
        <w:rPr>
          <w:rFonts w:ascii="宋体" w:hAnsi="宋体" w:eastAsia="宋体"/>
          <w:sz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eastAsia="宋体"/>
          <w:sz w:val="22"/>
        </w:rPr>
      </w:pPr>
      <w:r>
        <w:rPr>
          <w:rFonts w:ascii="宋体" w:hAnsi="宋体" w:eastAsia="宋体"/>
          <w:sz w:val="22"/>
        </w:rPr>
        <w:t xml:space="preserve">24、在采用新技术、新工艺、新设备、新材料时，应当对作业人员进行相应的安全生产教育培训。 </w:t>
      </w:r>
    </w:p>
    <w:p>
      <w:pPr>
        <w:spacing w:line="360" w:lineRule="exact"/>
        <w:ind w:firstLine="440" w:firstLineChars="200"/>
        <w:rPr>
          <w:rFonts w:ascii="宋体" w:hAnsi="宋体" w:eastAsia="宋体"/>
          <w:sz w:val="22"/>
        </w:rPr>
      </w:pPr>
      <w:r>
        <w:rPr>
          <w:rFonts w:ascii="宋体" w:hAnsi="宋体" w:eastAsia="宋体"/>
          <w:sz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eastAsia="宋体"/>
          <w:sz w:val="22"/>
        </w:rPr>
      </w:pPr>
      <w:r>
        <w:rPr>
          <w:rFonts w:ascii="宋体" w:hAnsi="宋体" w:eastAsia="宋体"/>
          <w:sz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eastAsia="宋体"/>
          <w:sz w:val="22"/>
        </w:rPr>
      </w:pPr>
      <w:r>
        <w:rPr>
          <w:rFonts w:ascii="宋体" w:hAnsi="宋体" w:eastAsia="宋体"/>
          <w:sz w:val="22"/>
        </w:rPr>
        <w:t>（二）乙方应从事的空防安全管理</w:t>
      </w:r>
    </w:p>
    <w:p>
      <w:pPr>
        <w:spacing w:line="360" w:lineRule="exact"/>
        <w:ind w:firstLine="440" w:firstLineChars="200"/>
        <w:rPr>
          <w:rFonts w:ascii="宋体" w:hAnsi="宋体" w:eastAsia="宋体"/>
          <w:sz w:val="22"/>
        </w:rPr>
      </w:pPr>
      <w:r>
        <w:rPr>
          <w:rFonts w:ascii="宋体" w:hAnsi="宋体" w:eastAsia="宋体"/>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eastAsia="宋体"/>
          <w:sz w:val="22"/>
        </w:rPr>
      </w:pPr>
      <w:r>
        <w:rPr>
          <w:rFonts w:ascii="宋体" w:hAnsi="宋体" w:eastAsia="宋体"/>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eastAsia="宋体"/>
          <w:sz w:val="22"/>
        </w:rPr>
      </w:pPr>
      <w:r>
        <w:rPr>
          <w:rFonts w:ascii="宋体" w:hAnsi="宋体" w:eastAsia="宋体"/>
          <w:sz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eastAsia="宋体"/>
          <w:sz w:val="22"/>
        </w:rPr>
      </w:pPr>
      <w:r>
        <w:rPr>
          <w:rFonts w:ascii="宋体" w:hAnsi="宋体" w:eastAsia="宋体"/>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eastAsia="宋体"/>
          <w:sz w:val="22"/>
        </w:rPr>
      </w:pPr>
      <w:r>
        <w:rPr>
          <w:rFonts w:ascii="宋体" w:hAnsi="宋体" w:eastAsia="宋体"/>
          <w:sz w:val="22"/>
        </w:rPr>
        <w:t>（三）乙方应从事的不停航施工项目安全管理</w:t>
      </w:r>
    </w:p>
    <w:p>
      <w:pPr>
        <w:spacing w:line="360" w:lineRule="exact"/>
        <w:ind w:firstLine="440" w:firstLineChars="200"/>
        <w:rPr>
          <w:rFonts w:ascii="宋体" w:hAnsi="宋体" w:eastAsia="宋体"/>
          <w:sz w:val="22"/>
        </w:rPr>
      </w:pPr>
      <w:r>
        <w:rPr>
          <w:rFonts w:ascii="宋体" w:hAnsi="宋体" w:eastAsia="宋体"/>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eastAsia="宋体"/>
          <w:sz w:val="22"/>
        </w:rPr>
      </w:pPr>
      <w:r>
        <w:rPr>
          <w:rFonts w:ascii="宋体" w:hAnsi="宋体" w:eastAsia="宋体"/>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eastAsia="宋体"/>
          <w:sz w:val="22"/>
        </w:rPr>
      </w:pPr>
      <w:r>
        <w:rPr>
          <w:rFonts w:ascii="宋体" w:hAnsi="宋体" w:eastAsia="宋体"/>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eastAsia="宋体"/>
          <w:sz w:val="22"/>
        </w:rPr>
      </w:pPr>
      <w:r>
        <w:rPr>
          <w:rFonts w:ascii="宋体" w:hAnsi="宋体" w:eastAsia="宋体"/>
          <w:sz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eastAsia="宋体"/>
          <w:sz w:val="22"/>
        </w:rPr>
      </w:pPr>
      <w:r>
        <w:rPr>
          <w:rFonts w:ascii="宋体" w:hAnsi="宋体" w:eastAsia="宋体"/>
          <w:sz w:val="22"/>
        </w:rPr>
        <w:t xml:space="preserve">（四）乙方的文明施工责任 </w:t>
      </w:r>
    </w:p>
    <w:p>
      <w:pPr>
        <w:spacing w:line="360" w:lineRule="exact"/>
        <w:ind w:firstLine="440" w:firstLineChars="200"/>
        <w:rPr>
          <w:rFonts w:ascii="宋体" w:hAnsi="宋体" w:eastAsia="宋体"/>
          <w:sz w:val="22"/>
        </w:rPr>
      </w:pPr>
      <w:r>
        <w:rPr>
          <w:rFonts w:ascii="宋体" w:hAnsi="宋体" w:eastAsia="宋体"/>
          <w:sz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eastAsia="宋体"/>
          <w:sz w:val="22"/>
        </w:rPr>
      </w:pPr>
      <w:r>
        <w:rPr>
          <w:rFonts w:ascii="宋体" w:hAnsi="宋体" w:eastAsia="宋体"/>
          <w:sz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eastAsia="宋体"/>
          <w:sz w:val="22"/>
        </w:rPr>
      </w:pPr>
      <w:r>
        <w:rPr>
          <w:rFonts w:ascii="宋体" w:hAnsi="宋体" w:eastAsia="宋体"/>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eastAsia="宋体"/>
          <w:sz w:val="22"/>
        </w:rPr>
      </w:pPr>
      <w:r>
        <w:rPr>
          <w:rFonts w:ascii="宋体" w:hAnsi="宋体" w:eastAsia="宋体"/>
          <w:sz w:val="22"/>
        </w:rPr>
        <w:t>（五）乙方应从事的社会治安综合治理</w:t>
      </w:r>
    </w:p>
    <w:p>
      <w:pPr>
        <w:spacing w:line="360" w:lineRule="exact"/>
        <w:ind w:firstLine="440" w:firstLineChars="200"/>
        <w:rPr>
          <w:rFonts w:ascii="宋体" w:hAnsi="宋体" w:eastAsia="宋体"/>
          <w:sz w:val="22"/>
        </w:rPr>
      </w:pPr>
      <w:r>
        <w:rPr>
          <w:rFonts w:ascii="宋体" w:hAnsi="宋体" w:eastAsia="宋体"/>
          <w:sz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eastAsia="宋体"/>
          <w:sz w:val="22"/>
        </w:rPr>
      </w:pPr>
      <w:r>
        <w:rPr>
          <w:rFonts w:ascii="宋体" w:hAnsi="宋体" w:eastAsia="宋体"/>
          <w:sz w:val="22"/>
        </w:rPr>
        <w:t>39、认真排查、调处各类矛盾，及时消除隐患，杜绝各类社会矛盾引发的群体性事件的发生。</w:t>
      </w:r>
    </w:p>
    <w:p>
      <w:pPr>
        <w:spacing w:line="360" w:lineRule="exact"/>
        <w:ind w:firstLine="440" w:firstLineChars="200"/>
        <w:rPr>
          <w:rFonts w:ascii="宋体" w:hAnsi="宋体" w:eastAsia="宋体"/>
          <w:sz w:val="22"/>
        </w:rPr>
      </w:pPr>
      <w:r>
        <w:rPr>
          <w:rFonts w:ascii="宋体" w:hAnsi="宋体" w:eastAsia="宋体"/>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eastAsia="宋体"/>
          <w:sz w:val="22"/>
        </w:rPr>
      </w:pPr>
      <w:r>
        <w:rPr>
          <w:rFonts w:ascii="宋体" w:hAnsi="宋体" w:eastAsia="宋体"/>
          <w:sz w:val="22"/>
        </w:rPr>
        <w:t>（六）乙方应从事的消防安全管理</w:t>
      </w:r>
    </w:p>
    <w:p>
      <w:pPr>
        <w:spacing w:line="360" w:lineRule="exact"/>
        <w:ind w:firstLine="440" w:firstLineChars="200"/>
        <w:rPr>
          <w:rFonts w:ascii="宋体" w:hAnsi="宋体" w:eastAsia="宋体"/>
          <w:sz w:val="22"/>
        </w:rPr>
      </w:pPr>
      <w:r>
        <w:rPr>
          <w:rFonts w:ascii="宋体" w:hAnsi="宋体" w:eastAsia="宋体"/>
          <w:sz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eastAsia="宋体"/>
          <w:sz w:val="22"/>
        </w:rPr>
      </w:pPr>
      <w:r>
        <w:rPr>
          <w:rFonts w:ascii="宋体" w:hAnsi="宋体" w:eastAsia="宋体"/>
          <w:sz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eastAsia="宋体"/>
          <w:sz w:val="22"/>
        </w:rPr>
      </w:pPr>
      <w:r>
        <w:rPr>
          <w:rFonts w:ascii="宋体" w:hAnsi="宋体" w:eastAsia="宋体"/>
          <w:sz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eastAsia="宋体"/>
          <w:sz w:val="22"/>
        </w:rPr>
      </w:pPr>
      <w:r>
        <w:rPr>
          <w:rFonts w:ascii="宋体" w:hAnsi="宋体" w:eastAsia="宋体"/>
          <w:sz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eastAsia="宋体"/>
          <w:sz w:val="22"/>
        </w:rPr>
      </w:pPr>
      <w:r>
        <w:rPr>
          <w:rFonts w:ascii="宋体" w:hAnsi="宋体" w:eastAsia="宋体"/>
          <w:sz w:val="22"/>
        </w:rPr>
        <w:t>（七）乙方应从事的交通安全管理</w:t>
      </w:r>
    </w:p>
    <w:p>
      <w:pPr>
        <w:spacing w:line="360" w:lineRule="exact"/>
        <w:ind w:firstLine="440" w:firstLineChars="200"/>
        <w:rPr>
          <w:rFonts w:ascii="宋体" w:hAnsi="宋体" w:eastAsia="宋体"/>
          <w:sz w:val="22"/>
        </w:rPr>
      </w:pPr>
      <w:r>
        <w:rPr>
          <w:rFonts w:ascii="宋体" w:hAnsi="宋体" w:eastAsia="宋体"/>
          <w:sz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eastAsia="宋体"/>
          <w:sz w:val="22"/>
        </w:rPr>
      </w:pPr>
      <w:r>
        <w:rPr>
          <w:rFonts w:ascii="宋体" w:hAnsi="宋体" w:eastAsia="宋体"/>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eastAsia="宋体"/>
          <w:sz w:val="22"/>
        </w:rPr>
      </w:pPr>
      <w:r>
        <w:rPr>
          <w:rFonts w:ascii="宋体" w:hAnsi="宋体" w:eastAsia="宋体"/>
          <w:sz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eastAsia="宋体"/>
          <w:sz w:val="22"/>
        </w:rPr>
      </w:pPr>
      <w:r>
        <w:rPr>
          <w:rFonts w:ascii="宋体" w:hAnsi="宋体" w:eastAsia="宋体"/>
          <w:sz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eastAsia="宋体"/>
          <w:sz w:val="22"/>
        </w:rPr>
      </w:pPr>
      <w:r>
        <w:rPr>
          <w:rFonts w:ascii="宋体" w:hAnsi="宋体" w:eastAsia="宋体"/>
          <w:sz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eastAsia="宋体"/>
          <w:b/>
          <w:sz w:val="22"/>
        </w:rPr>
      </w:pPr>
      <w:r>
        <w:rPr>
          <w:rFonts w:ascii="宋体" w:hAnsi="宋体" w:eastAsia="宋体"/>
          <w:b/>
          <w:sz w:val="22"/>
        </w:rPr>
        <w:t>四、违约责任</w:t>
      </w:r>
    </w:p>
    <w:p>
      <w:pPr>
        <w:spacing w:line="360" w:lineRule="exact"/>
        <w:ind w:firstLine="440" w:firstLineChars="200"/>
        <w:rPr>
          <w:rFonts w:ascii="宋体" w:hAnsi="宋体" w:eastAsia="宋体"/>
          <w:sz w:val="22"/>
        </w:rPr>
      </w:pPr>
      <w:r>
        <w:rPr>
          <w:rFonts w:ascii="宋体" w:hAnsi="宋体" w:eastAsia="宋体"/>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eastAsia="宋体"/>
          <w:sz w:val="22"/>
        </w:rPr>
      </w:pPr>
      <w:r>
        <w:rPr>
          <w:rFonts w:ascii="宋体" w:hAnsi="宋体" w:eastAsia="宋体"/>
          <w:sz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eastAsia="宋体"/>
          <w:sz w:val="22"/>
        </w:rPr>
      </w:pPr>
      <w:r>
        <w:rPr>
          <w:rFonts w:ascii="宋体" w:hAnsi="宋体" w:eastAsia="宋体"/>
          <w:sz w:val="22"/>
        </w:rPr>
        <w:t>五、本协议书附于《施工合同》后，签字盖章后生效。</w:t>
      </w:r>
    </w:p>
    <w:p>
      <w:pPr>
        <w:adjustRightInd w:val="0"/>
        <w:snapToGrid w:val="0"/>
        <w:spacing w:line="360" w:lineRule="exact"/>
        <w:rPr>
          <w:rFonts w:ascii="宋体" w:hAnsi="宋体" w:eastAsia="宋体"/>
          <w:b/>
          <w:bCs/>
          <w:sz w:val="22"/>
        </w:rPr>
      </w:pPr>
      <w:r>
        <w:rPr>
          <w:rFonts w:ascii="宋体" w:hAnsi="宋体" w:eastAsia="宋体"/>
          <w:b/>
          <w:bCs/>
          <w:sz w:val="22"/>
        </w:rPr>
        <w:t>五、附则：</w:t>
      </w:r>
    </w:p>
    <w:p>
      <w:pPr>
        <w:adjustRightInd w:val="0"/>
        <w:snapToGrid w:val="0"/>
        <w:spacing w:line="360" w:lineRule="exact"/>
        <w:rPr>
          <w:rFonts w:ascii="宋体" w:hAnsi="宋体" w:eastAsia="宋体"/>
          <w:sz w:val="22"/>
        </w:rPr>
      </w:pPr>
      <w:r>
        <w:rPr>
          <w:rFonts w:ascii="宋体" w:hAnsi="宋体" w:eastAsia="宋体"/>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eastAsia="宋体"/>
          <w:sz w:val="22"/>
        </w:rPr>
      </w:pPr>
      <w:r>
        <w:rPr>
          <w:rFonts w:ascii="宋体" w:hAnsi="宋体" w:eastAsia="宋体"/>
          <w:sz w:val="22"/>
        </w:rPr>
        <w:t>（二）本责任书解释权归甲方。</w:t>
      </w:r>
    </w:p>
    <w:p>
      <w:pPr>
        <w:adjustRightInd w:val="0"/>
        <w:snapToGrid w:val="0"/>
        <w:spacing w:line="360" w:lineRule="exact"/>
        <w:rPr>
          <w:rFonts w:ascii="宋体" w:hAnsi="宋体" w:eastAsia="宋体"/>
          <w:sz w:val="22"/>
        </w:rPr>
      </w:pPr>
      <w:r>
        <w:rPr>
          <w:rFonts w:ascii="宋体" w:hAnsi="宋体" w:eastAsia="宋体"/>
          <w:sz w:val="22"/>
        </w:rPr>
        <w:t>（三）本责任书由甲乙双方共同签字盖章后生效。</w:t>
      </w:r>
    </w:p>
    <w:p>
      <w:pPr>
        <w:adjustRightInd w:val="0"/>
        <w:snapToGrid w:val="0"/>
        <w:spacing w:line="360" w:lineRule="exact"/>
        <w:rPr>
          <w:rFonts w:ascii="宋体" w:hAnsi="宋体" w:eastAsia="宋体"/>
          <w:sz w:val="22"/>
        </w:rPr>
      </w:pPr>
    </w:p>
    <w:p>
      <w:pPr>
        <w:adjustRightInd w:val="0"/>
        <w:snapToGrid w:val="0"/>
        <w:spacing w:line="360" w:lineRule="exact"/>
        <w:ind w:left="5632" w:hanging="5632" w:hangingChars="2550"/>
        <w:rPr>
          <w:rFonts w:ascii="宋体" w:hAnsi="宋体" w:eastAsia="宋体"/>
          <w:b/>
          <w:sz w:val="22"/>
        </w:rPr>
      </w:pPr>
      <w:r>
        <w:rPr>
          <w:rFonts w:hint="eastAsia" w:ascii="宋体" w:hAnsi="宋体" w:eastAsia="宋体"/>
          <w:b/>
          <w:sz w:val="22"/>
        </w:rPr>
        <w:t>发包人：杭州萧山国际机场有限公司         承包人：</w:t>
      </w:r>
    </w:p>
    <w:p>
      <w:pPr>
        <w:adjustRightInd w:val="0"/>
        <w:snapToGrid w:val="0"/>
        <w:spacing w:line="360" w:lineRule="exact"/>
        <w:rPr>
          <w:rFonts w:ascii="宋体" w:hAnsi="宋体" w:eastAsia="宋体"/>
          <w:b/>
          <w:sz w:val="22"/>
        </w:rPr>
      </w:pPr>
      <w:r>
        <w:rPr>
          <w:rFonts w:hint="eastAsia" w:ascii="宋体" w:hAnsi="宋体" w:eastAsia="宋体"/>
          <w:b/>
          <w:sz w:val="22"/>
        </w:rPr>
        <w:t>法定代表人：                             法定代表人</w:t>
      </w:r>
    </w:p>
    <w:p>
      <w:pPr>
        <w:adjustRightInd w:val="0"/>
        <w:snapToGrid w:val="0"/>
        <w:spacing w:line="360" w:lineRule="exact"/>
        <w:rPr>
          <w:rFonts w:ascii="宋体" w:hAnsi="宋体" w:eastAsia="宋体"/>
          <w:b/>
          <w:sz w:val="22"/>
        </w:rPr>
      </w:pPr>
    </w:p>
    <w:p>
      <w:pPr>
        <w:adjustRightInd w:val="0"/>
        <w:snapToGrid w:val="0"/>
        <w:spacing w:line="360" w:lineRule="exact"/>
        <w:rPr>
          <w:rFonts w:ascii="宋体" w:hAnsi="宋体" w:eastAsia="宋体"/>
          <w:b/>
          <w:sz w:val="22"/>
        </w:rPr>
      </w:pPr>
      <w:r>
        <w:rPr>
          <w:rFonts w:hint="eastAsia" w:ascii="宋体" w:hAnsi="宋体" w:eastAsia="宋体"/>
          <w:b/>
          <w:sz w:val="22"/>
        </w:rPr>
        <w:t>委托代理人：                             委托代理人：</w:t>
      </w:r>
    </w:p>
    <w:p>
      <w:pPr>
        <w:spacing w:line="360" w:lineRule="exact"/>
        <w:rPr>
          <w:rFonts w:ascii="宋体" w:hAnsi="宋体" w:eastAsia="宋体"/>
          <w:sz w:val="22"/>
        </w:rPr>
      </w:pPr>
    </w:p>
    <w:p>
      <w:pPr>
        <w:adjustRightInd w:val="0"/>
        <w:snapToGrid w:val="0"/>
        <w:spacing w:line="360" w:lineRule="exact"/>
        <w:rPr>
          <w:rFonts w:ascii="宋体" w:hAnsi="宋体" w:eastAsia="宋体"/>
          <w:sz w:val="22"/>
        </w:rPr>
      </w:pPr>
      <w:r>
        <w:rPr>
          <w:rFonts w:hint="eastAsia" w:ascii="宋体" w:hAnsi="宋体" w:eastAsia="宋体"/>
          <w:b/>
          <w:sz w:val="22"/>
        </w:rPr>
        <w:t xml:space="preserve"> 年   月   日                               年   月   日</w:t>
      </w:r>
    </w:p>
    <w:p>
      <w:pPr>
        <w:widowControl/>
        <w:jc w:val="left"/>
        <w:rPr>
          <w:rFonts w:ascii="宋体" w:hAnsi="宋体" w:eastAsia="宋体"/>
        </w:rPr>
      </w:pPr>
      <w:r>
        <w:rPr>
          <w:rFonts w:ascii="宋体" w:hAnsi="宋体" w:eastAsia="宋体"/>
        </w:rPr>
        <w:br w:type="page"/>
      </w:r>
    </w:p>
    <w:p>
      <w:pPr>
        <w:pStyle w:val="19"/>
        <w:rPr>
          <w:rFonts w:ascii="黑体" w:hAnsi="黑体"/>
        </w:rPr>
      </w:pPr>
      <w:bookmarkStart w:id="92" w:name="_Toc450630562"/>
      <w:bookmarkStart w:id="93" w:name="_Toc516151088"/>
      <w:r>
        <w:rPr>
          <w:rFonts w:hint="eastAsia" w:ascii="黑体" w:hAnsi="黑体"/>
        </w:rPr>
        <w:t>第四章参考工程量清单</w:t>
      </w:r>
      <w:bookmarkEnd w:id="92"/>
      <w:bookmarkEnd w:id="93"/>
    </w:p>
    <w:tbl>
      <w:tblPr>
        <w:tblStyle w:val="25"/>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44"/>
        <w:gridCol w:w="709"/>
        <w:gridCol w:w="992"/>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134" w:type="dxa"/>
            <w:vAlign w:val="center"/>
          </w:tcPr>
          <w:p>
            <w:pPr>
              <w:pStyle w:val="6"/>
              <w:ind w:firstLine="0" w:firstLineChars="0"/>
              <w:jc w:val="center"/>
              <w:rPr>
                <w:rFonts w:ascii="宋体" w:hAnsi="宋体"/>
                <w:szCs w:val="21"/>
              </w:rPr>
            </w:pPr>
            <w:r>
              <w:rPr>
                <w:rFonts w:hint="eastAsia" w:ascii="宋体" w:hAnsi="宋体"/>
                <w:szCs w:val="21"/>
              </w:rPr>
              <w:t>项目名称</w:t>
            </w:r>
          </w:p>
        </w:tc>
        <w:tc>
          <w:tcPr>
            <w:tcW w:w="3544" w:type="dxa"/>
            <w:vAlign w:val="center"/>
          </w:tcPr>
          <w:p>
            <w:pPr>
              <w:pStyle w:val="6"/>
              <w:ind w:firstLine="0" w:firstLineChars="0"/>
              <w:jc w:val="center"/>
              <w:rPr>
                <w:rFonts w:ascii="宋体" w:hAnsi="宋体"/>
                <w:szCs w:val="21"/>
              </w:rPr>
            </w:pPr>
            <w:r>
              <w:rPr>
                <w:rFonts w:hint="eastAsia" w:ascii="宋体" w:hAnsi="宋体"/>
                <w:szCs w:val="21"/>
              </w:rPr>
              <w:t>项目特征描述</w:t>
            </w:r>
          </w:p>
        </w:tc>
        <w:tc>
          <w:tcPr>
            <w:tcW w:w="709" w:type="dxa"/>
            <w:vAlign w:val="center"/>
          </w:tcPr>
          <w:p>
            <w:pPr>
              <w:pStyle w:val="6"/>
              <w:ind w:firstLine="0" w:firstLineChars="0"/>
              <w:jc w:val="center"/>
              <w:rPr>
                <w:rFonts w:ascii="宋体" w:hAnsi="宋体"/>
                <w:szCs w:val="21"/>
              </w:rPr>
            </w:pPr>
            <w:r>
              <w:rPr>
                <w:rFonts w:hint="eastAsia" w:ascii="宋体" w:hAnsi="宋体"/>
                <w:szCs w:val="21"/>
              </w:rPr>
              <w:t>单位</w:t>
            </w:r>
          </w:p>
        </w:tc>
        <w:tc>
          <w:tcPr>
            <w:tcW w:w="992" w:type="dxa"/>
            <w:vAlign w:val="center"/>
          </w:tcPr>
          <w:p>
            <w:pPr>
              <w:pStyle w:val="6"/>
              <w:ind w:firstLine="0" w:firstLineChars="0"/>
              <w:jc w:val="center"/>
              <w:rPr>
                <w:rFonts w:ascii="宋体" w:hAnsi="宋体"/>
                <w:szCs w:val="21"/>
              </w:rPr>
            </w:pPr>
            <w:r>
              <w:rPr>
                <w:rFonts w:hint="eastAsia" w:ascii="宋体" w:hAnsi="宋体"/>
                <w:szCs w:val="21"/>
              </w:rPr>
              <w:t>工程量</w:t>
            </w:r>
          </w:p>
        </w:tc>
        <w:tc>
          <w:tcPr>
            <w:tcW w:w="1134" w:type="dxa"/>
          </w:tcPr>
          <w:p>
            <w:pPr>
              <w:pStyle w:val="6"/>
              <w:spacing w:before="156" w:beforeLines="50"/>
              <w:ind w:firstLine="0" w:firstLineChars="0"/>
              <w:jc w:val="center"/>
              <w:rPr>
                <w:rFonts w:ascii="宋体" w:hAnsi="宋体"/>
                <w:szCs w:val="21"/>
              </w:rPr>
            </w:pPr>
            <w:r>
              <w:rPr>
                <w:rFonts w:hint="eastAsia" w:ascii="宋体" w:hAnsi="宋体"/>
                <w:szCs w:val="21"/>
              </w:rPr>
              <w:t>综合单价</w:t>
            </w:r>
          </w:p>
        </w:tc>
        <w:tc>
          <w:tcPr>
            <w:tcW w:w="992" w:type="dxa"/>
          </w:tcPr>
          <w:p>
            <w:pPr>
              <w:pStyle w:val="6"/>
              <w:spacing w:before="156" w:beforeLines="50"/>
              <w:ind w:firstLine="0" w:firstLineChars="0"/>
              <w:jc w:val="center"/>
              <w:rPr>
                <w:rFonts w:ascii="宋体" w:hAnsi="宋体"/>
                <w:szCs w:val="21"/>
              </w:rPr>
            </w:pPr>
            <w:r>
              <w:rPr>
                <w:rFonts w:hint="eastAsia" w:ascii="宋体" w:hAnsi="宋体"/>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134" w:type="dxa"/>
            <w:vAlign w:val="center"/>
          </w:tcPr>
          <w:p>
            <w:pPr>
              <w:pStyle w:val="6"/>
              <w:ind w:firstLine="0" w:firstLineChars="0"/>
              <w:jc w:val="center"/>
              <w:rPr>
                <w:rFonts w:ascii="宋体" w:hAnsi="宋体"/>
                <w:b/>
                <w:szCs w:val="21"/>
              </w:rPr>
            </w:pPr>
            <w:r>
              <w:rPr>
                <w:rFonts w:hint="eastAsia" w:ascii="宋体" w:hAnsi="宋体"/>
                <w:b/>
                <w:szCs w:val="21"/>
              </w:rPr>
              <w:t>新建混凝土基座</w:t>
            </w:r>
          </w:p>
        </w:tc>
        <w:tc>
          <w:tcPr>
            <w:tcW w:w="3544" w:type="dxa"/>
            <w:vAlign w:val="center"/>
          </w:tcPr>
          <w:p>
            <w:pPr>
              <w:pStyle w:val="6"/>
              <w:ind w:firstLine="0" w:firstLineChars="0"/>
              <w:jc w:val="left"/>
              <w:rPr>
                <w:rFonts w:ascii="宋体" w:hAnsi="宋体"/>
                <w:sz w:val="20"/>
              </w:rPr>
            </w:pPr>
            <w:r>
              <w:rPr>
                <w:rFonts w:hint="eastAsia" w:ascii="宋体" w:hAnsi="宋体"/>
                <w:sz w:val="20"/>
              </w:rPr>
              <w:t>1. 混凝土基座，尺寸不低于：长600</w:t>
            </w:r>
            <w:r>
              <w:rPr>
                <w:rFonts w:ascii="宋体" w:hAnsi="宋体"/>
                <w:sz w:val="20"/>
              </w:rPr>
              <w:t>mm*</w:t>
            </w:r>
            <w:r>
              <w:rPr>
                <w:rFonts w:hint="eastAsia" w:ascii="宋体" w:hAnsi="宋体"/>
                <w:sz w:val="20"/>
              </w:rPr>
              <w:t>宽6</w:t>
            </w:r>
            <w:r>
              <w:rPr>
                <w:rFonts w:ascii="宋体" w:hAnsi="宋体"/>
                <w:sz w:val="20"/>
              </w:rPr>
              <w:t>00mm*</w:t>
            </w:r>
            <w:r>
              <w:rPr>
                <w:rFonts w:hint="eastAsia" w:ascii="宋体" w:hAnsi="宋体"/>
                <w:sz w:val="20"/>
              </w:rPr>
              <w:t>深5</w:t>
            </w:r>
            <w:r>
              <w:rPr>
                <w:rFonts w:ascii="宋体" w:hAnsi="宋体"/>
                <w:sz w:val="20"/>
              </w:rPr>
              <w:t>00mm</w:t>
            </w:r>
            <w:r>
              <w:rPr>
                <w:rFonts w:hint="eastAsia" w:ascii="宋体" w:hAnsi="宋体"/>
                <w:sz w:val="20"/>
              </w:rPr>
              <w:t>，基座下方垫石厚度≥100mm；</w:t>
            </w:r>
          </w:p>
          <w:p>
            <w:pPr>
              <w:pStyle w:val="6"/>
              <w:ind w:firstLine="0" w:firstLineChars="0"/>
              <w:jc w:val="left"/>
              <w:rPr>
                <w:rFonts w:ascii="宋体" w:hAnsi="宋体"/>
                <w:sz w:val="20"/>
              </w:rPr>
            </w:pPr>
            <w:r>
              <w:rPr>
                <w:rFonts w:hint="eastAsia" w:ascii="宋体" w:hAnsi="宋体"/>
                <w:sz w:val="20"/>
              </w:rPr>
              <w:t>2.混凝土基座周边需要进行接坡处理，坡度角＜30度；</w:t>
            </w:r>
          </w:p>
          <w:p>
            <w:pPr>
              <w:pStyle w:val="6"/>
              <w:ind w:firstLine="0" w:firstLineChars="0"/>
              <w:jc w:val="left"/>
              <w:rPr>
                <w:rFonts w:ascii="宋体" w:hAnsi="宋体"/>
                <w:sz w:val="20"/>
              </w:rPr>
            </w:pPr>
            <w:r>
              <w:rPr>
                <w:rFonts w:hint="eastAsia" w:ascii="宋体" w:hAnsi="宋体"/>
                <w:sz w:val="20"/>
              </w:rPr>
              <w:t>3. 混凝土基座中心留洞，洞深400mm，直径42mm；</w:t>
            </w:r>
          </w:p>
          <w:p>
            <w:pPr>
              <w:pStyle w:val="6"/>
              <w:ind w:firstLine="0" w:firstLineChars="0"/>
              <w:jc w:val="left"/>
              <w:rPr>
                <w:rFonts w:ascii="宋体" w:hAnsi="宋体"/>
                <w:sz w:val="20"/>
              </w:rPr>
            </w:pPr>
            <w:r>
              <w:rPr>
                <w:rFonts w:hint="eastAsia" w:ascii="宋体" w:hAnsi="宋体"/>
                <w:sz w:val="20"/>
              </w:rPr>
              <w:t>4.施工区域周边存在管线，须做好相关保护；</w:t>
            </w:r>
          </w:p>
          <w:p>
            <w:pPr>
              <w:pStyle w:val="6"/>
              <w:ind w:firstLine="0" w:firstLineChars="0"/>
              <w:jc w:val="left"/>
              <w:rPr>
                <w:rFonts w:ascii="宋体" w:hAnsi="宋体"/>
                <w:sz w:val="20"/>
              </w:rPr>
            </w:pPr>
            <w:r>
              <w:rPr>
                <w:rFonts w:hint="eastAsia" w:ascii="宋体" w:hAnsi="宋体"/>
                <w:sz w:val="20"/>
              </w:rPr>
              <w:t>5.涉及土面开挖和土质回填，土质回填后混凝土基座略高于平整土面区约50mm；</w:t>
            </w:r>
          </w:p>
          <w:p>
            <w:pPr>
              <w:pStyle w:val="6"/>
              <w:ind w:firstLine="0" w:firstLineChars="0"/>
              <w:jc w:val="left"/>
              <w:rPr>
                <w:rFonts w:ascii="宋体" w:hAnsi="宋体"/>
                <w:sz w:val="20"/>
              </w:rPr>
            </w:pPr>
            <w:r>
              <w:rPr>
                <w:rFonts w:hint="eastAsia" w:ascii="宋体" w:hAnsi="宋体"/>
                <w:sz w:val="20"/>
              </w:rPr>
              <w:t>6</w:t>
            </w:r>
            <w:r>
              <w:rPr>
                <w:rFonts w:ascii="宋体" w:hAnsi="宋体"/>
                <w:sz w:val="20"/>
              </w:rPr>
              <w:t>.</w:t>
            </w:r>
            <w:r>
              <w:rPr>
                <w:rFonts w:hint="eastAsia" w:ascii="宋体" w:hAnsi="宋体"/>
                <w:sz w:val="20"/>
              </w:rPr>
              <w:t xml:space="preserve"> 每个新建混凝土基座周边平整面积约6.4平方米。基座周边土面平整、压实、漏土区域填土；要求土面平整度三米内高差不大于</w:t>
            </w:r>
            <w:r>
              <w:rPr>
                <w:rFonts w:ascii="宋体" w:hAnsi="宋体"/>
                <w:sz w:val="20"/>
              </w:rPr>
              <w:t>10</w:t>
            </w:r>
            <w:r>
              <w:rPr>
                <w:rFonts w:hint="eastAsia" w:ascii="宋体" w:hAnsi="宋体"/>
                <w:sz w:val="20"/>
              </w:rPr>
              <w:t>厘米。</w:t>
            </w:r>
          </w:p>
        </w:tc>
        <w:tc>
          <w:tcPr>
            <w:tcW w:w="709" w:type="dxa"/>
            <w:vAlign w:val="center"/>
          </w:tcPr>
          <w:p>
            <w:pPr>
              <w:pStyle w:val="6"/>
              <w:spacing w:line="720" w:lineRule="auto"/>
              <w:ind w:firstLine="34" w:firstLineChars="16"/>
              <w:jc w:val="center"/>
              <w:rPr>
                <w:rFonts w:ascii="宋体" w:hAnsi="宋体"/>
                <w:szCs w:val="21"/>
              </w:rPr>
            </w:pPr>
            <w:r>
              <w:rPr>
                <w:rFonts w:hint="eastAsia" w:ascii="宋体" w:hAnsi="宋体"/>
                <w:szCs w:val="21"/>
              </w:rPr>
              <w:t>座</w:t>
            </w:r>
          </w:p>
        </w:tc>
        <w:tc>
          <w:tcPr>
            <w:tcW w:w="992" w:type="dxa"/>
            <w:vAlign w:val="center"/>
          </w:tcPr>
          <w:p>
            <w:pPr>
              <w:pStyle w:val="6"/>
              <w:ind w:firstLine="0" w:firstLineChars="0"/>
              <w:jc w:val="center"/>
              <w:rPr>
                <w:rFonts w:ascii="宋体" w:hAnsi="宋体"/>
                <w:szCs w:val="21"/>
              </w:rPr>
            </w:pPr>
            <w:r>
              <w:rPr>
                <w:rFonts w:hint="eastAsia" w:ascii="宋体" w:hAnsi="宋体"/>
                <w:szCs w:val="21"/>
              </w:rPr>
              <w:t>400</w:t>
            </w:r>
          </w:p>
        </w:tc>
        <w:tc>
          <w:tcPr>
            <w:tcW w:w="1134" w:type="dxa"/>
            <w:vAlign w:val="center"/>
          </w:tcPr>
          <w:p>
            <w:pPr>
              <w:pStyle w:val="6"/>
              <w:ind w:firstLine="0" w:firstLineChars="0"/>
              <w:jc w:val="center"/>
              <w:rPr>
                <w:rFonts w:ascii="宋体" w:hAnsi="宋体"/>
                <w:szCs w:val="21"/>
              </w:rPr>
            </w:pPr>
          </w:p>
        </w:tc>
        <w:tc>
          <w:tcPr>
            <w:tcW w:w="992" w:type="dxa"/>
            <w:vAlign w:val="center"/>
          </w:tcPr>
          <w:p>
            <w:pPr>
              <w:pStyle w:val="6"/>
              <w:ind w:firstLine="0" w:firstLineChars="0"/>
              <w:jc w:val="center"/>
              <w:rPr>
                <w:rFonts w:ascii="宋体" w:hAnsi="宋体"/>
                <w:szCs w:val="21"/>
              </w:rPr>
            </w:pPr>
          </w:p>
        </w:tc>
      </w:tr>
    </w:tbl>
    <w:p>
      <w:pPr>
        <w:spacing w:line="400" w:lineRule="exact"/>
        <w:rPr>
          <w:rFonts w:ascii="宋体" w:hAnsi="宋体" w:eastAsia="宋体" w:cs="宋体"/>
          <w:sz w:val="22"/>
        </w:rPr>
      </w:pPr>
      <w:r>
        <w:rPr>
          <w:rFonts w:hint="eastAsia" w:ascii="宋体" w:hAnsi="宋体" w:eastAsia="宋体" w:cs="宋体"/>
          <w:sz w:val="22"/>
        </w:rPr>
        <w:t>说明：</w:t>
      </w:r>
    </w:p>
    <w:p>
      <w:pPr>
        <w:spacing w:line="400" w:lineRule="exact"/>
        <w:ind w:firstLine="440" w:firstLineChars="200"/>
        <w:rPr>
          <w:rFonts w:ascii="宋体" w:hAnsi="宋体" w:eastAsia="宋体" w:cs="宋体"/>
          <w:sz w:val="22"/>
        </w:rPr>
      </w:pPr>
      <w:r>
        <w:rPr>
          <w:rFonts w:hint="eastAsia" w:ascii="宋体" w:hAnsi="宋体" w:eastAsia="宋体" w:cs="宋体"/>
          <w:sz w:val="22"/>
        </w:rPr>
        <w:t>1.本项目合同为固定单价合同，清单工程量为预估数量，结算时以实际发生工程量按实结算。请各投标人按照清单工程量编制投标报价。</w:t>
      </w:r>
    </w:p>
    <w:p>
      <w:pPr>
        <w:spacing w:line="400" w:lineRule="exact"/>
        <w:ind w:firstLine="440" w:firstLineChars="200"/>
        <w:rPr>
          <w:rFonts w:ascii="宋体" w:hAnsi="宋体" w:eastAsia="宋体"/>
          <w:sz w:val="22"/>
        </w:rPr>
      </w:pPr>
      <w:r>
        <w:rPr>
          <w:rFonts w:hint="eastAsia" w:ascii="宋体" w:hAnsi="宋体" w:eastAsia="宋体"/>
          <w:sz w:val="22"/>
        </w:rPr>
        <w:t>2.本合同单价为综合单价，包含材料、人工、机具、保险费、税费等所有费用， 并已考虑人员材料机具进出场、降效、窝工等一些飞行区施工不可避免的措施费投入，招标人不再承担其他任何费用。</w:t>
      </w:r>
    </w:p>
    <w:p>
      <w:pPr>
        <w:spacing w:line="400" w:lineRule="exact"/>
        <w:ind w:firstLine="440" w:firstLineChars="200"/>
        <w:rPr>
          <w:rFonts w:ascii="宋体" w:hAnsi="宋体" w:eastAsia="宋体"/>
          <w:sz w:val="22"/>
        </w:rPr>
      </w:pPr>
      <w:r>
        <w:rPr>
          <w:rFonts w:hint="eastAsia" w:ascii="宋体" w:hAnsi="宋体" w:eastAsia="宋体"/>
          <w:sz w:val="22"/>
        </w:rPr>
        <w:t>3.施工地点由发包人指定，实施方式由发包人按实际需要在清单所列施工类型中选择，承包人须根据发包人实际派发任务单为准。</w:t>
      </w:r>
    </w:p>
    <w:p>
      <w:pPr>
        <w:widowControl/>
        <w:jc w:val="left"/>
        <w:rPr>
          <w:rFonts w:ascii="宋体" w:hAnsi="宋体" w:eastAsia="宋体"/>
        </w:rPr>
      </w:pPr>
      <w:r>
        <w:rPr>
          <w:rFonts w:ascii="宋体" w:hAnsi="宋体" w:eastAsia="宋体"/>
        </w:rPr>
        <w:br w:type="page"/>
      </w:r>
    </w:p>
    <w:p>
      <w:pPr>
        <w:pStyle w:val="19"/>
        <w:rPr>
          <w:rFonts w:ascii="黑体" w:hAnsi="黑体"/>
        </w:rPr>
      </w:pPr>
      <w:bookmarkStart w:id="94" w:name="_Toc450630563"/>
      <w:bookmarkStart w:id="95" w:name="_Toc516151089"/>
      <w:r>
        <w:rPr>
          <w:rFonts w:hint="eastAsia" w:ascii="黑体" w:hAnsi="黑体"/>
        </w:rPr>
        <w:t>第五章</w:t>
      </w:r>
      <w:bookmarkEnd w:id="94"/>
      <w:r>
        <w:rPr>
          <w:rFonts w:hint="eastAsia" w:ascii="黑体" w:hAnsi="黑体"/>
        </w:rPr>
        <w:t xml:space="preserve"> 技术标准和要求</w:t>
      </w:r>
      <w:bookmarkEnd w:id="95"/>
    </w:p>
    <w:p>
      <w:pPr>
        <w:spacing w:line="360" w:lineRule="auto"/>
        <w:ind w:firstLine="552" w:firstLineChars="250"/>
        <w:rPr>
          <w:rFonts w:ascii="宋体" w:hAnsi="宋体" w:eastAsia="宋体"/>
          <w:b/>
          <w:sz w:val="22"/>
        </w:rPr>
      </w:pPr>
      <w:r>
        <w:rPr>
          <w:rFonts w:hint="eastAsia" w:ascii="宋体" w:hAnsi="宋体" w:eastAsia="宋体"/>
          <w:b/>
          <w:sz w:val="22"/>
        </w:rPr>
        <w:t>1.项目简述</w:t>
      </w:r>
    </w:p>
    <w:p>
      <w:pPr>
        <w:spacing w:line="360" w:lineRule="auto"/>
        <w:ind w:firstLine="550" w:firstLineChars="250"/>
        <w:rPr>
          <w:rFonts w:ascii="宋体" w:hAnsi="宋体" w:eastAsia="宋体"/>
          <w:sz w:val="22"/>
        </w:rPr>
      </w:pPr>
      <w:r>
        <w:rPr>
          <w:rFonts w:hint="eastAsia" w:ascii="宋体" w:hAnsi="宋体" w:eastAsia="宋体"/>
          <w:sz w:val="22"/>
        </w:rPr>
        <w:t>本项目为机场飞行区施工项目，主要包括：飞行区内土质开挖及混凝土基座浇筑。</w:t>
      </w:r>
    </w:p>
    <w:p>
      <w:pPr>
        <w:spacing w:line="360" w:lineRule="auto"/>
        <w:ind w:firstLine="552" w:firstLineChars="250"/>
        <w:rPr>
          <w:rFonts w:ascii="宋体" w:hAnsi="宋体" w:eastAsia="宋体"/>
          <w:b/>
          <w:sz w:val="22"/>
        </w:rPr>
      </w:pPr>
      <w:r>
        <w:rPr>
          <w:rFonts w:hint="eastAsia" w:ascii="宋体" w:hAnsi="宋体" w:eastAsia="宋体"/>
          <w:b/>
          <w:sz w:val="22"/>
        </w:rPr>
        <w:t>2.工程承包内容及承包方式</w:t>
      </w:r>
    </w:p>
    <w:p>
      <w:pPr>
        <w:spacing w:line="360" w:lineRule="auto"/>
        <w:ind w:firstLine="552" w:firstLineChars="250"/>
        <w:rPr>
          <w:rFonts w:ascii="宋体" w:hAnsi="宋体" w:eastAsia="宋体"/>
          <w:b/>
          <w:sz w:val="22"/>
        </w:rPr>
      </w:pPr>
      <w:r>
        <w:rPr>
          <w:rFonts w:hint="eastAsia" w:ascii="宋体" w:hAnsi="宋体" w:eastAsia="宋体"/>
          <w:b/>
          <w:sz w:val="22"/>
        </w:rPr>
        <w:t>2.1工程承包内容</w:t>
      </w:r>
    </w:p>
    <w:p>
      <w:pPr>
        <w:spacing w:line="360" w:lineRule="auto"/>
        <w:ind w:firstLine="550" w:firstLineChars="250"/>
        <w:rPr>
          <w:rFonts w:ascii="宋体" w:hAnsi="宋体" w:eastAsia="宋体"/>
          <w:sz w:val="22"/>
        </w:rPr>
      </w:pPr>
      <w:r>
        <w:rPr>
          <w:rFonts w:hint="eastAsia" w:ascii="宋体" w:hAnsi="宋体" w:eastAsia="宋体"/>
          <w:sz w:val="22"/>
        </w:rPr>
        <w:t>在招标文件中已经明确属于此次招标范围内的所有项目，负责完成对实施方案的优化、制作、运输、安装、清洁等工作，以及产品维护、验收、保修等其他相关工作内容，并提供完整优质的养护工作。承包人需完成招标文件要求的内容，并经发包人签字认可后方能施工。</w:t>
      </w:r>
    </w:p>
    <w:p>
      <w:pPr>
        <w:spacing w:line="360" w:lineRule="auto"/>
        <w:ind w:firstLine="552" w:firstLineChars="250"/>
        <w:rPr>
          <w:rFonts w:ascii="宋体" w:hAnsi="宋体" w:eastAsia="宋体"/>
          <w:b/>
          <w:sz w:val="22"/>
        </w:rPr>
      </w:pPr>
      <w:r>
        <w:rPr>
          <w:rFonts w:hint="eastAsia" w:ascii="宋体" w:hAnsi="宋体" w:eastAsia="宋体"/>
          <w:b/>
          <w:sz w:val="22"/>
        </w:rPr>
        <w:t>2.2工程承包范围</w:t>
      </w:r>
    </w:p>
    <w:p>
      <w:pPr>
        <w:spacing w:line="360" w:lineRule="auto"/>
        <w:ind w:firstLine="550" w:firstLineChars="250"/>
        <w:rPr>
          <w:rFonts w:ascii="宋体" w:hAnsi="宋体" w:eastAsia="宋体"/>
          <w:sz w:val="22"/>
        </w:rPr>
      </w:pPr>
      <w:r>
        <w:rPr>
          <w:rFonts w:hint="eastAsia" w:ascii="宋体" w:hAnsi="宋体" w:eastAsia="宋体"/>
          <w:sz w:val="22"/>
        </w:rPr>
        <w:t>本工程承包人施工承包范围（包括但不仅限于以下内容）：</w:t>
      </w:r>
    </w:p>
    <w:p>
      <w:pPr>
        <w:spacing w:line="360" w:lineRule="auto"/>
        <w:ind w:firstLine="550" w:firstLineChars="250"/>
        <w:rPr>
          <w:rFonts w:ascii="宋体" w:hAnsi="宋体" w:eastAsia="宋体"/>
          <w:sz w:val="22"/>
        </w:rPr>
      </w:pPr>
      <w:r>
        <w:rPr>
          <w:rFonts w:hint="eastAsia" w:ascii="宋体" w:hAnsi="宋体" w:eastAsia="宋体"/>
          <w:sz w:val="22"/>
        </w:rPr>
        <w:t>a、混凝土基座浇筑：</w:t>
      </w:r>
    </w:p>
    <w:p>
      <w:pPr>
        <w:spacing w:line="360" w:lineRule="auto"/>
        <w:ind w:firstLine="550" w:firstLineChars="250"/>
        <w:rPr>
          <w:rFonts w:ascii="宋体" w:hAnsi="宋体" w:eastAsia="宋体"/>
          <w:sz w:val="22"/>
        </w:rPr>
      </w:pPr>
      <w:r>
        <w:rPr>
          <w:rFonts w:hint="eastAsia" w:ascii="宋体" w:hAnsi="宋体" w:eastAsia="宋体"/>
          <w:sz w:val="22"/>
        </w:rPr>
        <w:t>开挖土质，使用碎石、黄沙、水泥等材料浇筑混凝土基座等。</w:t>
      </w:r>
    </w:p>
    <w:p>
      <w:pPr>
        <w:spacing w:line="360" w:lineRule="auto"/>
        <w:ind w:firstLine="525" w:firstLineChars="250"/>
        <w:rPr>
          <w:rFonts w:ascii="宋体" w:hAnsi="宋体" w:eastAsia="宋体"/>
          <w:sz w:val="22"/>
        </w:rPr>
      </w:pPr>
      <w:r>
        <w:drawing>
          <wp:inline distT="0" distB="0" distL="0" distR="0">
            <wp:extent cx="3102610" cy="17995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3103200" cy="1800000"/>
                    </a:xfrm>
                    <a:prstGeom prst="rect">
                      <a:avLst/>
                    </a:prstGeom>
                  </pic:spPr>
                </pic:pic>
              </a:graphicData>
            </a:graphic>
          </wp:inline>
        </w:drawing>
      </w:r>
    </w:p>
    <w:p>
      <w:pPr>
        <w:spacing w:line="360" w:lineRule="auto"/>
        <w:ind w:firstLine="1800" w:firstLineChars="900"/>
        <w:rPr>
          <w:rFonts w:ascii="宋体" w:hAnsi="宋体" w:eastAsia="宋体"/>
          <w:sz w:val="22"/>
        </w:rPr>
      </w:pPr>
      <w:r>
        <w:rPr>
          <w:rFonts w:hint="eastAsia" w:ascii="黑体" w:hAnsi="黑体" w:eastAsia="黑体"/>
          <w:sz w:val="20"/>
          <w:szCs w:val="20"/>
        </w:rPr>
        <w:t>混凝土基座</w:t>
      </w:r>
    </w:p>
    <w:p>
      <w:pPr>
        <w:spacing w:line="360" w:lineRule="auto"/>
        <w:ind w:firstLine="550" w:firstLineChars="250"/>
        <w:rPr>
          <w:rFonts w:ascii="宋体" w:hAnsi="宋体" w:eastAsia="宋体"/>
          <w:sz w:val="22"/>
        </w:rPr>
      </w:pPr>
      <w:r>
        <w:rPr>
          <w:rFonts w:hint="eastAsia" w:ascii="宋体" w:hAnsi="宋体" w:eastAsia="宋体"/>
          <w:sz w:val="22"/>
        </w:rPr>
        <w:t>b、其他施工：</w:t>
      </w:r>
    </w:p>
    <w:p>
      <w:pPr>
        <w:spacing w:line="360" w:lineRule="auto"/>
        <w:ind w:firstLine="550" w:firstLineChars="250"/>
        <w:rPr>
          <w:rFonts w:ascii="宋体" w:hAnsi="宋体" w:eastAsia="宋体"/>
          <w:sz w:val="22"/>
        </w:rPr>
      </w:pPr>
      <w:r>
        <w:rPr>
          <w:rFonts w:hint="eastAsia" w:ascii="宋体" w:hAnsi="宋体" w:eastAsia="宋体"/>
          <w:sz w:val="22"/>
        </w:rPr>
        <w:t>基座施工完毕后进行土质回填，并对基座周边土面进行平整，平整度满足要求。</w:t>
      </w:r>
    </w:p>
    <w:p>
      <w:pPr>
        <w:spacing w:line="360" w:lineRule="auto"/>
        <w:ind w:firstLine="550" w:firstLineChars="250"/>
        <w:rPr>
          <w:rFonts w:ascii="宋体" w:hAnsi="宋体" w:eastAsia="宋体"/>
          <w:sz w:val="22"/>
        </w:rPr>
      </w:pPr>
      <w:r>
        <w:rPr>
          <w:rFonts w:hint="eastAsia" w:ascii="宋体" w:hAnsi="宋体" w:eastAsia="宋体"/>
          <w:sz w:val="22"/>
        </w:rPr>
        <w:t>其中，投标确定分项单价的主要内容详见第四章“参考工程量清单”。其余处理发包人指派的与本项目有关的其他工作，在本清单之外的，发包人以合同计日工价格为依据，以实际发生量结算人工费，其中人工费部分已为综合单价，不再重复计取税费、措施费等其他费用。工料机具费用另行审核结算。</w:t>
      </w:r>
    </w:p>
    <w:p>
      <w:pPr>
        <w:spacing w:line="360" w:lineRule="auto"/>
        <w:ind w:firstLine="550" w:firstLineChars="250"/>
        <w:rPr>
          <w:rFonts w:ascii="宋体" w:hAnsi="宋体" w:eastAsia="宋体"/>
          <w:bCs/>
          <w:sz w:val="22"/>
        </w:rPr>
      </w:pPr>
      <w:r>
        <w:rPr>
          <w:rFonts w:ascii="宋体" w:hAnsi="宋体" w:eastAsia="宋体"/>
          <w:bCs/>
          <w:sz w:val="22"/>
        </w:rPr>
        <w:t>2.3其他相关工作及责任</w:t>
      </w:r>
    </w:p>
    <w:p>
      <w:pPr>
        <w:spacing w:line="360" w:lineRule="auto"/>
        <w:ind w:firstLine="550" w:firstLineChars="250"/>
        <w:rPr>
          <w:rFonts w:ascii="宋体" w:hAnsi="宋体" w:eastAsia="宋体"/>
          <w:b/>
          <w:sz w:val="22"/>
        </w:rPr>
      </w:pPr>
      <w:r>
        <w:rPr>
          <w:rFonts w:hint="eastAsia" w:ascii="宋体" w:hAnsi="宋体" w:eastAsia="宋体"/>
          <w:bCs/>
          <w:sz w:val="22"/>
        </w:rPr>
        <w:t>承包人对全部工程承担管理、工序协调和安排工期协调。</w:t>
      </w:r>
    </w:p>
    <w:p>
      <w:pPr>
        <w:spacing w:line="360" w:lineRule="auto"/>
        <w:ind w:firstLine="550" w:firstLineChars="250"/>
        <w:rPr>
          <w:rFonts w:ascii="宋体" w:hAnsi="宋体" w:eastAsia="宋体"/>
          <w:sz w:val="22"/>
        </w:rPr>
      </w:pPr>
      <w:r>
        <w:rPr>
          <w:rFonts w:hint="eastAsia" w:ascii="宋体" w:hAnsi="宋体" w:eastAsia="宋体"/>
          <w:sz w:val="22"/>
        </w:rPr>
        <w:t>2.3.1在施工区域，承包人必须对现有各种设备、设施进行产品保护，若由承包人原因引起的设备、设施损坏，由发包人出具书面告知，承包人按实际损失赔偿。</w:t>
      </w:r>
    </w:p>
    <w:p>
      <w:pPr>
        <w:spacing w:line="360" w:lineRule="auto"/>
        <w:ind w:firstLine="550" w:firstLineChars="250"/>
        <w:rPr>
          <w:rFonts w:ascii="宋体" w:hAnsi="宋体" w:eastAsia="宋体"/>
          <w:sz w:val="22"/>
        </w:rPr>
      </w:pPr>
      <w:r>
        <w:rPr>
          <w:rFonts w:hint="eastAsia" w:ascii="宋体" w:hAnsi="宋体" w:eastAsia="宋体"/>
          <w:sz w:val="22"/>
        </w:rPr>
        <w:t>2.3.2承包人应接受施工管理单位对工程造价、质量、安全及文明施工的监督管理。</w:t>
      </w:r>
    </w:p>
    <w:p>
      <w:pPr>
        <w:spacing w:line="360" w:lineRule="auto"/>
        <w:ind w:firstLine="550" w:firstLineChars="250"/>
        <w:rPr>
          <w:rFonts w:ascii="宋体" w:hAnsi="宋体" w:eastAsia="宋体"/>
          <w:sz w:val="22"/>
        </w:rPr>
      </w:pPr>
      <w:r>
        <w:rPr>
          <w:rFonts w:hint="eastAsia" w:ascii="宋体" w:hAnsi="宋体" w:eastAsia="宋体"/>
          <w:sz w:val="22"/>
        </w:rPr>
        <w:t>2.3.3施工前应做好施工技术方案或施工组织设计，并经批准后进行施工。</w:t>
      </w:r>
    </w:p>
    <w:p>
      <w:pPr>
        <w:spacing w:line="360" w:lineRule="auto"/>
        <w:ind w:firstLine="550" w:firstLineChars="250"/>
        <w:rPr>
          <w:rFonts w:ascii="宋体" w:hAnsi="宋体" w:eastAsia="宋体"/>
          <w:sz w:val="22"/>
        </w:rPr>
      </w:pPr>
      <w:r>
        <w:rPr>
          <w:rFonts w:hint="eastAsia" w:ascii="宋体" w:hAnsi="宋体" w:eastAsia="宋体"/>
          <w:sz w:val="22"/>
        </w:rPr>
        <w:t>2.3.4施工中必须作好施工记录，并及时处理好施工中出现的问题。</w:t>
      </w:r>
    </w:p>
    <w:p>
      <w:pPr>
        <w:spacing w:line="360" w:lineRule="auto"/>
        <w:ind w:firstLine="550" w:firstLineChars="250"/>
        <w:rPr>
          <w:rFonts w:ascii="宋体" w:hAnsi="宋体" w:eastAsia="宋体"/>
          <w:sz w:val="22"/>
        </w:rPr>
      </w:pPr>
      <w:r>
        <w:rPr>
          <w:rFonts w:hint="eastAsia" w:ascii="宋体" w:hAnsi="宋体" w:eastAsia="宋体"/>
          <w:sz w:val="22"/>
        </w:rPr>
        <w:t>2.3.5严格做好施工场地及周边的文明施工和环境保护工作，处理好与周边村民的关系，避免占用机场征地范围以外的土地，妥善安排征地边界位置施工，避免因施工影响附近村民的正常生产、生活而引发与村民的矛盾。</w:t>
      </w:r>
    </w:p>
    <w:p>
      <w:pPr>
        <w:spacing w:line="360" w:lineRule="auto"/>
        <w:ind w:firstLine="550" w:firstLineChars="250"/>
        <w:rPr>
          <w:rFonts w:ascii="宋体" w:hAnsi="宋体" w:eastAsia="宋体"/>
          <w:sz w:val="22"/>
        </w:rPr>
      </w:pPr>
      <w:r>
        <w:rPr>
          <w:rFonts w:hint="eastAsia" w:ascii="宋体" w:hAnsi="宋体" w:eastAsia="宋体"/>
          <w:sz w:val="22"/>
        </w:rPr>
        <w:t>2.3.6</w:t>
      </w:r>
      <w:r>
        <w:rPr>
          <w:rFonts w:ascii="宋体" w:hAnsi="宋体" w:eastAsia="宋体"/>
          <w:sz w:val="22"/>
        </w:rPr>
        <w:t>依据设计施工图纸和技术文件要求，本工程项目的施工必须达到以下现行中华人民共和国及省、市、行业的一切有关法规、规范的要求，如下述标准及规范要求有出入则以较严格者为准。</w:t>
      </w:r>
    </w:p>
    <w:p>
      <w:pPr>
        <w:spacing w:line="360" w:lineRule="auto"/>
        <w:ind w:firstLine="552" w:firstLineChars="250"/>
        <w:rPr>
          <w:rFonts w:ascii="宋体" w:hAnsi="宋体" w:eastAsia="宋体"/>
          <w:b/>
          <w:sz w:val="22"/>
        </w:rPr>
      </w:pPr>
      <w:r>
        <w:rPr>
          <w:rFonts w:hint="eastAsia" w:ascii="宋体" w:hAnsi="宋体" w:eastAsia="宋体"/>
          <w:b/>
          <w:sz w:val="22"/>
        </w:rPr>
        <w:t>3.本项目执行的标准</w:t>
      </w:r>
    </w:p>
    <w:p>
      <w:pPr>
        <w:spacing w:line="360" w:lineRule="auto"/>
        <w:ind w:firstLine="550" w:firstLineChars="250"/>
        <w:rPr>
          <w:rFonts w:ascii="宋体" w:hAnsi="宋体" w:eastAsia="宋体"/>
          <w:sz w:val="22"/>
        </w:rPr>
      </w:pPr>
      <w:r>
        <w:rPr>
          <w:rFonts w:hint="eastAsia" w:ascii="宋体" w:hAnsi="宋体" w:eastAsia="宋体"/>
          <w:sz w:val="22"/>
        </w:rPr>
        <w:t>《民用机场飞行区技术标准》（MH5001</w:t>
      </w:r>
      <w:r>
        <w:rPr>
          <w:rFonts w:ascii="宋体" w:hAnsi="宋体" w:eastAsia="宋体"/>
          <w:sz w:val="22"/>
        </w:rPr>
        <w:t>—</w:t>
      </w:r>
      <w:r>
        <w:rPr>
          <w:rFonts w:hint="eastAsia" w:ascii="宋体" w:hAnsi="宋体" w:eastAsia="宋体"/>
          <w:sz w:val="22"/>
        </w:rPr>
        <w:t>2013</w:t>
      </w:r>
      <w:r>
        <w:rPr>
          <w:rFonts w:ascii="宋体" w:hAnsi="宋体" w:eastAsia="宋体"/>
          <w:sz w:val="22"/>
        </w:rPr>
        <w:t>）</w:t>
      </w:r>
    </w:p>
    <w:p>
      <w:pPr>
        <w:spacing w:line="360" w:lineRule="auto"/>
        <w:ind w:firstLine="550" w:firstLineChars="250"/>
        <w:rPr>
          <w:rFonts w:ascii="宋体" w:hAnsi="宋体" w:eastAsia="宋体"/>
          <w:sz w:val="22"/>
        </w:rPr>
      </w:pPr>
      <w:r>
        <w:rPr>
          <w:rFonts w:hint="eastAsia" w:ascii="宋体" w:hAnsi="宋体" w:eastAsia="宋体"/>
          <w:sz w:val="22"/>
        </w:rPr>
        <w:t>《附件十四</w:t>
      </w:r>
      <w:r>
        <w:rPr>
          <w:rFonts w:ascii="宋体" w:hAnsi="宋体" w:eastAsia="宋体"/>
          <w:sz w:val="22"/>
        </w:rPr>
        <w:t>——</w:t>
      </w:r>
      <w:r>
        <w:rPr>
          <w:rFonts w:hint="eastAsia" w:ascii="宋体" w:hAnsi="宋体" w:eastAsia="宋体"/>
          <w:sz w:val="22"/>
        </w:rPr>
        <w:t>机场》</w:t>
      </w:r>
    </w:p>
    <w:p>
      <w:pPr>
        <w:spacing w:line="360" w:lineRule="auto"/>
        <w:ind w:firstLine="550" w:firstLineChars="250"/>
        <w:rPr>
          <w:rFonts w:ascii="宋体" w:hAnsi="宋体" w:eastAsia="宋体"/>
          <w:sz w:val="22"/>
        </w:rPr>
      </w:pPr>
      <w:r>
        <w:rPr>
          <w:rFonts w:ascii="宋体" w:hAnsi="宋体" w:eastAsia="宋体"/>
          <w:sz w:val="22"/>
        </w:rPr>
        <w:t>《民用机场飞行区维护技术指南》（AC-140-CA-2010-3）</w:t>
      </w:r>
    </w:p>
    <w:p>
      <w:pPr>
        <w:spacing w:line="360" w:lineRule="auto"/>
        <w:ind w:firstLine="550" w:firstLineChars="250"/>
        <w:rPr>
          <w:rFonts w:ascii="宋体" w:hAnsi="宋体" w:eastAsia="宋体"/>
          <w:sz w:val="22"/>
        </w:rPr>
      </w:pPr>
      <w:r>
        <w:rPr>
          <w:rFonts w:ascii="宋体" w:hAnsi="宋体" w:eastAsia="宋体"/>
          <w:sz w:val="22"/>
        </w:rPr>
        <w:t>《民用机场飞行区土（石）方与道面基础施工技术规范》（MH 5014-2002）</w:t>
      </w:r>
    </w:p>
    <w:p>
      <w:pPr>
        <w:spacing w:line="360" w:lineRule="auto"/>
        <w:ind w:firstLine="550" w:firstLineChars="250"/>
        <w:rPr>
          <w:rFonts w:ascii="宋体" w:hAnsi="宋体" w:eastAsia="宋体"/>
          <w:sz w:val="22"/>
        </w:rPr>
      </w:pPr>
      <w:r>
        <w:rPr>
          <w:rFonts w:ascii="宋体" w:hAnsi="宋体" w:eastAsia="宋体"/>
          <w:sz w:val="22"/>
        </w:rPr>
        <w:t>《工程建设标准强制性条文》（民航机场工程部分）</w:t>
      </w:r>
    </w:p>
    <w:p>
      <w:pPr>
        <w:spacing w:line="360" w:lineRule="auto"/>
        <w:ind w:firstLine="550" w:firstLineChars="250"/>
        <w:rPr>
          <w:rFonts w:ascii="宋体" w:hAnsi="宋体" w:eastAsia="宋体"/>
          <w:sz w:val="22"/>
        </w:rPr>
      </w:pPr>
      <w:r>
        <w:rPr>
          <w:rFonts w:ascii="宋体" w:hAnsi="宋体" w:eastAsia="宋体"/>
          <w:sz w:val="22"/>
        </w:rPr>
        <w:t>《民用机场运行安全管理规定》（民航总局令第191号）</w:t>
      </w:r>
    </w:p>
    <w:p>
      <w:pPr>
        <w:spacing w:line="360" w:lineRule="auto"/>
        <w:ind w:firstLine="550" w:firstLineChars="250"/>
        <w:rPr>
          <w:rFonts w:ascii="宋体" w:hAnsi="宋体" w:eastAsia="宋体"/>
          <w:sz w:val="22"/>
        </w:rPr>
      </w:pPr>
      <w:r>
        <w:rPr>
          <w:rFonts w:hint="eastAsia" w:ascii="宋体" w:hAnsi="宋体" w:eastAsia="宋体"/>
          <w:sz w:val="22"/>
        </w:rPr>
        <w:t>《民用航空运输机场安全保卫设施建设标准》（MH7003-95）</w:t>
      </w:r>
    </w:p>
    <w:p>
      <w:pPr>
        <w:spacing w:line="360" w:lineRule="auto"/>
        <w:ind w:firstLine="550" w:firstLineChars="250"/>
        <w:rPr>
          <w:rFonts w:ascii="宋体" w:hAnsi="宋体" w:eastAsia="宋体"/>
          <w:sz w:val="22"/>
        </w:rPr>
      </w:pPr>
      <w:r>
        <w:rPr>
          <w:rFonts w:hint="eastAsia" w:ascii="宋体" w:hAnsi="宋体" w:eastAsia="宋体"/>
          <w:sz w:val="22"/>
        </w:rPr>
        <w:t>《高速公路交通工程钢构件防腐技术条件》（GB/T 18226-2000）</w:t>
      </w:r>
    </w:p>
    <w:p>
      <w:pPr>
        <w:spacing w:line="360" w:lineRule="auto"/>
        <w:ind w:firstLine="550" w:firstLineChars="250"/>
        <w:rPr>
          <w:rFonts w:ascii="宋体" w:hAnsi="宋体" w:eastAsia="宋体"/>
          <w:sz w:val="22"/>
        </w:rPr>
      </w:pPr>
      <w:r>
        <w:rPr>
          <w:rFonts w:hint="eastAsia" w:ascii="宋体" w:hAnsi="宋体" w:eastAsia="宋体"/>
          <w:sz w:val="22"/>
        </w:rPr>
        <w:t>《公路工程水泥混凝土试验规程》</w:t>
      </w:r>
      <w:r>
        <w:rPr>
          <w:rFonts w:ascii="宋体" w:hAnsi="宋体" w:eastAsia="宋体"/>
          <w:sz w:val="22"/>
        </w:rPr>
        <w:t>(JTG E30-2005)</w:t>
      </w:r>
    </w:p>
    <w:p>
      <w:pPr>
        <w:spacing w:line="360" w:lineRule="auto"/>
        <w:ind w:firstLine="550" w:firstLineChars="250"/>
        <w:rPr>
          <w:rFonts w:ascii="宋体" w:hAnsi="宋体" w:eastAsia="宋体"/>
          <w:sz w:val="22"/>
        </w:rPr>
      </w:pPr>
      <w:r>
        <w:rPr>
          <w:rFonts w:ascii="宋体" w:hAnsi="宋体" w:eastAsia="宋体"/>
          <w:sz w:val="22"/>
        </w:rPr>
        <w:t>以上技术规范由</w:t>
      </w:r>
      <w:r>
        <w:rPr>
          <w:rFonts w:hint="eastAsia" w:ascii="宋体" w:hAnsi="宋体" w:eastAsia="宋体"/>
          <w:sz w:val="22"/>
        </w:rPr>
        <w:t>承包人</w:t>
      </w:r>
      <w:r>
        <w:rPr>
          <w:rFonts w:ascii="宋体" w:hAnsi="宋体" w:eastAsia="宋体"/>
          <w:sz w:val="22"/>
        </w:rPr>
        <w:t>自备，如有不足之处或未能达到国家最新标准时，</w:t>
      </w:r>
      <w:r>
        <w:rPr>
          <w:rFonts w:hint="eastAsia" w:ascii="宋体" w:hAnsi="宋体" w:eastAsia="宋体"/>
          <w:sz w:val="22"/>
        </w:rPr>
        <w:t>承包人</w:t>
      </w:r>
      <w:r>
        <w:rPr>
          <w:rFonts w:ascii="宋体" w:hAnsi="宋体" w:eastAsia="宋体"/>
          <w:sz w:val="22"/>
        </w:rPr>
        <w:t>应使施工及选用的设备和材料符合最新版本的国家标准、规范。</w:t>
      </w:r>
    </w:p>
    <w:p>
      <w:pPr>
        <w:spacing w:line="360" w:lineRule="auto"/>
        <w:ind w:firstLine="552" w:firstLineChars="250"/>
        <w:rPr>
          <w:rFonts w:ascii="宋体" w:hAnsi="宋体" w:eastAsia="宋体"/>
          <w:b/>
          <w:sz w:val="22"/>
        </w:rPr>
      </w:pPr>
      <w:bookmarkStart w:id="96" w:name="_Toc488100055"/>
      <w:r>
        <w:rPr>
          <w:rFonts w:hint="eastAsia" w:ascii="宋体" w:hAnsi="宋体" w:eastAsia="宋体"/>
          <w:b/>
          <w:sz w:val="22"/>
        </w:rPr>
        <w:t>3.工程现场条件和注意事项</w:t>
      </w:r>
      <w:bookmarkEnd w:id="96"/>
    </w:p>
    <w:p>
      <w:pPr>
        <w:spacing w:line="360" w:lineRule="auto"/>
        <w:ind w:firstLine="552" w:firstLineChars="250"/>
        <w:rPr>
          <w:rFonts w:ascii="宋体" w:hAnsi="宋体" w:eastAsia="宋体"/>
          <w:b/>
          <w:sz w:val="22"/>
        </w:rPr>
      </w:pPr>
      <w:r>
        <w:rPr>
          <w:rFonts w:hint="eastAsia" w:ascii="宋体" w:hAnsi="宋体" w:eastAsia="宋体"/>
          <w:b/>
          <w:sz w:val="22"/>
        </w:rPr>
        <w:t>3.1 进出施工区域</w:t>
      </w:r>
    </w:p>
    <w:p>
      <w:pPr>
        <w:spacing w:line="360" w:lineRule="auto"/>
        <w:ind w:firstLine="550" w:firstLineChars="250"/>
        <w:rPr>
          <w:rFonts w:ascii="宋体" w:hAnsi="宋体" w:eastAsia="宋体"/>
          <w:sz w:val="22"/>
        </w:rPr>
      </w:pPr>
      <w:r>
        <w:rPr>
          <w:rFonts w:hint="eastAsia" w:ascii="宋体" w:hAnsi="宋体" w:eastAsia="宋体"/>
          <w:sz w:val="22"/>
        </w:rPr>
        <w:t>3.1.1施工车辆进入施工区域，必须服从发包人的统一安排和管理。</w:t>
      </w:r>
    </w:p>
    <w:p>
      <w:pPr>
        <w:spacing w:line="360" w:lineRule="auto"/>
        <w:ind w:firstLine="552" w:firstLineChars="250"/>
        <w:rPr>
          <w:rFonts w:ascii="宋体" w:hAnsi="宋体" w:eastAsia="宋体"/>
          <w:b/>
          <w:sz w:val="22"/>
        </w:rPr>
      </w:pPr>
      <w:r>
        <w:rPr>
          <w:rFonts w:hint="eastAsia" w:ascii="宋体" w:hAnsi="宋体" w:eastAsia="宋体"/>
          <w:b/>
          <w:sz w:val="22"/>
        </w:rPr>
        <w:t>3.2施工用水、用电安排</w:t>
      </w:r>
    </w:p>
    <w:p>
      <w:pPr>
        <w:spacing w:line="360" w:lineRule="auto"/>
        <w:ind w:firstLine="550" w:firstLineChars="250"/>
        <w:rPr>
          <w:rFonts w:ascii="宋体" w:hAnsi="宋体" w:eastAsia="宋体"/>
          <w:sz w:val="22"/>
        </w:rPr>
      </w:pPr>
      <w:r>
        <w:rPr>
          <w:rFonts w:hint="eastAsia" w:ascii="宋体" w:hAnsi="宋体" w:eastAsia="宋体"/>
          <w:sz w:val="22"/>
        </w:rPr>
        <w:t>3</w:t>
      </w:r>
      <w:r>
        <w:rPr>
          <w:rFonts w:ascii="宋体" w:hAnsi="宋体" w:eastAsia="宋体"/>
          <w:sz w:val="22"/>
        </w:rPr>
        <w:t>.2.1</w:t>
      </w:r>
      <w:r>
        <w:rPr>
          <w:rFonts w:hint="eastAsia" w:ascii="宋体" w:hAnsi="宋体" w:eastAsia="宋体"/>
          <w:sz w:val="22"/>
        </w:rPr>
        <w:t>施工用水：承包人自行解决现场用水问题。</w:t>
      </w:r>
    </w:p>
    <w:p>
      <w:pPr>
        <w:spacing w:line="360" w:lineRule="auto"/>
        <w:ind w:firstLine="550" w:firstLineChars="250"/>
        <w:rPr>
          <w:rFonts w:ascii="宋体" w:hAnsi="宋体" w:eastAsia="宋体"/>
          <w:sz w:val="22"/>
        </w:rPr>
      </w:pPr>
      <w:r>
        <w:rPr>
          <w:rFonts w:hint="eastAsia" w:ascii="宋体" w:hAnsi="宋体" w:eastAsia="宋体"/>
          <w:sz w:val="22"/>
        </w:rPr>
        <w:t>3</w:t>
      </w:r>
      <w:r>
        <w:rPr>
          <w:rFonts w:ascii="宋体" w:hAnsi="宋体" w:eastAsia="宋体"/>
          <w:sz w:val="22"/>
        </w:rPr>
        <w:t>.2.2施工用电：</w:t>
      </w:r>
      <w:r>
        <w:rPr>
          <w:rFonts w:hint="eastAsia" w:ascii="宋体" w:hAnsi="宋体" w:eastAsia="宋体"/>
          <w:sz w:val="22"/>
        </w:rPr>
        <w:t>承包人自行解决现场用电问题。</w:t>
      </w:r>
    </w:p>
    <w:p>
      <w:pPr>
        <w:spacing w:line="360" w:lineRule="auto"/>
        <w:ind w:firstLine="552" w:firstLineChars="250"/>
        <w:rPr>
          <w:rFonts w:ascii="宋体" w:hAnsi="宋体" w:eastAsia="宋体"/>
          <w:b/>
          <w:sz w:val="22"/>
        </w:rPr>
      </w:pPr>
      <w:r>
        <w:rPr>
          <w:rFonts w:hint="eastAsia" w:ascii="宋体" w:hAnsi="宋体" w:eastAsia="宋体"/>
          <w:b/>
          <w:sz w:val="22"/>
        </w:rPr>
        <w:t>3.3 材料堆放场地</w:t>
      </w:r>
    </w:p>
    <w:p>
      <w:pPr>
        <w:spacing w:line="360" w:lineRule="auto"/>
        <w:ind w:firstLine="550" w:firstLineChars="250"/>
        <w:rPr>
          <w:rFonts w:ascii="宋体" w:hAnsi="宋体" w:eastAsia="宋体"/>
          <w:sz w:val="22"/>
        </w:rPr>
      </w:pPr>
      <w:r>
        <w:rPr>
          <w:rFonts w:hint="eastAsia" w:ascii="宋体" w:hAnsi="宋体" w:eastAsia="宋体"/>
          <w:sz w:val="22"/>
        </w:rPr>
        <w:t>3.3.1 发包人不提供施工材料、设施等堆放场地，由承包人自行解决。投标人应根据工期和施工所必需的材料堆场要求，在投标文件技术标书中予以具体说明。届时中标后须经发包人确认，获准后方可自行布置。</w:t>
      </w:r>
    </w:p>
    <w:p>
      <w:pPr>
        <w:spacing w:line="360" w:lineRule="auto"/>
        <w:ind w:firstLine="550" w:firstLineChars="250"/>
        <w:rPr>
          <w:rFonts w:ascii="宋体" w:hAnsi="宋体" w:eastAsia="宋体"/>
          <w:sz w:val="22"/>
        </w:rPr>
      </w:pPr>
      <w:r>
        <w:rPr>
          <w:rFonts w:hint="eastAsia" w:ascii="宋体" w:hAnsi="宋体" w:eastAsia="宋体"/>
          <w:sz w:val="22"/>
        </w:rPr>
        <w:t>3.3.2 材料堆放场地要求必须满足杭州市文明工地的标准，场地及设施摆放应整洁有序，用电安全和消防须明确落实措施。工程竣工后立即将材料堆放场地拆除和清运出机场，并按原样予以恢复。</w:t>
      </w:r>
    </w:p>
    <w:p>
      <w:pPr>
        <w:spacing w:line="360" w:lineRule="auto"/>
        <w:ind w:firstLine="552" w:firstLineChars="250"/>
        <w:rPr>
          <w:rFonts w:ascii="宋体" w:hAnsi="宋体" w:eastAsia="宋体"/>
          <w:b/>
          <w:sz w:val="22"/>
        </w:rPr>
      </w:pPr>
      <w:r>
        <w:rPr>
          <w:rFonts w:hint="eastAsia" w:ascii="宋体" w:hAnsi="宋体" w:eastAsia="宋体"/>
          <w:b/>
          <w:sz w:val="22"/>
        </w:rPr>
        <w:t>3.4施工临时排水</w:t>
      </w:r>
    </w:p>
    <w:p>
      <w:pPr>
        <w:spacing w:line="360" w:lineRule="auto"/>
        <w:ind w:firstLine="550" w:firstLineChars="250"/>
        <w:rPr>
          <w:rFonts w:ascii="宋体" w:hAnsi="宋体" w:eastAsia="宋体"/>
          <w:sz w:val="22"/>
        </w:rPr>
      </w:pPr>
      <w:r>
        <w:rPr>
          <w:rFonts w:hint="eastAsia" w:ascii="宋体" w:hAnsi="宋体" w:eastAsia="宋体"/>
          <w:sz w:val="22"/>
        </w:rPr>
        <w:t>施工期间，施工区域内不允许排水。若承包人在施工中造成污水泛流，发包人将处以罚款并责令其清理现场。</w:t>
      </w:r>
    </w:p>
    <w:p>
      <w:pPr>
        <w:spacing w:line="360" w:lineRule="auto"/>
        <w:ind w:firstLine="552" w:firstLineChars="250"/>
        <w:rPr>
          <w:rFonts w:ascii="宋体" w:hAnsi="宋体" w:eastAsia="宋体"/>
          <w:b/>
          <w:sz w:val="22"/>
        </w:rPr>
      </w:pPr>
      <w:r>
        <w:rPr>
          <w:rFonts w:hint="eastAsia" w:ascii="宋体" w:hAnsi="宋体" w:eastAsia="宋体"/>
          <w:b/>
          <w:sz w:val="22"/>
        </w:rPr>
        <w:t>3.5施工垃圾清运</w:t>
      </w:r>
    </w:p>
    <w:p>
      <w:pPr>
        <w:spacing w:line="360" w:lineRule="auto"/>
        <w:ind w:firstLine="550" w:firstLineChars="250"/>
        <w:rPr>
          <w:rFonts w:ascii="宋体" w:hAnsi="宋体" w:eastAsia="宋体"/>
          <w:sz w:val="22"/>
        </w:rPr>
      </w:pPr>
      <w:r>
        <w:rPr>
          <w:rFonts w:hint="eastAsia" w:ascii="宋体" w:hAnsi="宋体" w:eastAsia="宋体"/>
          <w:sz w:val="22"/>
        </w:rPr>
        <w:t>施工期间，施工区域内的施工垃圾必须于当天施工结束后一同清运出飞行区。若承包人在施工结束后，施工区域存在垃圾堆放的情况，发包人将处以罚款并责令其清理现场。</w:t>
      </w:r>
    </w:p>
    <w:p>
      <w:pPr>
        <w:spacing w:line="360" w:lineRule="auto"/>
        <w:ind w:firstLine="552" w:firstLineChars="250"/>
        <w:rPr>
          <w:rFonts w:ascii="宋体" w:hAnsi="宋体" w:eastAsia="宋体"/>
          <w:b/>
          <w:sz w:val="22"/>
        </w:rPr>
      </w:pPr>
      <w:r>
        <w:rPr>
          <w:rFonts w:hint="eastAsia" w:ascii="宋体" w:hAnsi="宋体" w:eastAsia="宋体"/>
          <w:b/>
          <w:sz w:val="22"/>
        </w:rPr>
        <w:t>3.6施工临时设施</w:t>
      </w:r>
    </w:p>
    <w:p>
      <w:pPr>
        <w:spacing w:line="360" w:lineRule="auto"/>
        <w:ind w:firstLine="550" w:firstLineChars="250"/>
        <w:rPr>
          <w:rFonts w:ascii="宋体" w:hAnsi="宋体" w:eastAsia="宋体"/>
          <w:sz w:val="22"/>
        </w:rPr>
      </w:pPr>
      <w:r>
        <w:rPr>
          <w:rFonts w:hint="eastAsia" w:ascii="宋体" w:hAnsi="宋体" w:eastAsia="宋体"/>
          <w:sz w:val="22"/>
        </w:rPr>
        <w:t>3.6.1承包人应确保所属员工无犯罪记录。全部施工人员必须在规定的施工时间段和区域之内进行施工操作，同时必须确保在施工区域的人身和财产安全，严禁在施工区域外进行活动及放置工具和材料。</w:t>
      </w:r>
    </w:p>
    <w:p>
      <w:pPr>
        <w:spacing w:line="360" w:lineRule="auto"/>
        <w:ind w:firstLine="550" w:firstLineChars="250"/>
        <w:rPr>
          <w:rFonts w:ascii="宋体" w:hAnsi="宋体" w:eastAsia="宋体"/>
          <w:b/>
          <w:sz w:val="22"/>
        </w:rPr>
      </w:pPr>
      <w:r>
        <w:rPr>
          <w:rFonts w:ascii="宋体" w:hAnsi="宋体" w:eastAsia="宋体" w:cs="Calibri"/>
          <w:kern w:val="0"/>
          <w:sz w:val="22"/>
        </w:rPr>
        <w:t>★</w:t>
      </w:r>
      <w:r>
        <w:rPr>
          <w:rFonts w:hint="eastAsia" w:ascii="宋体" w:hAnsi="宋体" w:eastAsia="宋体"/>
          <w:b/>
          <w:sz w:val="22"/>
        </w:rPr>
        <w:t>3.6.2本工程发包人不提供临舍、住宿场地，由承包人自行解决。工程施工中由于管理不善，引起政府职能部门罚款和停工整改，其相应发生的费用与损失将由承包人自行承担，且发包人保留暂缓支付工程款的权力，确保本工程文明施工有力地贯彻执行。</w:t>
      </w:r>
    </w:p>
    <w:p>
      <w:pPr>
        <w:spacing w:line="360" w:lineRule="auto"/>
        <w:ind w:firstLine="552" w:firstLineChars="250"/>
        <w:rPr>
          <w:rFonts w:ascii="宋体" w:hAnsi="宋体" w:eastAsia="宋体"/>
          <w:b/>
          <w:sz w:val="22"/>
        </w:rPr>
      </w:pPr>
      <w:r>
        <w:rPr>
          <w:rFonts w:hint="eastAsia" w:ascii="宋体" w:hAnsi="宋体" w:eastAsia="宋体"/>
          <w:b/>
          <w:sz w:val="22"/>
        </w:rPr>
        <w:t>3.7 施工人员及车辆管理</w:t>
      </w:r>
    </w:p>
    <w:p>
      <w:pPr>
        <w:spacing w:line="360" w:lineRule="auto"/>
        <w:ind w:firstLine="550" w:firstLineChars="250"/>
        <w:rPr>
          <w:rFonts w:ascii="宋体" w:hAnsi="宋体" w:eastAsia="宋体"/>
          <w:b/>
          <w:sz w:val="22"/>
        </w:rPr>
      </w:pPr>
      <w:r>
        <w:rPr>
          <w:rFonts w:ascii="宋体" w:hAnsi="宋体" w:eastAsia="宋体" w:cs="Calibri"/>
          <w:kern w:val="0"/>
          <w:sz w:val="22"/>
        </w:rPr>
        <w:t>★</w:t>
      </w:r>
      <w:r>
        <w:rPr>
          <w:rFonts w:hint="eastAsia" w:ascii="宋体" w:hAnsi="宋体" w:eastAsia="宋体"/>
          <w:sz w:val="22"/>
        </w:rPr>
        <w:t>3.7.1</w:t>
      </w:r>
      <w:r>
        <w:rPr>
          <w:rFonts w:hint="eastAsia" w:ascii="宋体" w:hAnsi="宋体" w:eastAsia="宋体"/>
          <w:b/>
          <w:sz w:val="22"/>
        </w:rPr>
        <w:t>本项目的实施区域部分位于杭州萧山国际机场飞行区内，属于机场的控制区，投标人一旦承接该项目实施任务，必须无条件服从公安部门、管理单位以及招标人的各管理单位对其发出的机场控制区管理要求。</w:t>
      </w:r>
    </w:p>
    <w:p>
      <w:pPr>
        <w:spacing w:line="360" w:lineRule="auto"/>
        <w:ind w:firstLine="552" w:firstLineChars="250"/>
        <w:rPr>
          <w:rFonts w:ascii="宋体" w:hAnsi="宋体" w:eastAsia="宋体"/>
          <w:b/>
          <w:sz w:val="22"/>
        </w:rPr>
      </w:pPr>
      <w:r>
        <w:rPr>
          <w:rFonts w:hint="eastAsia" w:ascii="宋体" w:hAnsi="宋体" w:eastAsia="宋体"/>
          <w:b/>
          <w:sz w:val="22"/>
        </w:rPr>
        <w:t>在进出该项目实施区域时必须办理相关证件，目前杭州萧山国际机场飞行区相关证件办理的标准为：人员证20元/人，有效期一个月；车辆证30元/车，有效期一个月。</w:t>
      </w:r>
    </w:p>
    <w:p>
      <w:pPr>
        <w:spacing w:line="360" w:lineRule="auto"/>
        <w:ind w:firstLine="550" w:firstLineChars="250"/>
        <w:rPr>
          <w:rFonts w:ascii="宋体" w:hAnsi="宋体" w:eastAsia="宋体"/>
          <w:sz w:val="22"/>
        </w:rPr>
      </w:pPr>
      <w:r>
        <w:rPr>
          <w:rFonts w:hint="eastAsia" w:ascii="宋体" w:hAnsi="宋体" w:eastAsia="宋体"/>
          <w:sz w:val="22"/>
        </w:rPr>
        <w:t>3.7.2投标人在报价中应充分考虑上述因素，招标人将不再另行支付任何证件办理费用，投标人提出的诸如人员、车辆增加等一切因素将不予接受；同时该项目实施单位将自行承担其选用的人员因无法提供公安机关需要的相关证明而不能办理有效通行证的责任；且管理单位一旦发现该项目实施单位的任何人员、车辆、设备不能满足控制区施工要求，将有权随时取消其在本项目中参与实施的权利，由此造成的一切经济、法律责任及项目实施风险均由该项目实施单位自行承担。</w:t>
      </w:r>
    </w:p>
    <w:p>
      <w:pPr>
        <w:spacing w:line="360" w:lineRule="auto"/>
        <w:ind w:firstLine="552" w:firstLineChars="250"/>
        <w:rPr>
          <w:rFonts w:ascii="宋体" w:hAnsi="宋体" w:eastAsia="宋体"/>
          <w:b/>
          <w:sz w:val="22"/>
        </w:rPr>
      </w:pPr>
      <w:r>
        <w:rPr>
          <w:rFonts w:hint="eastAsia" w:ascii="宋体" w:hAnsi="宋体" w:eastAsia="宋体"/>
          <w:b/>
          <w:sz w:val="22"/>
        </w:rPr>
        <w:t>3.8安全文明施工</w:t>
      </w:r>
    </w:p>
    <w:p>
      <w:pPr>
        <w:spacing w:line="360" w:lineRule="auto"/>
        <w:ind w:firstLine="550" w:firstLineChars="250"/>
        <w:rPr>
          <w:rFonts w:ascii="宋体" w:hAnsi="宋体" w:eastAsia="宋体"/>
          <w:sz w:val="22"/>
        </w:rPr>
      </w:pPr>
      <w:r>
        <w:rPr>
          <w:rFonts w:hint="eastAsia" w:ascii="宋体" w:hAnsi="宋体" w:eastAsia="宋体"/>
          <w:sz w:val="22"/>
        </w:rPr>
        <w:t>投标人针对工程施工实际情况（主要是难点、重点），并结合各道施工工序，应依据国家有关建设施工法规标准的同时，应严格依照《民用机场运行安全管理规定》编制安全文明施工管理措施，在投标文件技术标书中具体列明。</w:t>
      </w:r>
    </w:p>
    <w:p>
      <w:pPr>
        <w:spacing w:line="360" w:lineRule="auto"/>
        <w:ind w:firstLine="550" w:firstLineChars="250"/>
        <w:rPr>
          <w:rFonts w:ascii="宋体" w:hAnsi="宋体" w:eastAsia="宋体"/>
          <w:b/>
          <w:sz w:val="22"/>
        </w:rPr>
      </w:pPr>
      <w:r>
        <w:rPr>
          <w:rFonts w:ascii="宋体" w:hAnsi="宋体" w:eastAsia="宋体" w:cs="Calibri"/>
          <w:kern w:val="0"/>
          <w:sz w:val="22"/>
        </w:rPr>
        <w:t>★</w:t>
      </w:r>
      <w:r>
        <w:rPr>
          <w:rFonts w:hint="eastAsia" w:ascii="宋体" w:hAnsi="宋体" w:eastAsia="宋体"/>
          <w:b/>
          <w:sz w:val="22"/>
        </w:rPr>
        <w:t>3.9本项目中包含的各项内容，其实施时间段受到机场正常运行时间的影响，需在发包人指定的工作时间内完成施工，投标人应充分考虑这一因素，以确保工效，满足各项内容的工期。同时招标人将认为投标人的各项报价中已经考虑到此因素。</w:t>
      </w:r>
    </w:p>
    <w:p>
      <w:pPr>
        <w:spacing w:line="360" w:lineRule="auto"/>
        <w:ind w:firstLine="552" w:firstLineChars="250"/>
        <w:rPr>
          <w:rFonts w:ascii="宋体" w:hAnsi="宋体" w:eastAsia="宋体"/>
          <w:b/>
          <w:sz w:val="22"/>
        </w:rPr>
      </w:pPr>
      <w:r>
        <w:rPr>
          <w:rFonts w:hint="eastAsia" w:ascii="宋体" w:hAnsi="宋体" w:eastAsia="宋体"/>
          <w:b/>
          <w:sz w:val="22"/>
        </w:rPr>
        <w:t>3.10踏勘工程现场</w:t>
      </w:r>
    </w:p>
    <w:p>
      <w:pPr>
        <w:spacing w:line="360" w:lineRule="auto"/>
        <w:ind w:firstLine="550" w:firstLineChars="250"/>
        <w:rPr>
          <w:rFonts w:ascii="宋体" w:hAnsi="宋体" w:eastAsia="宋体"/>
          <w:sz w:val="22"/>
        </w:rPr>
      </w:pPr>
      <w:r>
        <w:rPr>
          <w:rFonts w:hint="eastAsia" w:ascii="宋体" w:hAnsi="宋体" w:eastAsia="宋体"/>
          <w:sz w:val="22"/>
        </w:rPr>
        <w:t>投标人在指定时间踏勘工程现场，熟悉施工现场及周围地形、交通道路等情况，以获得一切可能影响投标报价的直接资料。现场踏勘后，招标人将一律视为投标人已确认所有现场条件和预计到了可能发生的异常情况。中标后</w:t>
      </w:r>
      <w:r>
        <w:rPr>
          <w:rFonts w:ascii="宋体" w:hAnsi="宋体" w:eastAsia="宋体"/>
          <w:sz w:val="22"/>
        </w:rPr>
        <w:t>,</w:t>
      </w:r>
      <w:r>
        <w:rPr>
          <w:rFonts w:hint="eastAsia" w:ascii="宋体" w:hAnsi="宋体" w:eastAsia="宋体"/>
          <w:sz w:val="22"/>
        </w:rPr>
        <w:t>不得以不完全了解现场情况为理由而提出额外付款等要求。对此类要求，招标人将不作任何答复与考虑。</w:t>
      </w:r>
    </w:p>
    <w:p>
      <w:pPr>
        <w:spacing w:line="360" w:lineRule="auto"/>
        <w:ind w:firstLine="552" w:firstLineChars="250"/>
        <w:rPr>
          <w:rFonts w:ascii="宋体" w:hAnsi="宋体" w:eastAsia="宋体"/>
          <w:b/>
          <w:sz w:val="22"/>
        </w:rPr>
      </w:pPr>
      <w:bookmarkStart w:id="97" w:name="_Toc488100056"/>
      <w:r>
        <w:rPr>
          <w:rFonts w:hint="eastAsia" w:ascii="宋体" w:hAnsi="宋体" w:eastAsia="宋体"/>
          <w:b/>
          <w:sz w:val="22"/>
        </w:rPr>
        <w:t>4.机场运营安全的承诺</w:t>
      </w:r>
      <w:bookmarkEnd w:id="97"/>
    </w:p>
    <w:p>
      <w:pPr>
        <w:spacing w:line="360" w:lineRule="auto"/>
        <w:ind w:firstLine="550" w:firstLineChars="250"/>
        <w:rPr>
          <w:rFonts w:ascii="宋体" w:hAnsi="宋体" w:eastAsia="宋体"/>
          <w:sz w:val="22"/>
        </w:rPr>
      </w:pPr>
      <w:r>
        <w:rPr>
          <w:rFonts w:hint="eastAsia" w:ascii="宋体" w:hAnsi="宋体" w:eastAsia="宋体"/>
          <w:sz w:val="22"/>
        </w:rPr>
        <w:t>鉴于杭州萧山国际机场处于正常运行状态，为避免工程施工对杭州萧山国际机场的正常运作造成影响，各投标人必须承诺，一旦中标：</w:t>
      </w:r>
    </w:p>
    <w:p>
      <w:pPr>
        <w:spacing w:line="360" w:lineRule="auto"/>
        <w:ind w:firstLine="550" w:firstLineChars="250"/>
        <w:rPr>
          <w:rFonts w:ascii="宋体" w:hAnsi="宋体" w:eastAsia="宋体"/>
          <w:sz w:val="22"/>
        </w:rPr>
      </w:pPr>
      <w:r>
        <w:rPr>
          <w:rFonts w:hint="eastAsia" w:ascii="宋体" w:hAnsi="宋体" w:eastAsia="宋体"/>
          <w:sz w:val="22"/>
        </w:rPr>
        <w:t>4.1对空防安全的承诺（A）：中标人必须严格遵守杭州萧山国际机场空防安全有关规定，并切实做好职工空防安全教育；严禁职工违规进入机场禁区范围。如违反规定，招标人有权停止中标人一切工作甚至终止合同，由此造成的损失由中标人负责赔偿。</w:t>
      </w:r>
    </w:p>
    <w:p>
      <w:pPr>
        <w:spacing w:line="360" w:lineRule="auto"/>
        <w:ind w:firstLine="550" w:firstLineChars="250"/>
        <w:rPr>
          <w:rFonts w:ascii="宋体" w:hAnsi="宋体" w:eastAsia="宋体"/>
          <w:sz w:val="22"/>
        </w:rPr>
      </w:pPr>
      <w:r>
        <w:rPr>
          <w:rFonts w:hint="eastAsia" w:ascii="宋体" w:hAnsi="宋体" w:eastAsia="宋体"/>
          <w:sz w:val="22"/>
        </w:rPr>
        <w:t>4.2对空防安全的承诺（B）：为确保机场飞行安全和航班正常运营，中标人必须针对《民用机场运行安全管理规定》和《不停航施工管理办法》制定方案和应急救援方案，报招标人审核同意并严格组织实施。如中标人未按上述方案进行施工，招标人有权停止中标人工作甚至终止合同，由此造成的损失由中标人负责赔偿。</w:t>
      </w:r>
    </w:p>
    <w:p>
      <w:pPr>
        <w:spacing w:line="360" w:lineRule="auto"/>
        <w:ind w:firstLine="550" w:firstLineChars="250"/>
        <w:rPr>
          <w:rFonts w:ascii="宋体" w:hAnsi="宋体" w:eastAsia="宋体"/>
          <w:sz w:val="22"/>
        </w:rPr>
      </w:pPr>
      <w:r>
        <w:rPr>
          <w:rFonts w:hint="eastAsia" w:ascii="宋体" w:hAnsi="宋体" w:eastAsia="宋体"/>
          <w:sz w:val="22"/>
        </w:rPr>
        <w:t>4.3对管网管线安全的承诺：杜绝任何因中标人原因损坏机场管网管线、影响机场正常运营；如违反规定，一切费用和损失由中标人承担。</w:t>
      </w:r>
    </w:p>
    <w:p>
      <w:pPr>
        <w:spacing w:line="360" w:lineRule="auto"/>
        <w:ind w:firstLine="550" w:firstLineChars="250"/>
        <w:rPr>
          <w:rFonts w:ascii="宋体" w:hAnsi="宋体" w:eastAsia="宋体"/>
          <w:sz w:val="22"/>
        </w:rPr>
      </w:pPr>
      <w:r>
        <w:rPr>
          <w:rFonts w:hint="eastAsia" w:ascii="宋体" w:hAnsi="宋体" w:eastAsia="宋体"/>
          <w:sz w:val="22"/>
        </w:rPr>
        <w:t>4.4对道路交通安全的承诺：中标单位进入杭州萧山国际机场的施工车辆，必须严格遵守《道路交通法》、《民用机场航空器活动区道路交通安全管理规则》和机场有关规定，严禁超载超速，同时制定车辆在施工中突发事件的应急处理方案。由于中标人的原因引起的交通事故，一切责任和损失由中标人承担。</w:t>
      </w:r>
    </w:p>
    <w:p>
      <w:pPr>
        <w:spacing w:line="360" w:lineRule="auto"/>
        <w:ind w:firstLine="550" w:firstLineChars="250"/>
        <w:rPr>
          <w:rFonts w:ascii="宋体" w:hAnsi="宋体" w:eastAsia="宋体"/>
          <w:sz w:val="22"/>
        </w:rPr>
      </w:pPr>
      <w:r>
        <w:rPr>
          <w:rFonts w:hint="eastAsia" w:ascii="宋体" w:hAnsi="宋体" w:eastAsia="宋体"/>
          <w:sz w:val="22"/>
        </w:rPr>
        <w:t>4.5其它方面安全的承诺：除上述条款外，凡涉及到机场运营的其它方面必须充分重视。若因中标人原因影响机场的正常运营，中标人必须承担由此造成的一切后果。</w:t>
      </w:r>
    </w:p>
    <w:p>
      <w:pPr>
        <w:spacing w:line="360" w:lineRule="auto"/>
        <w:ind w:firstLine="550" w:firstLineChars="250"/>
        <w:rPr>
          <w:rFonts w:ascii="宋体" w:hAnsi="宋体" w:eastAsia="宋体"/>
          <w:sz w:val="22"/>
        </w:rPr>
      </w:pPr>
      <w:r>
        <w:rPr>
          <w:rFonts w:hint="eastAsia" w:ascii="宋体" w:hAnsi="宋体" w:eastAsia="宋体"/>
          <w:sz w:val="22"/>
        </w:rPr>
        <w:t>以上注意事项及施工现场条件，中标人应自身遵守并严格执行。</w:t>
      </w:r>
    </w:p>
    <w:p>
      <w:pPr>
        <w:spacing w:line="360" w:lineRule="auto"/>
        <w:ind w:firstLine="552" w:firstLineChars="250"/>
        <w:rPr>
          <w:rFonts w:ascii="宋体" w:hAnsi="宋体" w:eastAsia="宋体"/>
          <w:b/>
          <w:sz w:val="22"/>
        </w:rPr>
      </w:pPr>
      <w:bookmarkStart w:id="98" w:name="_Toc488100057"/>
      <w:r>
        <w:rPr>
          <w:rFonts w:hint="eastAsia" w:ascii="宋体" w:hAnsi="宋体" w:eastAsia="宋体"/>
          <w:b/>
          <w:sz w:val="22"/>
        </w:rPr>
        <w:t>5.工期要求和规定</w:t>
      </w:r>
      <w:bookmarkEnd w:id="98"/>
    </w:p>
    <w:p>
      <w:pPr>
        <w:spacing w:line="360" w:lineRule="auto"/>
        <w:ind w:firstLine="550" w:firstLineChars="250"/>
        <w:rPr>
          <w:rFonts w:ascii="宋体" w:hAnsi="宋体" w:eastAsia="宋体"/>
          <w:sz w:val="22"/>
        </w:rPr>
      </w:pPr>
      <w:r>
        <w:rPr>
          <w:rFonts w:hint="eastAsia" w:ascii="宋体" w:hAnsi="宋体" w:eastAsia="宋体"/>
          <w:sz w:val="22"/>
        </w:rPr>
        <w:t>5.1在项目实施期间，发包人将根据杭州萧山国际机场运行的实际情况，对具体的实施时间进行统一规划和调整。</w:t>
      </w:r>
    </w:p>
    <w:p>
      <w:pPr>
        <w:spacing w:line="360" w:lineRule="auto"/>
        <w:ind w:firstLine="550" w:firstLineChars="250"/>
        <w:rPr>
          <w:rFonts w:ascii="宋体" w:hAnsi="宋体" w:eastAsia="宋体"/>
          <w:sz w:val="22"/>
        </w:rPr>
      </w:pPr>
      <w:r>
        <w:rPr>
          <w:rFonts w:hint="eastAsia" w:ascii="宋体" w:hAnsi="宋体" w:eastAsia="宋体"/>
          <w:sz w:val="22"/>
        </w:rPr>
        <w:t>5.2承包人在现场实施中必须无条件服从发包人调整的实施时间节点。</w:t>
      </w:r>
    </w:p>
    <w:p>
      <w:pPr>
        <w:spacing w:line="360" w:lineRule="auto"/>
        <w:ind w:firstLine="550" w:firstLineChars="250"/>
        <w:rPr>
          <w:rFonts w:ascii="宋体" w:hAnsi="宋体" w:eastAsia="宋体"/>
          <w:sz w:val="22"/>
        </w:rPr>
      </w:pPr>
      <w:r>
        <w:rPr>
          <w:rFonts w:hint="eastAsia" w:ascii="宋体" w:hAnsi="宋体" w:eastAsia="宋体"/>
          <w:sz w:val="22"/>
        </w:rPr>
        <w:t>5.3在编制投标施工计划过程中，中标人必须明确无条件接受发包人对其施工工期计划的审查和调整，并严格按照经过批准同意的工期计划实施。</w:t>
      </w:r>
    </w:p>
    <w:p>
      <w:pPr>
        <w:spacing w:line="360" w:lineRule="auto"/>
        <w:ind w:firstLine="550" w:firstLineChars="250"/>
        <w:rPr>
          <w:rFonts w:ascii="宋体" w:hAnsi="宋体" w:eastAsia="宋体"/>
          <w:sz w:val="22"/>
        </w:rPr>
      </w:pPr>
      <w:bookmarkStart w:id="99" w:name="_Toc488100058"/>
      <w:r>
        <w:rPr>
          <w:rFonts w:hint="eastAsia" w:ascii="宋体" w:hAnsi="宋体" w:eastAsia="宋体"/>
          <w:sz w:val="22"/>
        </w:rPr>
        <w:t>6.材料供应方式和有关要求</w:t>
      </w:r>
      <w:bookmarkEnd w:id="99"/>
    </w:p>
    <w:p>
      <w:pPr>
        <w:spacing w:line="360" w:lineRule="auto"/>
        <w:ind w:firstLine="550" w:firstLineChars="250"/>
        <w:rPr>
          <w:rFonts w:ascii="宋体" w:hAnsi="宋体" w:eastAsia="宋体"/>
          <w:sz w:val="22"/>
        </w:rPr>
      </w:pPr>
      <w:r>
        <w:rPr>
          <w:rFonts w:hint="eastAsia" w:ascii="宋体" w:hAnsi="宋体" w:eastAsia="宋体"/>
          <w:sz w:val="22"/>
        </w:rPr>
        <w:t>6.1投标人应根据招标文件的要求，提供与投标文件中一致的产品。</w:t>
      </w:r>
    </w:p>
    <w:p>
      <w:pPr>
        <w:spacing w:line="360" w:lineRule="auto"/>
        <w:ind w:firstLine="550" w:firstLineChars="250"/>
        <w:rPr>
          <w:rFonts w:ascii="宋体" w:hAnsi="宋体" w:eastAsia="宋体"/>
          <w:sz w:val="22"/>
        </w:rPr>
      </w:pPr>
      <w:r>
        <w:rPr>
          <w:rFonts w:hint="eastAsia" w:ascii="宋体" w:hAnsi="宋体" w:eastAsia="宋体"/>
          <w:sz w:val="22"/>
        </w:rPr>
        <w:t>6</w:t>
      </w:r>
      <w:r>
        <w:rPr>
          <w:rFonts w:ascii="宋体" w:hAnsi="宋体" w:eastAsia="宋体"/>
          <w:sz w:val="22"/>
        </w:rPr>
        <w:t>.</w:t>
      </w:r>
      <w:r>
        <w:rPr>
          <w:rFonts w:hint="eastAsia" w:ascii="宋体" w:hAnsi="宋体" w:eastAsia="宋体"/>
          <w:sz w:val="22"/>
        </w:rPr>
        <w:t>2本项目所有材料由中标人自行采购，工程的主要材料须向招标人申报备案，获准后方使用。</w:t>
      </w:r>
    </w:p>
    <w:p>
      <w:pPr>
        <w:spacing w:line="360" w:lineRule="auto"/>
        <w:ind w:firstLine="550" w:firstLineChars="250"/>
        <w:rPr>
          <w:rFonts w:ascii="宋体" w:hAnsi="宋体" w:eastAsia="宋体"/>
          <w:sz w:val="22"/>
        </w:rPr>
      </w:pPr>
      <w:r>
        <w:rPr>
          <w:rFonts w:hint="eastAsia" w:ascii="宋体" w:hAnsi="宋体" w:eastAsia="宋体"/>
          <w:sz w:val="22"/>
        </w:rPr>
        <w:t>6.3本项目的所有材料必须是全新及没有缺陷的产品。</w:t>
      </w:r>
      <w:r>
        <w:rPr>
          <w:rFonts w:ascii="宋体" w:hAnsi="宋体" w:eastAsia="宋体"/>
          <w:sz w:val="22"/>
        </w:rPr>
        <w:t xml:space="preserve"> </w:t>
      </w:r>
    </w:p>
    <w:p>
      <w:pPr>
        <w:spacing w:line="360" w:lineRule="auto"/>
        <w:ind w:firstLine="550" w:firstLineChars="250"/>
        <w:rPr>
          <w:rFonts w:ascii="宋体" w:hAnsi="宋体" w:eastAsia="宋体"/>
          <w:sz w:val="22"/>
        </w:rPr>
      </w:pPr>
      <w:r>
        <w:rPr>
          <w:rFonts w:hint="eastAsia" w:ascii="宋体" w:hAnsi="宋体" w:eastAsia="宋体"/>
          <w:sz w:val="22"/>
        </w:rPr>
        <w:t>6.4投标人中标后必须提供工程所有材料的生产厂家证明、产品的制造许可证及出厂许可证、性能试验报告、检测记录样本。</w:t>
      </w:r>
    </w:p>
    <w:p>
      <w:pPr>
        <w:spacing w:line="360" w:lineRule="auto"/>
        <w:ind w:firstLine="552" w:firstLineChars="250"/>
        <w:rPr>
          <w:rFonts w:ascii="宋体" w:hAnsi="宋体" w:eastAsia="宋体"/>
          <w:b/>
          <w:sz w:val="22"/>
        </w:rPr>
      </w:pPr>
      <w:bookmarkStart w:id="100" w:name="_Toc488100059"/>
      <w:r>
        <w:rPr>
          <w:rFonts w:hint="eastAsia" w:ascii="宋体" w:hAnsi="宋体" w:eastAsia="宋体"/>
          <w:b/>
          <w:sz w:val="22"/>
        </w:rPr>
        <w:t>7.工程质量标准</w:t>
      </w:r>
      <w:bookmarkEnd w:id="100"/>
    </w:p>
    <w:p>
      <w:pPr>
        <w:spacing w:line="360" w:lineRule="auto"/>
        <w:ind w:firstLine="550" w:firstLineChars="250"/>
        <w:rPr>
          <w:rFonts w:ascii="宋体" w:hAnsi="宋体" w:eastAsia="宋体"/>
          <w:sz w:val="22"/>
        </w:rPr>
      </w:pPr>
      <w:r>
        <w:rPr>
          <w:rFonts w:hint="eastAsia" w:ascii="宋体" w:hAnsi="宋体" w:eastAsia="宋体"/>
          <w:sz w:val="22"/>
        </w:rPr>
        <w:t>7.1 若在工程施工期间有新的国家和本地标准出台，尚应满足新的标准。</w:t>
      </w:r>
    </w:p>
    <w:p>
      <w:pPr>
        <w:spacing w:line="360" w:lineRule="auto"/>
        <w:ind w:firstLine="550" w:firstLineChars="250"/>
        <w:rPr>
          <w:rFonts w:ascii="宋体" w:hAnsi="宋体" w:eastAsia="宋体"/>
          <w:sz w:val="22"/>
        </w:rPr>
      </w:pPr>
      <w:r>
        <w:rPr>
          <w:rFonts w:hint="eastAsia" w:ascii="宋体" w:hAnsi="宋体" w:eastAsia="宋体"/>
          <w:sz w:val="22"/>
        </w:rPr>
        <w:t>7.2 若采用企业自行编制的产品标准与技术规范，投标人需在投标文件中的投标公函中明确。中标后必须经招标人确认。</w:t>
      </w:r>
    </w:p>
    <w:p>
      <w:pPr>
        <w:spacing w:line="360" w:lineRule="auto"/>
        <w:ind w:firstLine="550" w:firstLineChars="250"/>
        <w:rPr>
          <w:rFonts w:ascii="宋体" w:hAnsi="宋体" w:eastAsia="宋体"/>
          <w:sz w:val="22"/>
        </w:rPr>
      </w:pPr>
      <w:r>
        <w:rPr>
          <w:rFonts w:hint="eastAsia" w:ascii="宋体" w:hAnsi="宋体" w:eastAsia="宋体"/>
          <w:sz w:val="22"/>
        </w:rPr>
        <w:t>7.3 发包人不定期检查承包人维护工作完成质量，检查发现维护工作不满足质量标准要求的，限承包人3日内完成整改工作，将不符合质量标准的部分进行重建直至符合标准，费用由承包人承担；如超出整改期限未完成整改，处罚1000元/天，从合同价款中直接扣除。如超出整改期限10天仍未完成整改，发包人有权终止合同另选承包人，并有权要求本项目的中标人赔偿因更换承包人所产生的一切费用对应于原承包合同报价的差价。</w:t>
      </w:r>
    </w:p>
    <w:p>
      <w:pPr>
        <w:spacing w:line="360" w:lineRule="auto"/>
        <w:ind w:firstLine="550" w:firstLineChars="250"/>
        <w:rPr>
          <w:rFonts w:ascii="宋体" w:hAnsi="宋体" w:eastAsia="宋体"/>
          <w:sz w:val="22"/>
        </w:rPr>
      </w:pPr>
      <w:r>
        <w:rPr>
          <w:rFonts w:hint="eastAsia" w:ascii="宋体" w:hAnsi="宋体" w:eastAsia="宋体"/>
          <w:sz w:val="22"/>
        </w:rPr>
        <w:t>7.4如维护工作不满足质量标准要求，产生机场飞行区安防风险隐患或其他安全隐患的，承包人须立即整改，将不符合质量标准的部分进行重建直至符合标准，费用由承包人承担，同时承包人应向发包人支付1000元-10000元的损失赔偿，该约定的损失赔偿金额不能弥补实际损失的，承包人应补充赔偿不足部分。同时，第二次验收不合格的，发包人有权另行委托他人重建或修复，重建或修复费用由承包人承担，同时，承包人应再次向发包人支付1000元-10000元的损失赔偿，该约定的损失赔偿金额不能弥补实际损失的，承包人应补充赔偿不足部分，同时发包人有权没收全部履约保证金，终止合同另选承包人，并有权要求本项目的中标人赔偿因更换承包人所产生的一切费用对应于原承包合同报价的差价。</w:t>
      </w:r>
    </w:p>
    <w:p>
      <w:pPr>
        <w:spacing w:line="360" w:lineRule="auto"/>
        <w:ind w:firstLine="550" w:firstLineChars="250"/>
        <w:rPr>
          <w:rFonts w:ascii="宋体" w:hAnsi="宋体" w:eastAsia="宋体"/>
          <w:b/>
          <w:sz w:val="22"/>
        </w:rPr>
      </w:pPr>
      <w:r>
        <w:rPr>
          <w:rFonts w:ascii="宋体" w:hAnsi="宋体" w:eastAsia="宋体" w:cs="Calibri"/>
          <w:kern w:val="0"/>
          <w:sz w:val="22"/>
        </w:rPr>
        <w:t>★</w:t>
      </w:r>
      <w:r>
        <w:rPr>
          <w:rFonts w:hint="eastAsia" w:ascii="宋体" w:hAnsi="宋体" w:eastAsia="宋体"/>
          <w:b/>
          <w:sz w:val="22"/>
        </w:rPr>
        <w:t>8.质量验收主要标准、指标</w:t>
      </w:r>
    </w:p>
    <w:p>
      <w:pPr>
        <w:spacing w:line="360" w:lineRule="auto"/>
        <w:ind w:firstLine="552" w:firstLineChars="250"/>
        <w:rPr>
          <w:rFonts w:ascii="宋体" w:hAnsi="宋体" w:eastAsia="宋体"/>
          <w:b/>
          <w:sz w:val="22"/>
        </w:rPr>
      </w:pPr>
      <w:r>
        <w:rPr>
          <w:rFonts w:hint="eastAsia" w:ascii="宋体" w:hAnsi="宋体" w:eastAsia="宋体"/>
          <w:b/>
          <w:sz w:val="22"/>
        </w:rPr>
        <w:t>8.1混凝土基座</w:t>
      </w:r>
    </w:p>
    <w:p>
      <w:pPr>
        <w:spacing w:line="360" w:lineRule="auto"/>
        <w:ind w:firstLine="550" w:firstLineChars="250"/>
        <w:rPr>
          <w:rFonts w:ascii="宋体" w:hAnsi="宋体" w:eastAsia="宋体"/>
          <w:sz w:val="22"/>
        </w:rPr>
      </w:pPr>
      <w:r>
        <w:rPr>
          <w:rFonts w:hint="eastAsia" w:ascii="宋体" w:hAnsi="宋体" w:eastAsia="宋体"/>
          <w:sz w:val="22"/>
        </w:rPr>
        <w:t>（1）混凝土基座牢固，尺寸大小满足规定要求。</w:t>
      </w:r>
    </w:p>
    <w:p>
      <w:pPr>
        <w:spacing w:line="360" w:lineRule="auto"/>
        <w:ind w:firstLine="550" w:firstLineChars="250"/>
        <w:rPr>
          <w:rFonts w:ascii="宋体" w:hAnsi="宋体" w:eastAsia="宋体"/>
          <w:sz w:val="22"/>
        </w:rPr>
      </w:pPr>
      <w:r>
        <w:rPr>
          <w:rFonts w:hint="eastAsia" w:ascii="宋体" w:hAnsi="宋体" w:eastAsia="宋体"/>
          <w:sz w:val="22"/>
        </w:rPr>
        <w:t>（2）混凝土基座应具有良好的平整度，用1米</w:t>
      </w:r>
      <w:r>
        <w:rPr>
          <w:rFonts w:ascii="宋体" w:hAnsi="宋体" w:eastAsia="宋体"/>
          <w:sz w:val="22"/>
        </w:rPr>
        <w:t>直尺测量时，直尺底面与道面表面间的最大空隙</w:t>
      </w:r>
      <w:r>
        <w:rPr>
          <w:rFonts w:hint="eastAsia" w:ascii="宋体" w:hAnsi="宋体" w:eastAsia="宋体"/>
          <w:sz w:val="22"/>
        </w:rPr>
        <w:t>应不大于</w:t>
      </w:r>
      <w:r>
        <w:rPr>
          <w:rFonts w:ascii="宋体" w:hAnsi="宋体" w:eastAsia="宋体"/>
          <w:sz w:val="22"/>
        </w:rPr>
        <w:t>5mm。</w:t>
      </w:r>
    </w:p>
    <w:p>
      <w:pPr>
        <w:spacing w:line="360" w:lineRule="auto"/>
        <w:ind w:firstLine="550" w:firstLineChars="250"/>
        <w:rPr>
          <w:rFonts w:ascii="宋体" w:hAnsi="宋体" w:eastAsia="宋体"/>
          <w:sz w:val="22"/>
        </w:rPr>
      </w:pPr>
      <w:r>
        <w:rPr>
          <w:rFonts w:hint="eastAsia" w:ascii="宋体" w:hAnsi="宋体" w:eastAsia="宋体"/>
          <w:sz w:val="22"/>
        </w:rPr>
        <w:t>（3）混凝土基座周边需要进行接坡处理，坡度角＜</w:t>
      </w:r>
      <w:r>
        <w:rPr>
          <w:rFonts w:ascii="宋体" w:hAnsi="宋体" w:eastAsia="宋体"/>
          <w:sz w:val="22"/>
        </w:rPr>
        <w:t>30度</w:t>
      </w:r>
      <w:r>
        <w:rPr>
          <w:rFonts w:hint="eastAsia" w:ascii="宋体" w:hAnsi="宋体" w:eastAsia="宋体"/>
          <w:sz w:val="22"/>
        </w:rPr>
        <w:t>。</w:t>
      </w:r>
    </w:p>
    <w:p>
      <w:pPr>
        <w:spacing w:line="360" w:lineRule="auto"/>
        <w:ind w:firstLine="552" w:firstLineChars="250"/>
        <w:rPr>
          <w:rFonts w:ascii="宋体" w:hAnsi="宋体" w:eastAsia="宋体"/>
          <w:b/>
          <w:sz w:val="22"/>
        </w:rPr>
      </w:pPr>
      <w:r>
        <w:rPr>
          <w:rFonts w:hint="eastAsia" w:ascii="宋体" w:hAnsi="宋体" w:eastAsia="宋体"/>
          <w:b/>
          <w:sz w:val="22"/>
        </w:rPr>
        <w:t>8.2基座周边土面平整</w:t>
      </w:r>
    </w:p>
    <w:p>
      <w:pPr>
        <w:spacing w:line="360" w:lineRule="auto"/>
        <w:ind w:firstLine="550" w:firstLineChars="250"/>
        <w:rPr>
          <w:rFonts w:ascii="宋体" w:hAnsi="宋体" w:eastAsia="宋体"/>
          <w:sz w:val="22"/>
        </w:rPr>
      </w:pPr>
      <w:r>
        <w:rPr>
          <w:rFonts w:hint="eastAsia" w:ascii="宋体" w:hAnsi="宋体" w:eastAsia="宋体"/>
          <w:sz w:val="22"/>
        </w:rPr>
        <w:t>（1）人工平整应按照从基座边缘向土质地带、从高到低的顺序进行。</w:t>
      </w:r>
    </w:p>
    <w:p>
      <w:pPr>
        <w:spacing w:line="360" w:lineRule="auto"/>
        <w:ind w:firstLine="550" w:firstLineChars="250"/>
        <w:rPr>
          <w:rFonts w:ascii="宋体" w:hAnsi="宋体" w:eastAsia="宋体"/>
          <w:sz w:val="22"/>
        </w:rPr>
      </w:pPr>
      <w:r>
        <w:rPr>
          <w:rFonts w:hint="eastAsia" w:ascii="宋体" w:hAnsi="宋体" w:eastAsia="宋体"/>
          <w:sz w:val="22"/>
        </w:rPr>
        <w:t>（2）人工平整后满足密实度85%（重型击实法）的要求。</w:t>
      </w:r>
    </w:p>
    <w:p>
      <w:pPr>
        <w:spacing w:line="360" w:lineRule="auto"/>
        <w:ind w:firstLine="550" w:firstLineChars="250"/>
        <w:rPr>
          <w:rFonts w:ascii="宋体" w:hAnsi="宋体" w:eastAsia="宋体"/>
          <w:sz w:val="22"/>
        </w:rPr>
      </w:pPr>
      <w:r>
        <w:rPr>
          <w:rFonts w:hint="eastAsia" w:ascii="宋体" w:hAnsi="宋体" w:eastAsia="宋体"/>
          <w:sz w:val="22"/>
        </w:rPr>
        <w:t>（3）人工平整后平整度满足3m直尺检测的最大值100mm。</w:t>
      </w:r>
    </w:p>
    <w:p>
      <w:pPr>
        <w:spacing w:line="360" w:lineRule="auto"/>
        <w:ind w:firstLine="550" w:firstLineChars="250"/>
        <w:rPr>
          <w:rFonts w:ascii="宋体" w:hAnsi="宋体" w:eastAsia="宋体"/>
          <w:sz w:val="22"/>
        </w:rPr>
      </w:pPr>
      <w:r>
        <w:rPr>
          <w:rFonts w:hint="eastAsia" w:ascii="宋体" w:hAnsi="宋体" w:eastAsia="宋体"/>
          <w:sz w:val="22"/>
        </w:rPr>
        <w:t>（4）人工平整满足相关法规和质量标准规定，且满足发包人现场要求。</w:t>
      </w:r>
    </w:p>
    <w:p>
      <w:pPr>
        <w:spacing w:line="360" w:lineRule="auto"/>
        <w:ind w:firstLine="552" w:firstLineChars="250"/>
        <w:rPr>
          <w:rFonts w:ascii="宋体" w:hAnsi="宋体" w:eastAsia="宋体"/>
          <w:b/>
          <w:sz w:val="22"/>
        </w:rPr>
      </w:pPr>
      <w:r>
        <w:rPr>
          <w:rFonts w:hint="eastAsia" w:ascii="宋体" w:hAnsi="宋体" w:eastAsia="宋体"/>
          <w:b/>
          <w:sz w:val="22"/>
        </w:rPr>
        <w:t>9.产品保护</w:t>
      </w:r>
    </w:p>
    <w:p>
      <w:pPr>
        <w:spacing w:line="360" w:lineRule="auto"/>
        <w:ind w:firstLine="550" w:firstLineChars="250"/>
        <w:rPr>
          <w:rFonts w:ascii="宋体" w:hAnsi="宋体" w:eastAsia="宋体"/>
          <w:sz w:val="22"/>
        </w:rPr>
      </w:pPr>
      <w:r>
        <w:rPr>
          <w:rFonts w:hint="eastAsia" w:ascii="宋体" w:hAnsi="宋体" w:eastAsia="宋体"/>
          <w:sz w:val="22"/>
        </w:rPr>
        <w:t>9.1在工程现场及其周围已由其他施工单位完成和在建的建筑产品，承包人在现场施工中应负有保护责任和义务，因工程施工引起损坏，由承包人负责赔偿或修复。</w:t>
      </w:r>
    </w:p>
    <w:p>
      <w:pPr>
        <w:spacing w:line="360" w:lineRule="auto"/>
        <w:ind w:firstLine="550" w:firstLineChars="250"/>
        <w:rPr>
          <w:rFonts w:ascii="宋体" w:hAnsi="宋体" w:eastAsia="宋体"/>
          <w:sz w:val="22"/>
        </w:rPr>
      </w:pPr>
      <w:r>
        <w:rPr>
          <w:rFonts w:hint="eastAsia" w:ascii="宋体" w:hAnsi="宋体" w:eastAsia="宋体"/>
          <w:sz w:val="22"/>
        </w:rPr>
        <w:t>9.2承包人在施工期间，直至竣工验收尚未正式移交之前，应负责对所有材料及现场进行保护和清洁工作，直至办理完正式移交为止。若在此过程中发生材料丢失和产品损坏，应承担赔偿和修复。</w:t>
      </w:r>
    </w:p>
    <w:p>
      <w:pPr>
        <w:spacing w:line="360" w:lineRule="auto"/>
        <w:ind w:firstLine="552" w:firstLineChars="250"/>
        <w:rPr>
          <w:rFonts w:ascii="宋体" w:hAnsi="宋体" w:eastAsia="宋体"/>
          <w:b/>
          <w:sz w:val="22"/>
        </w:rPr>
      </w:pPr>
      <w:r>
        <w:rPr>
          <w:rFonts w:hint="eastAsia" w:ascii="宋体" w:hAnsi="宋体" w:eastAsia="宋体"/>
          <w:b/>
          <w:sz w:val="22"/>
        </w:rPr>
        <w:t>10.安全文明施工</w:t>
      </w:r>
    </w:p>
    <w:p>
      <w:pPr>
        <w:spacing w:line="360" w:lineRule="auto"/>
        <w:ind w:firstLine="550" w:firstLineChars="250"/>
        <w:rPr>
          <w:rFonts w:ascii="宋体" w:hAnsi="宋体" w:eastAsia="宋体"/>
          <w:sz w:val="22"/>
        </w:rPr>
      </w:pPr>
      <w:r>
        <w:rPr>
          <w:rFonts w:hint="eastAsia" w:ascii="宋体" w:hAnsi="宋体" w:eastAsia="宋体"/>
          <w:sz w:val="22"/>
        </w:rPr>
        <w:t>10.1投标人应高度重视安全文明施工措施工作，必须将措施的具体内容在投标文件技术标书中列明。其措施应符合施工实际情况，并能够同施工程序相结合，落实到各道工序中，从而使安全文明施工措施真正起到保障施工区域安全、保障生命财产安全及促进安全生产的作用。</w:t>
      </w:r>
    </w:p>
    <w:p>
      <w:pPr>
        <w:spacing w:line="360" w:lineRule="auto"/>
        <w:ind w:firstLine="550" w:firstLineChars="250"/>
        <w:rPr>
          <w:rFonts w:ascii="宋体" w:hAnsi="宋体" w:eastAsia="宋体"/>
          <w:sz w:val="22"/>
        </w:rPr>
      </w:pPr>
      <w:r>
        <w:rPr>
          <w:rFonts w:hint="eastAsia" w:ascii="宋体" w:hAnsi="宋体" w:eastAsia="宋体"/>
          <w:sz w:val="22"/>
        </w:rPr>
        <w:t>10.2飞行区内施工，须做好降尘降噪措施，不得影响运行区域。</w:t>
      </w:r>
    </w:p>
    <w:p>
      <w:pPr>
        <w:widowControl/>
        <w:jc w:val="left"/>
        <w:rPr>
          <w:rFonts w:ascii="宋体" w:hAnsi="宋体" w:eastAsia="宋体"/>
          <w:sz w:val="22"/>
        </w:rPr>
      </w:pPr>
      <w:r>
        <w:rPr>
          <w:rFonts w:ascii="宋体" w:hAnsi="宋体" w:eastAsia="宋体"/>
          <w:sz w:val="22"/>
        </w:rPr>
        <w:br w:type="page"/>
      </w:r>
    </w:p>
    <w:p>
      <w:pPr>
        <w:pStyle w:val="19"/>
        <w:rPr>
          <w:rFonts w:ascii="黑体" w:hAnsi="黑体"/>
        </w:rPr>
      </w:pPr>
      <w:r>
        <w:rPr>
          <w:rFonts w:hint="eastAsia" w:ascii="黑体" w:hAnsi="黑体"/>
        </w:rPr>
        <w:t>第六章 评标办法及标准</w:t>
      </w:r>
    </w:p>
    <w:p>
      <w:pPr>
        <w:pStyle w:val="10"/>
        <w:spacing w:line="360" w:lineRule="exact"/>
        <w:ind w:firstLine="420"/>
        <w:jc w:val="center"/>
        <w:rPr>
          <w:rFonts w:ascii="黑体" w:hAnsi="黑体" w:eastAsia="黑体"/>
          <w:b/>
          <w:bCs/>
          <w:sz w:val="32"/>
          <w:szCs w:val="32"/>
        </w:rPr>
      </w:pPr>
    </w:p>
    <w:p>
      <w:pPr>
        <w:pStyle w:val="10"/>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10"/>
        <w:spacing w:line="360" w:lineRule="exact"/>
        <w:rPr>
          <w:rFonts w:hAnsi="宋体" w:cs="Calibri"/>
          <w:b/>
          <w:bCs/>
          <w:sz w:val="22"/>
          <w:szCs w:val="22"/>
        </w:rPr>
      </w:pPr>
      <w:r>
        <w:rPr>
          <w:rFonts w:hAnsi="宋体" w:cs="Calibri"/>
          <w:b/>
          <w:bCs/>
          <w:sz w:val="22"/>
          <w:szCs w:val="22"/>
        </w:rPr>
        <w:t>一、评标原则</w:t>
      </w:r>
    </w:p>
    <w:p>
      <w:pPr>
        <w:pStyle w:val="10"/>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经评审的最低投标价法执行</w:t>
      </w:r>
      <w:r>
        <w:rPr>
          <w:rFonts w:hint="eastAsia" w:hAnsi="宋体" w:cs="Calibri"/>
          <w:bCs/>
          <w:sz w:val="22"/>
          <w:szCs w:val="22"/>
        </w:rPr>
        <w:t>，</w:t>
      </w:r>
      <w:r>
        <w:rPr>
          <w:rFonts w:hAnsi="宋体" w:cs="Calibri"/>
          <w:bCs/>
          <w:sz w:val="22"/>
          <w:szCs w:val="22"/>
        </w:rPr>
        <w:t>评标</w:t>
      </w:r>
      <w:r>
        <w:rPr>
          <w:rFonts w:hint="eastAsia" w:hAnsi="宋体" w:cs="Calibri"/>
          <w:bCs/>
          <w:sz w:val="22"/>
          <w:szCs w:val="22"/>
        </w:rPr>
        <w:t>工作</w:t>
      </w:r>
      <w:r>
        <w:rPr>
          <w:rFonts w:hAnsi="宋体" w:cs="Calibri"/>
          <w:bCs/>
          <w:sz w:val="22"/>
          <w:szCs w:val="22"/>
        </w:rPr>
        <w:t>应遵循公平、公正、科学、择优的原则。</w:t>
      </w:r>
    </w:p>
    <w:p>
      <w:pPr>
        <w:pStyle w:val="10"/>
        <w:spacing w:line="360" w:lineRule="exact"/>
        <w:rPr>
          <w:rFonts w:hAnsi="宋体" w:cs="Calibri"/>
          <w:b/>
          <w:bCs/>
          <w:sz w:val="22"/>
          <w:szCs w:val="22"/>
        </w:rPr>
      </w:pPr>
      <w:r>
        <w:rPr>
          <w:rFonts w:hAnsi="宋体" w:cs="Calibri"/>
          <w:b/>
          <w:bCs/>
          <w:sz w:val="22"/>
          <w:szCs w:val="22"/>
        </w:rPr>
        <w:t>二、评标组织</w:t>
      </w:r>
    </w:p>
    <w:p>
      <w:pPr>
        <w:pStyle w:val="10"/>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评标委员会成员由招标人自行组建。</w:t>
      </w:r>
    </w:p>
    <w:p>
      <w:pPr>
        <w:pStyle w:val="10"/>
        <w:spacing w:line="360" w:lineRule="exact"/>
        <w:rPr>
          <w:rFonts w:hAnsi="宋体" w:cs="Calibri"/>
          <w:b/>
          <w:bCs/>
          <w:sz w:val="22"/>
          <w:szCs w:val="22"/>
        </w:rPr>
      </w:pPr>
      <w:r>
        <w:rPr>
          <w:rFonts w:hAnsi="宋体" w:cs="Calibri"/>
          <w:b/>
          <w:bCs/>
          <w:sz w:val="22"/>
          <w:szCs w:val="22"/>
        </w:rPr>
        <w:t>三、投标文件的评审</w:t>
      </w:r>
    </w:p>
    <w:p>
      <w:pPr>
        <w:spacing w:line="360" w:lineRule="auto"/>
        <w:ind w:firstLine="550" w:firstLineChars="250"/>
        <w:rPr>
          <w:rFonts w:ascii="宋体" w:hAnsi="宋体" w:eastAsia="宋体" w:cs="Calibri"/>
          <w:kern w:val="0"/>
          <w:sz w:val="22"/>
        </w:rPr>
      </w:pPr>
      <w:r>
        <w:rPr>
          <w:rFonts w:ascii="宋体" w:hAnsi="宋体" w:eastAsia="宋体" w:cs="Calibri"/>
          <w:kern w:val="0"/>
          <w:sz w:val="22"/>
        </w:rPr>
        <w:t>3.1评标的一般程序为</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w:t>
      </w:r>
      <w:r>
        <w:rPr>
          <w:rFonts w:ascii="宋体" w:hAnsi="宋体" w:eastAsia="宋体" w:cs="Calibri"/>
          <w:kern w:val="0"/>
          <w:sz w:val="22"/>
        </w:rPr>
        <w:t>1）熟悉招标文件和评标办法；</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w:t>
      </w:r>
      <w:r>
        <w:rPr>
          <w:rFonts w:ascii="宋体" w:hAnsi="宋体" w:eastAsia="宋体" w:cs="Calibri"/>
          <w:kern w:val="0"/>
          <w:sz w:val="22"/>
        </w:rPr>
        <w:t>2）投标文件的符合性审查；</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w:t>
      </w:r>
      <w:r>
        <w:rPr>
          <w:rFonts w:ascii="宋体" w:hAnsi="宋体" w:eastAsia="宋体" w:cs="Calibri"/>
          <w:kern w:val="0"/>
          <w:sz w:val="22"/>
        </w:rPr>
        <w:t>3）投标文件的技术、资信评审；</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w:t>
      </w:r>
      <w:r>
        <w:rPr>
          <w:rFonts w:ascii="宋体" w:hAnsi="宋体" w:eastAsia="宋体" w:cs="Calibri"/>
          <w:kern w:val="0"/>
          <w:sz w:val="22"/>
        </w:rPr>
        <w:t>4）投标文件的商务评审；</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w:t>
      </w:r>
      <w:r>
        <w:rPr>
          <w:rFonts w:ascii="宋体" w:hAnsi="宋体" w:eastAsia="宋体" w:cs="Calibri"/>
          <w:kern w:val="0"/>
          <w:sz w:val="22"/>
        </w:rPr>
        <w:t>5）必要时对投标文件中的问题进行询标；</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w:t>
      </w:r>
      <w:r>
        <w:rPr>
          <w:rFonts w:ascii="宋体" w:hAnsi="宋体" w:eastAsia="宋体" w:cs="Calibri"/>
          <w:kern w:val="0"/>
          <w:sz w:val="22"/>
        </w:rPr>
        <w:t>6）根据评标办法对投标文件进行评分；</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w:t>
      </w:r>
      <w:r>
        <w:rPr>
          <w:rFonts w:ascii="宋体" w:hAnsi="宋体" w:eastAsia="宋体" w:cs="Calibri"/>
          <w:kern w:val="0"/>
          <w:sz w:val="22"/>
        </w:rPr>
        <w:t>7）完成评标报告，推荐中标候选人。</w:t>
      </w:r>
    </w:p>
    <w:p>
      <w:pPr>
        <w:spacing w:line="360" w:lineRule="auto"/>
        <w:ind w:firstLine="550" w:firstLineChars="250"/>
        <w:rPr>
          <w:rFonts w:ascii="宋体" w:hAnsi="宋体" w:eastAsia="宋体" w:cs="Calibri"/>
          <w:kern w:val="0"/>
          <w:sz w:val="22"/>
        </w:rPr>
      </w:pPr>
      <w:r>
        <w:rPr>
          <w:rFonts w:ascii="宋体" w:hAnsi="宋体" w:eastAsia="宋体" w:cs="Calibri"/>
          <w:kern w:val="0"/>
          <w:sz w:val="22"/>
        </w:rPr>
        <w:t>3.2投标文件的符合性审查</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评标委员会应依照招标文件的要求和规定，首先对投标人的投标资格和投标文件进行符合性审查。符合性审查应包括三个方面内容：投标人资格审查、投标文件实质性格式要求响应性审查、投标文件实质性内容要求响应性审查。</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投标人不得通过补充、修改或撤消投标文件中的内容使其成为实质性响应的投标。投标人在投标截止以后不得提交任何资料作为评标依据。</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投标文件如存在以下情况之一的，经评标委员会审核认定，作为符合性审查未通过予以废除，不再进行商务标和技术标的评审：</w:t>
      </w:r>
    </w:p>
    <w:p>
      <w:pPr>
        <w:spacing w:line="360" w:lineRule="auto"/>
        <w:ind w:firstLine="550" w:firstLineChars="250"/>
        <w:rPr>
          <w:rFonts w:ascii="宋体" w:hAnsi="宋体" w:eastAsia="宋体" w:cs="Calibri"/>
          <w:kern w:val="0"/>
          <w:sz w:val="22"/>
        </w:rPr>
      </w:pPr>
      <w:r>
        <w:rPr>
          <w:rFonts w:ascii="宋体" w:hAnsi="宋体" w:eastAsia="宋体" w:cs="Calibri"/>
          <w:kern w:val="0"/>
          <w:sz w:val="22"/>
        </w:rPr>
        <w:t>1.</w:t>
      </w:r>
      <w:r>
        <w:rPr>
          <w:rFonts w:ascii="宋体" w:hAnsi="宋体" w:eastAsia="宋体" w:cs="Calibri"/>
          <w:kern w:val="0"/>
          <w:sz w:val="22"/>
        </w:rPr>
        <w:tab/>
      </w:r>
      <w:r>
        <w:rPr>
          <w:rFonts w:ascii="宋体" w:hAnsi="宋体" w:eastAsia="宋体" w:cs="Calibri"/>
          <w:kern w:val="0"/>
          <w:sz w:val="22"/>
        </w:rPr>
        <w:t>投标人的投标资格条件不满足招标公告载明的强制性要求的；</w:t>
      </w:r>
    </w:p>
    <w:p>
      <w:pPr>
        <w:spacing w:line="360" w:lineRule="auto"/>
        <w:ind w:firstLine="550" w:firstLineChars="250"/>
        <w:rPr>
          <w:rFonts w:ascii="宋体" w:hAnsi="宋体" w:eastAsia="宋体" w:cs="Calibri"/>
          <w:kern w:val="0"/>
          <w:sz w:val="22"/>
        </w:rPr>
      </w:pPr>
      <w:r>
        <w:rPr>
          <w:rFonts w:ascii="宋体" w:hAnsi="宋体" w:eastAsia="宋体" w:cs="Calibri"/>
          <w:kern w:val="0"/>
          <w:sz w:val="22"/>
        </w:rPr>
        <w:t>2.</w:t>
      </w:r>
      <w:r>
        <w:rPr>
          <w:rFonts w:ascii="宋体" w:hAnsi="宋体" w:eastAsia="宋体" w:cs="Calibri"/>
          <w:kern w:val="0"/>
          <w:sz w:val="22"/>
        </w:rPr>
        <w:tab/>
      </w:r>
      <w:r>
        <w:rPr>
          <w:rFonts w:ascii="宋体" w:hAnsi="宋体" w:eastAsia="宋体" w:cs="Calibri"/>
          <w:kern w:val="0"/>
          <w:sz w:val="22"/>
        </w:rPr>
        <w:t>未按招标文件的要求签署和盖章的（仅限于单位印章和法定代表人或其委托代理人签字或盖章）；</w:t>
      </w:r>
    </w:p>
    <w:p>
      <w:pPr>
        <w:spacing w:line="360" w:lineRule="auto"/>
        <w:ind w:firstLine="550" w:firstLineChars="250"/>
        <w:rPr>
          <w:rFonts w:ascii="宋体" w:hAnsi="宋体" w:eastAsia="宋体" w:cs="Calibri"/>
          <w:kern w:val="0"/>
          <w:sz w:val="22"/>
        </w:rPr>
      </w:pPr>
      <w:r>
        <w:rPr>
          <w:rFonts w:ascii="宋体" w:hAnsi="宋体" w:eastAsia="宋体" w:cs="Calibri"/>
          <w:kern w:val="0"/>
          <w:sz w:val="22"/>
        </w:rPr>
        <w:t>3.</w:t>
      </w:r>
      <w:r>
        <w:rPr>
          <w:rFonts w:ascii="宋体" w:hAnsi="宋体" w:eastAsia="宋体" w:cs="Calibri"/>
          <w:kern w:val="0"/>
          <w:sz w:val="22"/>
        </w:rPr>
        <w:tab/>
      </w:r>
      <w:r>
        <w:rPr>
          <w:rFonts w:ascii="宋体" w:hAnsi="宋体" w:eastAsia="宋体" w:cs="Calibri"/>
          <w:kern w:val="0"/>
          <w:sz w:val="22"/>
        </w:rPr>
        <w:t>投标人提交两份或多份内容不同的投标文件，或在一份投标文件中对同一招标货物报有两个或多个报价，且未声明哪一个为最终报价的；</w:t>
      </w:r>
    </w:p>
    <w:p>
      <w:pPr>
        <w:spacing w:line="360" w:lineRule="auto"/>
        <w:ind w:firstLine="550" w:firstLineChars="250"/>
        <w:rPr>
          <w:rFonts w:ascii="宋体" w:hAnsi="宋体" w:eastAsia="宋体" w:cs="Calibri"/>
          <w:kern w:val="0"/>
          <w:sz w:val="22"/>
        </w:rPr>
      </w:pPr>
      <w:r>
        <w:rPr>
          <w:rFonts w:ascii="宋体" w:hAnsi="宋体" w:eastAsia="宋体" w:cs="Calibri"/>
          <w:kern w:val="0"/>
          <w:sz w:val="22"/>
        </w:rPr>
        <w:t>4.</w:t>
      </w:r>
      <w:r>
        <w:rPr>
          <w:rFonts w:ascii="宋体" w:hAnsi="宋体" w:eastAsia="宋体" w:cs="Calibri"/>
          <w:kern w:val="0"/>
          <w:sz w:val="22"/>
        </w:rPr>
        <w:tab/>
      </w:r>
      <w:r>
        <w:rPr>
          <w:rFonts w:ascii="宋体" w:hAnsi="宋体" w:eastAsia="宋体" w:cs="Calibri"/>
          <w:kern w:val="0"/>
          <w:sz w:val="22"/>
        </w:rPr>
        <w:t>不响应服务期的；</w:t>
      </w:r>
    </w:p>
    <w:p>
      <w:pPr>
        <w:spacing w:line="360" w:lineRule="auto"/>
        <w:ind w:firstLine="550" w:firstLineChars="250"/>
        <w:rPr>
          <w:rFonts w:ascii="宋体" w:hAnsi="宋体" w:eastAsia="宋体" w:cs="Calibri"/>
          <w:kern w:val="0"/>
          <w:sz w:val="22"/>
        </w:rPr>
      </w:pPr>
      <w:r>
        <w:rPr>
          <w:rFonts w:ascii="宋体" w:hAnsi="宋体" w:eastAsia="宋体" w:cs="Calibri"/>
          <w:kern w:val="0"/>
          <w:sz w:val="22"/>
        </w:rPr>
        <w:t>5.</w:t>
      </w:r>
      <w:r>
        <w:rPr>
          <w:rFonts w:ascii="宋体" w:hAnsi="宋体" w:eastAsia="宋体" w:cs="Calibri"/>
          <w:kern w:val="0"/>
          <w:sz w:val="22"/>
        </w:rPr>
        <w:tab/>
      </w:r>
      <w:r>
        <w:rPr>
          <w:rFonts w:ascii="宋体" w:hAnsi="宋体" w:eastAsia="宋体" w:cs="Calibri"/>
          <w:kern w:val="0"/>
          <w:sz w:val="22"/>
        </w:rPr>
        <w:t>投标人不以自己的名义或未按招标文件要求提供投标保证金或提供的投标保证金有缺陷而不能接受的；</w:t>
      </w:r>
    </w:p>
    <w:p>
      <w:pPr>
        <w:spacing w:line="360" w:lineRule="auto"/>
        <w:ind w:firstLine="550" w:firstLineChars="250"/>
        <w:rPr>
          <w:rFonts w:ascii="宋体" w:hAnsi="宋体" w:eastAsia="宋体" w:cs="Calibri"/>
          <w:kern w:val="0"/>
          <w:sz w:val="22"/>
        </w:rPr>
      </w:pPr>
      <w:r>
        <w:rPr>
          <w:rFonts w:ascii="宋体" w:hAnsi="宋体" w:eastAsia="宋体" w:cs="Calibri"/>
          <w:kern w:val="0"/>
          <w:sz w:val="22"/>
        </w:rPr>
        <w:t>6.</w:t>
      </w:r>
      <w:r>
        <w:rPr>
          <w:rFonts w:ascii="宋体" w:hAnsi="宋体" w:eastAsia="宋体" w:cs="Calibri"/>
          <w:kern w:val="0"/>
          <w:sz w:val="22"/>
        </w:rPr>
        <w:tab/>
      </w:r>
      <w:r>
        <w:rPr>
          <w:rFonts w:ascii="宋体" w:hAnsi="宋体" w:eastAsia="宋体" w:cs="Calibri"/>
          <w:kern w:val="0"/>
          <w:sz w:val="22"/>
        </w:rPr>
        <w:t>投标人名称或组织机构与购买招标文件时不一致且未提供有效证明的；</w:t>
      </w:r>
    </w:p>
    <w:p>
      <w:pPr>
        <w:spacing w:line="360" w:lineRule="auto"/>
        <w:ind w:firstLine="550" w:firstLineChars="250"/>
        <w:rPr>
          <w:rFonts w:ascii="宋体" w:hAnsi="宋体" w:eastAsia="宋体" w:cs="Calibri"/>
          <w:kern w:val="0"/>
          <w:sz w:val="22"/>
        </w:rPr>
      </w:pPr>
      <w:r>
        <w:rPr>
          <w:rFonts w:ascii="宋体" w:hAnsi="宋体" w:eastAsia="宋体" w:cs="Calibri"/>
          <w:kern w:val="0"/>
          <w:sz w:val="22"/>
        </w:rPr>
        <w:t>7.</w:t>
      </w:r>
      <w:r>
        <w:rPr>
          <w:rFonts w:ascii="宋体" w:hAnsi="宋体" w:eastAsia="宋体" w:cs="Calibri"/>
          <w:kern w:val="0"/>
          <w:sz w:val="22"/>
        </w:rPr>
        <w:tab/>
      </w:r>
      <w:r>
        <w:rPr>
          <w:rFonts w:ascii="宋体" w:hAnsi="宋体" w:eastAsia="宋体" w:cs="Calibri"/>
          <w:kern w:val="0"/>
          <w:sz w:val="22"/>
        </w:rPr>
        <w:t>投标有效期不满足招标文件要求的；</w:t>
      </w:r>
    </w:p>
    <w:p>
      <w:pPr>
        <w:spacing w:line="360" w:lineRule="auto"/>
        <w:ind w:firstLine="550" w:firstLineChars="250"/>
        <w:rPr>
          <w:rFonts w:ascii="宋体" w:hAnsi="宋体" w:eastAsia="宋体" w:cs="Calibri"/>
          <w:kern w:val="0"/>
          <w:sz w:val="22"/>
        </w:rPr>
      </w:pPr>
      <w:r>
        <w:rPr>
          <w:rFonts w:ascii="宋体" w:hAnsi="宋体" w:eastAsia="宋体" w:cs="Calibri"/>
          <w:kern w:val="0"/>
          <w:sz w:val="22"/>
        </w:rPr>
        <w:t>8.</w:t>
      </w:r>
      <w:r>
        <w:rPr>
          <w:rFonts w:ascii="宋体" w:hAnsi="宋体" w:eastAsia="宋体" w:cs="Calibri"/>
          <w:kern w:val="0"/>
          <w:sz w:val="22"/>
        </w:rPr>
        <w:tab/>
      </w:r>
      <w:r>
        <w:rPr>
          <w:rFonts w:ascii="宋体" w:hAnsi="宋体" w:eastAsia="宋体" w:cs="Calibri"/>
          <w:kern w:val="0"/>
          <w:sz w:val="22"/>
        </w:rPr>
        <w:t>与招标文件中打“★”号的内容要求有偏离的；</w:t>
      </w:r>
    </w:p>
    <w:p>
      <w:pPr>
        <w:spacing w:line="360" w:lineRule="auto"/>
        <w:ind w:firstLine="550" w:firstLineChars="250"/>
        <w:rPr>
          <w:rFonts w:ascii="宋体" w:hAnsi="宋体" w:eastAsia="宋体" w:cs="Calibri"/>
          <w:kern w:val="0"/>
          <w:sz w:val="22"/>
        </w:rPr>
      </w:pPr>
      <w:r>
        <w:rPr>
          <w:rFonts w:ascii="宋体" w:hAnsi="宋体" w:eastAsia="宋体" w:cs="Calibri"/>
          <w:kern w:val="0"/>
          <w:sz w:val="22"/>
        </w:rPr>
        <w:t>9.</w:t>
      </w:r>
      <w:r>
        <w:rPr>
          <w:rFonts w:ascii="宋体" w:hAnsi="宋体" w:eastAsia="宋体" w:cs="Calibri"/>
          <w:kern w:val="0"/>
          <w:sz w:val="22"/>
        </w:rPr>
        <w:tab/>
      </w:r>
      <w:r>
        <w:rPr>
          <w:rFonts w:ascii="宋体" w:hAnsi="宋体" w:eastAsia="宋体" w:cs="Calibri"/>
          <w:kern w:val="0"/>
          <w:sz w:val="22"/>
        </w:rPr>
        <w:t>有欺诈行为进行投标的；</w:t>
      </w:r>
    </w:p>
    <w:p>
      <w:pPr>
        <w:spacing w:line="360" w:lineRule="auto"/>
        <w:ind w:firstLine="550" w:firstLineChars="250"/>
        <w:rPr>
          <w:rFonts w:ascii="宋体" w:hAnsi="宋体" w:eastAsia="宋体" w:cs="Calibri"/>
          <w:kern w:val="0"/>
          <w:sz w:val="22"/>
        </w:rPr>
      </w:pPr>
      <w:r>
        <w:rPr>
          <w:rFonts w:ascii="宋体" w:hAnsi="宋体" w:eastAsia="宋体" w:cs="Calibri"/>
          <w:kern w:val="0"/>
          <w:sz w:val="22"/>
        </w:rPr>
        <w:t>10.投标文件附有招标人不能接受的条件；</w:t>
      </w:r>
    </w:p>
    <w:p>
      <w:pPr>
        <w:spacing w:line="360" w:lineRule="auto"/>
        <w:ind w:firstLine="550" w:firstLineChars="250"/>
        <w:rPr>
          <w:rFonts w:ascii="宋体" w:hAnsi="宋体" w:eastAsia="宋体" w:cs="Calibri"/>
          <w:kern w:val="0"/>
          <w:sz w:val="22"/>
        </w:rPr>
      </w:pPr>
      <w:r>
        <w:rPr>
          <w:rFonts w:ascii="宋体" w:hAnsi="宋体" w:eastAsia="宋体" w:cs="Calibri"/>
          <w:kern w:val="0"/>
          <w:sz w:val="22"/>
        </w:rPr>
        <w:t>11.招标文件中或法律、法规、规章规定的其它无效投标情况的。</w:t>
      </w:r>
    </w:p>
    <w:p>
      <w:pPr>
        <w:spacing w:line="360" w:lineRule="auto"/>
        <w:ind w:firstLine="550" w:firstLineChars="250"/>
        <w:rPr>
          <w:rFonts w:ascii="宋体" w:hAnsi="宋体" w:eastAsia="宋体" w:cs="Calibri"/>
          <w:kern w:val="0"/>
          <w:sz w:val="22"/>
        </w:rPr>
      </w:pPr>
      <w:r>
        <w:rPr>
          <w:rFonts w:ascii="宋体" w:hAnsi="宋体" w:eastAsia="宋体" w:cs="Calibri"/>
          <w:kern w:val="0"/>
          <w:sz w:val="22"/>
        </w:rPr>
        <w:t>3.4评标委员会对通过符合性检查且技术标评审合格的投标文件进行商务评审。评标委员会应对商务报价的范围、数量、费用组成和总价等进行全面审阅和对比分析，找出报价差异的原因及存在的问题。报价评审应以报价口径范围一致的评标价为依据。评标价应在最终报价的基础上，按照下列约定的因素和方法进行计算（投标人如拒绝下述修正的，则属重大偏差，按废标处理）：</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w:t>
      </w:r>
      <w:r>
        <w:rPr>
          <w:rFonts w:ascii="宋体" w:hAnsi="宋体" w:eastAsia="宋体" w:cs="Calibri"/>
          <w:kern w:val="0"/>
          <w:sz w:val="22"/>
        </w:rPr>
        <w:t>1）如果数字表示的金额和用文字表示的金额不一致时，应以文字表示的金额为准；</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w:t>
      </w:r>
      <w:r>
        <w:rPr>
          <w:rFonts w:ascii="宋体" w:hAnsi="宋体" w:eastAsia="宋体" w:cs="Calibri"/>
          <w:kern w:val="0"/>
          <w:sz w:val="22"/>
        </w:rPr>
        <w:t>2）当单价与数量的乘积与合价不一致时，以合价为准，并调整单价（按比例）；</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w:t>
      </w:r>
      <w:r>
        <w:rPr>
          <w:rFonts w:ascii="宋体" w:hAnsi="宋体" w:eastAsia="宋体" w:cs="Calibri"/>
          <w:kern w:val="0"/>
          <w:sz w:val="22"/>
        </w:rPr>
        <w:t>3）当合价与投标总价不一致时，以投标总价为准，调整相关合价（按比例）；</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w:t>
      </w:r>
      <w:r>
        <w:rPr>
          <w:rFonts w:ascii="宋体" w:hAnsi="宋体" w:eastAsia="宋体" w:cs="Calibri"/>
          <w:kern w:val="0"/>
          <w:sz w:val="22"/>
        </w:rPr>
        <w:t>4）当有缺项、漏项(含报价为零的项)时，经投标人澄清视为该内容已纳入投标价，如投标人拒绝纳入投标价，则该投标视为未实质性响应而作废标处理；</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w:t>
      </w:r>
      <w:r>
        <w:rPr>
          <w:rFonts w:ascii="宋体" w:hAnsi="宋体" w:eastAsia="宋体" w:cs="Calibri"/>
          <w:kern w:val="0"/>
          <w:sz w:val="22"/>
        </w:rPr>
        <w:t>5）按上述修正错误的原则及方法调整投标文件的评标价，调整后的评标价将作为评标依据；</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w:t>
      </w:r>
      <w:r>
        <w:rPr>
          <w:rFonts w:ascii="宋体" w:hAnsi="宋体" w:eastAsia="宋体" w:cs="Calibri"/>
          <w:kern w:val="0"/>
          <w:sz w:val="22"/>
        </w:rPr>
        <w:t>6）评标期间，评标委员会不接受任何投标人主动提出的对投标报价及单价、合价的调整；</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w:t>
      </w:r>
      <w:r>
        <w:rPr>
          <w:rFonts w:ascii="宋体" w:hAnsi="宋体" w:eastAsia="宋体" w:cs="Calibri"/>
          <w:kern w:val="0"/>
          <w:sz w:val="22"/>
        </w:rPr>
        <w:t>7）投标报价的口径应与招标文件要求一致。由于招标人原因造成投标人的报价口径不一致者，应在评标价中统一；</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w:t>
      </w:r>
      <w:r>
        <w:rPr>
          <w:rFonts w:ascii="宋体" w:hAnsi="宋体" w:eastAsia="宋体" w:cs="Calibri"/>
          <w:kern w:val="0"/>
          <w:sz w:val="22"/>
        </w:rPr>
        <w:t>8）评标时调整的评标价仅作为评标依据，如中标仍以其投标价作为中标合同价。</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凡属招标文件的原因造成报价口径范围不一致的，应调整投标人报价，但因投标人自身失误造成多算、少算、漏算的，不得调整。</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如商务报价中有以下情况之一的，按商务标评审不合格处理：</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w:t>
      </w:r>
      <w:r>
        <w:rPr>
          <w:rFonts w:ascii="宋体" w:hAnsi="宋体" w:eastAsia="宋体" w:cs="Calibri"/>
          <w:kern w:val="0"/>
          <w:sz w:val="22"/>
        </w:rPr>
        <w:t>1）投标人未按招标文件实质性规定要求进行报价，拒绝修正不平衡报价，拒绝提供报价分析说明和证明材料的；</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w:t>
      </w:r>
      <w:r>
        <w:rPr>
          <w:rFonts w:ascii="宋体" w:hAnsi="宋体" w:eastAsia="宋体" w:cs="Calibri"/>
          <w:kern w:val="0"/>
          <w:sz w:val="22"/>
        </w:rPr>
        <w:t>2）评标委员会认定属投标人自身原因有重大漏项的（漏项内容应参照全部投标人中对应内容最高报价计算，其金额合价达到其自身投标总价≥5%时，可判定为重大偏离）。</w:t>
      </w:r>
    </w:p>
    <w:p>
      <w:pPr>
        <w:spacing w:line="360" w:lineRule="auto"/>
        <w:ind w:firstLine="550" w:firstLineChars="250"/>
        <w:rPr>
          <w:rFonts w:ascii="宋体" w:hAnsi="宋体" w:eastAsia="宋体" w:cs="Calibri"/>
          <w:kern w:val="0"/>
          <w:sz w:val="22"/>
        </w:rPr>
      </w:pPr>
      <w:r>
        <w:rPr>
          <w:rFonts w:ascii="宋体" w:hAnsi="宋体" w:eastAsia="宋体" w:cs="Calibri"/>
          <w:kern w:val="0"/>
          <w:sz w:val="22"/>
        </w:rPr>
        <w:t>3.5评标委员会对通过符合性审查且技术、商务评审合格的投标人按照报价由低至高的顺序推荐前2名投标人作为中标候选人，报价相同时，由评标委员会通过记名投票表决的方式排序。当有效标不足三家时，由评标委员会认定投标是否具有竞争性，如认定具有竞争性，则继续评标并根据得分推荐剩余家数为中标候选人。同时评标委员会在评标报告中，记述招标过程，投标人的优劣分析，评标结论及存在的不同意见，经评标委员会全体成员签字确认后，报送招标领导小组决标。</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四、决标</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决标按照国家七部委令和招标文件的有关规定确定中标人。中标候选人因不可抗力之外的原因放弃中标权的，需赔偿招标人由此而造成的经济损失。在招投标过程中，投标人对招标人施加影响的任何行为，都将导致取消投标或中标资格。招标人对决标结果不负责解释，也不保证最低报价者中标。</w:t>
      </w:r>
    </w:p>
    <w:p>
      <w:pPr>
        <w:spacing w:line="360" w:lineRule="auto"/>
        <w:ind w:firstLine="550" w:firstLineChars="250"/>
        <w:rPr>
          <w:rFonts w:ascii="宋体" w:hAnsi="宋体" w:eastAsia="宋体" w:cs="Calibri"/>
          <w:kern w:val="0"/>
          <w:sz w:val="22"/>
        </w:rPr>
      </w:pPr>
      <w:r>
        <w:rPr>
          <w:rFonts w:hint="eastAsia" w:ascii="宋体" w:hAnsi="宋体" w:eastAsia="宋体" w:cs="Calibri"/>
          <w:kern w:val="0"/>
          <w:sz w:val="22"/>
        </w:rPr>
        <w:t>五、其他</w:t>
      </w:r>
    </w:p>
    <w:p>
      <w:pPr>
        <w:spacing w:line="360" w:lineRule="auto"/>
        <w:ind w:firstLine="550" w:firstLineChars="250"/>
        <w:rPr>
          <w:rFonts w:ascii="宋体" w:hAnsi="宋体" w:eastAsia="宋体"/>
          <w:szCs w:val="21"/>
        </w:rPr>
      </w:pPr>
      <w:r>
        <w:rPr>
          <w:rFonts w:hint="eastAsia" w:ascii="宋体" w:hAnsi="宋体" w:eastAsia="宋体" w:cs="Calibri"/>
          <w:kern w:val="0"/>
          <w:sz w:val="22"/>
        </w:rPr>
        <w:t>为维护招标投标交易市场的正常秩序，进一步遏制串标、抬标行为，保护交易各方的合法权益，经研究，凡在同一招标项目的评标中，经评标委员会半数以上成员确认有串通投标行为的，其投标文件按无效标处理，予以废除，不再对其进行评审，也不影响招标工作继续评标及按无效标处理的结果。</w:t>
      </w:r>
    </w:p>
    <w:p>
      <w:pPr>
        <w:spacing w:line="360" w:lineRule="auto"/>
        <w:ind w:firstLine="525" w:firstLineChars="250"/>
        <w:rPr>
          <w:rFonts w:ascii="宋体" w:hAnsi="宋体" w:eastAsia="宋体"/>
          <w:szCs w:val="21"/>
        </w:rPr>
      </w:pPr>
    </w:p>
    <w:p>
      <w:pPr>
        <w:pStyle w:val="19"/>
        <w:rPr>
          <w:rFonts w:ascii="黑体" w:hAnsi="黑体"/>
        </w:rPr>
      </w:pPr>
      <w:bookmarkStart w:id="101" w:name="_Toc450630565"/>
      <w:bookmarkStart w:id="102" w:name="_Toc516151090"/>
      <w:r>
        <w:rPr>
          <w:rFonts w:ascii="宋体" w:hAnsi="宋体" w:eastAsia="宋体"/>
        </w:rPr>
        <w:br w:type="page"/>
      </w:r>
      <w:r>
        <w:rPr>
          <w:rFonts w:ascii="黑体" w:hAnsi="黑体"/>
        </w:rPr>
        <w:t>第</w:t>
      </w:r>
      <w:r>
        <w:rPr>
          <w:rFonts w:hint="eastAsia" w:ascii="黑体" w:hAnsi="黑体"/>
        </w:rPr>
        <w:t>七</w:t>
      </w:r>
      <w:r>
        <w:rPr>
          <w:rFonts w:ascii="黑体" w:hAnsi="黑体"/>
        </w:rPr>
        <w:t>章投标文件格式</w:t>
      </w:r>
      <w:bookmarkEnd w:id="101"/>
      <w:bookmarkEnd w:id="102"/>
    </w:p>
    <w:p>
      <w:pPr>
        <w:spacing w:line="440" w:lineRule="exact"/>
        <w:jc w:val="center"/>
        <w:rPr>
          <w:rFonts w:ascii="宋体" w:hAnsi="宋体" w:eastAsia="宋体" w:cs="Calibri"/>
          <w:b/>
          <w:sz w:val="28"/>
          <w:szCs w:val="28"/>
        </w:rPr>
      </w:pPr>
      <w:r>
        <w:rPr>
          <w:rFonts w:ascii="宋体" w:hAnsi="宋体" w:eastAsia="宋体" w:cs="Calibri"/>
          <w:b/>
          <w:sz w:val="28"/>
          <w:szCs w:val="28"/>
        </w:rPr>
        <w:t>目录</w:t>
      </w:r>
    </w:p>
    <w:p>
      <w:pPr>
        <w:spacing w:line="440" w:lineRule="exact"/>
        <w:ind w:firstLine="440" w:firstLineChars="200"/>
        <w:rPr>
          <w:rFonts w:ascii="宋体" w:hAnsi="宋体" w:eastAsia="宋体" w:cs="Calibri"/>
          <w:sz w:val="22"/>
        </w:rPr>
      </w:pPr>
      <w:r>
        <w:rPr>
          <w:rFonts w:ascii="宋体" w:hAnsi="宋体" w:eastAsia="宋体" w:cs="Calibri"/>
          <w:sz w:val="22"/>
        </w:rPr>
        <w:t>封面</w:t>
      </w:r>
    </w:p>
    <w:p>
      <w:pPr>
        <w:adjustRightInd w:val="0"/>
        <w:snapToGrid w:val="0"/>
        <w:spacing w:line="400" w:lineRule="exact"/>
        <w:ind w:firstLine="440" w:firstLineChars="200"/>
        <w:rPr>
          <w:rFonts w:ascii="宋体" w:hAnsi="宋体" w:eastAsia="宋体" w:cs="Calibri"/>
          <w:sz w:val="22"/>
        </w:rPr>
      </w:pPr>
      <w:r>
        <w:rPr>
          <w:rFonts w:hint="eastAsia" w:ascii="宋体" w:hAnsi="宋体" w:eastAsia="宋体" w:cs="Calibri"/>
          <w:sz w:val="22"/>
        </w:rPr>
        <w:t>一、</w:t>
      </w:r>
      <w:r>
        <w:rPr>
          <w:rFonts w:ascii="宋体" w:hAnsi="宋体" w:eastAsia="宋体" w:cs="Calibri"/>
          <w:sz w:val="22"/>
        </w:rPr>
        <w:t>投标函</w:t>
      </w:r>
    </w:p>
    <w:p>
      <w:pPr>
        <w:adjustRightInd w:val="0"/>
        <w:snapToGrid w:val="0"/>
        <w:spacing w:line="400" w:lineRule="exact"/>
        <w:ind w:firstLine="440" w:firstLineChars="200"/>
        <w:rPr>
          <w:rFonts w:ascii="宋体" w:hAnsi="宋体" w:eastAsia="宋体" w:cs="Calibri"/>
          <w:sz w:val="22"/>
        </w:rPr>
      </w:pPr>
      <w:r>
        <w:rPr>
          <w:rFonts w:hint="eastAsia" w:ascii="宋体" w:hAnsi="宋体" w:eastAsia="宋体" w:cs="Calibri"/>
          <w:sz w:val="22"/>
        </w:rPr>
        <w:t>二、</w:t>
      </w:r>
      <w:r>
        <w:rPr>
          <w:rFonts w:ascii="宋体" w:hAnsi="宋体" w:eastAsia="宋体" w:cs="Calibri"/>
          <w:sz w:val="22"/>
        </w:rPr>
        <w:t>法定代表人资格证明书</w:t>
      </w:r>
    </w:p>
    <w:p>
      <w:pPr>
        <w:adjustRightInd w:val="0"/>
        <w:snapToGrid w:val="0"/>
        <w:spacing w:line="400" w:lineRule="exact"/>
        <w:ind w:firstLine="440" w:firstLineChars="200"/>
        <w:rPr>
          <w:rFonts w:ascii="宋体" w:hAnsi="宋体" w:eastAsia="宋体" w:cs="Calibri"/>
          <w:sz w:val="22"/>
        </w:rPr>
      </w:pPr>
      <w:r>
        <w:rPr>
          <w:rFonts w:hint="eastAsia" w:ascii="宋体" w:hAnsi="宋体" w:eastAsia="宋体" w:cs="Calibri"/>
          <w:sz w:val="22"/>
        </w:rPr>
        <w:t>三、</w:t>
      </w:r>
      <w:r>
        <w:rPr>
          <w:rFonts w:ascii="宋体" w:hAnsi="宋体" w:eastAsia="宋体" w:cs="Calibri"/>
          <w:sz w:val="22"/>
        </w:rPr>
        <w:t>授权委托书</w:t>
      </w:r>
    </w:p>
    <w:p>
      <w:pPr>
        <w:adjustRightInd w:val="0"/>
        <w:snapToGrid w:val="0"/>
        <w:spacing w:line="400" w:lineRule="exact"/>
        <w:ind w:firstLine="440" w:firstLineChars="200"/>
        <w:rPr>
          <w:rFonts w:ascii="宋体" w:hAnsi="宋体" w:eastAsia="宋体" w:cs="Calibri"/>
          <w:sz w:val="22"/>
        </w:rPr>
      </w:pPr>
      <w:r>
        <w:rPr>
          <w:rFonts w:hint="eastAsia" w:ascii="宋体" w:hAnsi="宋体" w:eastAsia="宋体" w:cs="Calibri"/>
          <w:sz w:val="22"/>
        </w:rPr>
        <w:t>四、已标价工程量清单</w:t>
      </w:r>
    </w:p>
    <w:p>
      <w:pPr>
        <w:adjustRightInd w:val="0"/>
        <w:snapToGrid w:val="0"/>
        <w:spacing w:line="400" w:lineRule="exact"/>
        <w:ind w:firstLine="440" w:firstLineChars="200"/>
        <w:rPr>
          <w:rFonts w:ascii="宋体" w:hAnsi="宋体" w:eastAsia="宋体" w:cs="Calibri"/>
          <w:sz w:val="22"/>
        </w:rPr>
      </w:pPr>
      <w:r>
        <w:rPr>
          <w:rFonts w:hint="eastAsia" w:ascii="宋体" w:hAnsi="宋体" w:eastAsia="宋体" w:cs="Calibri"/>
          <w:sz w:val="22"/>
        </w:rPr>
        <w:t>五、施工组织设计</w:t>
      </w:r>
    </w:p>
    <w:p>
      <w:pPr>
        <w:adjustRightInd w:val="0"/>
        <w:snapToGrid w:val="0"/>
        <w:spacing w:line="400" w:lineRule="exact"/>
        <w:ind w:firstLine="440" w:firstLineChars="200"/>
        <w:rPr>
          <w:rFonts w:ascii="宋体" w:hAnsi="宋体" w:eastAsia="宋体" w:cs="Calibri"/>
          <w:sz w:val="22"/>
        </w:rPr>
      </w:pPr>
      <w:r>
        <w:rPr>
          <w:rFonts w:hint="eastAsia" w:ascii="宋体" w:hAnsi="宋体" w:eastAsia="宋体" w:cs="Calibri"/>
          <w:sz w:val="22"/>
        </w:rPr>
        <w:t>六、项目管理机构</w:t>
      </w:r>
    </w:p>
    <w:p>
      <w:pPr>
        <w:adjustRightInd w:val="0"/>
        <w:snapToGrid w:val="0"/>
        <w:spacing w:line="400" w:lineRule="exact"/>
        <w:ind w:firstLine="440" w:firstLineChars="200"/>
        <w:rPr>
          <w:rFonts w:ascii="宋体" w:hAnsi="宋体" w:eastAsia="宋体" w:cs="Calibri"/>
          <w:sz w:val="22"/>
        </w:rPr>
      </w:pPr>
      <w:r>
        <w:rPr>
          <w:rFonts w:hint="eastAsia" w:ascii="宋体" w:hAnsi="宋体" w:eastAsia="宋体" w:cs="Calibri"/>
          <w:sz w:val="22"/>
        </w:rPr>
        <w:t>七、资格审查资料</w:t>
      </w:r>
    </w:p>
    <w:p>
      <w:pPr>
        <w:adjustRightInd w:val="0"/>
        <w:snapToGrid w:val="0"/>
        <w:spacing w:line="400" w:lineRule="exact"/>
        <w:ind w:firstLine="440" w:firstLineChars="200"/>
        <w:rPr>
          <w:rFonts w:ascii="宋体" w:hAnsi="宋体" w:eastAsia="宋体" w:cs="Calibri"/>
          <w:sz w:val="22"/>
        </w:rPr>
      </w:pPr>
      <w:r>
        <w:rPr>
          <w:rFonts w:hint="eastAsia" w:ascii="宋体" w:hAnsi="宋体" w:eastAsia="宋体" w:cs="Calibri"/>
          <w:sz w:val="22"/>
        </w:rPr>
        <w:t>八、投标人认为</w:t>
      </w:r>
      <w:r>
        <w:rPr>
          <w:rFonts w:ascii="宋体" w:hAnsi="宋体" w:eastAsia="宋体" w:cs="Calibri"/>
          <w:sz w:val="22"/>
        </w:rPr>
        <w:t>应该提供的其他材料</w:t>
      </w:r>
    </w:p>
    <w:p>
      <w:pPr>
        <w:adjustRightInd w:val="0"/>
        <w:snapToGrid w:val="0"/>
        <w:spacing w:line="400" w:lineRule="exact"/>
        <w:ind w:firstLine="440" w:firstLineChars="200"/>
        <w:rPr>
          <w:rFonts w:ascii="宋体" w:hAnsi="宋体" w:eastAsia="宋体" w:cs="Calibri"/>
          <w:sz w:val="22"/>
        </w:rPr>
      </w:pPr>
    </w:p>
    <w:p>
      <w:pPr>
        <w:rPr>
          <w:rFonts w:ascii="宋体" w:hAnsi="宋体" w:eastAsia="宋体" w:cs="Calibri"/>
          <w:sz w:val="22"/>
        </w:rPr>
      </w:pPr>
    </w:p>
    <w:p>
      <w:pPr>
        <w:spacing w:line="440" w:lineRule="exact"/>
        <w:rPr>
          <w:rFonts w:ascii="宋体" w:hAnsi="宋体" w:eastAsia="宋体" w:cs="Calibri"/>
          <w:sz w:val="22"/>
        </w:rPr>
      </w:pPr>
    </w:p>
    <w:p>
      <w:pPr>
        <w:widowControl/>
        <w:jc w:val="left"/>
        <w:rPr>
          <w:rFonts w:ascii="宋体" w:hAnsi="宋体" w:eastAsia="宋体" w:cs="Calibri"/>
          <w:sz w:val="22"/>
        </w:rPr>
      </w:pPr>
      <w:r>
        <w:rPr>
          <w:rFonts w:hint="eastAsia" w:ascii="宋体" w:hAnsi="宋体" w:eastAsia="宋体" w:cs="Calibri"/>
          <w:sz w:val="22"/>
        </w:rPr>
        <w:t>注：未提供格式的由投标人自行拟定格式。</w:t>
      </w:r>
    </w:p>
    <w:p>
      <w:pPr>
        <w:widowControl/>
        <w:jc w:val="left"/>
        <w:rPr>
          <w:rFonts w:ascii="宋体" w:hAnsi="宋体" w:eastAsia="宋体" w:cs="Calibri"/>
        </w:rPr>
      </w:pPr>
      <w:r>
        <w:rPr>
          <w:rFonts w:ascii="宋体" w:hAnsi="宋体" w:eastAsia="宋体" w:cs="Calibri"/>
        </w:rPr>
        <w:br w:type="page"/>
      </w:r>
    </w:p>
    <w:p>
      <w:pPr>
        <w:spacing w:line="440" w:lineRule="exact"/>
        <w:ind w:right="420"/>
        <w:jc w:val="right"/>
        <w:rPr>
          <w:rFonts w:ascii="宋体" w:hAnsi="宋体" w:eastAsia="宋体" w:cs="Calibri"/>
        </w:rPr>
      </w:pPr>
      <w:r>
        <w:rPr>
          <w:rFonts w:ascii="宋体" w:hAnsi="宋体" w:eastAsia="宋体" w:cs="Calibri"/>
        </w:rPr>
        <w:t>正本（或副本）</w:t>
      </w:r>
    </w:p>
    <w:p>
      <w:pPr>
        <w:spacing w:line="440" w:lineRule="exact"/>
        <w:rPr>
          <w:rFonts w:ascii="宋体" w:hAnsi="宋体" w:eastAsia="宋体" w:cs="Calibri"/>
          <w:u w:val="single"/>
        </w:rPr>
      </w:pPr>
      <w:bookmarkStart w:id="103" w:name="_Toc171421958"/>
      <w:r>
        <w:rPr>
          <w:rFonts w:ascii="宋体" w:hAnsi="宋体" w:eastAsia="宋体" w:cs="Calibri"/>
        </w:rPr>
        <w:t>封面</w:t>
      </w:r>
      <w:bookmarkEnd w:id="103"/>
    </w:p>
    <w:p>
      <w:pPr>
        <w:autoSpaceDE w:val="0"/>
        <w:autoSpaceDN w:val="0"/>
        <w:adjustRightInd w:val="0"/>
        <w:jc w:val="center"/>
        <w:rPr>
          <w:rFonts w:ascii="宋体" w:hAnsi="宋体" w:eastAsia="宋体" w:cs="Calibri"/>
          <w:b/>
          <w:spacing w:val="20"/>
          <w:kern w:val="0"/>
          <w:sz w:val="48"/>
          <w:szCs w:val="48"/>
        </w:rPr>
      </w:pPr>
    </w:p>
    <w:p>
      <w:pPr>
        <w:autoSpaceDE w:val="0"/>
        <w:autoSpaceDN w:val="0"/>
        <w:adjustRightInd w:val="0"/>
        <w:jc w:val="center"/>
        <w:rPr>
          <w:rFonts w:ascii="黑体" w:hAnsi="黑体" w:eastAsia="黑体" w:cs="Calibri"/>
          <w:b/>
          <w:sz w:val="44"/>
          <w:szCs w:val="44"/>
        </w:rPr>
      </w:pPr>
      <w:r>
        <w:rPr>
          <w:rFonts w:hint="eastAsia" w:ascii="黑体" w:hAnsi="黑体" w:eastAsia="黑体" w:cs="Calibri"/>
          <w:b/>
          <w:sz w:val="44"/>
          <w:szCs w:val="44"/>
        </w:rPr>
        <w:t>杭州萧山国际机场</w:t>
      </w:r>
      <w:r>
        <w:rPr>
          <w:rFonts w:hint="eastAsia" w:ascii="黑体" w:hAnsi="黑体" w:eastAsia="黑体" w:cs="Calibri"/>
          <w:b/>
          <w:sz w:val="44"/>
          <w:szCs w:val="44"/>
          <w:u w:val="single"/>
        </w:rPr>
        <w:t>飞行区2019年度拦鸟网立杆基座</w:t>
      </w:r>
      <w:r>
        <w:rPr>
          <w:rFonts w:hint="eastAsia" w:ascii="黑体" w:hAnsi="黑体" w:eastAsia="黑体" w:cs="Calibri"/>
          <w:b/>
          <w:sz w:val="44"/>
          <w:szCs w:val="44"/>
        </w:rPr>
        <w:t>工程</w:t>
      </w:r>
    </w:p>
    <w:p>
      <w:pPr>
        <w:spacing w:line="440" w:lineRule="exact"/>
        <w:rPr>
          <w:rFonts w:ascii="宋体" w:hAnsi="宋体" w:eastAsia="宋体" w:cs="Calibri"/>
          <w:sz w:val="36"/>
          <w:szCs w:val="36"/>
        </w:rPr>
      </w:pPr>
    </w:p>
    <w:p>
      <w:pPr>
        <w:spacing w:line="440" w:lineRule="exact"/>
        <w:ind w:firstLine="420" w:firstLineChars="200"/>
        <w:jc w:val="center"/>
        <w:rPr>
          <w:rFonts w:ascii="宋体" w:hAnsi="宋体" w:eastAsia="宋体" w:cs="Calibri"/>
        </w:rPr>
      </w:pPr>
    </w:p>
    <w:p>
      <w:pPr>
        <w:spacing w:line="440" w:lineRule="exact"/>
        <w:rPr>
          <w:rFonts w:ascii="宋体" w:hAnsi="宋体" w:eastAsia="宋体" w:cs="Calibri"/>
          <w:sz w:val="44"/>
          <w:szCs w:val="44"/>
        </w:rPr>
      </w:pPr>
    </w:p>
    <w:p>
      <w:pPr>
        <w:spacing w:before="624" w:beforeLines="200" w:after="624" w:afterLines="200" w:line="440" w:lineRule="exact"/>
        <w:jc w:val="center"/>
        <w:rPr>
          <w:rFonts w:ascii="宋体" w:hAnsi="宋体" w:eastAsia="宋体" w:cs="Calibri"/>
          <w:b/>
          <w:bCs/>
          <w:sz w:val="84"/>
          <w:szCs w:val="84"/>
        </w:rPr>
      </w:pPr>
      <w:r>
        <w:rPr>
          <w:rFonts w:ascii="宋体" w:hAnsi="宋体" w:eastAsia="宋体" w:cs="Calibri"/>
          <w:b/>
          <w:bCs/>
          <w:sz w:val="84"/>
          <w:szCs w:val="84"/>
        </w:rPr>
        <w:t>投标文件</w:t>
      </w:r>
    </w:p>
    <w:p>
      <w:pPr>
        <w:spacing w:line="440" w:lineRule="exact"/>
        <w:ind w:firstLine="420" w:firstLineChars="200"/>
        <w:jc w:val="center"/>
        <w:rPr>
          <w:rFonts w:ascii="宋体" w:hAnsi="宋体" w:eastAsia="宋体" w:cs="Calibri"/>
        </w:rPr>
      </w:pPr>
    </w:p>
    <w:p>
      <w:pPr>
        <w:spacing w:line="440" w:lineRule="exact"/>
        <w:ind w:firstLine="420" w:firstLineChars="200"/>
        <w:rPr>
          <w:rFonts w:ascii="宋体" w:hAnsi="宋体" w:eastAsia="宋体" w:cs="Calibri"/>
        </w:rPr>
      </w:pPr>
    </w:p>
    <w:p>
      <w:pPr>
        <w:spacing w:line="440" w:lineRule="exact"/>
        <w:ind w:firstLine="420" w:firstLineChars="200"/>
        <w:jc w:val="center"/>
        <w:rPr>
          <w:rFonts w:ascii="宋体" w:hAnsi="宋体" w:eastAsia="宋体" w:cs="Calibri"/>
        </w:rPr>
      </w:pPr>
    </w:p>
    <w:p>
      <w:pPr>
        <w:spacing w:line="440" w:lineRule="exact"/>
        <w:ind w:firstLine="420" w:firstLineChars="200"/>
        <w:jc w:val="center"/>
        <w:rPr>
          <w:rFonts w:ascii="宋体" w:hAnsi="宋体" w:eastAsia="宋体" w:cs="Calibri"/>
        </w:rPr>
      </w:pPr>
    </w:p>
    <w:p>
      <w:pPr>
        <w:spacing w:line="440" w:lineRule="exact"/>
        <w:ind w:firstLine="420" w:firstLineChars="200"/>
        <w:jc w:val="center"/>
        <w:rPr>
          <w:rFonts w:ascii="宋体" w:hAnsi="宋体" w:eastAsia="宋体" w:cs="Calibri"/>
        </w:rPr>
      </w:pPr>
    </w:p>
    <w:p>
      <w:pPr>
        <w:spacing w:line="440" w:lineRule="exact"/>
        <w:ind w:firstLine="420" w:firstLineChars="200"/>
        <w:jc w:val="center"/>
        <w:rPr>
          <w:rFonts w:ascii="宋体" w:hAnsi="宋体" w:eastAsia="宋体" w:cs="Calibri"/>
        </w:rPr>
      </w:pPr>
    </w:p>
    <w:p>
      <w:pPr>
        <w:spacing w:line="440" w:lineRule="exact"/>
        <w:ind w:firstLine="420" w:firstLineChars="200"/>
        <w:jc w:val="center"/>
        <w:rPr>
          <w:rFonts w:ascii="宋体" w:hAnsi="宋体" w:eastAsia="宋体" w:cs="Calibri"/>
        </w:rPr>
      </w:pPr>
    </w:p>
    <w:p>
      <w:pPr>
        <w:spacing w:line="440" w:lineRule="exact"/>
        <w:ind w:firstLine="420" w:firstLineChars="200"/>
        <w:jc w:val="center"/>
        <w:rPr>
          <w:rFonts w:ascii="宋体" w:hAnsi="宋体" w:eastAsia="宋体" w:cs="Calibri"/>
        </w:rPr>
      </w:pPr>
    </w:p>
    <w:p>
      <w:pPr>
        <w:spacing w:line="440" w:lineRule="exact"/>
        <w:ind w:firstLine="420" w:firstLineChars="200"/>
        <w:jc w:val="center"/>
        <w:rPr>
          <w:rFonts w:ascii="宋体" w:hAnsi="宋体" w:eastAsia="宋体" w:cs="Calibri"/>
        </w:rPr>
      </w:pPr>
    </w:p>
    <w:p>
      <w:pPr>
        <w:spacing w:line="440" w:lineRule="exact"/>
        <w:ind w:firstLine="420" w:firstLineChars="200"/>
        <w:jc w:val="center"/>
        <w:rPr>
          <w:rFonts w:ascii="宋体" w:hAnsi="宋体" w:eastAsia="宋体" w:cs="Calibri"/>
        </w:rPr>
      </w:pPr>
    </w:p>
    <w:p>
      <w:pPr>
        <w:spacing w:line="440" w:lineRule="exact"/>
        <w:ind w:firstLine="420" w:firstLineChars="200"/>
        <w:jc w:val="center"/>
        <w:rPr>
          <w:rFonts w:ascii="宋体" w:hAnsi="宋体" w:eastAsia="宋体" w:cs="Calibri"/>
        </w:rPr>
      </w:pPr>
    </w:p>
    <w:p>
      <w:pPr>
        <w:spacing w:line="440" w:lineRule="exact"/>
        <w:ind w:firstLine="420" w:firstLineChars="200"/>
        <w:jc w:val="center"/>
        <w:rPr>
          <w:rFonts w:ascii="宋体" w:hAnsi="宋体" w:eastAsia="宋体" w:cs="Calibri"/>
        </w:rPr>
      </w:pPr>
    </w:p>
    <w:p>
      <w:pPr>
        <w:spacing w:line="360" w:lineRule="auto"/>
        <w:ind w:firstLine="1400" w:firstLineChars="500"/>
        <w:rPr>
          <w:rFonts w:ascii="宋体" w:hAnsi="宋体" w:eastAsia="宋体" w:cs="Calibri"/>
          <w:sz w:val="28"/>
          <w:szCs w:val="28"/>
          <w:u w:val="single"/>
        </w:rPr>
      </w:pPr>
      <w:r>
        <w:rPr>
          <w:rFonts w:ascii="宋体" w:hAnsi="宋体" w:eastAsia="宋体" w:cs="Calibri"/>
          <w:sz w:val="28"/>
          <w:szCs w:val="28"/>
        </w:rPr>
        <w:t>投标人：</w:t>
      </w:r>
      <w:r>
        <w:rPr>
          <w:rFonts w:ascii="宋体" w:hAnsi="宋体" w:eastAsia="宋体" w:cs="Calibri"/>
          <w:sz w:val="28"/>
          <w:szCs w:val="28"/>
          <w:u w:val="single"/>
        </w:rPr>
        <w:t>（盖单位章）</w:t>
      </w:r>
    </w:p>
    <w:p>
      <w:pPr>
        <w:spacing w:line="360" w:lineRule="auto"/>
        <w:ind w:firstLine="1400" w:firstLineChars="500"/>
        <w:rPr>
          <w:rFonts w:ascii="宋体" w:hAnsi="宋体" w:eastAsia="宋体" w:cs="Calibri"/>
          <w:sz w:val="28"/>
          <w:szCs w:val="28"/>
        </w:rPr>
      </w:pPr>
      <w:r>
        <w:rPr>
          <w:rFonts w:ascii="宋体" w:hAnsi="宋体" w:eastAsia="宋体" w:cs="Calibri"/>
          <w:sz w:val="28"/>
          <w:szCs w:val="28"/>
        </w:rPr>
        <w:t>法定代表人或其委托代理人：</w:t>
      </w:r>
      <w:r>
        <w:rPr>
          <w:rFonts w:ascii="宋体" w:hAnsi="宋体" w:eastAsia="宋体" w:cs="Calibri"/>
          <w:sz w:val="28"/>
          <w:szCs w:val="28"/>
          <w:u w:val="single"/>
        </w:rPr>
        <w:t>（签字或盖章）</w:t>
      </w:r>
    </w:p>
    <w:p>
      <w:pPr>
        <w:spacing w:line="360" w:lineRule="auto"/>
        <w:ind w:firstLine="1400" w:firstLineChars="500"/>
        <w:rPr>
          <w:rFonts w:ascii="宋体" w:hAnsi="宋体" w:eastAsia="宋体" w:cs="Calibri"/>
          <w:sz w:val="28"/>
          <w:szCs w:val="28"/>
        </w:rPr>
      </w:pPr>
      <w:r>
        <w:rPr>
          <w:rFonts w:ascii="宋体" w:hAnsi="宋体" w:eastAsia="宋体" w:cs="Calibri"/>
          <w:sz w:val="28"/>
          <w:szCs w:val="28"/>
        </w:rPr>
        <w:t>日期：年月日</w:t>
      </w:r>
    </w:p>
    <w:p>
      <w:pPr>
        <w:widowControl/>
        <w:jc w:val="left"/>
        <w:rPr>
          <w:rFonts w:ascii="宋体" w:hAnsi="宋体" w:eastAsia="宋体" w:cs="宋体"/>
          <w:b/>
          <w:szCs w:val="21"/>
        </w:rPr>
      </w:pPr>
    </w:p>
    <w:p>
      <w:pPr>
        <w:widowControl/>
        <w:jc w:val="left"/>
        <w:rPr>
          <w:rFonts w:ascii="宋体" w:hAnsi="宋体" w:eastAsia="宋体" w:cs="宋体"/>
          <w:b/>
          <w:szCs w:val="21"/>
        </w:rPr>
      </w:pPr>
      <w:r>
        <w:rPr>
          <w:rFonts w:ascii="宋体" w:hAnsi="宋体" w:eastAsia="宋体" w:cs="宋体"/>
          <w:b/>
          <w:szCs w:val="21"/>
        </w:rPr>
        <w:br w:type="page"/>
      </w:r>
    </w:p>
    <w:p>
      <w:pPr>
        <w:spacing w:line="360" w:lineRule="auto"/>
        <w:jc w:val="center"/>
        <w:rPr>
          <w:rFonts w:ascii="宋体" w:hAnsi="宋体" w:eastAsia="宋体" w:cs="宋体"/>
          <w:sz w:val="32"/>
          <w:szCs w:val="32"/>
        </w:rPr>
      </w:pPr>
      <w:r>
        <w:rPr>
          <w:rFonts w:hint="eastAsia" w:ascii="宋体" w:hAnsi="宋体" w:eastAsia="宋体" w:cs="宋体"/>
          <w:sz w:val="32"/>
          <w:szCs w:val="32"/>
        </w:rPr>
        <w:t>一、投标函</w:t>
      </w:r>
    </w:p>
    <w:p>
      <w:pPr>
        <w:spacing w:line="440" w:lineRule="exact"/>
        <w:rPr>
          <w:rFonts w:ascii="宋体" w:hAnsi="宋体" w:eastAsia="宋体"/>
          <w:sz w:val="22"/>
        </w:rPr>
      </w:pPr>
      <w:r>
        <w:rPr>
          <w:rFonts w:ascii="宋体" w:hAnsi="宋体" w:eastAsia="宋体"/>
          <w:sz w:val="22"/>
        </w:rPr>
        <w:t>致：</w:t>
      </w:r>
      <w:r>
        <w:rPr>
          <w:rFonts w:hint="eastAsia" w:ascii="宋体" w:hAnsi="宋体" w:eastAsia="宋体"/>
          <w:sz w:val="22"/>
        </w:rPr>
        <w:t>杭州萧山国际机场</w:t>
      </w:r>
      <w:r>
        <w:rPr>
          <w:rFonts w:ascii="宋体" w:hAnsi="宋体" w:eastAsia="宋体"/>
          <w:sz w:val="22"/>
        </w:rPr>
        <w:t>有限公司</w:t>
      </w:r>
    </w:p>
    <w:p>
      <w:pPr>
        <w:spacing w:line="440" w:lineRule="exact"/>
        <w:ind w:firstLine="376" w:firstLineChars="171"/>
        <w:rPr>
          <w:rFonts w:ascii="宋体" w:hAnsi="宋体" w:eastAsia="宋体"/>
          <w:sz w:val="22"/>
        </w:rPr>
      </w:pPr>
      <w:r>
        <w:rPr>
          <w:rFonts w:ascii="宋体" w:hAnsi="宋体" w:eastAsia="宋体"/>
          <w:sz w:val="22"/>
        </w:rPr>
        <w:t>1．我方已仔细研究了（项目名称）施工招标文件的全部内容，愿意以人民币（大写）元（¥）的投标总报价，</w:t>
      </w:r>
      <w:r>
        <w:rPr>
          <w:rFonts w:hint="eastAsia" w:ascii="宋体" w:hAnsi="宋体" w:eastAsia="宋体"/>
          <w:sz w:val="22"/>
        </w:rPr>
        <w:t>工期    日历天，</w:t>
      </w:r>
      <w:r>
        <w:rPr>
          <w:rFonts w:ascii="宋体" w:hAnsi="宋体" w:eastAsia="宋体"/>
          <w:sz w:val="22"/>
        </w:rPr>
        <w:t>按合同约定实施和完成承包工程，修补工程中的任何缺陷，工程质量达到</w:t>
      </w:r>
      <w:r>
        <w:rPr>
          <w:rFonts w:hint="eastAsia" w:ascii="宋体" w:hAnsi="宋体" w:eastAsia="宋体"/>
          <w:sz w:val="22"/>
        </w:rPr>
        <w:t>一次验收合格</w:t>
      </w:r>
      <w:r>
        <w:rPr>
          <w:rFonts w:ascii="宋体" w:hAnsi="宋体" w:eastAsia="宋体"/>
          <w:sz w:val="22"/>
        </w:rPr>
        <w:t xml:space="preserve"> 。</w:t>
      </w:r>
    </w:p>
    <w:p>
      <w:pPr>
        <w:spacing w:line="440" w:lineRule="exact"/>
        <w:ind w:firstLine="440" w:firstLineChars="200"/>
        <w:rPr>
          <w:rFonts w:ascii="宋体" w:hAnsi="宋体" w:eastAsia="宋体"/>
          <w:sz w:val="22"/>
        </w:rPr>
      </w:pPr>
      <w:r>
        <w:rPr>
          <w:rFonts w:ascii="宋体" w:hAnsi="宋体" w:eastAsia="宋体"/>
          <w:sz w:val="22"/>
        </w:rPr>
        <w:t>2．我方承诺在投标有效期内不修改、撤销投标文件。</w:t>
      </w:r>
    </w:p>
    <w:p>
      <w:pPr>
        <w:spacing w:line="440" w:lineRule="exact"/>
        <w:ind w:firstLine="440" w:firstLineChars="200"/>
        <w:rPr>
          <w:rFonts w:ascii="宋体" w:hAnsi="宋体" w:eastAsia="宋体"/>
          <w:sz w:val="22"/>
        </w:rPr>
      </w:pPr>
      <w:r>
        <w:rPr>
          <w:rFonts w:hint="eastAsia" w:ascii="宋体" w:hAnsi="宋体" w:eastAsia="宋体"/>
          <w:sz w:val="22"/>
        </w:rPr>
        <w:t>3</w:t>
      </w:r>
      <w:r>
        <w:rPr>
          <w:rFonts w:ascii="宋体" w:hAnsi="宋体" w:eastAsia="宋体"/>
          <w:sz w:val="22"/>
        </w:rPr>
        <w:t>．如我方中标：</w:t>
      </w:r>
    </w:p>
    <w:p>
      <w:pPr>
        <w:spacing w:line="440" w:lineRule="exact"/>
        <w:ind w:firstLine="752" w:firstLineChars="342"/>
        <w:rPr>
          <w:rFonts w:ascii="宋体" w:hAnsi="宋体" w:eastAsia="宋体"/>
          <w:sz w:val="22"/>
        </w:rPr>
      </w:pPr>
      <w:r>
        <w:rPr>
          <w:rFonts w:ascii="宋体" w:hAnsi="宋体" w:eastAsia="宋体"/>
          <w:sz w:val="22"/>
        </w:rPr>
        <w:t>（1）我方承诺在收到中标通知书后，在中标通知书规定的期限内与你方签订合同。</w:t>
      </w:r>
    </w:p>
    <w:p>
      <w:pPr>
        <w:spacing w:line="440" w:lineRule="exact"/>
        <w:ind w:firstLine="752" w:firstLineChars="342"/>
        <w:rPr>
          <w:rFonts w:ascii="宋体" w:hAnsi="宋体" w:eastAsia="宋体"/>
          <w:sz w:val="22"/>
        </w:rPr>
      </w:pPr>
      <w:r>
        <w:rPr>
          <w:rFonts w:ascii="宋体" w:hAnsi="宋体" w:eastAsia="宋体"/>
          <w:sz w:val="22"/>
        </w:rPr>
        <w:t>（</w:t>
      </w:r>
      <w:r>
        <w:rPr>
          <w:rFonts w:hint="eastAsia" w:ascii="宋体" w:hAnsi="宋体" w:eastAsia="宋体"/>
          <w:sz w:val="22"/>
        </w:rPr>
        <w:t>2</w:t>
      </w:r>
      <w:r>
        <w:rPr>
          <w:rFonts w:ascii="宋体" w:hAnsi="宋体" w:eastAsia="宋体"/>
          <w:sz w:val="22"/>
        </w:rPr>
        <w:t>）我方承诺按照招标文件</w:t>
      </w:r>
      <w:r>
        <w:rPr>
          <w:rFonts w:hint="eastAsia" w:ascii="宋体" w:hAnsi="宋体" w:eastAsia="宋体"/>
          <w:sz w:val="22"/>
        </w:rPr>
        <w:t>及合同</w:t>
      </w:r>
      <w:r>
        <w:rPr>
          <w:rFonts w:ascii="宋体" w:hAnsi="宋体" w:eastAsia="宋体"/>
          <w:sz w:val="22"/>
        </w:rPr>
        <w:t>规定向你方递交履约</w:t>
      </w:r>
      <w:r>
        <w:rPr>
          <w:rFonts w:hint="eastAsia" w:ascii="宋体" w:hAnsi="宋体" w:eastAsia="宋体"/>
          <w:sz w:val="22"/>
        </w:rPr>
        <w:t>保证金</w:t>
      </w:r>
      <w:r>
        <w:rPr>
          <w:rFonts w:ascii="宋体" w:hAnsi="宋体" w:eastAsia="宋体"/>
          <w:sz w:val="22"/>
        </w:rPr>
        <w:t>。</w:t>
      </w:r>
    </w:p>
    <w:p>
      <w:pPr>
        <w:spacing w:line="440" w:lineRule="exact"/>
        <w:ind w:firstLine="752" w:firstLineChars="342"/>
        <w:rPr>
          <w:rFonts w:ascii="宋体" w:hAnsi="宋体" w:eastAsia="宋体"/>
          <w:sz w:val="22"/>
        </w:rPr>
      </w:pPr>
      <w:r>
        <w:rPr>
          <w:rFonts w:ascii="宋体" w:hAnsi="宋体" w:eastAsia="宋体"/>
          <w:sz w:val="22"/>
        </w:rPr>
        <w:t>（</w:t>
      </w:r>
      <w:r>
        <w:rPr>
          <w:rFonts w:hint="eastAsia" w:ascii="宋体" w:hAnsi="宋体" w:eastAsia="宋体"/>
          <w:sz w:val="22"/>
        </w:rPr>
        <w:t>3</w:t>
      </w:r>
      <w:r>
        <w:rPr>
          <w:rFonts w:ascii="宋体" w:hAnsi="宋体" w:eastAsia="宋体"/>
          <w:sz w:val="22"/>
        </w:rPr>
        <w:t>）我方承诺在合同约定的期限内完成并移交全部合同工程。</w:t>
      </w:r>
    </w:p>
    <w:p>
      <w:pPr>
        <w:spacing w:line="440" w:lineRule="exact"/>
        <w:ind w:firstLine="440" w:firstLineChars="200"/>
        <w:rPr>
          <w:rFonts w:ascii="宋体" w:hAnsi="宋体" w:eastAsia="宋体"/>
          <w:sz w:val="22"/>
        </w:rPr>
      </w:pPr>
      <w:r>
        <w:rPr>
          <w:rFonts w:hint="eastAsia" w:ascii="宋体" w:hAnsi="宋体" w:eastAsia="宋体"/>
          <w:sz w:val="22"/>
        </w:rPr>
        <w:t>4</w:t>
      </w:r>
      <w:r>
        <w:rPr>
          <w:rFonts w:ascii="宋体" w:hAnsi="宋体" w:eastAsia="宋体"/>
          <w:sz w:val="22"/>
        </w:rPr>
        <w:t>．</w:t>
      </w:r>
      <w:r>
        <w:rPr>
          <w:rFonts w:hint="eastAsia" w:ascii="宋体" w:hAnsi="宋体" w:eastAsia="宋体"/>
          <w:sz w:val="22"/>
        </w:rPr>
        <w:t>我方在此声明，所递交的投标文件及有关资料内容完整、真实和准确。</w:t>
      </w:r>
    </w:p>
    <w:p>
      <w:pPr>
        <w:spacing w:line="440" w:lineRule="exact"/>
        <w:ind w:firstLine="440" w:firstLineChars="200"/>
        <w:rPr>
          <w:rFonts w:ascii="宋体" w:hAnsi="宋体" w:eastAsia="宋体"/>
          <w:sz w:val="22"/>
        </w:rPr>
      </w:pPr>
      <w:r>
        <w:rPr>
          <w:rFonts w:hint="eastAsia" w:ascii="宋体" w:hAnsi="宋体" w:eastAsia="宋体"/>
          <w:sz w:val="22"/>
        </w:rPr>
        <w:t>5．</w:t>
      </w:r>
      <w:r>
        <w:rPr>
          <w:rFonts w:ascii="宋体" w:hAnsi="宋体" w:eastAsia="宋体"/>
          <w:sz w:val="22"/>
        </w:rPr>
        <w:t>（</w:t>
      </w:r>
      <w:r>
        <w:rPr>
          <w:rFonts w:hint="eastAsia" w:ascii="宋体" w:hAnsi="宋体" w:eastAsia="宋体"/>
          <w:sz w:val="22"/>
        </w:rPr>
        <w:t>其他</w:t>
      </w:r>
      <w:r>
        <w:rPr>
          <w:rFonts w:ascii="宋体" w:hAnsi="宋体" w:eastAsia="宋体"/>
          <w:sz w:val="22"/>
        </w:rPr>
        <w:t>补充说明）。</w:t>
      </w:r>
    </w:p>
    <w:p>
      <w:pPr>
        <w:snapToGrid w:val="0"/>
        <w:spacing w:line="440" w:lineRule="exact"/>
        <w:ind w:firstLine="3300" w:firstLineChars="1500"/>
        <w:rPr>
          <w:rFonts w:ascii="宋体" w:hAnsi="宋体" w:eastAsia="宋体"/>
          <w:sz w:val="22"/>
        </w:rPr>
      </w:pPr>
    </w:p>
    <w:p>
      <w:pPr>
        <w:snapToGrid w:val="0"/>
        <w:spacing w:line="440" w:lineRule="exact"/>
        <w:ind w:firstLine="3300" w:firstLineChars="1500"/>
        <w:rPr>
          <w:rFonts w:ascii="宋体" w:hAnsi="宋体" w:eastAsia="宋体"/>
          <w:sz w:val="22"/>
        </w:rPr>
      </w:pPr>
    </w:p>
    <w:p>
      <w:pPr>
        <w:snapToGrid w:val="0"/>
        <w:spacing w:line="440" w:lineRule="exact"/>
        <w:ind w:firstLine="3300" w:firstLineChars="1500"/>
        <w:rPr>
          <w:rFonts w:ascii="宋体" w:hAnsi="宋体" w:eastAsia="宋体" w:cs="Calibri"/>
          <w:sz w:val="22"/>
        </w:rPr>
      </w:pPr>
      <w:r>
        <w:rPr>
          <w:rFonts w:ascii="宋体" w:hAnsi="宋体" w:eastAsia="宋体" w:cs="Calibri"/>
          <w:sz w:val="22"/>
        </w:rPr>
        <w:t>投标人：（盖单位章）</w:t>
      </w:r>
    </w:p>
    <w:p>
      <w:pPr>
        <w:snapToGrid w:val="0"/>
        <w:spacing w:line="440" w:lineRule="exact"/>
        <w:ind w:firstLine="3300" w:firstLineChars="1500"/>
        <w:rPr>
          <w:rFonts w:ascii="宋体" w:hAnsi="宋体" w:eastAsia="宋体" w:cs="Calibri"/>
          <w:sz w:val="22"/>
        </w:rPr>
      </w:pPr>
      <w:r>
        <w:rPr>
          <w:rFonts w:ascii="宋体" w:hAnsi="宋体" w:eastAsia="宋体" w:cs="Calibri"/>
          <w:sz w:val="22"/>
        </w:rPr>
        <w:t>法定代表人或其委托代理人：（签字或盖章）</w:t>
      </w:r>
    </w:p>
    <w:p>
      <w:pPr>
        <w:snapToGrid w:val="0"/>
        <w:spacing w:line="440" w:lineRule="exact"/>
        <w:ind w:firstLine="3300" w:firstLineChars="1500"/>
        <w:rPr>
          <w:rFonts w:ascii="宋体" w:hAnsi="宋体" w:eastAsia="宋体" w:cs="Calibri"/>
          <w:sz w:val="22"/>
        </w:rPr>
      </w:pPr>
      <w:r>
        <w:rPr>
          <w:rFonts w:ascii="宋体" w:hAnsi="宋体" w:eastAsia="宋体" w:cs="Calibri"/>
          <w:sz w:val="22"/>
        </w:rPr>
        <w:t>地    址：</w:t>
      </w:r>
    </w:p>
    <w:p>
      <w:pPr>
        <w:snapToGrid w:val="0"/>
        <w:spacing w:line="440" w:lineRule="exact"/>
        <w:ind w:firstLine="3300" w:firstLineChars="1500"/>
        <w:rPr>
          <w:rFonts w:ascii="宋体" w:hAnsi="宋体" w:eastAsia="宋体" w:cs="Calibri"/>
          <w:sz w:val="22"/>
        </w:rPr>
      </w:pPr>
      <w:r>
        <w:rPr>
          <w:rFonts w:ascii="宋体" w:hAnsi="宋体" w:eastAsia="宋体" w:cs="Calibri"/>
          <w:sz w:val="22"/>
        </w:rPr>
        <w:t>邮政编码：</w:t>
      </w:r>
    </w:p>
    <w:p>
      <w:pPr>
        <w:snapToGrid w:val="0"/>
        <w:spacing w:line="440" w:lineRule="exact"/>
        <w:ind w:firstLine="3300" w:firstLineChars="1500"/>
        <w:rPr>
          <w:rFonts w:ascii="宋体" w:hAnsi="宋体" w:eastAsia="宋体" w:cs="Calibri"/>
          <w:sz w:val="22"/>
        </w:rPr>
      </w:pPr>
      <w:r>
        <w:rPr>
          <w:rFonts w:ascii="宋体" w:hAnsi="宋体" w:eastAsia="宋体" w:cs="Calibri"/>
          <w:sz w:val="22"/>
        </w:rPr>
        <w:t>电    话：</w:t>
      </w:r>
    </w:p>
    <w:p>
      <w:pPr>
        <w:snapToGrid w:val="0"/>
        <w:spacing w:line="440" w:lineRule="exact"/>
        <w:ind w:firstLine="3300" w:firstLineChars="1500"/>
        <w:rPr>
          <w:rFonts w:ascii="宋体" w:hAnsi="宋体" w:eastAsia="宋体" w:cs="Calibri"/>
          <w:sz w:val="22"/>
        </w:rPr>
      </w:pPr>
      <w:r>
        <w:rPr>
          <w:rFonts w:ascii="宋体" w:hAnsi="宋体" w:eastAsia="宋体" w:cs="Calibri"/>
          <w:sz w:val="22"/>
        </w:rPr>
        <w:t>传    真：</w:t>
      </w:r>
    </w:p>
    <w:p>
      <w:pPr>
        <w:snapToGrid w:val="0"/>
        <w:spacing w:line="440" w:lineRule="exact"/>
        <w:ind w:firstLine="3300" w:firstLineChars="1500"/>
        <w:rPr>
          <w:rFonts w:ascii="宋体" w:hAnsi="宋体" w:eastAsia="宋体" w:cs="Calibri"/>
          <w:sz w:val="22"/>
        </w:rPr>
      </w:pPr>
      <w:r>
        <w:rPr>
          <w:rFonts w:ascii="宋体" w:hAnsi="宋体" w:eastAsia="宋体" w:cs="Calibri"/>
          <w:sz w:val="22"/>
        </w:rPr>
        <w:t>开户银行：</w:t>
      </w:r>
    </w:p>
    <w:p>
      <w:pPr>
        <w:snapToGrid w:val="0"/>
        <w:spacing w:line="440" w:lineRule="exact"/>
        <w:ind w:firstLine="3300" w:firstLineChars="1500"/>
        <w:rPr>
          <w:rFonts w:ascii="宋体" w:hAnsi="宋体" w:eastAsia="宋体" w:cs="Calibri"/>
          <w:sz w:val="22"/>
        </w:rPr>
      </w:pPr>
      <w:r>
        <w:rPr>
          <w:rFonts w:ascii="宋体" w:hAnsi="宋体" w:eastAsia="宋体" w:cs="Calibri"/>
          <w:sz w:val="22"/>
        </w:rPr>
        <w:t>账    号：</w:t>
      </w:r>
    </w:p>
    <w:p>
      <w:pPr>
        <w:snapToGrid w:val="0"/>
        <w:spacing w:line="440" w:lineRule="exact"/>
        <w:ind w:firstLine="3300" w:firstLineChars="1500"/>
        <w:rPr>
          <w:rFonts w:ascii="宋体" w:hAnsi="宋体" w:eastAsia="宋体" w:cs="Calibri"/>
          <w:sz w:val="22"/>
        </w:rPr>
      </w:pPr>
      <w:r>
        <w:rPr>
          <w:rFonts w:ascii="宋体" w:hAnsi="宋体" w:eastAsia="宋体" w:cs="Calibri"/>
          <w:sz w:val="22"/>
        </w:rPr>
        <w:t>日    期：    年     月     日</w:t>
      </w:r>
    </w:p>
    <w:p>
      <w:pPr>
        <w:spacing w:line="360" w:lineRule="auto"/>
        <w:jc w:val="center"/>
        <w:rPr>
          <w:rFonts w:ascii="宋体" w:hAnsi="宋体" w:eastAsia="宋体" w:cs="宋体"/>
          <w:sz w:val="32"/>
          <w:szCs w:val="32"/>
        </w:rPr>
      </w:pPr>
      <w:r>
        <w:rPr>
          <w:rFonts w:ascii="宋体" w:hAnsi="宋体" w:eastAsia="宋体" w:cs="Arial"/>
          <w:sz w:val="22"/>
        </w:rPr>
        <w:br w:type="page"/>
      </w:r>
      <w:r>
        <w:rPr>
          <w:rFonts w:hint="eastAsia" w:ascii="宋体" w:hAnsi="宋体" w:eastAsia="宋体" w:cs="宋体"/>
          <w:sz w:val="32"/>
          <w:szCs w:val="32"/>
        </w:rPr>
        <w:t>二</w:t>
      </w:r>
      <w:r>
        <w:rPr>
          <w:rFonts w:ascii="宋体" w:hAnsi="宋体" w:eastAsia="宋体" w:cs="宋体"/>
          <w:sz w:val="32"/>
          <w:szCs w:val="32"/>
        </w:rPr>
        <w:t>、法定代表人身份证明</w:t>
      </w:r>
    </w:p>
    <w:p>
      <w:pPr>
        <w:spacing w:after="156" w:afterLines="50" w:line="440" w:lineRule="exact"/>
        <w:rPr>
          <w:rFonts w:ascii="宋体" w:hAnsi="宋体" w:eastAsia="宋体" w:cs="Calibri"/>
        </w:rPr>
      </w:pPr>
    </w:p>
    <w:p>
      <w:pPr>
        <w:spacing w:after="156" w:afterLines="50" w:line="440" w:lineRule="exact"/>
        <w:rPr>
          <w:rFonts w:ascii="宋体" w:hAnsi="宋体" w:eastAsia="宋体" w:cs="Calibri"/>
          <w:sz w:val="22"/>
          <w:u w:val="single"/>
        </w:rPr>
      </w:pPr>
      <w:r>
        <w:rPr>
          <w:rFonts w:ascii="宋体" w:hAnsi="宋体" w:eastAsia="宋体" w:cs="Calibri"/>
          <w:sz w:val="22"/>
        </w:rPr>
        <w:t>投标人名称：</w:t>
      </w:r>
    </w:p>
    <w:p>
      <w:pPr>
        <w:spacing w:after="156" w:afterLines="50" w:line="440" w:lineRule="exact"/>
        <w:rPr>
          <w:rFonts w:ascii="宋体" w:hAnsi="宋体" w:eastAsia="宋体" w:cs="Calibri"/>
          <w:sz w:val="22"/>
          <w:u w:val="single"/>
        </w:rPr>
      </w:pPr>
      <w:r>
        <w:rPr>
          <w:rFonts w:ascii="宋体" w:hAnsi="宋体" w:eastAsia="宋体" w:cs="Calibri"/>
          <w:sz w:val="22"/>
        </w:rPr>
        <w:t>单位性质：</w:t>
      </w:r>
    </w:p>
    <w:p>
      <w:pPr>
        <w:spacing w:after="156" w:afterLines="50" w:line="440" w:lineRule="exact"/>
        <w:rPr>
          <w:rFonts w:ascii="宋体" w:hAnsi="宋体" w:eastAsia="宋体" w:cs="Calibri"/>
          <w:sz w:val="22"/>
          <w:u w:val="single"/>
        </w:rPr>
      </w:pPr>
      <w:r>
        <w:rPr>
          <w:rFonts w:ascii="宋体" w:hAnsi="宋体" w:eastAsia="宋体" w:cs="Calibri"/>
          <w:sz w:val="22"/>
        </w:rPr>
        <w:t>地址：</w:t>
      </w:r>
    </w:p>
    <w:p>
      <w:pPr>
        <w:spacing w:after="156" w:afterLines="50" w:line="440" w:lineRule="exact"/>
        <w:rPr>
          <w:rFonts w:ascii="宋体" w:hAnsi="宋体" w:eastAsia="宋体" w:cs="Calibri"/>
          <w:sz w:val="22"/>
          <w:u w:val="single"/>
        </w:rPr>
      </w:pPr>
      <w:r>
        <w:rPr>
          <w:rFonts w:ascii="宋体" w:hAnsi="宋体" w:eastAsia="宋体" w:cs="Calibri"/>
          <w:sz w:val="22"/>
        </w:rPr>
        <w:t>成立时间：年月日</w:t>
      </w:r>
    </w:p>
    <w:p>
      <w:pPr>
        <w:spacing w:after="156" w:afterLines="50" w:line="440" w:lineRule="exact"/>
        <w:rPr>
          <w:rFonts w:ascii="宋体" w:hAnsi="宋体" w:eastAsia="宋体" w:cs="Calibri"/>
          <w:sz w:val="22"/>
          <w:u w:val="single"/>
        </w:rPr>
      </w:pPr>
      <w:r>
        <w:rPr>
          <w:rFonts w:ascii="宋体" w:hAnsi="宋体" w:eastAsia="宋体" w:cs="Calibri"/>
          <w:sz w:val="22"/>
        </w:rPr>
        <w:t>经营期限：</w:t>
      </w:r>
    </w:p>
    <w:p>
      <w:pPr>
        <w:spacing w:after="156" w:afterLines="50" w:line="440" w:lineRule="exact"/>
        <w:rPr>
          <w:rFonts w:ascii="宋体" w:hAnsi="宋体" w:eastAsia="宋体" w:cs="Calibri"/>
          <w:sz w:val="22"/>
          <w:u w:val="single"/>
        </w:rPr>
      </w:pPr>
      <w:r>
        <w:rPr>
          <w:rFonts w:ascii="宋体" w:hAnsi="宋体" w:eastAsia="宋体" w:cs="Calibri"/>
          <w:sz w:val="22"/>
        </w:rPr>
        <w:t>姓名：性别：年龄：职务：</w:t>
      </w:r>
    </w:p>
    <w:p>
      <w:pPr>
        <w:spacing w:after="156" w:afterLines="50" w:line="440" w:lineRule="exact"/>
        <w:rPr>
          <w:rFonts w:ascii="宋体" w:hAnsi="宋体" w:eastAsia="宋体" w:cs="Calibri"/>
          <w:sz w:val="22"/>
          <w:u w:val="single"/>
        </w:rPr>
      </w:pPr>
      <w:r>
        <w:rPr>
          <w:rFonts w:ascii="宋体" w:hAnsi="宋体" w:eastAsia="宋体" w:cs="Calibri"/>
          <w:sz w:val="22"/>
        </w:rPr>
        <w:t>身份证号码：</w:t>
      </w:r>
    </w:p>
    <w:p>
      <w:pPr>
        <w:spacing w:line="440" w:lineRule="exact"/>
        <w:ind w:firstLine="560"/>
        <w:rPr>
          <w:rFonts w:ascii="宋体" w:hAnsi="宋体" w:eastAsia="宋体" w:cs="Calibri"/>
          <w:sz w:val="22"/>
        </w:rPr>
      </w:pPr>
    </w:p>
    <w:p>
      <w:pPr>
        <w:spacing w:line="440" w:lineRule="exact"/>
        <w:rPr>
          <w:rFonts w:ascii="宋体" w:hAnsi="宋体" w:eastAsia="宋体" w:cs="Calibri"/>
          <w:sz w:val="22"/>
        </w:rPr>
      </w:pPr>
      <w:r>
        <w:rPr>
          <w:rFonts w:ascii="宋体" w:hAnsi="宋体" w:eastAsia="宋体" w:cs="Calibri"/>
          <w:sz w:val="22"/>
        </w:rPr>
        <w:t>系（投标人名称）的法定代表人。</w:t>
      </w:r>
    </w:p>
    <w:p>
      <w:pPr>
        <w:spacing w:line="440" w:lineRule="exact"/>
        <w:ind w:firstLine="560"/>
        <w:rPr>
          <w:rFonts w:ascii="宋体" w:hAnsi="宋体" w:eastAsia="宋体" w:cs="Calibri"/>
          <w:sz w:val="22"/>
        </w:rPr>
      </w:pPr>
    </w:p>
    <w:p>
      <w:pPr>
        <w:spacing w:line="440" w:lineRule="exact"/>
        <w:rPr>
          <w:rFonts w:ascii="宋体" w:hAnsi="宋体" w:eastAsia="宋体" w:cs="Calibri"/>
          <w:sz w:val="22"/>
        </w:rPr>
      </w:pPr>
      <w:r>
        <w:rPr>
          <w:rFonts w:ascii="宋体" w:hAnsi="宋体" w:eastAsia="宋体" w:cs="Calibri"/>
          <w:sz w:val="22"/>
        </w:rPr>
        <w:t>特此证明。</w:t>
      </w:r>
    </w:p>
    <w:p>
      <w:pPr>
        <w:spacing w:line="440" w:lineRule="exact"/>
        <w:rPr>
          <w:rFonts w:ascii="宋体" w:hAnsi="宋体" w:eastAsia="宋体" w:cs="Calibri"/>
          <w:sz w:val="22"/>
        </w:rPr>
      </w:pPr>
      <w:r>
        <w:rPr>
          <w:rFonts w:ascii="宋体" w:hAnsi="宋体" w:eastAsia="宋体" w:cs="Calibri"/>
          <w:sz w:val="22"/>
        </w:rPr>
        <w:t>附：法定代表人身份证复印件</w:t>
      </w:r>
    </w:p>
    <w:p>
      <w:pPr>
        <w:spacing w:line="440" w:lineRule="exact"/>
        <w:rPr>
          <w:rFonts w:ascii="宋体" w:hAnsi="宋体" w:eastAsia="宋体" w:cs="Calibri"/>
          <w:sz w:val="22"/>
        </w:rPr>
      </w:pPr>
      <w:r>
        <w:rPr>
          <w:rFonts w:ascii="宋体" w:hAnsi="宋体" w:eastAsia="宋体" w:cs="Calibri"/>
          <w:sz w:val="22"/>
        </w:rPr>
        <w:t>投标人：（盖单位章）</w:t>
      </w:r>
    </w:p>
    <w:p>
      <w:pPr>
        <w:spacing w:line="440" w:lineRule="exact"/>
        <w:ind w:firstLine="4936" w:firstLineChars="2235"/>
        <w:rPr>
          <w:rFonts w:ascii="宋体" w:hAnsi="宋体" w:eastAsia="宋体" w:cs="Calibri"/>
          <w:b/>
          <w:sz w:val="22"/>
        </w:rPr>
      </w:pPr>
      <w:r>
        <w:rPr>
          <w:rFonts w:ascii="宋体" w:hAnsi="宋体" w:eastAsia="宋体" w:cs="Calibri"/>
          <w:b/>
          <w:sz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803275</wp:posOffset>
                </wp:positionV>
                <wp:extent cx="5372100" cy="2179320"/>
                <wp:effectExtent l="0" t="0" r="19050" b="11430"/>
                <wp:wrapSquare wrapText="bothSides"/>
                <wp:docPr id="3" name="文本框 1"/>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文本框 1" o:spid="_x0000_s1026" o:spt="202" type="#_x0000_t202" style="position:absolute;left:0pt;margin-left:0pt;margin-top:63.25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MwvI9cAAAAIAQAADwAAAAAAAAABACAAAAAiAAAAZHJzL2Rvd25yZXYueG1sUEsBAhQA&#10;FAAAAAgAh07iQAgbWcbzAQAA6QMAAA4AAAAAAAAAAQAgAAAAJgEAAGRycy9lMm9Eb2MueG1sUEsF&#10;BgAAAAAGAAYAWQEAAIs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ascii="宋体" w:hAnsi="宋体" w:eastAsia="宋体" w:cs="Calibri"/>
          <w:sz w:val="22"/>
        </w:rPr>
        <w:t>日期：年月日</w:t>
      </w:r>
    </w:p>
    <w:p>
      <w:pPr>
        <w:spacing w:line="360" w:lineRule="auto"/>
        <w:jc w:val="center"/>
        <w:rPr>
          <w:rFonts w:ascii="宋体" w:hAnsi="宋体" w:eastAsia="宋体" w:cs="宋体"/>
          <w:sz w:val="32"/>
          <w:szCs w:val="32"/>
        </w:rPr>
      </w:pPr>
      <w:r>
        <w:rPr>
          <w:rFonts w:ascii="宋体" w:hAnsi="宋体" w:eastAsia="宋体" w:cs="Calibri"/>
          <w:szCs w:val="21"/>
        </w:rPr>
        <w:br w:type="page"/>
      </w:r>
      <w:r>
        <w:rPr>
          <w:rFonts w:hint="eastAsia" w:ascii="宋体" w:hAnsi="宋体" w:eastAsia="宋体" w:cs="宋体"/>
          <w:sz w:val="32"/>
          <w:szCs w:val="32"/>
        </w:rPr>
        <w:t>三</w:t>
      </w:r>
      <w:r>
        <w:rPr>
          <w:rFonts w:ascii="宋体" w:hAnsi="宋体" w:eastAsia="宋体" w:cs="宋体"/>
          <w:sz w:val="32"/>
          <w:szCs w:val="32"/>
        </w:rPr>
        <w:t>、授权委托书</w:t>
      </w:r>
    </w:p>
    <w:p>
      <w:pPr>
        <w:spacing w:line="440" w:lineRule="exact"/>
        <w:ind w:firstLine="420" w:firstLineChars="200"/>
        <w:rPr>
          <w:rFonts w:ascii="宋体" w:hAnsi="宋体" w:eastAsia="宋体" w:cs="Calibri"/>
          <w:szCs w:val="21"/>
        </w:rPr>
      </w:pPr>
    </w:p>
    <w:p>
      <w:pPr>
        <w:spacing w:line="440" w:lineRule="exact"/>
        <w:ind w:firstLine="440" w:firstLineChars="200"/>
        <w:rPr>
          <w:rFonts w:ascii="宋体" w:hAnsi="宋体" w:eastAsia="宋体" w:cs="Calibri"/>
          <w:sz w:val="22"/>
        </w:rPr>
      </w:pPr>
      <w:r>
        <w:rPr>
          <w:rFonts w:ascii="宋体" w:hAnsi="宋体" w:eastAsia="宋体" w:cs="Calibri"/>
          <w:sz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ascii="宋体" w:hAnsi="宋体" w:eastAsia="宋体" w:cs="Calibri"/>
          <w:sz w:val="22"/>
        </w:rPr>
      </w:pPr>
      <w:r>
        <w:rPr>
          <w:rFonts w:ascii="宋体" w:hAnsi="宋体" w:eastAsia="宋体" w:cs="Calibri"/>
          <w:sz w:val="22"/>
        </w:rPr>
        <w:t>代理人无转委托权。</w:t>
      </w:r>
    </w:p>
    <w:p>
      <w:pPr>
        <w:spacing w:line="440" w:lineRule="exact"/>
        <w:ind w:firstLine="440" w:firstLineChars="200"/>
        <w:rPr>
          <w:rFonts w:ascii="宋体" w:hAnsi="宋体" w:eastAsia="宋体" w:cs="Calibri"/>
          <w:sz w:val="22"/>
        </w:rPr>
      </w:pPr>
      <w:r>
        <w:rPr>
          <w:rFonts w:ascii="宋体" w:hAnsi="宋体" w:eastAsia="宋体" w:cs="Calibri"/>
          <w:sz w:val="22"/>
        </w:rPr>
        <w:t>附：委托代理人身份证复印件</w:t>
      </w:r>
    </w:p>
    <w:p>
      <w:pPr>
        <w:spacing w:line="440" w:lineRule="exact"/>
        <w:rPr>
          <w:rFonts w:ascii="宋体" w:hAnsi="宋体" w:eastAsia="宋体" w:cs="Calibri"/>
          <w:sz w:val="22"/>
        </w:rPr>
      </w:pPr>
    </w:p>
    <w:p>
      <w:pPr>
        <w:spacing w:line="440" w:lineRule="exact"/>
        <w:rPr>
          <w:rFonts w:ascii="宋体" w:hAnsi="宋体" w:eastAsia="宋体" w:cs="Calibri"/>
          <w:sz w:val="22"/>
        </w:rPr>
      </w:pPr>
      <w:r>
        <w:rPr>
          <w:rFonts w:ascii="宋体" w:hAnsi="宋体" w:eastAsia="宋体" w:cs="Calibri"/>
          <w:sz w:val="22"/>
        </w:rPr>
        <w:t>投标人：（盖单位章）</w:t>
      </w:r>
    </w:p>
    <w:p>
      <w:pPr>
        <w:spacing w:line="440" w:lineRule="exact"/>
        <w:rPr>
          <w:rFonts w:ascii="宋体" w:hAnsi="宋体" w:eastAsia="宋体" w:cs="Calibri"/>
          <w:sz w:val="22"/>
        </w:rPr>
      </w:pPr>
      <w:r>
        <w:rPr>
          <w:rFonts w:ascii="宋体" w:hAnsi="宋体" w:eastAsia="宋体" w:cs="Calibri"/>
          <w:sz w:val="22"/>
        </w:rPr>
        <w:t>法定代表人：（签字或盖章）</w:t>
      </w:r>
    </w:p>
    <w:p>
      <w:pPr>
        <w:spacing w:line="440" w:lineRule="exact"/>
        <w:rPr>
          <w:rFonts w:ascii="宋体" w:hAnsi="宋体" w:eastAsia="宋体" w:cs="Calibri"/>
          <w:sz w:val="22"/>
        </w:rPr>
      </w:pPr>
      <w:r>
        <w:rPr>
          <w:rFonts w:ascii="宋体" w:hAnsi="宋体" w:eastAsia="宋体" w:cs="Calibri"/>
          <w:sz w:val="22"/>
        </w:rPr>
        <w:t>身份证号码：</w:t>
      </w:r>
    </w:p>
    <w:p>
      <w:pPr>
        <w:spacing w:line="440" w:lineRule="exact"/>
        <w:rPr>
          <w:rFonts w:ascii="宋体" w:hAnsi="宋体" w:eastAsia="宋体" w:cs="Calibri"/>
          <w:sz w:val="22"/>
        </w:rPr>
      </w:pPr>
    </w:p>
    <w:p>
      <w:pPr>
        <w:spacing w:line="440" w:lineRule="exact"/>
        <w:rPr>
          <w:rFonts w:ascii="宋体" w:hAnsi="宋体" w:eastAsia="宋体" w:cs="Calibri"/>
          <w:sz w:val="22"/>
        </w:rPr>
      </w:pPr>
      <w:r>
        <w:rPr>
          <w:rFonts w:ascii="宋体" w:hAnsi="宋体" w:eastAsia="宋体" w:cs="Calibri"/>
          <w:sz w:val="22"/>
        </w:rPr>
        <w:t>委托的代理人：（签字或盖章）</w:t>
      </w:r>
    </w:p>
    <w:p>
      <w:pPr>
        <w:spacing w:line="440" w:lineRule="exact"/>
        <w:rPr>
          <w:rFonts w:ascii="宋体" w:hAnsi="宋体" w:eastAsia="宋体" w:cs="Calibri"/>
          <w:sz w:val="22"/>
        </w:rPr>
      </w:pPr>
      <w:r>
        <w:rPr>
          <w:rFonts w:ascii="宋体" w:hAnsi="宋体" w:eastAsia="宋体" w:cs="Calibri"/>
          <w:sz w:val="22"/>
        </w:rPr>
        <w:t>身份证号码：</w:t>
      </w:r>
    </w:p>
    <w:p>
      <w:pPr>
        <w:spacing w:line="440" w:lineRule="exact"/>
        <w:ind w:firstLine="4730" w:firstLineChars="2150"/>
        <w:rPr>
          <w:rFonts w:ascii="宋体" w:hAnsi="宋体" w:eastAsia="宋体" w:cs="Calibri"/>
          <w:sz w:val="22"/>
        </w:rPr>
      </w:pPr>
      <w:r>
        <w:rPr>
          <w:rFonts w:ascii="宋体" w:hAnsi="宋体" w:eastAsia="宋体" w:cs="Calibri"/>
          <w:sz w:val="22"/>
        </w:rPr>
        <w:t>日期：年月日</w:t>
      </w:r>
    </w:p>
    <w:p>
      <w:pPr>
        <w:snapToGrid w:val="0"/>
        <w:spacing w:line="440" w:lineRule="exact"/>
        <w:rPr>
          <w:rFonts w:ascii="宋体" w:hAnsi="宋体" w:eastAsia="宋体" w:cs="Calibri"/>
          <w:szCs w:val="21"/>
        </w:rPr>
      </w:pPr>
      <w:r>
        <w:rPr>
          <w:rFonts w:ascii="宋体" w:hAnsi="宋体" w:eastAsia="宋体" w:cs="Calibri"/>
          <w:b/>
          <w:szCs w:val="21"/>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1" name="文本框 2"/>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文本框 2" o:spid="_x0000_s1026" o:spt="202" type="#_x0000_t202" style="position:absolute;left:0pt;margin-left:9.15pt;margin-top:20.8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qT3rB1wAAAAkBAAAPAAAAAAAAAAEAIAAAACIAAABkcnMvZG93bnJldi54bWxQSwECFAAU&#10;AAAACACHTuJAZZgr8/IBAADpAwAADgAAAAAAAAABACAAAAAmAQAAZHJzL2Uyb0RvYy54bWxQSwUG&#10;AAAAAAYABgBZAQAAigU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spacing w:line="440" w:lineRule="exact"/>
        <w:rPr>
          <w:rFonts w:ascii="宋体" w:hAnsi="宋体" w:eastAsia="宋体" w:cs="Calibri"/>
          <w:b/>
          <w:bCs/>
          <w:sz w:val="22"/>
        </w:rPr>
      </w:pPr>
      <w:r>
        <w:rPr>
          <w:rFonts w:ascii="宋体" w:hAnsi="宋体" w:eastAsia="宋体" w:cs="Calibri"/>
          <w:sz w:val="22"/>
        </w:rPr>
        <w:t>注：如投标文件由委托代理人签字或盖章的，投标文件必须附此授权委托书。</w:t>
      </w:r>
    </w:p>
    <w:p>
      <w:pPr>
        <w:spacing w:line="360" w:lineRule="auto"/>
        <w:jc w:val="left"/>
        <w:rPr>
          <w:rFonts w:ascii="宋体" w:hAnsi="宋体" w:eastAsia="宋体" w:cs="宋体"/>
          <w:sz w:val="22"/>
        </w:rPr>
      </w:pPr>
    </w:p>
    <w:p>
      <w:pPr>
        <w:pStyle w:val="10"/>
        <w:spacing w:after="156" w:afterLines="50" w:line="360" w:lineRule="auto"/>
        <w:jc w:val="left"/>
        <w:rPr>
          <w:rFonts w:hAnsi="宋体" w:cs="宋体"/>
          <w:b/>
        </w:rPr>
      </w:pPr>
      <w:r>
        <w:rPr>
          <w:rFonts w:hAnsi="宋体" w:cs="宋体"/>
          <w:b/>
        </w:rPr>
        <w:br w:type="page"/>
      </w:r>
      <w:bookmarkStart w:id="104" w:name="_Toc144265958"/>
      <w:bookmarkStart w:id="105" w:name="_Toc133214309"/>
      <w:bookmarkStart w:id="106" w:name="_Toc133470542"/>
      <w:bookmarkStart w:id="107" w:name="_Toc133214102"/>
      <w:bookmarkStart w:id="108" w:name="_Toc137373398"/>
    </w:p>
    <w:p>
      <w:pPr>
        <w:spacing w:line="360" w:lineRule="auto"/>
        <w:jc w:val="center"/>
        <w:rPr>
          <w:rFonts w:ascii="宋体" w:hAnsi="宋体" w:eastAsia="宋体" w:cs="宋体"/>
          <w:sz w:val="32"/>
          <w:szCs w:val="32"/>
        </w:rPr>
      </w:pPr>
      <w:r>
        <w:rPr>
          <w:rFonts w:hint="eastAsia" w:ascii="宋体" w:hAnsi="宋体" w:eastAsia="宋体" w:cs="宋体"/>
          <w:sz w:val="32"/>
          <w:szCs w:val="32"/>
        </w:rPr>
        <w:t>四、投标报价清单</w:t>
      </w:r>
    </w:p>
    <w:p>
      <w:pPr>
        <w:pStyle w:val="10"/>
        <w:spacing w:after="156" w:afterLines="50" w:line="360" w:lineRule="auto"/>
        <w:jc w:val="center"/>
        <w:rPr>
          <w:rFonts w:hAnsi="宋体" w:cs="宋体"/>
        </w:rPr>
      </w:pPr>
    </w:p>
    <w:bookmarkEnd w:id="104"/>
    <w:bookmarkEnd w:id="105"/>
    <w:bookmarkEnd w:id="106"/>
    <w:bookmarkEnd w:id="107"/>
    <w:bookmarkEnd w:id="108"/>
    <w:p>
      <w:pPr>
        <w:snapToGrid w:val="0"/>
        <w:spacing w:before="156" w:beforeLines="50" w:line="360" w:lineRule="exact"/>
        <w:ind w:left="1134"/>
        <w:rPr>
          <w:rFonts w:ascii="宋体" w:hAnsi="宋体" w:eastAsia="宋体" w:cs="宋体"/>
          <w:sz w:val="22"/>
        </w:rPr>
      </w:pPr>
    </w:p>
    <w:p>
      <w:pPr>
        <w:spacing w:line="360" w:lineRule="auto"/>
        <w:ind w:firstLine="525" w:firstLineChars="250"/>
        <w:rPr>
          <w:rFonts w:ascii="宋体" w:hAnsi="宋体" w:eastAsia="宋体"/>
          <w:szCs w:val="21"/>
        </w:rPr>
      </w:pPr>
    </w:p>
    <w:p>
      <w:pPr>
        <w:spacing w:line="360" w:lineRule="auto"/>
        <w:ind w:firstLine="525" w:firstLineChars="250"/>
        <w:rPr>
          <w:rFonts w:ascii="宋体" w:hAnsi="宋体" w:eastAsia="宋体"/>
          <w:szCs w:val="21"/>
        </w:rPr>
      </w:pPr>
    </w:p>
    <w:p>
      <w:pPr>
        <w:spacing w:line="360" w:lineRule="auto"/>
        <w:ind w:firstLine="525" w:firstLineChars="250"/>
        <w:rPr>
          <w:rFonts w:ascii="宋体" w:hAnsi="宋体" w:eastAsia="宋体"/>
          <w:szCs w:val="21"/>
        </w:rPr>
      </w:pPr>
    </w:p>
    <w:p>
      <w:pPr>
        <w:spacing w:line="360" w:lineRule="auto"/>
        <w:ind w:firstLine="525" w:firstLineChars="250"/>
        <w:rPr>
          <w:rFonts w:ascii="宋体" w:hAnsi="宋体" w:eastAsia="宋体"/>
          <w:szCs w:val="21"/>
        </w:rPr>
      </w:pPr>
    </w:p>
    <w:p>
      <w:pPr>
        <w:spacing w:line="360" w:lineRule="auto"/>
        <w:ind w:firstLine="525" w:firstLineChars="250"/>
        <w:rPr>
          <w:rFonts w:ascii="宋体" w:hAnsi="宋体" w:eastAsia="宋体"/>
          <w:szCs w:val="21"/>
        </w:rPr>
      </w:pPr>
    </w:p>
    <w:p>
      <w:pPr>
        <w:spacing w:line="360" w:lineRule="auto"/>
        <w:ind w:firstLine="525" w:firstLineChars="250"/>
        <w:rPr>
          <w:rFonts w:ascii="宋体" w:hAnsi="宋体" w:eastAsia="宋体"/>
          <w:szCs w:val="21"/>
        </w:rPr>
      </w:pPr>
    </w:p>
    <w:p>
      <w:pPr>
        <w:spacing w:line="360" w:lineRule="auto"/>
        <w:ind w:firstLine="525" w:firstLineChars="250"/>
        <w:rPr>
          <w:rFonts w:ascii="宋体" w:hAnsi="宋体" w:eastAsia="宋体"/>
          <w:szCs w:val="21"/>
        </w:rPr>
      </w:pPr>
    </w:p>
    <w:p>
      <w:pPr>
        <w:spacing w:line="360" w:lineRule="auto"/>
        <w:ind w:firstLine="525" w:firstLineChars="250"/>
        <w:rPr>
          <w:rFonts w:ascii="宋体" w:hAnsi="宋体" w:eastAsia="宋体"/>
          <w:szCs w:val="21"/>
        </w:rPr>
      </w:pPr>
    </w:p>
    <w:p>
      <w:pPr>
        <w:spacing w:line="360" w:lineRule="auto"/>
        <w:ind w:firstLine="525" w:firstLineChars="250"/>
        <w:rPr>
          <w:rFonts w:ascii="宋体" w:hAnsi="宋体" w:eastAsia="宋体"/>
          <w:szCs w:val="21"/>
        </w:rPr>
      </w:pPr>
    </w:p>
    <w:p>
      <w:pPr>
        <w:spacing w:line="360" w:lineRule="auto"/>
        <w:ind w:firstLine="525" w:firstLineChars="250"/>
        <w:rPr>
          <w:rFonts w:ascii="宋体" w:hAnsi="宋体" w:eastAsia="宋体"/>
          <w:szCs w:val="21"/>
        </w:rPr>
      </w:pPr>
    </w:p>
    <w:p>
      <w:pPr>
        <w:spacing w:line="360" w:lineRule="auto"/>
        <w:ind w:firstLine="525" w:firstLineChars="250"/>
        <w:rPr>
          <w:rFonts w:ascii="宋体" w:hAnsi="宋体" w:eastAsia="宋体"/>
          <w:szCs w:val="21"/>
        </w:rPr>
      </w:pPr>
    </w:p>
    <w:p>
      <w:pPr>
        <w:spacing w:line="360" w:lineRule="auto"/>
        <w:ind w:firstLine="525" w:firstLineChars="250"/>
        <w:rPr>
          <w:rFonts w:ascii="宋体" w:hAnsi="宋体" w:eastAsia="宋体"/>
          <w:szCs w:val="21"/>
        </w:rPr>
      </w:pPr>
    </w:p>
    <w:p>
      <w:pPr>
        <w:spacing w:line="360" w:lineRule="auto"/>
        <w:ind w:firstLine="525" w:firstLineChars="250"/>
        <w:rPr>
          <w:rFonts w:ascii="宋体" w:hAnsi="宋体" w:eastAsia="宋体"/>
          <w:szCs w:val="21"/>
        </w:rPr>
      </w:pPr>
    </w:p>
    <w:p>
      <w:pPr>
        <w:spacing w:line="360" w:lineRule="auto"/>
        <w:ind w:firstLine="525" w:firstLineChars="250"/>
        <w:rPr>
          <w:rFonts w:ascii="宋体" w:hAnsi="宋体" w:eastAsia="宋体"/>
          <w:szCs w:val="21"/>
        </w:rPr>
      </w:pPr>
    </w:p>
    <w:p>
      <w:pPr>
        <w:spacing w:line="360" w:lineRule="auto"/>
        <w:ind w:firstLine="525" w:firstLineChars="250"/>
        <w:rPr>
          <w:rFonts w:ascii="宋体" w:hAnsi="宋体" w:eastAsia="宋体"/>
          <w:szCs w:val="21"/>
        </w:rPr>
      </w:pPr>
    </w:p>
    <w:p>
      <w:pPr>
        <w:spacing w:line="360" w:lineRule="auto"/>
        <w:ind w:firstLine="525" w:firstLineChars="250"/>
        <w:rPr>
          <w:rFonts w:ascii="宋体" w:hAnsi="宋体" w:eastAsia="宋体"/>
          <w:szCs w:val="21"/>
        </w:rPr>
      </w:pPr>
    </w:p>
    <w:p>
      <w:pPr>
        <w:spacing w:line="360" w:lineRule="auto"/>
        <w:ind w:firstLine="525" w:firstLineChars="250"/>
        <w:rPr>
          <w:rFonts w:ascii="宋体" w:hAnsi="宋体" w:eastAsia="宋体"/>
          <w:szCs w:val="21"/>
        </w:rPr>
      </w:pPr>
    </w:p>
    <w:p>
      <w:pPr>
        <w:spacing w:line="360" w:lineRule="auto"/>
        <w:ind w:firstLine="525" w:firstLineChars="250"/>
        <w:rPr>
          <w:rFonts w:ascii="宋体" w:hAnsi="宋体" w:eastAsia="宋体"/>
          <w:szCs w:val="21"/>
        </w:rPr>
      </w:pPr>
    </w:p>
    <w:p>
      <w:pPr>
        <w:spacing w:line="360" w:lineRule="auto"/>
        <w:ind w:firstLine="525" w:firstLineChars="250"/>
        <w:rPr>
          <w:rFonts w:ascii="宋体" w:hAnsi="宋体" w:eastAsia="宋体"/>
          <w:szCs w:val="21"/>
        </w:rPr>
      </w:pPr>
    </w:p>
    <w:p>
      <w:pPr>
        <w:spacing w:line="360" w:lineRule="auto"/>
        <w:ind w:firstLine="525" w:firstLineChars="250"/>
        <w:rPr>
          <w:rFonts w:ascii="宋体" w:hAnsi="宋体" w:eastAsia="宋体"/>
          <w:szCs w:val="21"/>
        </w:rPr>
      </w:pPr>
    </w:p>
    <w:p>
      <w:pPr>
        <w:spacing w:line="360" w:lineRule="auto"/>
        <w:ind w:firstLine="525" w:firstLineChars="250"/>
        <w:rPr>
          <w:rFonts w:ascii="宋体" w:hAnsi="宋体" w:eastAsia="宋体"/>
          <w:szCs w:val="21"/>
        </w:rPr>
      </w:pPr>
    </w:p>
    <w:p>
      <w:pPr>
        <w:spacing w:line="360" w:lineRule="auto"/>
        <w:ind w:firstLine="525" w:firstLineChars="250"/>
        <w:rPr>
          <w:rFonts w:ascii="宋体" w:hAnsi="宋体" w:eastAsia="宋体"/>
          <w:szCs w:val="21"/>
        </w:rPr>
      </w:pPr>
    </w:p>
    <w:p>
      <w:pPr>
        <w:spacing w:line="360" w:lineRule="auto"/>
        <w:ind w:firstLine="525" w:firstLineChars="250"/>
        <w:rPr>
          <w:rFonts w:ascii="宋体" w:hAnsi="宋体" w:eastAsia="宋体"/>
          <w:szCs w:val="21"/>
        </w:rPr>
      </w:pPr>
    </w:p>
    <w:p>
      <w:pPr>
        <w:spacing w:line="360" w:lineRule="auto"/>
        <w:ind w:firstLine="525" w:firstLineChars="250"/>
        <w:rPr>
          <w:rFonts w:ascii="宋体" w:hAnsi="宋体" w:eastAsia="宋体"/>
          <w:szCs w:val="21"/>
        </w:rPr>
      </w:pPr>
    </w:p>
    <w:p>
      <w:pPr>
        <w:spacing w:line="360" w:lineRule="auto"/>
        <w:ind w:firstLine="525" w:firstLineChars="250"/>
        <w:rPr>
          <w:rFonts w:ascii="宋体" w:hAnsi="宋体" w:eastAsia="宋体"/>
          <w:szCs w:val="21"/>
        </w:rPr>
      </w:pPr>
    </w:p>
    <w:p>
      <w:pPr>
        <w:widowControl/>
        <w:jc w:val="left"/>
        <w:rPr>
          <w:rFonts w:ascii="宋体" w:hAnsi="宋体" w:eastAsia="宋体" w:cs="宋体"/>
          <w:sz w:val="32"/>
          <w:szCs w:val="32"/>
        </w:rPr>
      </w:pPr>
      <w:r>
        <w:rPr>
          <w:rFonts w:ascii="宋体" w:hAnsi="宋体" w:eastAsia="宋体" w:cs="宋体"/>
          <w:sz w:val="32"/>
          <w:szCs w:val="32"/>
        </w:rPr>
        <w:br w:type="page"/>
      </w:r>
    </w:p>
    <w:p>
      <w:pPr>
        <w:spacing w:line="360" w:lineRule="auto"/>
        <w:jc w:val="center"/>
        <w:rPr>
          <w:rFonts w:ascii="宋体" w:hAnsi="宋体" w:eastAsia="宋体" w:cs="宋体"/>
          <w:sz w:val="32"/>
          <w:szCs w:val="32"/>
        </w:rPr>
      </w:pPr>
      <w:r>
        <w:rPr>
          <w:rFonts w:hint="eastAsia" w:ascii="宋体" w:hAnsi="宋体" w:eastAsia="宋体" w:cs="宋体"/>
          <w:sz w:val="32"/>
          <w:szCs w:val="32"/>
        </w:rPr>
        <w:t>五、施工组织设计</w:t>
      </w:r>
    </w:p>
    <w:p>
      <w:pPr>
        <w:spacing w:line="440" w:lineRule="exact"/>
        <w:jc w:val="center"/>
        <w:rPr>
          <w:rFonts w:ascii="宋体" w:hAnsi="宋体" w:eastAsia="宋体" w:cs="Calibri"/>
          <w:sz w:val="32"/>
          <w:szCs w:val="32"/>
        </w:rPr>
      </w:pPr>
    </w:p>
    <w:p>
      <w:pPr>
        <w:tabs>
          <w:tab w:val="left" w:pos="720"/>
        </w:tabs>
        <w:spacing w:line="440" w:lineRule="exact"/>
        <w:ind w:firstLine="440" w:firstLineChars="200"/>
        <w:rPr>
          <w:rFonts w:ascii="宋体" w:hAnsi="宋体" w:eastAsia="宋体"/>
          <w:sz w:val="22"/>
        </w:rPr>
      </w:pPr>
      <w:r>
        <w:rPr>
          <w:rFonts w:hint="eastAsia" w:ascii="宋体" w:hAnsi="宋体" w:eastAsia="宋体"/>
          <w:sz w:val="22"/>
        </w:rPr>
        <w:t xml:space="preserve">1. </w:t>
      </w:r>
      <w:r>
        <w:rPr>
          <w:rFonts w:hint="eastAsia" w:ascii="宋体" w:hAnsi="宋体" w:eastAsia="宋体"/>
          <w:sz w:val="22"/>
        </w:rPr>
        <w:tab/>
      </w:r>
      <w:r>
        <w:rPr>
          <w:rFonts w:hint="eastAsia" w:ascii="宋体" w:hAnsi="宋体" w:eastAsia="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eastAsia="宋体"/>
          <w:sz w:val="22"/>
        </w:rPr>
      </w:pPr>
      <w:r>
        <w:rPr>
          <w:rFonts w:hint="eastAsia" w:ascii="宋体" w:hAnsi="宋体" w:eastAsia="宋体"/>
          <w:sz w:val="22"/>
        </w:rPr>
        <w:t xml:space="preserve">2. </w:t>
      </w:r>
      <w:r>
        <w:rPr>
          <w:rFonts w:hint="eastAsia" w:ascii="宋体" w:hAnsi="宋体" w:eastAsia="宋体"/>
          <w:sz w:val="22"/>
        </w:rPr>
        <w:tab/>
      </w:r>
      <w:r>
        <w:rPr>
          <w:rFonts w:hint="eastAsia" w:ascii="宋体" w:hAnsi="宋体" w:eastAsia="宋体"/>
          <w:sz w:val="22"/>
        </w:rPr>
        <w:t>施工组织设计除采用文字表述外可附下列图表，图表及格式要求附后。</w:t>
      </w:r>
    </w:p>
    <w:p>
      <w:pPr>
        <w:tabs>
          <w:tab w:val="left" w:pos="720"/>
        </w:tabs>
        <w:spacing w:line="440" w:lineRule="exact"/>
        <w:ind w:firstLine="792" w:firstLineChars="360"/>
        <w:rPr>
          <w:rFonts w:ascii="宋体" w:hAnsi="宋体" w:eastAsia="宋体"/>
          <w:sz w:val="22"/>
        </w:rPr>
      </w:pPr>
      <w:r>
        <w:rPr>
          <w:rFonts w:hint="eastAsia" w:ascii="宋体" w:hAnsi="宋体" w:eastAsia="宋体"/>
          <w:sz w:val="22"/>
        </w:rPr>
        <w:t>附表一  拟投入本标段的主要施工设备表</w:t>
      </w:r>
    </w:p>
    <w:p>
      <w:pPr>
        <w:tabs>
          <w:tab w:val="left" w:pos="720"/>
        </w:tabs>
        <w:spacing w:line="440" w:lineRule="exact"/>
        <w:ind w:firstLine="792" w:firstLineChars="360"/>
        <w:rPr>
          <w:rFonts w:ascii="宋体" w:hAnsi="宋体" w:eastAsia="宋体"/>
          <w:sz w:val="22"/>
        </w:rPr>
      </w:pPr>
      <w:r>
        <w:rPr>
          <w:rFonts w:hint="eastAsia" w:ascii="宋体" w:hAnsi="宋体" w:eastAsia="宋体"/>
          <w:sz w:val="22"/>
        </w:rPr>
        <w:t>附表二  主要材料清单</w:t>
      </w:r>
    </w:p>
    <w:p>
      <w:pPr>
        <w:tabs>
          <w:tab w:val="left" w:pos="720"/>
        </w:tabs>
        <w:spacing w:line="440" w:lineRule="exact"/>
        <w:ind w:firstLine="792" w:firstLineChars="360"/>
        <w:rPr>
          <w:rFonts w:ascii="宋体" w:hAnsi="宋体" w:eastAsia="宋体"/>
          <w:sz w:val="22"/>
        </w:rPr>
      </w:pPr>
      <w:r>
        <w:rPr>
          <w:rFonts w:hint="eastAsia" w:ascii="宋体" w:hAnsi="宋体" w:eastAsia="宋体"/>
          <w:sz w:val="22"/>
        </w:rPr>
        <w:t>附表三  拟配备本标段的试验和检测仪器设备表</w:t>
      </w:r>
    </w:p>
    <w:p>
      <w:pPr>
        <w:tabs>
          <w:tab w:val="left" w:pos="720"/>
        </w:tabs>
        <w:spacing w:line="440" w:lineRule="exact"/>
        <w:ind w:firstLine="792" w:firstLineChars="360"/>
        <w:rPr>
          <w:rFonts w:ascii="宋体" w:hAnsi="宋体" w:eastAsia="宋体"/>
          <w:sz w:val="22"/>
        </w:rPr>
      </w:pPr>
      <w:r>
        <w:rPr>
          <w:rFonts w:hint="eastAsia" w:ascii="宋体" w:hAnsi="宋体" w:eastAsia="宋体"/>
          <w:sz w:val="22"/>
        </w:rPr>
        <w:t>附表四  劳动力计划表</w:t>
      </w:r>
    </w:p>
    <w:p>
      <w:pPr>
        <w:tabs>
          <w:tab w:val="left" w:pos="720"/>
        </w:tabs>
        <w:spacing w:line="440" w:lineRule="exact"/>
        <w:ind w:firstLine="792" w:firstLineChars="360"/>
        <w:rPr>
          <w:rFonts w:ascii="宋体" w:hAnsi="宋体" w:eastAsia="宋体"/>
          <w:sz w:val="22"/>
        </w:rPr>
      </w:pPr>
      <w:r>
        <w:rPr>
          <w:rFonts w:hint="eastAsia" w:ascii="宋体" w:hAnsi="宋体" w:eastAsia="宋体"/>
          <w:sz w:val="22"/>
        </w:rPr>
        <w:t>附表五  计划开、竣工日期和施工进度网络图</w:t>
      </w:r>
    </w:p>
    <w:p>
      <w:pPr>
        <w:tabs>
          <w:tab w:val="left" w:pos="720"/>
        </w:tabs>
        <w:spacing w:line="440" w:lineRule="exact"/>
        <w:ind w:firstLine="792" w:firstLineChars="360"/>
        <w:rPr>
          <w:rFonts w:ascii="宋体" w:hAnsi="宋体" w:eastAsia="宋体"/>
          <w:sz w:val="22"/>
        </w:rPr>
      </w:pPr>
      <w:r>
        <w:rPr>
          <w:rFonts w:hint="eastAsia" w:ascii="宋体" w:hAnsi="宋体" w:eastAsia="宋体"/>
          <w:sz w:val="22"/>
        </w:rPr>
        <w:t>附表六  施工总平面图</w:t>
      </w:r>
    </w:p>
    <w:p>
      <w:pPr>
        <w:widowControl/>
        <w:jc w:val="left"/>
        <w:rPr>
          <w:rFonts w:ascii="宋体" w:hAnsi="宋体" w:eastAsia="宋体" w:cs="宋体"/>
          <w:b/>
          <w:sz w:val="32"/>
          <w:szCs w:val="32"/>
        </w:rPr>
      </w:pPr>
      <w:r>
        <w:rPr>
          <w:rFonts w:ascii="宋体" w:hAnsi="宋体" w:eastAsia="宋体" w:cs="宋体"/>
          <w:b/>
          <w:sz w:val="32"/>
          <w:szCs w:val="32"/>
        </w:rPr>
        <w:br w:type="page"/>
      </w:r>
    </w:p>
    <w:p>
      <w:pPr>
        <w:pStyle w:val="46"/>
        <w:rPr>
          <w:rFonts w:ascii="宋体" w:hAnsi="宋体" w:eastAsia="宋体"/>
          <w:szCs w:val="23"/>
        </w:rPr>
      </w:pPr>
      <w:bookmarkStart w:id="109" w:name="_Toc152045797"/>
      <w:bookmarkStart w:id="110" w:name="_Toc246392155"/>
      <w:bookmarkStart w:id="111" w:name="_Toc144974865"/>
      <w:bookmarkStart w:id="112" w:name="_Toc152042586"/>
      <w:bookmarkStart w:id="113" w:name="_Toc179632817"/>
      <w:bookmarkStart w:id="114" w:name="_Toc11710"/>
      <w:r>
        <w:rPr>
          <w:rFonts w:hint="eastAsia" w:ascii="宋体" w:hAnsi="宋体" w:eastAsia="宋体"/>
        </w:rPr>
        <w:t>附表一：</w:t>
      </w:r>
      <w:r>
        <w:rPr>
          <w:rFonts w:hint="eastAsia" w:ascii="宋体" w:hAnsi="宋体" w:eastAsia="宋体"/>
          <w:szCs w:val="23"/>
        </w:rPr>
        <w:t>拟投入本标段的主要施工设备表</w:t>
      </w:r>
      <w:bookmarkEnd w:id="109"/>
      <w:bookmarkEnd w:id="110"/>
      <w:bookmarkEnd w:id="111"/>
      <w:bookmarkEnd w:id="112"/>
      <w:bookmarkEnd w:id="113"/>
      <w:bookmarkEnd w:id="114"/>
    </w:p>
    <w:p>
      <w:pPr>
        <w:spacing w:line="440" w:lineRule="exact"/>
        <w:rPr>
          <w:rFonts w:ascii="宋体" w:hAnsi="宋体" w:eastAsia="宋体"/>
          <w:sz w:val="20"/>
          <w:szCs w:val="20"/>
        </w:rPr>
      </w:pPr>
    </w:p>
    <w:tbl>
      <w:tblPr>
        <w:tblStyle w:val="2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eastAsia="宋体"/>
                <w:szCs w:val="21"/>
              </w:rPr>
            </w:pPr>
            <w:r>
              <w:rPr>
                <w:rFonts w:hint="eastAsia" w:ascii="宋体" w:hAnsi="宋体" w:eastAsia="宋体"/>
                <w:szCs w:val="21"/>
              </w:rPr>
              <w:t>序号</w:t>
            </w:r>
          </w:p>
        </w:tc>
        <w:tc>
          <w:tcPr>
            <w:tcW w:w="1183" w:type="dxa"/>
            <w:vAlign w:val="center"/>
          </w:tcPr>
          <w:p>
            <w:pPr>
              <w:spacing w:line="440" w:lineRule="exact"/>
              <w:jc w:val="center"/>
              <w:rPr>
                <w:rFonts w:ascii="宋体" w:hAnsi="宋体" w:eastAsia="宋体"/>
                <w:szCs w:val="21"/>
              </w:rPr>
            </w:pPr>
            <w:r>
              <w:rPr>
                <w:rFonts w:hint="eastAsia" w:ascii="宋体" w:hAnsi="宋体" w:eastAsia="宋体"/>
                <w:szCs w:val="21"/>
              </w:rPr>
              <w:t>设备名称</w:t>
            </w:r>
          </w:p>
        </w:tc>
        <w:tc>
          <w:tcPr>
            <w:tcW w:w="908" w:type="dxa"/>
            <w:vAlign w:val="center"/>
          </w:tcPr>
          <w:p>
            <w:pPr>
              <w:spacing w:line="440" w:lineRule="exact"/>
              <w:jc w:val="center"/>
              <w:rPr>
                <w:rFonts w:ascii="宋体" w:hAnsi="宋体" w:eastAsia="宋体"/>
                <w:szCs w:val="21"/>
              </w:rPr>
            </w:pPr>
            <w:r>
              <w:rPr>
                <w:rFonts w:hint="eastAsia" w:ascii="宋体" w:hAnsi="宋体" w:eastAsia="宋体"/>
                <w:szCs w:val="21"/>
              </w:rPr>
              <w:t>型号</w:t>
            </w:r>
          </w:p>
          <w:p>
            <w:pPr>
              <w:spacing w:line="440" w:lineRule="exact"/>
              <w:jc w:val="center"/>
              <w:rPr>
                <w:rFonts w:ascii="宋体" w:hAnsi="宋体" w:eastAsia="宋体"/>
                <w:szCs w:val="21"/>
              </w:rPr>
            </w:pPr>
            <w:r>
              <w:rPr>
                <w:rFonts w:hint="eastAsia" w:ascii="宋体" w:hAnsi="宋体" w:eastAsia="宋体"/>
                <w:szCs w:val="21"/>
              </w:rPr>
              <w:t>规格</w:t>
            </w:r>
          </w:p>
        </w:tc>
        <w:tc>
          <w:tcPr>
            <w:tcW w:w="880" w:type="dxa"/>
            <w:vAlign w:val="center"/>
          </w:tcPr>
          <w:p>
            <w:pPr>
              <w:spacing w:line="440" w:lineRule="exact"/>
              <w:jc w:val="center"/>
              <w:rPr>
                <w:rFonts w:ascii="宋体" w:hAnsi="宋体" w:eastAsia="宋体"/>
                <w:szCs w:val="21"/>
              </w:rPr>
            </w:pPr>
            <w:r>
              <w:rPr>
                <w:rFonts w:hint="eastAsia" w:ascii="宋体" w:hAnsi="宋体" w:eastAsia="宋体"/>
                <w:szCs w:val="21"/>
              </w:rPr>
              <w:t>数量</w:t>
            </w:r>
          </w:p>
        </w:tc>
        <w:tc>
          <w:tcPr>
            <w:tcW w:w="802" w:type="dxa"/>
            <w:vAlign w:val="center"/>
          </w:tcPr>
          <w:p>
            <w:pPr>
              <w:spacing w:line="440" w:lineRule="exact"/>
              <w:jc w:val="center"/>
              <w:rPr>
                <w:rFonts w:ascii="宋体" w:hAnsi="宋体" w:eastAsia="宋体"/>
                <w:szCs w:val="21"/>
              </w:rPr>
            </w:pPr>
            <w:r>
              <w:rPr>
                <w:rFonts w:hint="eastAsia" w:ascii="宋体" w:hAnsi="宋体" w:eastAsia="宋体"/>
                <w:szCs w:val="21"/>
              </w:rPr>
              <w:t>国别</w:t>
            </w:r>
          </w:p>
          <w:p>
            <w:pPr>
              <w:spacing w:line="440" w:lineRule="exact"/>
              <w:jc w:val="center"/>
              <w:rPr>
                <w:rFonts w:ascii="宋体" w:hAnsi="宋体" w:eastAsia="宋体"/>
                <w:szCs w:val="21"/>
              </w:rPr>
            </w:pPr>
            <w:r>
              <w:rPr>
                <w:rFonts w:hint="eastAsia" w:ascii="宋体" w:hAnsi="宋体" w:eastAsia="宋体"/>
                <w:szCs w:val="21"/>
              </w:rPr>
              <w:t>产地</w:t>
            </w:r>
          </w:p>
        </w:tc>
        <w:tc>
          <w:tcPr>
            <w:tcW w:w="879" w:type="dxa"/>
            <w:vAlign w:val="center"/>
          </w:tcPr>
          <w:p>
            <w:pPr>
              <w:spacing w:line="440" w:lineRule="exact"/>
              <w:jc w:val="center"/>
              <w:rPr>
                <w:rFonts w:ascii="宋体" w:hAnsi="宋体" w:eastAsia="宋体"/>
                <w:szCs w:val="21"/>
              </w:rPr>
            </w:pPr>
            <w:r>
              <w:rPr>
                <w:rFonts w:hint="eastAsia" w:ascii="宋体" w:hAnsi="宋体" w:eastAsia="宋体"/>
                <w:szCs w:val="21"/>
              </w:rPr>
              <w:t>制造</w:t>
            </w:r>
          </w:p>
          <w:p>
            <w:pPr>
              <w:spacing w:line="440" w:lineRule="exact"/>
              <w:jc w:val="center"/>
              <w:rPr>
                <w:rFonts w:ascii="宋体" w:hAnsi="宋体" w:eastAsia="宋体"/>
                <w:szCs w:val="21"/>
              </w:rPr>
            </w:pPr>
            <w:r>
              <w:rPr>
                <w:rFonts w:hint="eastAsia" w:ascii="宋体" w:hAnsi="宋体" w:eastAsia="宋体"/>
                <w:szCs w:val="21"/>
              </w:rPr>
              <w:t>年份</w:t>
            </w:r>
          </w:p>
        </w:tc>
        <w:tc>
          <w:tcPr>
            <w:tcW w:w="903" w:type="dxa"/>
            <w:vAlign w:val="center"/>
          </w:tcPr>
          <w:p>
            <w:pPr>
              <w:spacing w:line="440" w:lineRule="exact"/>
              <w:jc w:val="center"/>
              <w:rPr>
                <w:rFonts w:ascii="宋体" w:hAnsi="宋体" w:eastAsia="宋体"/>
                <w:szCs w:val="21"/>
              </w:rPr>
            </w:pPr>
            <w:r>
              <w:rPr>
                <w:rFonts w:hint="eastAsia" w:ascii="宋体" w:hAnsi="宋体" w:eastAsia="宋体"/>
                <w:szCs w:val="21"/>
              </w:rPr>
              <w:t>额定功率（KW）</w:t>
            </w:r>
          </w:p>
        </w:tc>
        <w:tc>
          <w:tcPr>
            <w:tcW w:w="1043" w:type="dxa"/>
            <w:vAlign w:val="center"/>
          </w:tcPr>
          <w:p>
            <w:pPr>
              <w:spacing w:line="440" w:lineRule="exact"/>
              <w:jc w:val="center"/>
              <w:rPr>
                <w:rFonts w:ascii="宋体" w:hAnsi="宋体" w:eastAsia="宋体"/>
                <w:szCs w:val="21"/>
              </w:rPr>
            </w:pPr>
            <w:r>
              <w:rPr>
                <w:rFonts w:hint="eastAsia" w:ascii="宋体" w:hAnsi="宋体" w:eastAsia="宋体"/>
                <w:szCs w:val="21"/>
              </w:rPr>
              <w:t>生产</w:t>
            </w:r>
          </w:p>
          <w:p>
            <w:pPr>
              <w:spacing w:line="440" w:lineRule="exact"/>
              <w:jc w:val="center"/>
              <w:rPr>
                <w:rFonts w:ascii="宋体" w:hAnsi="宋体" w:eastAsia="宋体"/>
                <w:szCs w:val="21"/>
              </w:rPr>
            </w:pPr>
            <w:r>
              <w:rPr>
                <w:rFonts w:hint="eastAsia" w:ascii="宋体" w:hAnsi="宋体" w:eastAsia="宋体"/>
                <w:szCs w:val="21"/>
              </w:rPr>
              <w:t>能力</w:t>
            </w:r>
          </w:p>
        </w:tc>
        <w:tc>
          <w:tcPr>
            <w:tcW w:w="940" w:type="dxa"/>
            <w:vAlign w:val="center"/>
          </w:tcPr>
          <w:p>
            <w:pPr>
              <w:spacing w:line="440" w:lineRule="exact"/>
              <w:jc w:val="center"/>
              <w:rPr>
                <w:rFonts w:ascii="宋体" w:hAnsi="宋体" w:eastAsia="宋体"/>
                <w:szCs w:val="21"/>
              </w:rPr>
            </w:pPr>
            <w:r>
              <w:rPr>
                <w:rFonts w:hint="eastAsia" w:ascii="宋体" w:hAnsi="宋体" w:eastAsia="宋体"/>
                <w:szCs w:val="21"/>
              </w:rPr>
              <w:t>用于施工部位</w:t>
            </w:r>
          </w:p>
        </w:tc>
        <w:tc>
          <w:tcPr>
            <w:tcW w:w="656" w:type="dxa"/>
            <w:vAlign w:val="center"/>
          </w:tcPr>
          <w:p>
            <w:pPr>
              <w:spacing w:line="440" w:lineRule="exact"/>
              <w:jc w:val="center"/>
              <w:rPr>
                <w:rFonts w:ascii="宋体" w:hAnsi="宋体" w:eastAsia="宋体"/>
                <w:szCs w:val="21"/>
              </w:rPr>
            </w:pPr>
            <w:r>
              <w:rPr>
                <w:rFonts w:hint="eastAsia" w:ascii="宋体" w:hAnsi="宋体" w:eastAsia="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eastAsia="宋体"/>
                <w:szCs w:val="21"/>
              </w:rPr>
            </w:pPr>
          </w:p>
        </w:tc>
        <w:tc>
          <w:tcPr>
            <w:tcW w:w="1183" w:type="dxa"/>
            <w:vAlign w:val="center"/>
          </w:tcPr>
          <w:p>
            <w:pPr>
              <w:spacing w:line="440" w:lineRule="exact"/>
              <w:jc w:val="center"/>
              <w:rPr>
                <w:rFonts w:ascii="宋体" w:hAnsi="宋体" w:eastAsia="宋体"/>
                <w:szCs w:val="21"/>
              </w:rPr>
            </w:pPr>
          </w:p>
        </w:tc>
        <w:tc>
          <w:tcPr>
            <w:tcW w:w="908" w:type="dxa"/>
            <w:vAlign w:val="center"/>
          </w:tcPr>
          <w:p>
            <w:pPr>
              <w:spacing w:line="440" w:lineRule="exact"/>
              <w:jc w:val="center"/>
              <w:rPr>
                <w:rFonts w:ascii="宋体" w:hAnsi="宋体" w:eastAsia="宋体"/>
                <w:szCs w:val="21"/>
              </w:rPr>
            </w:pPr>
          </w:p>
        </w:tc>
        <w:tc>
          <w:tcPr>
            <w:tcW w:w="880" w:type="dxa"/>
            <w:vAlign w:val="center"/>
          </w:tcPr>
          <w:p>
            <w:pPr>
              <w:spacing w:line="440" w:lineRule="exact"/>
              <w:jc w:val="center"/>
              <w:rPr>
                <w:rFonts w:ascii="宋体" w:hAnsi="宋体" w:eastAsia="宋体"/>
                <w:szCs w:val="21"/>
              </w:rPr>
            </w:pPr>
          </w:p>
        </w:tc>
        <w:tc>
          <w:tcPr>
            <w:tcW w:w="802" w:type="dxa"/>
            <w:vAlign w:val="center"/>
          </w:tcPr>
          <w:p>
            <w:pPr>
              <w:spacing w:line="440" w:lineRule="exact"/>
              <w:jc w:val="center"/>
              <w:rPr>
                <w:rFonts w:ascii="宋体" w:hAnsi="宋体" w:eastAsia="宋体"/>
                <w:szCs w:val="21"/>
              </w:rPr>
            </w:pPr>
          </w:p>
        </w:tc>
        <w:tc>
          <w:tcPr>
            <w:tcW w:w="879" w:type="dxa"/>
            <w:vAlign w:val="center"/>
          </w:tcPr>
          <w:p>
            <w:pPr>
              <w:spacing w:line="440" w:lineRule="exact"/>
              <w:jc w:val="center"/>
              <w:rPr>
                <w:rFonts w:ascii="宋体" w:hAnsi="宋体" w:eastAsia="宋体"/>
                <w:szCs w:val="21"/>
              </w:rPr>
            </w:pPr>
          </w:p>
        </w:tc>
        <w:tc>
          <w:tcPr>
            <w:tcW w:w="903" w:type="dxa"/>
            <w:vAlign w:val="center"/>
          </w:tcPr>
          <w:p>
            <w:pPr>
              <w:spacing w:line="440" w:lineRule="exact"/>
              <w:jc w:val="center"/>
              <w:rPr>
                <w:rFonts w:ascii="宋体" w:hAnsi="宋体" w:eastAsia="宋体"/>
                <w:szCs w:val="21"/>
              </w:rPr>
            </w:pPr>
          </w:p>
        </w:tc>
        <w:tc>
          <w:tcPr>
            <w:tcW w:w="1043" w:type="dxa"/>
            <w:vAlign w:val="center"/>
          </w:tcPr>
          <w:p>
            <w:pPr>
              <w:spacing w:line="440" w:lineRule="exact"/>
              <w:jc w:val="center"/>
              <w:rPr>
                <w:rFonts w:ascii="宋体" w:hAnsi="宋体" w:eastAsia="宋体"/>
                <w:szCs w:val="21"/>
              </w:rPr>
            </w:pPr>
          </w:p>
        </w:tc>
        <w:tc>
          <w:tcPr>
            <w:tcW w:w="940" w:type="dxa"/>
            <w:vAlign w:val="center"/>
          </w:tcPr>
          <w:p>
            <w:pPr>
              <w:spacing w:line="440" w:lineRule="exact"/>
              <w:jc w:val="center"/>
              <w:rPr>
                <w:rFonts w:ascii="宋体" w:hAnsi="宋体" w:eastAsia="宋体"/>
                <w:szCs w:val="21"/>
              </w:rPr>
            </w:pPr>
          </w:p>
        </w:tc>
        <w:tc>
          <w:tcPr>
            <w:tcW w:w="656" w:type="dxa"/>
            <w:vAlign w:val="center"/>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eastAsia="宋体"/>
                <w:szCs w:val="21"/>
              </w:rPr>
            </w:pPr>
          </w:p>
        </w:tc>
        <w:tc>
          <w:tcPr>
            <w:tcW w:w="1183" w:type="dxa"/>
            <w:vAlign w:val="center"/>
          </w:tcPr>
          <w:p>
            <w:pPr>
              <w:spacing w:line="440" w:lineRule="exact"/>
              <w:jc w:val="center"/>
              <w:rPr>
                <w:rFonts w:ascii="宋体" w:hAnsi="宋体" w:eastAsia="宋体"/>
                <w:szCs w:val="21"/>
              </w:rPr>
            </w:pPr>
          </w:p>
        </w:tc>
        <w:tc>
          <w:tcPr>
            <w:tcW w:w="908" w:type="dxa"/>
            <w:vAlign w:val="center"/>
          </w:tcPr>
          <w:p>
            <w:pPr>
              <w:spacing w:line="440" w:lineRule="exact"/>
              <w:jc w:val="center"/>
              <w:rPr>
                <w:rFonts w:ascii="宋体" w:hAnsi="宋体" w:eastAsia="宋体"/>
                <w:szCs w:val="21"/>
              </w:rPr>
            </w:pPr>
          </w:p>
        </w:tc>
        <w:tc>
          <w:tcPr>
            <w:tcW w:w="880" w:type="dxa"/>
            <w:vAlign w:val="center"/>
          </w:tcPr>
          <w:p>
            <w:pPr>
              <w:spacing w:line="440" w:lineRule="exact"/>
              <w:jc w:val="center"/>
              <w:rPr>
                <w:rFonts w:ascii="宋体" w:hAnsi="宋体" w:eastAsia="宋体"/>
                <w:szCs w:val="21"/>
              </w:rPr>
            </w:pPr>
          </w:p>
        </w:tc>
        <w:tc>
          <w:tcPr>
            <w:tcW w:w="802" w:type="dxa"/>
            <w:vAlign w:val="center"/>
          </w:tcPr>
          <w:p>
            <w:pPr>
              <w:spacing w:line="440" w:lineRule="exact"/>
              <w:jc w:val="center"/>
              <w:rPr>
                <w:rFonts w:ascii="宋体" w:hAnsi="宋体" w:eastAsia="宋体"/>
                <w:szCs w:val="21"/>
              </w:rPr>
            </w:pPr>
          </w:p>
        </w:tc>
        <w:tc>
          <w:tcPr>
            <w:tcW w:w="879" w:type="dxa"/>
            <w:vAlign w:val="center"/>
          </w:tcPr>
          <w:p>
            <w:pPr>
              <w:spacing w:line="440" w:lineRule="exact"/>
              <w:jc w:val="center"/>
              <w:rPr>
                <w:rFonts w:ascii="宋体" w:hAnsi="宋体" w:eastAsia="宋体"/>
                <w:szCs w:val="21"/>
              </w:rPr>
            </w:pPr>
          </w:p>
        </w:tc>
        <w:tc>
          <w:tcPr>
            <w:tcW w:w="903" w:type="dxa"/>
            <w:vAlign w:val="center"/>
          </w:tcPr>
          <w:p>
            <w:pPr>
              <w:spacing w:line="440" w:lineRule="exact"/>
              <w:jc w:val="center"/>
              <w:rPr>
                <w:rFonts w:ascii="宋体" w:hAnsi="宋体" w:eastAsia="宋体"/>
                <w:szCs w:val="21"/>
              </w:rPr>
            </w:pPr>
          </w:p>
        </w:tc>
        <w:tc>
          <w:tcPr>
            <w:tcW w:w="1043" w:type="dxa"/>
            <w:vAlign w:val="center"/>
          </w:tcPr>
          <w:p>
            <w:pPr>
              <w:spacing w:line="440" w:lineRule="exact"/>
              <w:jc w:val="center"/>
              <w:rPr>
                <w:rFonts w:ascii="宋体" w:hAnsi="宋体" w:eastAsia="宋体"/>
                <w:szCs w:val="21"/>
              </w:rPr>
            </w:pPr>
          </w:p>
        </w:tc>
        <w:tc>
          <w:tcPr>
            <w:tcW w:w="940" w:type="dxa"/>
            <w:vAlign w:val="center"/>
          </w:tcPr>
          <w:p>
            <w:pPr>
              <w:spacing w:line="440" w:lineRule="exact"/>
              <w:jc w:val="center"/>
              <w:rPr>
                <w:rFonts w:ascii="宋体" w:hAnsi="宋体" w:eastAsia="宋体"/>
                <w:szCs w:val="21"/>
              </w:rPr>
            </w:pPr>
          </w:p>
        </w:tc>
        <w:tc>
          <w:tcPr>
            <w:tcW w:w="656" w:type="dxa"/>
            <w:vAlign w:val="center"/>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80"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80"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80"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80"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80"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80"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80"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80"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80"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80"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80"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80"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80"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80"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80"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80"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80"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80"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80"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80"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80"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bl>
    <w:p>
      <w:pPr>
        <w:spacing w:line="440" w:lineRule="exact"/>
        <w:rPr>
          <w:rFonts w:ascii="宋体" w:hAnsi="宋体" w:eastAsia="宋体"/>
          <w:sz w:val="20"/>
          <w:szCs w:val="20"/>
        </w:rPr>
      </w:pPr>
    </w:p>
    <w:p>
      <w:pPr>
        <w:spacing w:line="440" w:lineRule="exact"/>
        <w:rPr>
          <w:rFonts w:ascii="宋体" w:hAnsi="宋体" w:eastAsia="宋体"/>
          <w:sz w:val="20"/>
          <w:szCs w:val="20"/>
        </w:rPr>
      </w:pPr>
      <w:r>
        <w:rPr>
          <w:rFonts w:hint="eastAsia" w:ascii="宋体" w:hAnsi="宋体" w:eastAsia="宋体"/>
          <w:sz w:val="20"/>
          <w:szCs w:val="20"/>
        </w:rPr>
        <w:br w:type="page"/>
      </w:r>
    </w:p>
    <w:p>
      <w:pPr>
        <w:pStyle w:val="46"/>
        <w:rPr>
          <w:rFonts w:ascii="宋体" w:hAnsi="宋体" w:eastAsia="宋体"/>
          <w:szCs w:val="23"/>
        </w:rPr>
      </w:pPr>
      <w:r>
        <w:rPr>
          <w:rFonts w:hint="eastAsia" w:ascii="宋体" w:hAnsi="宋体" w:eastAsia="宋体"/>
        </w:rPr>
        <w:t>附表二：</w:t>
      </w:r>
      <w:r>
        <w:rPr>
          <w:rFonts w:hint="eastAsia" w:ascii="宋体" w:hAnsi="宋体" w:eastAsia="宋体"/>
          <w:szCs w:val="23"/>
        </w:rPr>
        <w:t>主要材料清单</w:t>
      </w:r>
    </w:p>
    <w:p/>
    <w:tbl>
      <w:tblPr>
        <w:tblStyle w:val="25"/>
        <w:tblW w:w="7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eastAsia="宋体"/>
                <w:szCs w:val="21"/>
              </w:rPr>
            </w:pPr>
            <w:r>
              <w:rPr>
                <w:rFonts w:hint="eastAsia" w:ascii="宋体" w:hAnsi="宋体" w:eastAsia="宋体"/>
                <w:szCs w:val="21"/>
              </w:rPr>
              <w:t>序号</w:t>
            </w:r>
          </w:p>
        </w:tc>
        <w:tc>
          <w:tcPr>
            <w:tcW w:w="1183" w:type="dxa"/>
            <w:vAlign w:val="center"/>
          </w:tcPr>
          <w:p>
            <w:pPr>
              <w:spacing w:line="440" w:lineRule="exact"/>
              <w:jc w:val="center"/>
              <w:rPr>
                <w:rFonts w:ascii="宋体" w:hAnsi="宋体" w:eastAsia="宋体"/>
                <w:szCs w:val="21"/>
              </w:rPr>
            </w:pPr>
            <w:r>
              <w:rPr>
                <w:rFonts w:hint="eastAsia" w:ascii="宋体" w:hAnsi="宋体" w:eastAsia="宋体"/>
                <w:szCs w:val="21"/>
              </w:rPr>
              <w:t>材料名称</w:t>
            </w:r>
          </w:p>
        </w:tc>
        <w:tc>
          <w:tcPr>
            <w:tcW w:w="908" w:type="dxa"/>
            <w:vAlign w:val="center"/>
          </w:tcPr>
          <w:p>
            <w:pPr>
              <w:spacing w:line="440" w:lineRule="exact"/>
              <w:jc w:val="center"/>
              <w:rPr>
                <w:rFonts w:ascii="宋体" w:hAnsi="宋体" w:eastAsia="宋体"/>
                <w:szCs w:val="21"/>
              </w:rPr>
            </w:pPr>
            <w:r>
              <w:rPr>
                <w:rFonts w:hint="eastAsia" w:ascii="宋体" w:hAnsi="宋体" w:eastAsia="宋体"/>
                <w:szCs w:val="21"/>
              </w:rPr>
              <w:t>型号</w:t>
            </w:r>
          </w:p>
          <w:p>
            <w:pPr>
              <w:spacing w:line="440" w:lineRule="exact"/>
              <w:jc w:val="center"/>
              <w:rPr>
                <w:rFonts w:ascii="宋体" w:hAnsi="宋体" w:eastAsia="宋体"/>
                <w:szCs w:val="21"/>
              </w:rPr>
            </w:pPr>
            <w:r>
              <w:rPr>
                <w:rFonts w:hint="eastAsia" w:ascii="宋体" w:hAnsi="宋体" w:eastAsia="宋体"/>
                <w:szCs w:val="21"/>
              </w:rPr>
              <w:t>规格</w:t>
            </w:r>
          </w:p>
        </w:tc>
        <w:tc>
          <w:tcPr>
            <w:tcW w:w="802" w:type="dxa"/>
            <w:vAlign w:val="center"/>
          </w:tcPr>
          <w:p>
            <w:pPr>
              <w:spacing w:line="440" w:lineRule="exact"/>
              <w:jc w:val="center"/>
              <w:rPr>
                <w:rFonts w:ascii="宋体" w:hAnsi="宋体" w:eastAsia="宋体"/>
                <w:szCs w:val="21"/>
              </w:rPr>
            </w:pPr>
            <w:r>
              <w:rPr>
                <w:rFonts w:hint="eastAsia" w:ascii="宋体" w:hAnsi="宋体" w:eastAsia="宋体"/>
                <w:szCs w:val="21"/>
              </w:rPr>
              <w:t>国别</w:t>
            </w:r>
          </w:p>
          <w:p>
            <w:pPr>
              <w:spacing w:line="440" w:lineRule="exact"/>
              <w:jc w:val="center"/>
              <w:rPr>
                <w:rFonts w:ascii="宋体" w:hAnsi="宋体" w:eastAsia="宋体"/>
                <w:szCs w:val="21"/>
              </w:rPr>
            </w:pPr>
            <w:r>
              <w:rPr>
                <w:rFonts w:hint="eastAsia" w:ascii="宋体" w:hAnsi="宋体" w:eastAsia="宋体"/>
                <w:szCs w:val="21"/>
              </w:rPr>
              <w:t>产地</w:t>
            </w:r>
          </w:p>
        </w:tc>
        <w:tc>
          <w:tcPr>
            <w:tcW w:w="879" w:type="dxa"/>
            <w:vAlign w:val="center"/>
          </w:tcPr>
          <w:p>
            <w:pPr>
              <w:spacing w:line="440" w:lineRule="exact"/>
              <w:jc w:val="center"/>
              <w:rPr>
                <w:rFonts w:ascii="宋体" w:hAnsi="宋体" w:eastAsia="宋体"/>
                <w:szCs w:val="21"/>
              </w:rPr>
            </w:pPr>
            <w:r>
              <w:rPr>
                <w:rFonts w:hint="eastAsia" w:ascii="宋体" w:hAnsi="宋体" w:eastAsia="宋体"/>
                <w:sz w:val="22"/>
              </w:rPr>
              <w:t>生</w:t>
            </w:r>
            <w:r>
              <w:rPr>
                <w:rFonts w:hint="cs" w:ascii="宋体" w:hAnsi="宋体" w:eastAsia="宋体"/>
                <w:sz w:val="22"/>
              </w:rPr>
              <w:t>产</w:t>
            </w:r>
            <w:r>
              <w:rPr>
                <w:rFonts w:hint="eastAsia" w:ascii="宋体" w:hAnsi="宋体" w:eastAsia="宋体"/>
                <w:sz w:val="22"/>
              </w:rPr>
              <w:t>厂家</w:t>
            </w:r>
          </w:p>
        </w:tc>
        <w:tc>
          <w:tcPr>
            <w:tcW w:w="903" w:type="dxa"/>
            <w:vAlign w:val="center"/>
          </w:tcPr>
          <w:p>
            <w:pPr>
              <w:spacing w:line="440" w:lineRule="exact"/>
              <w:jc w:val="center"/>
              <w:rPr>
                <w:rFonts w:ascii="宋体" w:hAnsi="宋体" w:eastAsia="宋体"/>
                <w:szCs w:val="21"/>
              </w:rPr>
            </w:pPr>
            <w:r>
              <w:rPr>
                <w:rFonts w:hint="eastAsia" w:ascii="宋体" w:hAnsi="宋体" w:eastAsia="宋体"/>
                <w:sz w:val="22"/>
              </w:rPr>
              <w:t>供货时间</w:t>
            </w:r>
          </w:p>
        </w:tc>
        <w:tc>
          <w:tcPr>
            <w:tcW w:w="1043" w:type="dxa"/>
            <w:vAlign w:val="center"/>
          </w:tcPr>
          <w:p>
            <w:pPr>
              <w:spacing w:line="440" w:lineRule="exact"/>
              <w:jc w:val="center"/>
              <w:rPr>
                <w:rFonts w:ascii="宋体" w:hAnsi="宋体" w:eastAsia="宋体"/>
                <w:szCs w:val="21"/>
              </w:rPr>
            </w:pPr>
            <w:r>
              <w:rPr>
                <w:rFonts w:hint="eastAsia" w:ascii="宋体" w:hAnsi="宋体" w:eastAsia="宋体"/>
                <w:szCs w:val="21"/>
              </w:rPr>
              <w:t>生产</w:t>
            </w:r>
          </w:p>
          <w:p>
            <w:pPr>
              <w:spacing w:line="440" w:lineRule="exact"/>
              <w:jc w:val="center"/>
              <w:rPr>
                <w:rFonts w:ascii="宋体" w:hAnsi="宋体" w:eastAsia="宋体"/>
                <w:szCs w:val="21"/>
              </w:rPr>
            </w:pPr>
            <w:r>
              <w:rPr>
                <w:rFonts w:hint="eastAsia" w:ascii="宋体" w:hAnsi="宋体" w:eastAsia="宋体"/>
                <w:szCs w:val="21"/>
              </w:rPr>
              <w:t>能力</w:t>
            </w:r>
          </w:p>
        </w:tc>
        <w:tc>
          <w:tcPr>
            <w:tcW w:w="940" w:type="dxa"/>
            <w:vAlign w:val="center"/>
          </w:tcPr>
          <w:p>
            <w:pPr>
              <w:spacing w:line="440" w:lineRule="exact"/>
              <w:jc w:val="center"/>
              <w:rPr>
                <w:rFonts w:ascii="宋体" w:hAnsi="宋体" w:eastAsia="宋体"/>
                <w:szCs w:val="21"/>
              </w:rPr>
            </w:pPr>
            <w:r>
              <w:rPr>
                <w:rFonts w:hint="eastAsia" w:ascii="宋体" w:hAnsi="宋体" w:eastAsia="宋体"/>
                <w:szCs w:val="21"/>
              </w:rPr>
              <w:t>用于施工部位</w:t>
            </w:r>
          </w:p>
        </w:tc>
        <w:tc>
          <w:tcPr>
            <w:tcW w:w="656" w:type="dxa"/>
            <w:vAlign w:val="center"/>
          </w:tcPr>
          <w:p>
            <w:pPr>
              <w:spacing w:line="440" w:lineRule="exact"/>
              <w:jc w:val="center"/>
              <w:rPr>
                <w:rFonts w:ascii="宋体" w:hAnsi="宋体" w:eastAsia="宋体"/>
                <w:szCs w:val="21"/>
              </w:rPr>
            </w:pPr>
            <w:r>
              <w:rPr>
                <w:rFonts w:hint="eastAsia" w:ascii="宋体" w:hAnsi="宋体" w:eastAsia="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eastAsia="宋体"/>
                <w:szCs w:val="21"/>
              </w:rPr>
            </w:pPr>
          </w:p>
        </w:tc>
        <w:tc>
          <w:tcPr>
            <w:tcW w:w="1183" w:type="dxa"/>
            <w:vAlign w:val="center"/>
          </w:tcPr>
          <w:p>
            <w:pPr>
              <w:spacing w:line="440" w:lineRule="exact"/>
              <w:jc w:val="center"/>
              <w:rPr>
                <w:rFonts w:ascii="宋体" w:hAnsi="宋体" w:eastAsia="宋体"/>
                <w:szCs w:val="21"/>
              </w:rPr>
            </w:pPr>
          </w:p>
        </w:tc>
        <w:tc>
          <w:tcPr>
            <w:tcW w:w="908" w:type="dxa"/>
            <w:vAlign w:val="center"/>
          </w:tcPr>
          <w:p>
            <w:pPr>
              <w:spacing w:line="440" w:lineRule="exact"/>
              <w:jc w:val="center"/>
              <w:rPr>
                <w:rFonts w:ascii="宋体" w:hAnsi="宋体" w:eastAsia="宋体"/>
                <w:szCs w:val="21"/>
              </w:rPr>
            </w:pPr>
          </w:p>
        </w:tc>
        <w:tc>
          <w:tcPr>
            <w:tcW w:w="802" w:type="dxa"/>
            <w:vAlign w:val="center"/>
          </w:tcPr>
          <w:p>
            <w:pPr>
              <w:spacing w:line="440" w:lineRule="exact"/>
              <w:jc w:val="center"/>
              <w:rPr>
                <w:rFonts w:ascii="宋体" w:hAnsi="宋体" w:eastAsia="宋体"/>
                <w:szCs w:val="21"/>
              </w:rPr>
            </w:pPr>
          </w:p>
        </w:tc>
        <w:tc>
          <w:tcPr>
            <w:tcW w:w="879" w:type="dxa"/>
            <w:vAlign w:val="center"/>
          </w:tcPr>
          <w:p>
            <w:pPr>
              <w:spacing w:line="440" w:lineRule="exact"/>
              <w:jc w:val="center"/>
              <w:rPr>
                <w:rFonts w:ascii="宋体" w:hAnsi="宋体" w:eastAsia="宋体"/>
                <w:szCs w:val="21"/>
              </w:rPr>
            </w:pPr>
          </w:p>
        </w:tc>
        <w:tc>
          <w:tcPr>
            <w:tcW w:w="903" w:type="dxa"/>
            <w:vAlign w:val="center"/>
          </w:tcPr>
          <w:p>
            <w:pPr>
              <w:spacing w:line="440" w:lineRule="exact"/>
              <w:jc w:val="center"/>
              <w:rPr>
                <w:rFonts w:ascii="宋体" w:hAnsi="宋体" w:eastAsia="宋体"/>
                <w:szCs w:val="21"/>
              </w:rPr>
            </w:pPr>
          </w:p>
        </w:tc>
        <w:tc>
          <w:tcPr>
            <w:tcW w:w="1043" w:type="dxa"/>
            <w:vAlign w:val="center"/>
          </w:tcPr>
          <w:p>
            <w:pPr>
              <w:spacing w:line="440" w:lineRule="exact"/>
              <w:jc w:val="center"/>
              <w:rPr>
                <w:rFonts w:ascii="宋体" w:hAnsi="宋体" w:eastAsia="宋体"/>
                <w:szCs w:val="21"/>
              </w:rPr>
            </w:pPr>
          </w:p>
        </w:tc>
        <w:tc>
          <w:tcPr>
            <w:tcW w:w="940" w:type="dxa"/>
            <w:vAlign w:val="center"/>
          </w:tcPr>
          <w:p>
            <w:pPr>
              <w:spacing w:line="440" w:lineRule="exact"/>
              <w:jc w:val="center"/>
              <w:rPr>
                <w:rFonts w:ascii="宋体" w:hAnsi="宋体" w:eastAsia="宋体"/>
                <w:szCs w:val="21"/>
              </w:rPr>
            </w:pPr>
          </w:p>
        </w:tc>
        <w:tc>
          <w:tcPr>
            <w:tcW w:w="656" w:type="dxa"/>
            <w:vAlign w:val="center"/>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eastAsia="宋体"/>
                <w:szCs w:val="21"/>
              </w:rPr>
            </w:pPr>
          </w:p>
        </w:tc>
        <w:tc>
          <w:tcPr>
            <w:tcW w:w="1183" w:type="dxa"/>
            <w:vAlign w:val="center"/>
          </w:tcPr>
          <w:p>
            <w:pPr>
              <w:spacing w:line="440" w:lineRule="exact"/>
              <w:jc w:val="center"/>
              <w:rPr>
                <w:rFonts w:ascii="宋体" w:hAnsi="宋体" w:eastAsia="宋体"/>
                <w:szCs w:val="21"/>
              </w:rPr>
            </w:pPr>
          </w:p>
        </w:tc>
        <w:tc>
          <w:tcPr>
            <w:tcW w:w="908" w:type="dxa"/>
            <w:vAlign w:val="center"/>
          </w:tcPr>
          <w:p>
            <w:pPr>
              <w:spacing w:line="440" w:lineRule="exact"/>
              <w:jc w:val="center"/>
              <w:rPr>
                <w:rFonts w:ascii="宋体" w:hAnsi="宋体" w:eastAsia="宋体"/>
                <w:szCs w:val="21"/>
              </w:rPr>
            </w:pPr>
          </w:p>
        </w:tc>
        <w:tc>
          <w:tcPr>
            <w:tcW w:w="802" w:type="dxa"/>
            <w:vAlign w:val="center"/>
          </w:tcPr>
          <w:p>
            <w:pPr>
              <w:spacing w:line="440" w:lineRule="exact"/>
              <w:jc w:val="center"/>
              <w:rPr>
                <w:rFonts w:ascii="宋体" w:hAnsi="宋体" w:eastAsia="宋体"/>
                <w:szCs w:val="21"/>
              </w:rPr>
            </w:pPr>
          </w:p>
        </w:tc>
        <w:tc>
          <w:tcPr>
            <w:tcW w:w="879" w:type="dxa"/>
            <w:vAlign w:val="center"/>
          </w:tcPr>
          <w:p>
            <w:pPr>
              <w:spacing w:line="440" w:lineRule="exact"/>
              <w:jc w:val="center"/>
              <w:rPr>
                <w:rFonts w:ascii="宋体" w:hAnsi="宋体" w:eastAsia="宋体"/>
                <w:szCs w:val="21"/>
              </w:rPr>
            </w:pPr>
          </w:p>
        </w:tc>
        <w:tc>
          <w:tcPr>
            <w:tcW w:w="903" w:type="dxa"/>
            <w:vAlign w:val="center"/>
          </w:tcPr>
          <w:p>
            <w:pPr>
              <w:spacing w:line="440" w:lineRule="exact"/>
              <w:jc w:val="center"/>
              <w:rPr>
                <w:rFonts w:ascii="宋体" w:hAnsi="宋体" w:eastAsia="宋体"/>
                <w:szCs w:val="21"/>
              </w:rPr>
            </w:pPr>
          </w:p>
        </w:tc>
        <w:tc>
          <w:tcPr>
            <w:tcW w:w="1043" w:type="dxa"/>
            <w:vAlign w:val="center"/>
          </w:tcPr>
          <w:p>
            <w:pPr>
              <w:spacing w:line="440" w:lineRule="exact"/>
              <w:jc w:val="center"/>
              <w:rPr>
                <w:rFonts w:ascii="宋体" w:hAnsi="宋体" w:eastAsia="宋体"/>
                <w:szCs w:val="21"/>
              </w:rPr>
            </w:pPr>
          </w:p>
        </w:tc>
        <w:tc>
          <w:tcPr>
            <w:tcW w:w="940" w:type="dxa"/>
            <w:vAlign w:val="center"/>
          </w:tcPr>
          <w:p>
            <w:pPr>
              <w:spacing w:line="440" w:lineRule="exact"/>
              <w:jc w:val="center"/>
              <w:rPr>
                <w:rFonts w:ascii="宋体" w:hAnsi="宋体" w:eastAsia="宋体"/>
                <w:szCs w:val="21"/>
              </w:rPr>
            </w:pPr>
          </w:p>
        </w:tc>
        <w:tc>
          <w:tcPr>
            <w:tcW w:w="656" w:type="dxa"/>
            <w:vAlign w:val="center"/>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eastAsia="宋体"/>
                <w:szCs w:val="21"/>
              </w:rPr>
            </w:pPr>
          </w:p>
        </w:tc>
        <w:tc>
          <w:tcPr>
            <w:tcW w:w="1183" w:type="dxa"/>
          </w:tcPr>
          <w:p>
            <w:pPr>
              <w:spacing w:line="440" w:lineRule="exact"/>
              <w:jc w:val="center"/>
              <w:rPr>
                <w:rFonts w:ascii="宋体" w:hAnsi="宋体" w:eastAsia="宋体"/>
                <w:szCs w:val="21"/>
              </w:rPr>
            </w:pPr>
          </w:p>
        </w:tc>
        <w:tc>
          <w:tcPr>
            <w:tcW w:w="908" w:type="dxa"/>
          </w:tcPr>
          <w:p>
            <w:pPr>
              <w:spacing w:line="440" w:lineRule="exact"/>
              <w:jc w:val="center"/>
              <w:rPr>
                <w:rFonts w:ascii="宋体" w:hAnsi="宋体" w:eastAsia="宋体"/>
                <w:szCs w:val="21"/>
              </w:rPr>
            </w:pPr>
          </w:p>
        </w:tc>
        <w:tc>
          <w:tcPr>
            <w:tcW w:w="802" w:type="dxa"/>
          </w:tcPr>
          <w:p>
            <w:pPr>
              <w:spacing w:line="440" w:lineRule="exact"/>
              <w:jc w:val="center"/>
              <w:rPr>
                <w:rFonts w:ascii="宋体" w:hAnsi="宋体" w:eastAsia="宋体"/>
                <w:szCs w:val="21"/>
              </w:rPr>
            </w:pPr>
          </w:p>
        </w:tc>
        <w:tc>
          <w:tcPr>
            <w:tcW w:w="879" w:type="dxa"/>
          </w:tcPr>
          <w:p>
            <w:pPr>
              <w:spacing w:line="440" w:lineRule="exact"/>
              <w:jc w:val="center"/>
              <w:rPr>
                <w:rFonts w:ascii="宋体" w:hAnsi="宋体" w:eastAsia="宋体"/>
                <w:szCs w:val="21"/>
              </w:rPr>
            </w:pPr>
          </w:p>
        </w:tc>
        <w:tc>
          <w:tcPr>
            <w:tcW w:w="903" w:type="dxa"/>
          </w:tcPr>
          <w:p>
            <w:pPr>
              <w:spacing w:line="440" w:lineRule="exact"/>
              <w:jc w:val="center"/>
              <w:rPr>
                <w:rFonts w:ascii="宋体" w:hAnsi="宋体" w:eastAsia="宋体"/>
                <w:szCs w:val="21"/>
              </w:rPr>
            </w:pPr>
          </w:p>
        </w:tc>
        <w:tc>
          <w:tcPr>
            <w:tcW w:w="1043" w:type="dxa"/>
          </w:tcPr>
          <w:p>
            <w:pPr>
              <w:spacing w:line="440" w:lineRule="exact"/>
              <w:jc w:val="center"/>
              <w:rPr>
                <w:rFonts w:ascii="宋体" w:hAnsi="宋体" w:eastAsia="宋体"/>
                <w:szCs w:val="21"/>
              </w:rPr>
            </w:pPr>
          </w:p>
        </w:tc>
        <w:tc>
          <w:tcPr>
            <w:tcW w:w="940" w:type="dxa"/>
          </w:tcPr>
          <w:p>
            <w:pPr>
              <w:spacing w:line="440" w:lineRule="exact"/>
              <w:jc w:val="center"/>
              <w:rPr>
                <w:rFonts w:ascii="宋体" w:hAnsi="宋体" w:eastAsia="宋体"/>
                <w:szCs w:val="21"/>
              </w:rPr>
            </w:pPr>
          </w:p>
        </w:tc>
        <w:tc>
          <w:tcPr>
            <w:tcW w:w="656" w:type="dxa"/>
          </w:tcPr>
          <w:p>
            <w:pPr>
              <w:spacing w:line="440" w:lineRule="exact"/>
              <w:jc w:val="center"/>
              <w:rPr>
                <w:rFonts w:ascii="宋体" w:hAnsi="宋体" w:eastAsia="宋体"/>
                <w:szCs w:val="21"/>
              </w:rPr>
            </w:pPr>
          </w:p>
        </w:tc>
      </w:tr>
    </w:tbl>
    <w:p>
      <w:pPr>
        <w:spacing w:line="440" w:lineRule="exact"/>
        <w:rPr>
          <w:rFonts w:ascii="宋体" w:hAnsi="宋体" w:eastAsia="宋体"/>
          <w:sz w:val="20"/>
          <w:szCs w:val="20"/>
        </w:rPr>
      </w:pPr>
    </w:p>
    <w:p>
      <w:pPr>
        <w:widowControl/>
        <w:jc w:val="left"/>
        <w:rPr>
          <w:rFonts w:ascii="宋体" w:hAnsi="宋体" w:eastAsia="宋体"/>
          <w:sz w:val="20"/>
          <w:szCs w:val="20"/>
        </w:rPr>
      </w:pPr>
      <w:r>
        <w:rPr>
          <w:rFonts w:ascii="宋体" w:hAnsi="宋体" w:eastAsia="宋体"/>
          <w:sz w:val="20"/>
          <w:szCs w:val="20"/>
        </w:rPr>
        <w:br w:type="page"/>
      </w:r>
    </w:p>
    <w:p>
      <w:pPr>
        <w:pStyle w:val="46"/>
        <w:rPr>
          <w:rFonts w:ascii="宋体" w:hAnsi="宋体" w:eastAsia="宋体"/>
        </w:rPr>
      </w:pPr>
      <w:bookmarkStart w:id="115" w:name="_Toc152042587"/>
      <w:bookmarkStart w:id="116" w:name="_Toc246392156"/>
      <w:bookmarkStart w:id="117" w:name="_Toc179632818"/>
      <w:bookmarkStart w:id="118" w:name="_Toc144974866"/>
      <w:bookmarkStart w:id="119" w:name="_Toc152045798"/>
      <w:bookmarkStart w:id="120" w:name="_Toc4957"/>
      <w:r>
        <w:rPr>
          <w:rFonts w:hint="eastAsia" w:ascii="宋体" w:hAnsi="宋体" w:eastAsia="宋体"/>
        </w:rPr>
        <w:t>附表三：拟配备本标段的试验和检测仪器设备表</w:t>
      </w:r>
      <w:bookmarkEnd w:id="115"/>
      <w:bookmarkEnd w:id="116"/>
      <w:bookmarkEnd w:id="117"/>
      <w:bookmarkEnd w:id="118"/>
      <w:bookmarkEnd w:id="119"/>
      <w:bookmarkEnd w:id="120"/>
    </w:p>
    <w:p>
      <w:pPr>
        <w:spacing w:line="440" w:lineRule="exact"/>
        <w:rPr>
          <w:rFonts w:ascii="宋体" w:hAnsi="宋体" w:eastAsia="宋体"/>
          <w:sz w:val="20"/>
          <w:szCs w:val="20"/>
        </w:rPr>
      </w:pPr>
    </w:p>
    <w:tbl>
      <w:tblPr>
        <w:tblStyle w:val="2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eastAsia="宋体"/>
                <w:szCs w:val="21"/>
              </w:rPr>
            </w:pPr>
            <w:r>
              <w:rPr>
                <w:rFonts w:hint="eastAsia" w:ascii="宋体" w:hAnsi="宋体" w:eastAsia="宋体"/>
                <w:szCs w:val="21"/>
              </w:rPr>
              <w:t>序号</w:t>
            </w:r>
          </w:p>
        </w:tc>
        <w:tc>
          <w:tcPr>
            <w:tcW w:w="1307" w:type="dxa"/>
            <w:vAlign w:val="center"/>
          </w:tcPr>
          <w:p>
            <w:pPr>
              <w:spacing w:line="440" w:lineRule="exact"/>
              <w:jc w:val="center"/>
              <w:rPr>
                <w:rFonts w:ascii="宋体" w:hAnsi="宋体" w:eastAsia="宋体"/>
                <w:szCs w:val="21"/>
              </w:rPr>
            </w:pPr>
            <w:r>
              <w:rPr>
                <w:rFonts w:hint="eastAsia" w:ascii="宋体" w:hAnsi="宋体" w:eastAsia="宋体"/>
                <w:szCs w:val="21"/>
              </w:rPr>
              <w:t>仪器设备名称</w:t>
            </w:r>
          </w:p>
        </w:tc>
        <w:tc>
          <w:tcPr>
            <w:tcW w:w="915" w:type="dxa"/>
            <w:vAlign w:val="center"/>
          </w:tcPr>
          <w:p>
            <w:pPr>
              <w:spacing w:line="440" w:lineRule="exact"/>
              <w:jc w:val="center"/>
              <w:rPr>
                <w:rFonts w:ascii="宋体" w:hAnsi="宋体" w:eastAsia="宋体"/>
                <w:szCs w:val="21"/>
              </w:rPr>
            </w:pPr>
            <w:r>
              <w:rPr>
                <w:rFonts w:hint="eastAsia" w:ascii="宋体" w:hAnsi="宋体" w:eastAsia="宋体"/>
                <w:szCs w:val="21"/>
              </w:rPr>
              <w:t>型号</w:t>
            </w:r>
          </w:p>
          <w:p>
            <w:pPr>
              <w:spacing w:line="440" w:lineRule="exact"/>
              <w:jc w:val="center"/>
              <w:rPr>
                <w:rFonts w:ascii="宋体" w:hAnsi="宋体" w:eastAsia="宋体"/>
                <w:szCs w:val="21"/>
              </w:rPr>
            </w:pPr>
            <w:r>
              <w:rPr>
                <w:rFonts w:hint="eastAsia" w:ascii="宋体" w:hAnsi="宋体" w:eastAsia="宋体"/>
                <w:szCs w:val="21"/>
              </w:rPr>
              <w:t>规格</w:t>
            </w:r>
          </w:p>
        </w:tc>
        <w:tc>
          <w:tcPr>
            <w:tcW w:w="739" w:type="dxa"/>
            <w:vAlign w:val="center"/>
          </w:tcPr>
          <w:p>
            <w:pPr>
              <w:spacing w:line="440" w:lineRule="exact"/>
              <w:jc w:val="center"/>
              <w:rPr>
                <w:rFonts w:ascii="宋体" w:hAnsi="宋体" w:eastAsia="宋体"/>
                <w:szCs w:val="21"/>
              </w:rPr>
            </w:pPr>
            <w:r>
              <w:rPr>
                <w:rFonts w:hint="eastAsia" w:ascii="宋体" w:hAnsi="宋体" w:eastAsia="宋体"/>
                <w:szCs w:val="21"/>
              </w:rPr>
              <w:t>数量</w:t>
            </w:r>
          </w:p>
        </w:tc>
        <w:tc>
          <w:tcPr>
            <w:tcW w:w="809" w:type="dxa"/>
            <w:vAlign w:val="center"/>
          </w:tcPr>
          <w:p>
            <w:pPr>
              <w:spacing w:line="440" w:lineRule="exact"/>
              <w:jc w:val="center"/>
              <w:rPr>
                <w:rFonts w:ascii="宋体" w:hAnsi="宋体" w:eastAsia="宋体"/>
                <w:szCs w:val="21"/>
              </w:rPr>
            </w:pPr>
            <w:r>
              <w:rPr>
                <w:rFonts w:hint="eastAsia" w:ascii="宋体" w:hAnsi="宋体" w:eastAsia="宋体"/>
                <w:szCs w:val="21"/>
              </w:rPr>
              <w:t>国别</w:t>
            </w:r>
          </w:p>
          <w:p>
            <w:pPr>
              <w:spacing w:line="440" w:lineRule="exact"/>
              <w:jc w:val="center"/>
              <w:rPr>
                <w:rFonts w:ascii="宋体" w:hAnsi="宋体" w:eastAsia="宋体"/>
                <w:szCs w:val="21"/>
              </w:rPr>
            </w:pPr>
            <w:r>
              <w:rPr>
                <w:rFonts w:hint="eastAsia" w:ascii="宋体" w:hAnsi="宋体" w:eastAsia="宋体"/>
                <w:szCs w:val="21"/>
              </w:rPr>
              <w:t>产地</w:t>
            </w:r>
          </w:p>
        </w:tc>
        <w:tc>
          <w:tcPr>
            <w:tcW w:w="888" w:type="dxa"/>
            <w:vAlign w:val="center"/>
          </w:tcPr>
          <w:p>
            <w:pPr>
              <w:spacing w:line="440" w:lineRule="exact"/>
              <w:jc w:val="center"/>
              <w:rPr>
                <w:rFonts w:ascii="宋体" w:hAnsi="宋体" w:eastAsia="宋体"/>
                <w:szCs w:val="21"/>
              </w:rPr>
            </w:pPr>
            <w:r>
              <w:rPr>
                <w:rFonts w:hint="eastAsia" w:ascii="宋体" w:hAnsi="宋体" w:eastAsia="宋体"/>
                <w:szCs w:val="21"/>
              </w:rPr>
              <w:t>制造</w:t>
            </w:r>
          </w:p>
          <w:p>
            <w:pPr>
              <w:spacing w:line="440" w:lineRule="exact"/>
              <w:jc w:val="center"/>
              <w:rPr>
                <w:rFonts w:ascii="宋体" w:hAnsi="宋体" w:eastAsia="宋体"/>
                <w:szCs w:val="21"/>
              </w:rPr>
            </w:pPr>
            <w:r>
              <w:rPr>
                <w:rFonts w:hint="eastAsia" w:ascii="宋体" w:hAnsi="宋体" w:eastAsia="宋体"/>
                <w:szCs w:val="21"/>
              </w:rPr>
              <w:t>年份</w:t>
            </w:r>
          </w:p>
        </w:tc>
        <w:tc>
          <w:tcPr>
            <w:tcW w:w="1458" w:type="dxa"/>
            <w:vAlign w:val="center"/>
          </w:tcPr>
          <w:p>
            <w:pPr>
              <w:spacing w:line="440" w:lineRule="exact"/>
              <w:jc w:val="center"/>
              <w:rPr>
                <w:rFonts w:ascii="宋体" w:hAnsi="宋体" w:eastAsia="宋体"/>
                <w:szCs w:val="21"/>
              </w:rPr>
            </w:pPr>
            <w:r>
              <w:rPr>
                <w:rFonts w:hint="eastAsia" w:ascii="宋体" w:hAnsi="宋体" w:eastAsia="宋体"/>
                <w:szCs w:val="21"/>
              </w:rPr>
              <w:t>已使用台时数</w:t>
            </w:r>
          </w:p>
        </w:tc>
        <w:tc>
          <w:tcPr>
            <w:tcW w:w="1111" w:type="dxa"/>
            <w:vAlign w:val="center"/>
          </w:tcPr>
          <w:p>
            <w:pPr>
              <w:spacing w:line="440" w:lineRule="exact"/>
              <w:jc w:val="center"/>
              <w:rPr>
                <w:rFonts w:ascii="宋体" w:hAnsi="宋体" w:eastAsia="宋体"/>
                <w:szCs w:val="21"/>
              </w:rPr>
            </w:pPr>
            <w:r>
              <w:rPr>
                <w:rFonts w:hint="eastAsia" w:ascii="宋体" w:hAnsi="宋体" w:eastAsia="宋体"/>
                <w:szCs w:val="21"/>
              </w:rPr>
              <w:t>用途</w:t>
            </w:r>
          </w:p>
        </w:tc>
        <w:tc>
          <w:tcPr>
            <w:tcW w:w="827" w:type="dxa"/>
            <w:vAlign w:val="center"/>
          </w:tcPr>
          <w:p>
            <w:pPr>
              <w:spacing w:line="440" w:lineRule="exact"/>
              <w:jc w:val="center"/>
              <w:rPr>
                <w:rFonts w:ascii="宋体" w:hAnsi="宋体" w:eastAsia="宋体"/>
                <w:szCs w:val="21"/>
              </w:rPr>
            </w:pPr>
            <w:r>
              <w:rPr>
                <w:rFonts w:hint="eastAsia" w:ascii="宋体" w:hAnsi="宋体" w:eastAsia="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eastAsia="宋体"/>
                <w:szCs w:val="21"/>
              </w:rPr>
            </w:pPr>
          </w:p>
        </w:tc>
        <w:tc>
          <w:tcPr>
            <w:tcW w:w="1307" w:type="dxa"/>
            <w:vAlign w:val="center"/>
          </w:tcPr>
          <w:p>
            <w:pPr>
              <w:spacing w:line="440" w:lineRule="exact"/>
              <w:jc w:val="center"/>
              <w:rPr>
                <w:rFonts w:ascii="宋体" w:hAnsi="宋体" w:eastAsia="宋体"/>
                <w:szCs w:val="21"/>
              </w:rPr>
            </w:pPr>
          </w:p>
        </w:tc>
        <w:tc>
          <w:tcPr>
            <w:tcW w:w="915" w:type="dxa"/>
            <w:vAlign w:val="center"/>
          </w:tcPr>
          <w:p>
            <w:pPr>
              <w:spacing w:line="440" w:lineRule="exact"/>
              <w:jc w:val="center"/>
              <w:rPr>
                <w:rFonts w:ascii="宋体" w:hAnsi="宋体" w:eastAsia="宋体"/>
                <w:szCs w:val="21"/>
              </w:rPr>
            </w:pPr>
          </w:p>
        </w:tc>
        <w:tc>
          <w:tcPr>
            <w:tcW w:w="739" w:type="dxa"/>
            <w:vAlign w:val="center"/>
          </w:tcPr>
          <w:p>
            <w:pPr>
              <w:spacing w:line="440" w:lineRule="exact"/>
              <w:jc w:val="center"/>
              <w:rPr>
                <w:rFonts w:ascii="宋体" w:hAnsi="宋体" w:eastAsia="宋体"/>
                <w:szCs w:val="21"/>
              </w:rPr>
            </w:pPr>
          </w:p>
        </w:tc>
        <w:tc>
          <w:tcPr>
            <w:tcW w:w="809" w:type="dxa"/>
            <w:vAlign w:val="center"/>
          </w:tcPr>
          <w:p>
            <w:pPr>
              <w:spacing w:line="440" w:lineRule="exact"/>
              <w:jc w:val="center"/>
              <w:rPr>
                <w:rFonts w:ascii="宋体" w:hAnsi="宋体" w:eastAsia="宋体"/>
                <w:szCs w:val="21"/>
              </w:rPr>
            </w:pPr>
          </w:p>
        </w:tc>
        <w:tc>
          <w:tcPr>
            <w:tcW w:w="888" w:type="dxa"/>
            <w:vAlign w:val="center"/>
          </w:tcPr>
          <w:p>
            <w:pPr>
              <w:spacing w:line="440" w:lineRule="exact"/>
              <w:jc w:val="center"/>
              <w:rPr>
                <w:rFonts w:ascii="宋体" w:hAnsi="宋体" w:eastAsia="宋体"/>
                <w:szCs w:val="21"/>
              </w:rPr>
            </w:pPr>
          </w:p>
        </w:tc>
        <w:tc>
          <w:tcPr>
            <w:tcW w:w="1458" w:type="dxa"/>
            <w:vAlign w:val="center"/>
          </w:tcPr>
          <w:p>
            <w:pPr>
              <w:spacing w:line="440" w:lineRule="exact"/>
              <w:jc w:val="center"/>
              <w:rPr>
                <w:rFonts w:ascii="宋体" w:hAnsi="宋体" w:eastAsia="宋体"/>
                <w:szCs w:val="21"/>
              </w:rPr>
            </w:pPr>
          </w:p>
        </w:tc>
        <w:tc>
          <w:tcPr>
            <w:tcW w:w="1111" w:type="dxa"/>
            <w:vAlign w:val="center"/>
          </w:tcPr>
          <w:p>
            <w:pPr>
              <w:spacing w:line="440" w:lineRule="exact"/>
              <w:jc w:val="center"/>
              <w:rPr>
                <w:rFonts w:ascii="宋体" w:hAnsi="宋体" w:eastAsia="宋体"/>
                <w:szCs w:val="21"/>
              </w:rPr>
            </w:pPr>
          </w:p>
        </w:tc>
        <w:tc>
          <w:tcPr>
            <w:tcW w:w="827" w:type="dxa"/>
            <w:vAlign w:val="center"/>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eastAsia="宋体"/>
                <w:szCs w:val="21"/>
              </w:rPr>
            </w:pPr>
          </w:p>
        </w:tc>
        <w:tc>
          <w:tcPr>
            <w:tcW w:w="1307" w:type="dxa"/>
            <w:vAlign w:val="center"/>
          </w:tcPr>
          <w:p>
            <w:pPr>
              <w:spacing w:line="440" w:lineRule="exact"/>
              <w:jc w:val="center"/>
              <w:rPr>
                <w:rFonts w:ascii="宋体" w:hAnsi="宋体" w:eastAsia="宋体"/>
                <w:szCs w:val="21"/>
              </w:rPr>
            </w:pPr>
          </w:p>
        </w:tc>
        <w:tc>
          <w:tcPr>
            <w:tcW w:w="915" w:type="dxa"/>
            <w:vAlign w:val="center"/>
          </w:tcPr>
          <w:p>
            <w:pPr>
              <w:spacing w:line="440" w:lineRule="exact"/>
              <w:jc w:val="center"/>
              <w:rPr>
                <w:rFonts w:ascii="宋体" w:hAnsi="宋体" w:eastAsia="宋体"/>
                <w:szCs w:val="21"/>
              </w:rPr>
            </w:pPr>
          </w:p>
        </w:tc>
        <w:tc>
          <w:tcPr>
            <w:tcW w:w="739" w:type="dxa"/>
            <w:vAlign w:val="center"/>
          </w:tcPr>
          <w:p>
            <w:pPr>
              <w:spacing w:line="440" w:lineRule="exact"/>
              <w:jc w:val="center"/>
              <w:rPr>
                <w:rFonts w:ascii="宋体" w:hAnsi="宋体" w:eastAsia="宋体"/>
                <w:szCs w:val="21"/>
              </w:rPr>
            </w:pPr>
          </w:p>
        </w:tc>
        <w:tc>
          <w:tcPr>
            <w:tcW w:w="809" w:type="dxa"/>
            <w:vAlign w:val="center"/>
          </w:tcPr>
          <w:p>
            <w:pPr>
              <w:spacing w:line="440" w:lineRule="exact"/>
              <w:jc w:val="center"/>
              <w:rPr>
                <w:rFonts w:ascii="宋体" w:hAnsi="宋体" w:eastAsia="宋体"/>
                <w:szCs w:val="21"/>
              </w:rPr>
            </w:pPr>
          </w:p>
        </w:tc>
        <w:tc>
          <w:tcPr>
            <w:tcW w:w="888" w:type="dxa"/>
            <w:vAlign w:val="center"/>
          </w:tcPr>
          <w:p>
            <w:pPr>
              <w:spacing w:line="440" w:lineRule="exact"/>
              <w:jc w:val="center"/>
              <w:rPr>
                <w:rFonts w:ascii="宋体" w:hAnsi="宋体" w:eastAsia="宋体"/>
                <w:szCs w:val="21"/>
              </w:rPr>
            </w:pPr>
          </w:p>
        </w:tc>
        <w:tc>
          <w:tcPr>
            <w:tcW w:w="1458" w:type="dxa"/>
            <w:vAlign w:val="center"/>
          </w:tcPr>
          <w:p>
            <w:pPr>
              <w:spacing w:line="440" w:lineRule="exact"/>
              <w:jc w:val="center"/>
              <w:rPr>
                <w:rFonts w:ascii="宋体" w:hAnsi="宋体" w:eastAsia="宋体"/>
                <w:szCs w:val="21"/>
              </w:rPr>
            </w:pPr>
          </w:p>
        </w:tc>
        <w:tc>
          <w:tcPr>
            <w:tcW w:w="1111" w:type="dxa"/>
            <w:vAlign w:val="center"/>
          </w:tcPr>
          <w:p>
            <w:pPr>
              <w:spacing w:line="440" w:lineRule="exact"/>
              <w:jc w:val="center"/>
              <w:rPr>
                <w:rFonts w:ascii="宋体" w:hAnsi="宋体" w:eastAsia="宋体"/>
                <w:szCs w:val="21"/>
              </w:rPr>
            </w:pPr>
          </w:p>
        </w:tc>
        <w:tc>
          <w:tcPr>
            <w:tcW w:w="827" w:type="dxa"/>
            <w:vAlign w:val="center"/>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eastAsia="宋体"/>
                <w:szCs w:val="21"/>
              </w:rPr>
            </w:pPr>
          </w:p>
        </w:tc>
        <w:tc>
          <w:tcPr>
            <w:tcW w:w="1307" w:type="dxa"/>
          </w:tcPr>
          <w:p>
            <w:pPr>
              <w:spacing w:line="440" w:lineRule="exact"/>
              <w:jc w:val="center"/>
              <w:rPr>
                <w:rFonts w:ascii="宋体" w:hAnsi="宋体" w:eastAsia="宋体"/>
                <w:szCs w:val="21"/>
              </w:rPr>
            </w:pPr>
          </w:p>
        </w:tc>
        <w:tc>
          <w:tcPr>
            <w:tcW w:w="915" w:type="dxa"/>
          </w:tcPr>
          <w:p>
            <w:pPr>
              <w:spacing w:line="440" w:lineRule="exact"/>
              <w:jc w:val="center"/>
              <w:rPr>
                <w:rFonts w:ascii="宋体" w:hAnsi="宋体" w:eastAsia="宋体"/>
                <w:szCs w:val="21"/>
              </w:rPr>
            </w:pPr>
          </w:p>
        </w:tc>
        <w:tc>
          <w:tcPr>
            <w:tcW w:w="739" w:type="dxa"/>
          </w:tcPr>
          <w:p>
            <w:pPr>
              <w:spacing w:line="440" w:lineRule="exact"/>
              <w:jc w:val="center"/>
              <w:rPr>
                <w:rFonts w:ascii="宋体" w:hAnsi="宋体" w:eastAsia="宋体"/>
                <w:szCs w:val="21"/>
              </w:rPr>
            </w:pPr>
          </w:p>
        </w:tc>
        <w:tc>
          <w:tcPr>
            <w:tcW w:w="809" w:type="dxa"/>
          </w:tcPr>
          <w:p>
            <w:pPr>
              <w:spacing w:line="440" w:lineRule="exact"/>
              <w:jc w:val="center"/>
              <w:rPr>
                <w:rFonts w:ascii="宋体" w:hAnsi="宋体" w:eastAsia="宋体"/>
                <w:szCs w:val="21"/>
              </w:rPr>
            </w:pPr>
          </w:p>
        </w:tc>
        <w:tc>
          <w:tcPr>
            <w:tcW w:w="888" w:type="dxa"/>
          </w:tcPr>
          <w:p>
            <w:pPr>
              <w:spacing w:line="440" w:lineRule="exact"/>
              <w:jc w:val="center"/>
              <w:rPr>
                <w:rFonts w:ascii="宋体" w:hAnsi="宋体" w:eastAsia="宋体"/>
                <w:szCs w:val="21"/>
              </w:rPr>
            </w:pPr>
          </w:p>
        </w:tc>
        <w:tc>
          <w:tcPr>
            <w:tcW w:w="1458" w:type="dxa"/>
          </w:tcPr>
          <w:p>
            <w:pPr>
              <w:spacing w:line="440" w:lineRule="exact"/>
              <w:jc w:val="center"/>
              <w:rPr>
                <w:rFonts w:ascii="宋体" w:hAnsi="宋体" w:eastAsia="宋体"/>
                <w:szCs w:val="21"/>
              </w:rPr>
            </w:pPr>
          </w:p>
        </w:tc>
        <w:tc>
          <w:tcPr>
            <w:tcW w:w="1111" w:type="dxa"/>
          </w:tcPr>
          <w:p>
            <w:pPr>
              <w:spacing w:line="440" w:lineRule="exact"/>
              <w:jc w:val="center"/>
              <w:rPr>
                <w:rFonts w:ascii="宋体" w:hAnsi="宋体" w:eastAsia="宋体"/>
                <w:szCs w:val="21"/>
              </w:rPr>
            </w:pPr>
          </w:p>
        </w:tc>
        <w:tc>
          <w:tcPr>
            <w:tcW w:w="827"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eastAsia="宋体"/>
                <w:szCs w:val="21"/>
              </w:rPr>
            </w:pPr>
          </w:p>
        </w:tc>
        <w:tc>
          <w:tcPr>
            <w:tcW w:w="1307" w:type="dxa"/>
          </w:tcPr>
          <w:p>
            <w:pPr>
              <w:spacing w:line="440" w:lineRule="exact"/>
              <w:jc w:val="center"/>
              <w:rPr>
                <w:rFonts w:ascii="宋体" w:hAnsi="宋体" w:eastAsia="宋体"/>
                <w:szCs w:val="21"/>
              </w:rPr>
            </w:pPr>
          </w:p>
        </w:tc>
        <w:tc>
          <w:tcPr>
            <w:tcW w:w="915" w:type="dxa"/>
          </w:tcPr>
          <w:p>
            <w:pPr>
              <w:spacing w:line="440" w:lineRule="exact"/>
              <w:jc w:val="center"/>
              <w:rPr>
                <w:rFonts w:ascii="宋体" w:hAnsi="宋体" w:eastAsia="宋体"/>
                <w:szCs w:val="21"/>
              </w:rPr>
            </w:pPr>
          </w:p>
        </w:tc>
        <w:tc>
          <w:tcPr>
            <w:tcW w:w="739" w:type="dxa"/>
          </w:tcPr>
          <w:p>
            <w:pPr>
              <w:spacing w:line="440" w:lineRule="exact"/>
              <w:jc w:val="center"/>
              <w:rPr>
                <w:rFonts w:ascii="宋体" w:hAnsi="宋体" w:eastAsia="宋体"/>
                <w:szCs w:val="21"/>
              </w:rPr>
            </w:pPr>
          </w:p>
        </w:tc>
        <w:tc>
          <w:tcPr>
            <w:tcW w:w="809" w:type="dxa"/>
          </w:tcPr>
          <w:p>
            <w:pPr>
              <w:spacing w:line="440" w:lineRule="exact"/>
              <w:jc w:val="center"/>
              <w:rPr>
                <w:rFonts w:ascii="宋体" w:hAnsi="宋体" w:eastAsia="宋体"/>
                <w:szCs w:val="21"/>
              </w:rPr>
            </w:pPr>
          </w:p>
        </w:tc>
        <w:tc>
          <w:tcPr>
            <w:tcW w:w="888" w:type="dxa"/>
          </w:tcPr>
          <w:p>
            <w:pPr>
              <w:spacing w:line="440" w:lineRule="exact"/>
              <w:jc w:val="center"/>
              <w:rPr>
                <w:rFonts w:ascii="宋体" w:hAnsi="宋体" w:eastAsia="宋体"/>
                <w:szCs w:val="21"/>
              </w:rPr>
            </w:pPr>
          </w:p>
        </w:tc>
        <w:tc>
          <w:tcPr>
            <w:tcW w:w="1458" w:type="dxa"/>
          </w:tcPr>
          <w:p>
            <w:pPr>
              <w:spacing w:line="440" w:lineRule="exact"/>
              <w:jc w:val="center"/>
              <w:rPr>
                <w:rFonts w:ascii="宋体" w:hAnsi="宋体" w:eastAsia="宋体"/>
                <w:szCs w:val="21"/>
              </w:rPr>
            </w:pPr>
          </w:p>
        </w:tc>
        <w:tc>
          <w:tcPr>
            <w:tcW w:w="1111" w:type="dxa"/>
          </w:tcPr>
          <w:p>
            <w:pPr>
              <w:spacing w:line="440" w:lineRule="exact"/>
              <w:jc w:val="center"/>
              <w:rPr>
                <w:rFonts w:ascii="宋体" w:hAnsi="宋体" w:eastAsia="宋体"/>
                <w:szCs w:val="21"/>
              </w:rPr>
            </w:pPr>
          </w:p>
        </w:tc>
        <w:tc>
          <w:tcPr>
            <w:tcW w:w="827"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eastAsia="宋体"/>
                <w:szCs w:val="21"/>
              </w:rPr>
            </w:pPr>
          </w:p>
        </w:tc>
        <w:tc>
          <w:tcPr>
            <w:tcW w:w="1307" w:type="dxa"/>
          </w:tcPr>
          <w:p>
            <w:pPr>
              <w:spacing w:line="440" w:lineRule="exact"/>
              <w:jc w:val="center"/>
              <w:rPr>
                <w:rFonts w:ascii="宋体" w:hAnsi="宋体" w:eastAsia="宋体"/>
                <w:szCs w:val="21"/>
              </w:rPr>
            </w:pPr>
          </w:p>
        </w:tc>
        <w:tc>
          <w:tcPr>
            <w:tcW w:w="915" w:type="dxa"/>
          </w:tcPr>
          <w:p>
            <w:pPr>
              <w:spacing w:line="440" w:lineRule="exact"/>
              <w:jc w:val="center"/>
              <w:rPr>
                <w:rFonts w:ascii="宋体" w:hAnsi="宋体" w:eastAsia="宋体"/>
                <w:szCs w:val="21"/>
              </w:rPr>
            </w:pPr>
          </w:p>
        </w:tc>
        <w:tc>
          <w:tcPr>
            <w:tcW w:w="739" w:type="dxa"/>
          </w:tcPr>
          <w:p>
            <w:pPr>
              <w:spacing w:line="440" w:lineRule="exact"/>
              <w:jc w:val="center"/>
              <w:rPr>
                <w:rFonts w:ascii="宋体" w:hAnsi="宋体" w:eastAsia="宋体"/>
                <w:szCs w:val="21"/>
              </w:rPr>
            </w:pPr>
          </w:p>
        </w:tc>
        <w:tc>
          <w:tcPr>
            <w:tcW w:w="809" w:type="dxa"/>
          </w:tcPr>
          <w:p>
            <w:pPr>
              <w:spacing w:line="440" w:lineRule="exact"/>
              <w:jc w:val="center"/>
              <w:rPr>
                <w:rFonts w:ascii="宋体" w:hAnsi="宋体" w:eastAsia="宋体"/>
                <w:szCs w:val="21"/>
              </w:rPr>
            </w:pPr>
          </w:p>
        </w:tc>
        <w:tc>
          <w:tcPr>
            <w:tcW w:w="888" w:type="dxa"/>
          </w:tcPr>
          <w:p>
            <w:pPr>
              <w:spacing w:line="440" w:lineRule="exact"/>
              <w:jc w:val="center"/>
              <w:rPr>
                <w:rFonts w:ascii="宋体" w:hAnsi="宋体" w:eastAsia="宋体"/>
                <w:szCs w:val="21"/>
              </w:rPr>
            </w:pPr>
          </w:p>
        </w:tc>
        <w:tc>
          <w:tcPr>
            <w:tcW w:w="1458" w:type="dxa"/>
          </w:tcPr>
          <w:p>
            <w:pPr>
              <w:spacing w:line="440" w:lineRule="exact"/>
              <w:jc w:val="center"/>
              <w:rPr>
                <w:rFonts w:ascii="宋体" w:hAnsi="宋体" w:eastAsia="宋体"/>
                <w:szCs w:val="21"/>
              </w:rPr>
            </w:pPr>
          </w:p>
        </w:tc>
        <w:tc>
          <w:tcPr>
            <w:tcW w:w="1111" w:type="dxa"/>
          </w:tcPr>
          <w:p>
            <w:pPr>
              <w:spacing w:line="440" w:lineRule="exact"/>
              <w:jc w:val="center"/>
              <w:rPr>
                <w:rFonts w:ascii="宋体" w:hAnsi="宋体" w:eastAsia="宋体"/>
                <w:szCs w:val="21"/>
              </w:rPr>
            </w:pPr>
          </w:p>
        </w:tc>
        <w:tc>
          <w:tcPr>
            <w:tcW w:w="827"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eastAsia="宋体"/>
                <w:szCs w:val="21"/>
              </w:rPr>
            </w:pPr>
          </w:p>
        </w:tc>
        <w:tc>
          <w:tcPr>
            <w:tcW w:w="1307" w:type="dxa"/>
          </w:tcPr>
          <w:p>
            <w:pPr>
              <w:spacing w:line="440" w:lineRule="exact"/>
              <w:jc w:val="center"/>
              <w:rPr>
                <w:rFonts w:ascii="宋体" w:hAnsi="宋体" w:eastAsia="宋体"/>
                <w:szCs w:val="21"/>
              </w:rPr>
            </w:pPr>
          </w:p>
        </w:tc>
        <w:tc>
          <w:tcPr>
            <w:tcW w:w="915" w:type="dxa"/>
          </w:tcPr>
          <w:p>
            <w:pPr>
              <w:spacing w:line="440" w:lineRule="exact"/>
              <w:jc w:val="center"/>
              <w:rPr>
                <w:rFonts w:ascii="宋体" w:hAnsi="宋体" w:eastAsia="宋体"/>
                <w:szCs w:val="21"/>
              </w:rPr>
            </w:pPr>
          </w:p>
        </w:tc>
        <w:tc>
          <w:tcPr>
            <w:tcW w:w="739" w:type="dxa"/>
          </w:tcPr>
          <w:p>
            <w:pPr>
              <w:spacing w:line="440" w:lineRule="exact"/>
              <w:jc w:val="center"/>
              <w:rPr>
                <w:rFonts w:ascii="宋体" w:hAnsi="宋体" w:eastAsia="宋体"/>
                <w:szCs w:val="21"/>
              </w:rPr>
            </w:pPr>
          </w:p>
        </w:tc>
        <w:tc>
          <w:tcPr>
            <w:tcW w:w="809" w:type="dxa"/>
          </w:tcPr>
          <w:p>
            <w:pPr>
              <w:spacing w:line="440" w:lineRule="exact"/>
              <w:jc w:val="center"/>
              <w:rPr>
                <w:rFonts w:ascii="宋体" w:hAnsi="宋体" w:eastAsia="宋体"/>
                <w:szCs w:val="21"/>
              </w:rPr>
            </w:pPr>
          </w:p>
        </w:tc>
        <w:tc>
          <w:tcPr>
            <w:tcW w:w="888" w:type="dxa"/>
          </w:tcPr>
          <w:p>
            <w:pPr>
              <w:spacing w:line="440" w:lineRule="exact"/>
              <w:jc w:val="center"/>
              <w:rPr>
                <w:rFonts w:ascii="宋体" w:hAnsi="宋体" w:eastAsia="宋体"/>
                <w:szCs w:val="21"/>
              </w:rPr>
            </w:pPr>
          </w:p>
        </w:tc>
        <w:tc>
          <w:tcPr>
            <w:tcW w:w="1458" w:type="dxa"/>
          </w:tcPr>
          <w:p>
            <w:pPr>
              <w:spacing w:line="440" w:lineRule="exact"/>
              <w:jc w:val="center"/>
              <w:rPr>
                <w:rFonts w:ascii="宋体" w:hAnsi="宋体" w:eastAsia="宋体"/>
                <w:szCs w:val="21"/>
              </w:rPr>
            </w:pPr>
          </w:p>
        </w:tc>
        <w:tc>
          <w:tcPr>
            <w:tcW w:w="1111" w:type="dxa"/>
          </w:tcPr>
          <w:p>
            <w:pPr>
              <w:spacing w:line="440" w:lineRule="exact"/>
              <w:jc w:val="center"/>
              <w:rPr>
                <w:rFonts w:ascii="宋体" w:hAnsi="宋体" w:eastAsia="宋体"/>
                <w:szCs w:val="21"/>
              </w:rPr>
            </w:pPr>
          </w:p>
        </w:tc>
        <w:tc>
          <w:tcPr>
            <w:tcW w:w="827"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eastAsia="宋体"/>
                <w:szCs w:val="21"/>
              </w:rPr>
            </w:pPr>
          </w:p>
        </w:tc>
        <w:tc>
          <w:tcPr>
            <w:tcW w:w="1307" w:type="dxa"/>
          </w:tcPr>
          <w:p>
            <w:pPr>
              <w:spacing w:line="440" w:lineRule="exact"/>
              <w:jc w:val="center"/>
              <w:rPr>
                <w:rFonts w:ascii="宋体" w:hAnsi="宋体" w:eastAsia="宋体"/>
                <w:szCs w:val="21"/>
              </w:rPr>
            </w:pPr>
          </w:p>
        </w:tc>
        <w:tc>
          <w:tcPr>
            <w:tcW w:w="915" w:type="dxa"/>
          </w:tcPr>
          <w:p>
            <w:pPr>
              <w:spacing w:line="440" w:lineRule="exact"/>
              <w:jc w:val="center"/>
              <w:rPr>
                <w:rFonts w:ascii="宋体" w:hAnsi="宋体" w:eastAsia="宋体"/>
                <w:szCs w:val="21"/>
              </w:rPr>
            </w:pPr>
          </w:p>
        </w:tc>
        <w:tc>
          <w:tcPr>
            <w:tcW w:w="739" w:type="dxa"/>
          </w:tcPr>
          <w:p>
            <w:pPr>
              <w:spacing w:line="440" w:lineRule="exact"/>
              <w:jc w:val="center"/>
              <w:rPr>
                <w:rFonts w:ascii="宋体" w:hAnsi="宋体" w:eastAsia="宋体"/>
                <w:szCs w:val="21"/>
              </w:rPr>
            </w:pPr>
          </w:p>
        </w:tc>
        <w:tc>
          <w:tcPr>
            <w:tcW w:w="809" w:type="dxa"/>
          </w:tcPr>
          <w:p>
            <w:pPr>
              <w:spacing w:line="440" w:lineRule="exact"/>
              <w:jc w:val="center"/>
              <w:rPr>
                <w:rFonts w:ascii="宋体" w:hAnsi="宋体" w:eastAsia="宋体"/>
                <w:szCs w:val="21"/>
              </w:rPr>
            </w:pPr>
          </w:p>
        </w:tc>
        <w:tc>
          <w:tcPr>
            <w:tcW w:w="888" w:type="dxa"/>
          </w:tcPr>
          <w:p>
            <w:pPr>
              <w:spacing w:line="440" w:lineRule="exact"/>
              <w:jc w:val="center"/>
              <w:rPr>
                <w:rFonts w:ascii="宋体" w:hAnsi="宋体" w:eastAsia="宋体"/>
                <w:szCs w:val="21"/>
              </w:rPr>
            </w:pPr>
          </w:p>
        </w:tc>
        <w:tc>
          <w:tcPr>
            <w:tcW w:w="1458" w:type="dxa"/>
          </w:tcPr>
          <w:p>
            <w:pPr>
              <w:spacing w:line="440" w:lineRule="exact"/>
              <w:jc w:val="center"/>
              <w:rPr>
                <w:rFonts w:ascii="宋体" w:hAnsi="宋体" w:eastAsia="宋体"/>
                <w:szCs w:val="21"/>
              </w:rPr>
            </w:pPr>
          </w:p>
        </w:tc>
        <w:tc>
          <w:tcPr>
            <w:tcW w:w="1111" w:type="dxa"/>
          </w:tcPr>
          <w:p>
            <w:pPr>
              <w:spacing w:line="440" w:lineRule="exact"/>
              <w:jc w:val="center"/>
              <w:rPr>
                <w:rFonts w:ascii="宋体" w:hAnsi="宋体" w:eastAsia="宋体"/>
                <w:szCs w:val="21"/>
              </w:rPr>
            </w:pPr>
          </w:p>
        </w:tc>
        <w:tc>
          <w:tcPr>
            <w:tcW w:w="827"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eastAsia="宋体"/>
                <w:szCs w:val="21"/>
              </w:rPr>
            </w:pPr>
          </w:p>
        </w:tc>
        <w:tc>
          <w:tcPr>
            <w:tcW w:w="1307" w:type="dxa"/>
          </w:tcPr>
          <w:p>
            <w:pPr>
              <w:spacing w:line="440" w:lineRule="exact"/>
              <w:jc w:val="center"/>
              <w:rPr>
                <w:rFonts w:ascii="宋体" w:hAnsi="宋体" w:eastAsia="宋体"/>
                <w:szCs w:val="21"/>
              </w:rPr>
            </w:pPr>
          </w:p>
        </w:tc>
        <w:tc>
          <w:tcPr>
            <w:tcW w:w="915" w:type="dxa"/>
          </w:tcPr>
          <w:p>
            <w:pPr>
              <w:spacing w:line="440" w:lineRule="exact"/>
              <w:jc w:val="center"/>
              <w:rPr>
                <w:rFonts w:ascii="宋体" w:hAnsi="宋体" w:eastAsia="宋体"/>
                <w:szCs w:val="21"/>
              </w:rPr>
            </w:pPr>
          </w:p>
        </w:tc>
        <w:tc>
          <w:tcPr>
            <w:tcW w:w="739" w:type="dxa"/>
          </w:tcPr>
          <w:p>
            <w:pPr>
              <w:spacing w:line="440" w:lineRule="exact"/>
              <w:jc w:val="center"/>
              <w:rPr>
                <w:rFonts w:ascii="宋体" w:hAnsi="宋体" w:eastAsia="宋体"/>
                <w:szCs w:val="21"/>
              </w:rPr>
            </w:pPr>
          </w:p>
        </w:tc>
        <w:tc>
          <w:tcPr>
            <w:tcW w:w="809" w:type="dxa"/>
          </w:tcPr>
          <w:p>
            <w:pPr>
              <w:spacing w:line="440" w:lineRule="exact"/>
              <w:jc w:val="center"/>
              <w:rPr>
                <w:rFonts w:ascii="宋体" w:hAnsi="宋体" w:eastAsia="宋体"/>
                <w:szCs w:val="21"/>
              </w:rPr>
            </w:pPr>
          </w:p>
        </w:tc>
        <w:tc>
          <w:tcPr>
            <w:tcW w:w="888" w:type="dxa"/>
          </w:tcPr>
          <w:p>
            <w:pPr>
              <w:spacing w:line="440" w:lineRule="exact"/>
              <w:jc w:val="center"/>
              <w:rPr>
                <w:rFonts w:ascii="宋体" w:hAnsi="宋体" w:eastAsia="宋体"/>
                <w:szCs w:val="21"/>
              </w:rPr>
            </w:pPr>
          </w:p>
        </w:tc>
        <w:tc>
          <w:tcPr>
            <w:tcW w:w="1458" w:type="dxa"/>
          </w:tcPr>
          <w:p>
            <w:pPr>
              <w:spacing w:line="440" w:lineRule="exact"/>
              <w:jc w:val="center"/>
              <w:rPr>
                <w:rFonts w:ascii="宋体" w:hAnsi="宋体" w:eastAsia="宋体"/>
                <w:szCs w:val="21"/>
              </w:rPr>
            </w:pPr>
          </w:p>
        </w:tc>
        <w:tc>
          <w:tcPr>
            <w:tcW w:w="1111" w:type="dxa"/>
          </w:tcPr>
          <w:p>
            <w:pPr>
              <w:spacing w:line="440" w:lineRule="exact"/>
              <w:jc w:val="center"/>
              <w:rPr>
                <w:rFonts w:ascii="宋体" w:hAnsi="宋体" w:eastAsia="宋体"/>
                <w:szCs w:val="21"/>
              </w:rPr>
            </w:pPr>
          </w:p>
        </w:tc>
        <w:tc>
          <w:tcPr>
            <w:tcW w:w="827"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eastAsia="宋体"/>
                <w:szCs w:val="21"/>
              </w:rPr>
            </w:pPr>
          </w:p>
        </w:tc>
        <w:tc>
          <w:tcPr>
            <w:tcW w:w="1307" w:type="dxa"/>
          </w:tcPr>
          <w:p>
            <w:pPr>
              <w:spacing w:line="440" w:lineRule="exact"/>
              <w:jc w:val="center"/>
              <w:rPr>
                <w:rFonts w:ascii="宋体" w:hAnsi="宋体" w:eastAsia="宋体"/>
                <w:szCs w:val="21"/>
              </w:rPr>
            </w:pPr>
          </w:p>
        </w:tc>
        <w:tc>
          <w:tcPr>
            <w:tcW w:w="915" w:type="dxa"/>
          </w:tcPr>
          <w:p>
            <w:pPr>
              <w:spacing w:line="440" w:lineRule="exact"/>
              <w:jc w:val="center"/>
              <w:rPr>
                <w:rFonts w:ascii="宋体" w:hAnsi="宋体" w:eastAsia="宋体"/>
                <w:szCs w:val="21"/>
              </w:rPr>
            </w:pPr>
          </w:p>
        </w:tc>
        <w:tc>
          <w:tcPr>
            <w:tcW w:w="739" w:type="dxa"/>
          </w:tcPr>
          <w:p>
            <w:pPr>
              <w:spacing w:line="440" w:lineRule="exact"/>
              <w:jc w:val="center"/>
              <w:rPr>
                <w:rFonts w:ascii="宋体" w:hAnsi="宋体" w:eastAsia="宋体"/>
                <w:szCs w:val="21"/>
              </w:rPr>
            </w:pPr>
          </w:p>
        </w:tc>
        <w:tc>
          <w:tcPr>
            <w:tcW w:w="809" w:type="dxa"/>
          </w:tcPr>
          <w:p>
            <w:pPr>
              <w:spacing w:line="440" w:lineRule="exact"/>
              <w:jc w:val="center"/>
              <w:rPr>
                <w:rFonts w:ascii="宋体" w:hAnsi="宋体" w:eastAsia="宋体"/>
                <w:szCs w:val="21"/>
              </w:rPr>
            </w:pPr>
          </w:p>
        </w:tc>
        <w:tc>
          <w:tcPr>
            <w:tcW w:w="888" w:type="dxa"/>
          </w:tcPr>
          <w:p>
            <w:pPr>
              <w:spacing w:line="440" w:lineRule="exact"/>
              <w:jc w:val="center"/>
              <w:rPr>
                <w:rFonts w:ascii="宋体" w:hAnsi="宋体" w:eastAsia="宋体"/>
                <w:szCs w:val="21"/>
              </w:rPr>
            </w:pPr>
          </w:p>
        </w:tc>
        <w:tc>
          <w:tcPr>
            <w:tcW w:w="1458" w:type="dxa"/>
          </w:tcPr>
          <w:p>
            <w:pPr>
              <w:spacing w:line="440" w:lineRule="exact"/>
              <w:jc w:val="center"/>
              <w:rPr>
                <w:rFonts w:ascii="宋体" w:hAnsi="宋体" w:eastAsia="宋体"/>
                <w:szCs w:val="21"/>
              </w:rPr>
            </w:pPr>
          </w:p>
        </w:tc>
        <w:tc>
          <w:tcPr>
            <w:tcW w:w="1111" w:type="dxa"/>
          </w:tcPr>
          <w:p>
            <w:pPr>
              <w:spacing w:line="440" w:lineRule="exact"/>
              <w:jc w:val="center"/>
              <w:rPr>
                <w:rFonts w:ascii="宋体" w:hAnsi="宋体" w:eastAsia="宋体"/>
                <w:szCs w:val="21"/>
              </w:rPr>
            </w:pPr>
          </w:p>
        </w:tc>
        <w:tc>
          <w:tcPr>
            <w:tcW w:w="827"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eastAsia="宋体"/>
                <w:szCs w:val="21"/>
              </w:rPr>
            </w:pPr>
          </w:p>
        </w:tc>
        <w:tc>
          <w:tcPr>
            <w:tcW w:w="1307" w:type="dxa"/>
          </w:tcPr>
          <w:p>
            <w:pPr>
              <w:spacing w:line="440" w:lineRule="exact"/>
              <w:jc w:val="center"/>
              <w:rPr>
                <w:rFonts w:ascii="宋体" w:hAnsi="宋体" w:eastAsia="宋体"/>
                <w:szCs w:val="21"/>
              </w:rPr>
            </w:pPr>
          </w:p>
        </w:tc>
        <w:tc>
          <w:tcPr>
            <w:tcW w:w="915" w:type="dxa"/>
          </w:tcPr>
          <w:p>
            <w:pPr>
              <w:spacing w:line="440" w:lineRule="exact"/>
              <w:jc w:val="center"/>
              <w:rPr>
                <w:rFonts w:ascii="宋体" w:hAnsi="宋体" w:eastAsia="宋体"/>
                <w:szCs w:val="21"/>
              </w:rPr>
            </w:pPr>
          </w:p>
        </w:tc>
        <w:tc>
          <w:tcPr>
            <w:tcW w:w="739" w:type="dxa"/>
          </w:tcPr>
          <w:p>
            <w:pPr>
              <w:spacing w:line="440" w:lineRule="exact"/>
              <w:jc w:val="center"/>
              <w:rPr>
                <w:rFonts w:ascii="宋体" w:hAnsi="宋体" w:eastAsia="宋体"/>
                <w:szCs w:val="21"/>
              </w:rPr>
            </w:pPr>
          </w:p>
        </w:tc>
        <w:tc>
          <w:tcPr>
            <w:tcW w:w="809" w:type="dxa"/>
          </w:tcPr>
          <w:p>
            <w:pPr>
              <w:spacing w:line="440" w:lineRule="exact"/>
              <w:jc w:val="center"/>
              <w:rPr>
                <w:rFonts w:ascii="宋体" w:hAnsi="宋体" w:eastAsia="宋体"/>
                <w:szCs w:val="21"/>
              </w:rPr>
            </w:pPr>
          </w:p>
        </w:tc>
        <w:tc>
          <w:tcPr>
            <w:tcW w:w="888" w:type="dxa"/>
          </w:tcPr>
          <w:p>
            <w:pPr>
              <w:spacing w:line="440" w:lineRule="exact"/>
              <w:jc w:val="center"/>
              <w:rPr>
                <w:rFonts w:ascii="宋体" w:hAnsi="宋体" w:eastAsia="宋体"/>
                <w:szCs w:val="21"/>
              </w:rPr>
            </w:pPr>
          </w:p>
        </w:tc>
        <w:tc>
          <w:tcPr>
            <w:tcW w:w="1458" w:type="dxa"/>
          </w:tcPr>
          <w:p>
            <w:pPr>
              <w:spacing w:line="440" w:lineRule="exact"/>
              <w:jc w:val="center"/>
              <w:rPr>
                <w:rFonts w:ascii="宋体" w:hAnsi="宋体" w:eastAsia="宋体"/>
                <w:szCs w:val="21"/>
              </w:rPr>
            </w:pPr>
          </w:p>
        </w:tc>
        <w:tc>
          <w:tcPr>
            <w:tcW w:w="1111" w:type="dxa"/>
          </w:tcPr>
          <w:p>
            <w:pPr>
              <w:spacing w:line="440" w:lineRule="exact"/>
              <w:jc w:val="center"/>
              <w:rPr>
                <w:rFonts w:ascii="宋体" w:hAnsi="宋体" w:eastAsia="宋体"/>
                <w:szCs w:val="21"/>
              </w:rPr>
            </w:pPr>
          </w:p>
        </w:tc>
        <w:tc>
          <w:tcPr>
            <w:tcW w:w="827"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eastAsia="宋体"/>
                <w:szCs w:val="21"/>
              </w:rPr>
            </w:pPr>
          </w:p>
        </w:tc>
        <w:tc>
          <w:tcPr>
            <w:tcW w:w="1307" w:type="dxa"/>
          </w:tcPr>
          <w:p>
            <w:pPr>
              <w:spacing w:line="440" w:lineRule="exact"/>
              <w:jc w:val="center"/>
              <w:rPr>
                <w:rFonts w:ascii="宋体" w:hAnsi="宋体" w:eastAsia="宋体"/>
                <w:szCs w:val="21"/>
              </w:rPr>
            </w:pPr>
          </w:p>
        </w:tc>
        <w:tc>
          <w:tcPr>
            <w:tcW w:w="915" w:type="dxa"/>
          </w:tcPr>
          <w:p>
            <w:pPr>
              <w:spacing w:line="440" w:lineRule="exact"/>
              <w:jc w:val="center"/>
              <w:rPr>
                <w:rFonts w:ascii="宋体" w:hAnsi="宋体" w:eastAsia="宋体"/>
                <w:szCs w:val="21"/>
              </w:rPr>
            </w:pPr>
          </w:p>
        </w:tc>
        <w:tc>
          <w:tcPr>
            <w:tcW w:w="739" w:type="dxa"/>
          </w:tcPr>
          <w:p>
            <w:pPr>
              <w:spacing w:line="440" w:lineRule="exact"/>
              <w:jc w:val="center"/>
              <w:rPr>
                <w:rFonts w:ascii="宋体" w:hAnsi="宋体" w:eastAsia="宋体"/>
                <w:szCs w:val="21"/>
              </w:rPr>
            </w:pPr>
          </w:p>
        </w:tc>
        <w:tc>
          <w:tcPr>
            <w:tcW w:w="809" w:type="dxa"/>
          </w:tcPr>
          <w:p>
            <w:pPr>
              <w:spacing w:line="440" w:lineRule="exact"/>
              <w:jc w:val="center"/>
              <w:rPr>
                <w:rFonts w:ascii="宋体" w:hAnsi="宋体" w:eastAsia="宋体"/>
                <w:szCs w:val="21"/>
              </w:rPr>
            </w:pPr>
          </w:p>
        </w:tc>
        <w:tc>
          <w:tcPr>
            <w:tcW w:w="888" w:type="dxa"/>
          </w:tcPr>
          <w:p>
            <w:pPr>
              <w:spacing w:line="440" w:lineRule="exact"/>
              <w:jc w:val="center"/>
              <w:rPr>
                <w:rFonts w:ascii="宋体" w:hAnsi="宋体" w:eastAsia="宋体"/>
                <w:szCs w:val="21"/>
              </w:rPr>
            </w:pPr>
          </w:p>
        </w:tc>
        <w:tc>
          <w:tcPr>
            <w:tcW w:w="1458" w:type="dxa"/>
          </w:tcPr>
          <w:p>
            <w:pPr>
              <w:spacing w:line="440" w:lineRule="exact"/>
              <w:jc w:val="center"/>
              <w:rPr>
                <w:rFonts w:ascii="宋体" w:hAnsi="宋体" w:eastAsia="宋体"/>
                <w:szCs w:val="21"/>
              </w:rPr>
            </w:pPr>
          </w:p>
        </w:tc>
        <w:tc>
          <w:tcPr>
            <w:tcW w:w="1111" w:type="dxa"/>
          </w:tcPr>
          <w:p>
            <w:pPr>
              <w:spacing w:line="440" w:lineRule="exact"/>
              <w:jc w:val="center"/>
              <w:rPr>
                <w:rFonts w:ascii="宋体" w:hAnsi="宋体" w:eastAsia="宋体"/>
                <w:szCs w:val="21"/>
              </w:rPr>
            </w:pPr>
          </w:p>
        </w:tc>
        <w:tc>
          <w:tcPr>
            <w:tcW w:w="827"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eastAsia="宋体"/>
                <w:szCs w:val="21"/>
              </w:rPr>
            </w:pPr>
          </w:p>
        </w:tc>
        <w:tc>
          <w:tcPr>
            <w:tcW w:w="1307" w:type="dxa"/>
          </w:tcPr>
          <w:p>
            <w:pPr>
              <w:spacing w:line="440" w:lineRule="exact"/>
              <w:jc w:val="center"/>
              <w:rPr>
                <w:rFonts w:ascii="宋体" w:hAnsi="宋体" w:eastAsia="宋体"/>
                <w:szCs w:val="21"/>
              </w:rPr>
            </w:pPr>
          </w:p>
        </w:tc>
        <w:tc>
          <w:tcPr>
            <w:tcW w:w="915" w:type="dxa"/>
          </w:tcPr>
          <w:p>
            <w:pPr>
              <w:spacing w:line="440" w:lineRule="exact"/>
              <w:jc w:val="center"/>
              <w:rPr>
                <w:rFonts w:ascii="宋体" w:hAnsi="宋体" w:eastAsia="宋体"/>
                <w:szCs w:val="21"/>
              </w:rPr>
            </w:pPr>
          </w:p>
        </w:tc>
        <w:tc>
          <w:tcPr>
            <w:tcW w:w="739" w:type="dxa"/>
          </w:tcPr>
          <w:p>
            <w:pPr>
              <w:spacing w:line="440" w:lineRule="exact"/>
              <w:jc w:val="center"/>
              <w:rPr>
                <w:rFonts w:ascii="宋体" w:hAnsi="宋体" w:eastAsia="宋体"/>
                <w:szCs w:val="21"/>
              </w:rPr>
            </w:pPr>
          </w:p>
        </w:tc>
        <w:tc>
          <w:tcPr>
            <w:tcW w:w="809" w:type="dxa"/>
          </w:tcPr>
          <w:p>
            <w:pPr>
              <w:spacing w:line="440" w:lineRule="exact"/>
              <w:jc w:val="center"/>
              <w:rPr>
                <w:rFonts w:ascii="宋体" w:hAnsi="宋体" w:eastAsia="宋体"/>
                <w:szCs w:val="21"/>
              </w:rPr>
            </w:pPr>
          </w:p>
        </w:tc>
        <w:tc>
          <w:tcPr>
            <w:tcW w:w="888" w:type="dxa"/>
          </w:tcPr>
          <w:p>
            <w:pPr>
              <w:spacing w:line="440" w:lineRule="exact"/>
              <w:jc w:val="center"/>
              <w:rPr>
                <w:rFonts w:ascii="宋体" w:hAnsi="宋体" w:eastAsia="宋体"/>
                <w:szCs w:val="21"/>
              </w:rPr>
            </w:pPr>
          </w:p>
        </w:tc>
        <w:tc>
          <w:tcPr>
            <w:tcW w:w="1458" w:type="dxa"/>
          </w:tcPr>
          <w:p>
            <w:pPr>
              <w:spacing w:line="440" w:lineRule="exact"/>
              <w:jc w:val="center"/>
              <w:rPr>
                <w:rFonts w:ascii="宋体" w:hAnsi="宋体" w:eastAsia="宋体"/>
                <w:szCs w:val="21"/>
              </w:rPr>
            </w:pPr>
          </w:p>
        </w:tc>
        <w:tc>
          <w:tcPr>
            <w:tcW w:w="1111" w:type="dxa"/>
          </w:tcPr>
          <w:p>
            <w:pPr>
              <w:spacing w:line="440" w:lineRule="exact"/>
              <w:jc w:val="center"/>
              <w:rPr>
                <w:rFonts w:ascii="宋体" w:hAnsi="宋体" w:eastAsia="宋体"/>
                <w:szCs w:val="21"/>
              </w:rPr>
            </w:pPr>
          </w:p>
        </w:tc>
        <w:tc>
          <w:tcPr>
            <w:tcW w:w="827"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eastAsia="宋体"/>
                <w:szCs w:val="21"/>
              </w:rPr>
            </w:pPr>
          </w:p>
        </w:tc>
        <w:tc>
          <w:tcPr>
            <w:tcW w:w="1307" w:type="dxa"/>
          </w:tcPr>
          <w:p>
            <w:pPr>
              <w:spacing w:line="440" w:lineRule="exact"/>
              <w:jc w:val="center"/>
              <w:rPr>
                <w:rFonts w:ascii="宋体" w:hAnsi="宋体" w:eastAsia="宋体"/>
                <w:szCs w:val="21"/>
              </w:rPr>
            </w:pPr>
          </w:p>
        </w:tc>
        <w:tc>
          <w:tcPr>
            <w:tcW w:w="915" w:type="dxa"/>
          </w:tcPr>
          <w:p>
            <w:pPr>
              <w:spacing w:line="440" w:lineRule="exact"/>
              <w:jc w:val="center"/>
              <w:rPr>
                <w:rFonts w:ascii="宋体" w:hAnsi="宋体" w:eastAsia="宋体"/>
                <w:szCs w:val="21"/>
              </w:rPr>
            </w:pPr>
          </w:p>
        </w:tc>
        <w:tc>
          <w:tcPr>
            <w:tcW w:w="739" w:type="dxa"/>
          </w:tcPr>
          <w:p>
            <w:pPr>
              <w:spacing w:line="440" w:lineRule="exact"/>
              <w:jc w:val="center"/>
              <w:rPr>
                <w:rFonts w:ascii="宋体" w:hAnsi="宋体" w:eastAsia="宋体"/>
                <w:szCs w:val="21"/>
              </w:rPr>
            </w:pPr>
          </w:p>
        </w:tc>
        <w:tc>
          <w:tcPr>
            <w:tcW w:w="809" w:type="dxa"/>
          </w:tcPr>
          <w:p>
            <w:pPr>
              <w:spacing w:line="440" w:lineRule="exact"/>
              <w:jc w:val="center"/>
              <w:rPr>
                <w:rFonts w:ascii="宋体" w:hAnsi="宋体" w:eastAsia="宋体"/>
                <w:szCs w:val="21"/>
              </w:rPr>
            </w:pPr>
          </w:p>
        </w:tc>
        <w:tc>
          <w:tcPr>
            <w:tcW w:w="888" w:type="dxa"/>
          </w:tcPr>
          <w:p>
            <w:pPr>
              <w:spacing w:line="440" w:lineRule="exact"/>
              <w:jc w:val="center"/>
              <w:rPr>
                <w:rFonts w:ascii="宋体" w:hAnsi="宋体" w:eastAsia="宋体"/>
                <w:szCs w:val="21"/>
              </w:rPr>
            </w:pPr>
          </w:p>
        </w:tc>
        <w:tc>
          <w:tcPr>
            <w:tcW w:w="1458" w:type="dxa"/>
          </w:tcPr>
          <w:p>
            <w:pPr>
              <w:spacing w:line="440" w:lineRule="exact"/>
              <w:jc w:val="center"/>
              <w:rPr>
                <w:rFonts w:ascii="宋体" w:hAnsi="宋体" w:eastAsia="宋体"/>
                <w:szCs w:val="21"/>
              </w:rPr>
            </w:pPr>
          </w:p>
        </w:tc>
        <w:tc>
          <w:tcPr>
            <w:tcW w:w="1111" w:type="dxa"/>
          </w:tcPr>
          <w:p>
            <w:pPr>
              <w:spacing w:line="440" w:lineRule="exact"/>
              <w:jc w:val="center"/>
              <w:rPr>
                <w:rFonts w:ascii="宋体" w:hAnsi="宋体" w:eastAsia="宋体"/>
                <w:szCs w:val="21"/>
              </w:rPr>
            </w:pPr>
          </w:p>
        </w:tc>
        <w:tc>
          <w:tcPr>
            <w:tcW w:w="827"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eastAsia="宋体"/>
                <w:szCs w:val="21"/>
              </w:rPr>
            </w:pPr>
          </w:p>
        </w:tc>
        <w:tc>
          <w:tcPr>
            <w:tcW w:w="1307" w:type="dxa"/>
          </w:tcPr>
          <w:p>
            <w:pPr>
              <w:spacing w:line="440" w:lineRule="exact"/>
              <w:jc w:val="center"/>
              <w:rPr>
                <w:rFonts w:ascii="宋体" w:hAnsi="宋体" w:eastAsia="宋体"/>
                <w:szCs w:val="21"/>
              </w:rPr>
            </w:pPr>
          </w:p>
        </w:tc>
        <w:tc>
          <w:tcPr>
            <w:tcW w:w="915" w:type="dxa"/>
          </w:tcPr>
          <w:p>
            <w:pPr>
              <w:spacing w:line="440" w:lineRule="exact"/>
              <w:jc w:val="center"/>
              <w:rPr>
                <w:rFonts w:ascii="宋体" w:hAnsi="宋体" w:eastAsia="宋体"/>
                <w:szCs w:val="21"/>
              </w:rPr>
            </w:pPr>
          </w:p>
        </w:tc>
        <w:tc>
          <w:tcPr>
            <w:tcW w:w="739" w:type="dxa"/>
          </w:tcPr>
          <w:p>
            <w:pPr>
              <w:spacing w:line="440" w:lineRule="exact"/>
              <w:jc w:val="center"/>
              <w:rPr>
                <w:rFonts w:ascii="宋体" w:hAnsi="宋体" w:eastAsia="宋体"/>
                <w:szCs w:val="21"/>
              </w:rPr>
            </w:pPr>
          </w:p>
        </w:tc>
        <w:tc>
          <w:tcPr>
            <w:tcW w:w="809" w:type="dxa"/>
          </w:tcPr>
          <w:p>
            <w:pPr>
              <w:spacing w:line="440" w:lineRule="exact"/>
              <w:jc w:val="center"/>
              <w:rPr>
                <w:rFonts w:ascii="宋体" w:hAnsi="宋体" w:eastAsia="宋体"/>
                <w:szCs w:val="21"/>
              </w:rPr>
            </w:pPr>
          </w:p>
        </w:tc>
        <w:tc>
          <w:tcPr>
            <w:tcW w:w="888" w:type="dxa"/>
          </w:tcPr>
          <w:p>
            <w:pPr>
              <w:spacing w:line="440" w:lineRule="exact"/>
              <w:jc w:val="center"/>
              <w:rPr>
                <w:rFonts w:ascii="宋体" w:hAnsi="宋体" w:eastAsia="宋体"/>
                <w:szCs w:val="21"/>
              </w:rPr>
            </w:pPr>
          </w:p>
        </w:tc>
        <w:tc>
          <w:tcPr>
            <w:tcW w:w="1458" w:type="dxa"/>
          </w:tcPr>
          <w:p>
            <w:pPr>
              <w:spacing w:line="440" w:lineRule="exact"/>
              <w:jc w:val="center"/>
              <w:rPr>
                <w:rFonts w:ascii="宋体" w:hAnsi="宋体" w:eastAsia="宋体"/>
                <w:szCs w:val="21"/>
              </w:rPr>
            </w:pPr>
          </w:p>
        </w:tc>
        <w:tc>
          <w:tcPr>
            <w:tcW w:w="1111" w:type="dxa"/>
          </w:tcPr>
          <w:p>
            <w:pPr>
              <w:spacing w:line="440" w:lineRule="exact"/>
              <w:jc w:val="center"/>
              <w:rPr>
                <w:rFonts w:ascii="宋体" w:hAnsi="宋体" w:eastAsia="宋体"/>
                <w:szCs w:val="21"/>
              </w:rPr>
            </w:pPr>
          </w:p>
        </w:tc>
        <w:tc>
          <w:tcPr>
            <w:tcW w:w="827"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eastAsia="宋体"/>
                <w:szCs w:val="21"/>
              </w:rPr>
            </w:pPr>
          </w:p>
        </w:tc>
        <w:tc>
          <w:tcPr>
            <w:tcW w:w="1307" w:type="dxa"/>
          </w:tcPr>
          <w:p>
            <w:pPr>
              <w:spacing w:line="440" w:lineRule="exact"/>
              <w:jc w:val="center"/>
              <w:rPr>
                <w:rFonts w:ascii="宋体" w:hAnsi="宋体" w:eastAsia="宋体"/>
                <w:szCs w:val="21"/>
              </w:rPr>
            </w:pPr>
          </w:p>
        </w:tc>
        <w:tc>
          <w:tcPr>
            <w:tcW w:w="915" w:type="dxa"/>
          </w:tcPr>
          <w:p>
            <w:pPr>
              <w:spacing w:line="440" w:lineRule="exact"/>
              <w:jc w:val="center"/>
              <w:rPr>
                <w:rFonts w:ascii="宋体" w:hAnsi="宋体" w:eastAsia="宋体"/>
                <w:szCs w:val="21"/>
              </w:rPr>
            </w:pPr>
          </w:p>
        </w:tc>
        <w:tc>
          <w:tcPr>
            <w:tcW w:w="739" w:type="dxa"/>
          </w:tcPr>
          <w:p>
            <w:pPr>
              <w:spacing w:line="440" w:lineRule="exact"/>
              <w:jc w:val="center"/>
              <w:rPr>
                <w:rFonts w:ascii="宋体" w:hAnsi="宋体" w:eastAsia="宋体"/>
                <w:szCs w:val="21"/>
              </w:rPr>
            </w:pPr>
          </w:p>
        </w:tc>
        <w:tc>
          <w:tcPr>
            <w:tcW w:w="809" w:type="dxa"/>
          </w:tcPr>
          <w:p>
            <w:pPr>
              <w:spacing w:line="440" w:lineRule="exact"/>
              <w:jc w:val="center"/>
              <w:rPr>
                <w:rFonts w:ascii="宋体" w:hAnsi="宋体" w:eastAsia="宋体"/>
                <w:szCs w:val="21"/>
              </w:rPr>
            </w:pPr>
          </w:p>
        </w:tc>
        <w:tc>
          <w:tcPr>
            <w:tcW w:w="888" w:type="dxa"/>
          </w:tcPr>
          <w:p>
            <w:pPr>
              <w:spacing w:line="440" w:lineRule="exact"/>
              <w:jc w:val="center"/>
              <w:rPr>
                <w:rFonts w:ascii="宋体" w:hAnsi="宋体" w:eastAsia="宋体"/>
                <w:szCs w:val="21"/>
              </w:rPr>
            </w:pPr>
          </w:p>
        </w:tc>
        <w:tc>
          <w:tcPr>
            <w:tcW w:w="1458" w:type="dxa"/>
          </w:tcPr>
          <w:p>
            <w:pPr>
              <w:spacing w:line="440" w:lineRule="exact"/>
              <w:jc w:val="center"/>
              <w:rPr>
                <w:rFonts w:ascii="宋体" w:hAnsi="宋体" w:eastAsia="宋体"/>
                <w:szCs w:val="21"/>
              </w:rPr>
            </w:pPr>
          </w:p>
        </w:tc>
        <w:tc>
          <w:tcPr>
            <w:tcW w:w="1111" w:type="dxa"/>
          </w:tcPr>
          <w:p>
            <w:pPr>
              <w:spacing w:line="440" w:lineRule="exact"/>
              <w:jc w:val="center"/>
              <w:rPr>
                <w:rFonts w:ascii="宋体" w:hAnsi="宋体" w:eastAsia="宋体"/>
                <w:szCs w:val="21"/>
              </w:rPr>
            </w:pPr>
          </w:p>
        </w:tc>
        <w:tc>
          <w:tcPr>
            <w:tcW w:w="827"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eastAsia="宋体"/>
                <w:szCs w:val="21"/>
              </w:rPr>
            </w:pPr>
          </w:p>
        </w:tc>
        <w:tc>
          <w:tcPr>
            <w:tcW w:w="1307" w:type="dxa"/>
          </w:tcPr>
          <w:p>
            <w:pPr>
              <w:spacing w:line="440" w:lineRule="exact"/>
              <w:jc w:val="center"/>
              <w:rPr>
                <w:rFonts w:ascii="宋体" w:hAnsi="宋体" w:eastAsia="宋体"/>
                <w:szCs w:val="21"/>
              </w:rPr>
            </w:pPr>
          </w:p>
        </w:tc>
        <w:tc>
          <w:tcPr>
            <w:tcW w:w="915" w:type="dxa"/>
          </w:tcPr>
          <w:p>
            <w:pPr>
              <w:spacing w:line="440" w:lineRule="exact"/>
              <w:jc w:val="center"/>
              <w:rPr>
                <w:rFonts w:ascii="宋体" w:hAnsi="宋体" w:eastAsia="宋体"/>
                <w:szCs w:val="21"/>
              </w:rPr>
            </w:pPr>
          </w:p>
        </w:tc>
        <w:tc>
          <w:tcPr>
            <w:tcW w:w="739" w:type="dxa"/>
          </w:tcPr>
          <w:p>
            <w:pPr>
              <w:spacing w:line="440" w:lineRule="exact"/>
              <w:jc w:val="center"/>
              <w:rPr>
                <w:rFonts w:ascii="宋体" w:hAnsi="宋体" w:eastAsia="宋体"/>
                <w:szCs w:val="21"/>
              </w:rPr>
            </w:pPr>
          </w:p>
        </w:tc>
        <w:tc>
          <w:tcPr>
            <w:tcW w:w="809" w:type="dxa"/>
          </w:tcPr>
          <w:p>
            <w:pPr>
              <w:spacing w:line="440" w:lineRule="exact"/>
              <w:jc w:val="center"/>
              <w:rPr>
                <w:rFonts w:ascii="宋体" w:hAnsi="宋体" w:eastAsia="宋体"/>
                <w:szCs w:val="21"/>
              </w:rPr>
            </w:pPr>
          </w:p>
        </w:tc>
        <w:tc>
          <w:tcPr>
            <w:tcW w:w="888" w:type="dxa"/>
          </w:tcPr>
          <w:p>
            <w:pPr>
              <w:spacing w:line="440" w:lineRule="exact"/>
              <w:jc w:val="center"/>
              <w:rPr>
                <w:rFonts w:ascii="宋体" w:hAnsi="宋体" w:eastAsia="宋体"/>
                <w:szCs w:val="21"/>
              </w:rPr>
            </w:pPr>
          </w:p>
        </w:tc>
        <w:tc>
          <w:tcPr>
            <w:tcW w:w="1458" w:type="dxa"/>
          </w:tcPr>
          <w:p>
            <w:pPr>
              <w:spacing w:line="440" w:lineRule="exact"/>
              <w:jc w:val="center"/>
              <w:rPr>
                <w:rFonts w:ascii="宋体" w:hAnsi="宋体" w:eastAsia="宋体"/>
                <w:szCs w:val="21"/>
              </w:rPr>
            </w:pPr>
          </w:p>
        </w:tc>
        <w:tc>
          <w:tcPr>
            <w:tcW w:w="1111" w:type="dxa"/>
          </w:tcPr>
          <w:p>
            <w:pPr>
              <w:spacing w:line="440" w:lineRule="exact"/>
              <w:jc w:val="center"/>
              <w:rPr>
                <w:rFonts w:ascii="宋体" w:hAnsi="宋体" w:eastAsia="宋体"/>
                <w:szCs w:val="21"/>
              </w:rPr>
            </w:pPr>
          </w:p>
        </w:tc>
        <w:tc>
          <w:tcPr>
            <w:tcW w:w="827"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eastAsia="宋体"/>
                <w:szCs w:val="21"/>
              </w:rPr>
            </w:pPr>
          </w:p>
        </w:tc>
        <w:tc>
          <w:tcPr>
            <w:tcW w:w="1307" w:type="dxa"/>
          </w:tcPr>
          <w:p>
            <w:pPr>
              <w:spacing w:line="440" w:lineRule="exact"/>
              <w:jc w:val="center"/>
              <w:rPr>
                <w:rFonts w:ascii="宋体" w:hAnsi="宋体" w:eastAsia="宋体"/>
                <w:szCs w:val="21"/>
              </w:rPr>
            </w:pPr>
          </w:p>
        </w:tc>
        <w:tc>
          <w:tcPr>
            <w:tcW w:w="915" w:type="dxa"/>
          </w:tcPr>
          <w:p>
            <w:pPr>
              <w:spacing w:line="440" w:lineRule="exact"/>
              <w:jc w:val="center"/>
              <w:rPr>
                <w:rFonts w:ascii="宋体" w:hAnsi="宋体" w:eastAsia="宋体"/>
                <w:szCs w:val="21"/>
              </w:rPr>
            </w:pPr>
          </w:p>
        </w:tc>
        <w:tc>
          <w:tcPr>
            <w:tcW w:w="739" w:type="dxa"/>
          </w:tcPr>
          <w:p>
            <w:pPr>
              <w:spacing w:line="440" w:lineRule="exact"/>
              <w:jc w:val="center"/>
              <w:rPr>
                <w:rFonts w:ascii="宋体" w:hAnsi="宋体" w:eastAsia="宋体"/>
                <w:szCs w:val="21"/>
              </w:rPr>
            </w:pPr>
          </w:p>
        </w:tc>
        <w:tc>
          <w:tcPr>
            <w:tcW w:w="809" w:type="dxa"/>
          </w:tcPr>
          <w:p>
            <w:pPr>
              <w:spacing w:line="440" w:lineRule="exact"/>
              <w:jc w:val="center"/>
              <w:rPr>
                <w:rFonts w:ascii="宋体" w:hAnsi="宋体" w:eastAsia="宋体"/>
                <w:szCs w:val="21"/>
              </w:rPr>
            </w:pPr>
          </w:p>
        </w:tc>
        <w:tc>
          <w:tcPr>
            <w:tcW w:w="888" w:type="dxa"/>
          </w:tcPr>
          <w:p>
            <w:pPr>
              <w:spacing w:line="440" w:lineRule="exact"/>
              <w:jc w:val="center"/>
              <w:rPr>
                <w:rFonts w:ascii="宋体" w:hAnsi="宋体" w:eastAsia="宋体"/>
                <w:szCs w:val="21"/>
              </w:rPr>
            </w:pPr>
          </w:p>
        </w:tc>
        <w:tc>
          <w:tcPr>
            <w:tcW w:w="1458" w:type="dxa"/>
          </w:tcPr>
          <w:p>
            <w:pPr>
              <w:spacing w:line="440" w:lineRule="exact"/>
              <w:jc w:val="center"/>
              <w:rPr>
                <w:rFonts w:ascii="宋体" w:hAnsi="宋体" w:eastAsia="宋体"/>
                <w:szCs w:val="21"/>
              </w:rPr>
            </w:pPr>
          </w:p>
        </w:tc>
        <w:tc>
          <w:tcPr>
            <w:tcW w:w="1111" w:type="dxa"/>
          </w:tcPr>
          <w:p>
            <w:pPr>
              <w:spacing w:line="440" w:lineRule="exact"/>
              <w:jc w:val="center"/>
              <w:rPr>
                <w:rFonts w:ascii="宋体" w:hAnsi="宋体" w:eastAsia="宋体"/>
                <w:szCs w:val="21"/>
              </w:rPr>
            </w:pPr>
          </w:p>
        </w:tc>
        <w:tc>
          <w:tcPr>
            <w:tcW w:w="827"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eastAsia="宋体"/>
                <w:szCs w:val="21"/>
              </w:rPr>
            </w:pPr>
          </w:p>
        </w:tc>
        <w:tc>
          <w:tcPr>
            <w:tcW w:w="1307" w:type="dxa"/>
          </w:tcPr>
          <w:p>
            <w:pPr>
              <w:spacing w:line="440" w:lineRule="exact"/>
              <w:jc w:val="center"/>
              <w:rPr>
                <w:rFonts w:ascii="宋体" w:hAnsi="宋体" w:eastAsia="宋体"/>
                <w:szCs w:val="21"/>
              </w:rPr>
            </w:pPr>
          </w:p>
        </w:tc>
        <w:tc>
          <w:tcPr>
            <w:tcW w:w="915" w:type="dxa"/>
          </w:tcPr>
          <w:p>
            <w:pPr>
              <w:spacing w:line="440" w:lineRule="exact"/>
              <w:jc w:val="center"/>
              <w:rPr>
                <w:rFonts w:ascii="宋体" w:hAnsi="宋体" w:eastAsia="宋体"/>
                <w:szCs w:val="21"/>
              </w:rPr>
            </w:pPr>
          </w:p>
        </w:tc>
        <w:tc>
          <w:tcPr>
            <w:tcW w:w="739" w:type="dxa"/>
          </w:tcPr>
          <w:p>
            <w:pPr>
              <w:spacing w:line="440" w:lineRule="exact"/>
              <w:jc w:val="center"/>
              <w:rPr>
                <w:rFonts w:ascii="宋体" w:hAnsi="宋体" w:eastAsia="宋体"/>
                <w:szCs w:val="21"/>
              </w:rPr>
            </w:pPr>
          </w:p>
        </w:tc>
        <w:tc>
          <w:tcPr>
            <w:tcW w:w="809" w:type="dxa"/>
          </w:tcPr>
          <w:p>
            <w:pPr>
              <w:spacing w:line="440" w:lineRule="exact"/>
              <w:jc w:val="center"/>
              <w:rPr>
                <w:rFonts w:ascii="宋体" w:hAnsi="宋体" w:eastAsia="宋体"/>
                <w:szCs w:val="21"/>
              </w:rPr>
            </w:pPr>
          </w:p>
        </w:tc>
        <w:tc>
          <w:tcPr>
            <w:tcW w:w="888" w:type="dxa"/>
          </w:tcPr>
          <w:p>
            <w:pPr>
              <w:spacing w:line="440" w:lineRule="exact"/>
              <w:jc w:val="center"/>
              <w:rPr>
                <w:rFonts w:ascii="宋体" w:hAnsi="宋体" w:eastAsia="宋体"/>
                <w:szCs w:val="21"/>
              </w:rPr>
            </w:pPr>
          </w:p>
        </w:tc>
        <w:tc>
          <w:tcPr>
            <w:tcW w:w="1458" w:type="dxa"/>
          </w:tcPr>
          <w:p>
            <w:pPr>
              <w:spacing w:line="440" w:lineRule="exact"/>
              <w:jc w:val="center"/>
              <w:rPr>
                <w:rFonts w:ascii="宋体" w:hAnsi="宋体" w:eastAsia="宋体"/>
                <w:szCs w:val="21"/>
              </w:rPr>
            </w:pPr>
          </w:p>
        </w:tc>
        <w:tc>
          <w:tcPr>
            <w:tcW w:w="1111" w:type="dxa"/>
          </w:tcPr>
          <w:p>
            <w:pPr>
              <w:spacing w:line="440" w:lineRule="exact"/>
              <w:jc w:val="center"/>
              <w:rPr>
                <w:rFonts w:ascii="宋体" w:hAnsi="宋体" w:eastAsia="宋体"/>
                <w:szCs w:val="21"/>
              </w:rPr>
            </w:pPr>
          </w:p>
        </w:tc>
        <w:tc>
          <w:tcPr>
            <w:tcW w:w="827"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eastAsia="宋体"/>
                <w:szCs w:val="21"/>
              </w:rPr>
            </w:pPr>
          </w:p>
        </w:tc>
        <w:tc>
          <w:tcPr>
            <w:tcW w:w="1307" w:type="dxa"/>
          </w:tcPr>
          <w:p>
            <w:pPr>
              <w:spacing w:line="440" w:lineRule="exact"/>
              <w:jc w:val="center"/>
              <w:rPr>
                <w:rFonts w:ascii="宋体" w:hAnsi="宋体" w:eastAsia="宋体"/>
                <w:szCs w:val="21"/>
              </w:rPr>
            </w:pPr>
          </w:p>
        </w:tc>
        <w:tc>
          <w:tcPr>
            <w:tcW w:w="915" w:type="dxa"/>
          </w:tcPr>
          <w:p>
            <w:pPr>
              <w:spacing w:line="440" w:lineRule="exact"/>
              <w:jc w:val="center"/>
              <w:rPr>
                <w:rFonts w:ascii="宋体" w:hAnsi="宋体" w:eastAsia="宋体"/>
                <w:szCs w:val="21"/>
              </w:rPr>
            </w:pPr>
          </w:p>
        </w:tc>
        <w:tc>
          <w:tcPr>
            <w:tcW w:w="739" w:type="dxa"/>
          </w:tcPr>
          <w:p>
            <w:pPr>
              <w:spacing w:line="440" w:lineRule="exact"/>
              <w:jc w:val="center"/>
              <w:rPr>
                <w:rFonts w:ascii="宋体" w:hAnsi="宋体" w:eastAsia="宋体"/>
                <w:szCs w:val="21"/>
              </w:rPr>
            </w:pPr>
          </w:p>
        </w:tc>
        <w:tc>
          <w:tcPr>
            <w:tcW w:w="809" w:type="dxa"/>
          </w:tcPr>
          <w:p>
            <w:pPr>
              <w:spacing w:line="440" w:lineRule="exact"/>
              <w:jc w:val="center"/>
              <w:rPr>
                <w:rFonts w:ascii="宋体" w:hAnsi="宋体" w:eastAsia="宋体"/>
                <w:szCs w:val="21"/>
              </w:rPr>
            </w:pPr>
          </w:p>
        </w:tc>
        <w:tc>
          <w:tcPr>
            <w:tcW w:w="888" w:type="dxa"/>
          </w:tcPr>
          <w:p>
            <w:pPr>
              <w:spacing w:line="440" w:lineRule="exact"/>
              <w:jc w:val="center"/>
              <w:rPr>
                <w:rFonts w:ascii="宋体" w:hAnsi="宋体" w:eastAsia="宋体"/>
                <w:szCs w:val="21"/>
              </w:rPr>
            </w:pPr>
          </w:p>
        </w:tc>
        <w:tc>
          <w:tcPr>
            <w:tcW w:w="1458" w:type="dxa"/>
          </w:tcPr>
          <w:p>
            <w:pPr>
              <w:spacing w:line="440" w:lineRule="exact"/>
              <w:jc w:val="center"/>
              <w:rPr>
                <w:rFonts w:ascii="宋体" w:hAnsi="宋体" w:eastAsia="宋体"/>
                <w:szCs w:val="21"/>
              </w:rPr>
            </w:pPr>
          </w:p>
        </w:tc>
        <w:tc>
          <w:tcPr>
            <w:tcW w:w="1111" w:type="dxa"/>
          </w:tcPr>
          <w:p>
            <w:pPr>
              <w:spacing w:line="440" w:lineRule="exact"/>
              <w:jc w:val="center"/>
              <w:rPr>
                <w:rFonts w:ascii="宋体" w:hAnsi="宋体" w:eastAsia="宋体"/>
                <w:szCs w:val="21"/>
              </w:rPr>
            </w:pPr>
          </w:p>
        </w:tc>
        <w:tc>
          <w:tcPr>
            <w:tcW w:w="827"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eastAsia="宋体"/>
                <w:szCs w:val="21"/>
              </w:rPr>
            </w:pPr>
          </w:p>
        </w:tc>
        <w:tc>
          <w:tcPr>
            <w:tcW w:w="1307" w:type="dxa"/>
          </w:tcPr>
          <w:p>
            <w:pPr>
              <w:spacing w:line="440" w:lineRule="exact"/>
              <w:jc w:val="center"/>
              <w:rPr>
                <w:rFonts w:ascii="宋体" w:hAnsi="宋体" w:eastAsia="宋体"/>
                <w:szCs w:val="21"/>
              </w:rPr>
            </w:pPr>
          </w:p>
        </w:tc>
        <w:tc>
          <w:tcPr>
            <w:tcW w:w="915" w:type="dxa"/>
          </w:tcPr>
          <w:p>
            <w:pPr>
              <w:spacing w:line="440" w:lineRule="exact"/>
              <w:jc w:val="center"/>
              <w:rPr>
                <w:rFonts w:ascii="宋体" w:hAnsi="宋体" w:eastAsia="宋体"/>
                <w:szCs w:val="21"/>
              </w:rPr>
            </w:pPr>
          </w:p>
        </w:tc>
        <w:tc>
          <w:tcPr>
            <w:tcW w:w="739" w:type="dxa"/>
          </w:tcPr>
          <w:p>
            <w:pPr>
              <w:spacing w:line="440" w:lineRule="exact"/>
              <w:jc w:val="center"/>
              <w:rPr>
                <w:rFonts w:ascii="宋体" w:hAnsi="宋体" w:eastAsia="宋体"/>
                <w:szCs w:val="21"/>
              </w:rPr>
            </w:pPr>
          </w:p>
        </w:tc>
        <w:tc>
          <w:tcPr>
            <w:tcW w:w="809" w:type="dxa"/>
          </w:tcPr>
          <w:p>
            <w:pPr>
              <w:spacing w:line="440" w:lineRule="exact"/>
              <w:jc w:val="center"/>
              <w:rPr>
                <w:rFonts w:ascii="宋体" w:hAnsi="宋体" w:eastAsia="宋体"/>
                <w:szCs w:val="21"/>
              </w:rPr>
            </w:pPr>
          </w:p>
        </w:tc>
        <w:tc>
          <w:tcPr>
            <w:tcW w:w="888" w:type="dxa"/>
          </w:tcPr>
          <w:p>
            <w:pPr>
              <w:spacing w:line="440" w:lineRule="exact"/>
              <w:jc w:val="center"/>
              <w:rPr>
                <w:rFonts w:ascii="宋体" w:hAnsi="宋体" w:eastAsia="宋体"/>
                <w:szCs w:val="21"/>
              </w:rPr>
            </w:pPr>
          </w:p>
        </w:tc>
        <w:tc>
          <w:tcPr>
            <w:tcW w:w="1458" w:type="dxa"/>
          </w:tcPr>
          <w:p>
            <w:pPr>
              <w:spacing w:line="440" w:lineRule="exact"/>
              <w:jc w:val="center"/>
              <w:rPr>
                <w:rFonts w:ascii="宋体" w:hAnsi="宋体" w:eastAsia="宋体"/>
                <w:szCs w:val="21"/>
              </w:rPr>
            </w:pPr>
          </w:p>
        </w:tc>
        <w:tc>
          <w:tcPr>
            <w:tcW w:w="1111" w:type="dxa"/>
          </w:tcPr>
          <w:p>
            <w:pPr>
              <w:spacing w:line="440" w:lineRule="exact"/>
              <w:jc w:val="center"/>
              <w:rPr>
                <w:rFonts w:ascii="宋体" w:hAnsi="宋体" w:eastAsia="宋体"/>
                <w:szCs w:val="21"/>
              </w:rPr>
            </w:pPr>
          </w:p>
        </w:tc>
        <w:tc>
          <w:tcPr>
            <w:tcW w:w="827"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eastAsia="宋体"/>
                <w:szCs w:val="21"/>
              </w:rPr>
            </w:pPr>
          </w:p>
        </w:tc>
        <w:tc>
          <w:tcPr>
            <w:tcW w:w="1307" w:type="dxa"/>
          </w:tcPr>
          <w:p>
            <w:pPr>
              <w:spacing w:line="440" w:lineRule="exact"/>
              <w:jc w:val="center"/>
              <w:rPr>
                <w:rFonts w:ascii="宋体" w:hAnsi="宋体" w:eastAsia="宋体"/>
                <w:szCs w:val="21"/>
              </w:rPr>
            </w:pPr>
          </w:p>
        </w:tc>
        <w:tc>
          <w:tcPr>
            <w:tcW w:w="915" w:type="dxa"/>
          </w:tcPr>
          <w:p>
            <w:pPr>
              <w:spacing w:line="440" w:lineRule="exact"/>
              <w:jc w:val="center"/>
              <w:rPr>
                <w:rFonts w:ascii="宋体" w:hAnsi="宋体" w:eastAsia="宋体"/>
                <w:szCs w:val="21"/>
              </w:rPr>
            </w:pPr>
          </w:p>
        </w:tc>
        <w:tc>
          <w:tcPr>
            <w:tcW w:w="739" w:type="dxa"/>
          </w:tcPr>
          <w:p>
            <w:pPr>
              <w:spacing w:line="440" w:lineRule="exact"/>
              <w:jc w:val="center"/>
              <w:rPr>
                <w:rFonts w:ascii="宋体" w:hAnsi="宋体" w:eastAsia="宋体"/>
                <w:szCs w:val="21"/>
              </w:rPr>
            </w:pPr>
          </w:p>
        </w:tc>
        <w:tc>
          <w:tcPr>
            <w:tcW w:w="809" w:type="dxa"/>
          </w:tcPr>
          <w:p>
            <w:pPr>
              <w:spacing w:line="440" w:lineRule="exact"/>
              <w:jc w:val="center"/>
              <w:rPr>
                <w:rFonts w:ascii="宋体" w:hAnsi="宋体" w:eastAsia="宋体"/>
                <w:szCs w:val="21"/>
              </w:rPr>
            </w:pPr>
          </w:p>
        </w:tc>
        <w:tc>
          <w:tcPr>
            <w:tcW w:w="888" w:type="dxa"/>
          </w:tcPr>
          <w:p>
            <w:pPr>
              <w:spacing w:line="440" w:lineRule="exact"/>
              <w:jc w:val="center"/>
              <w:rPr>
                <w:rFonts w:ascii="宋体" w:hAnsi="宋体" w:eastAsia="宋体"/>
                <w:szCs w:val="21"/>
              </w:rPr>
            </w:pPr>
          </w:p>
        </w:tc>
        <w:tc>
          <w:tcPr>
            <w:tcW w:w="1458" w:type="dxa"/>
          </w:tcPr>
          <w:p>
            <w:pPr>
              <w:spacing w:line="440" w:lineRule="exact"/>
              <w:jc w:val="center"/>
              <w:rPr>
                <w:rFonts w:ascii="宋体" w:hAnsi="宋体" w:eastAsia="宋体"/>
                <w:szCs w:val="21"/>
              </w:rPr>
            </w:pPr>
          </w:p>
        </w:tc>
        <w:tc>
          <w:tcPr>
            <w:tcW w:w="1111" w:type="dxa"/>
          </w:tcPr>
          <w:p>
            <w:pPr>
              <w:spacing w:line="440" w:lineRule="exact"/>
              <w:jc w:val="center"/>
              <w:rPr>
                <w:rFonts w:ascii="宋体" w:hAnsi="宋体" w:eastAsia="宋体"/>
                <w:szCs w:val="21"/>
              </w:rPr>
            </w:pPr>
          </w:p>
        </w:tc>
        <w:tc>
          <w:tcPr>
            <w:tcW w:w="827"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eastAsia="宋体"/>
                <w:szCs w:val="21"/>
              </w:rPr>
            </w:pPr>
          </w:p>
        </w:tc>
        <w:tc>
          <w:tcPr>
            <w:tcW w:w="1307" w:type="dxa"/>
          </w:tcPr>
          <w:p>
            <w:pPr>
              <w:spacing w:line="440" w:lineRule="exact"/>
              <w:jc w:val="center"/>
              <w:rPr>
                <w:rFonts w:ascii="宋体" w:hAnsi="宋体" w:eastAsia="宋体"/>
                <w:szCs w:val="21"/>
              </w:rPr>
            </w:pPr>
          </w:p>
        </w:tc>
        <w:tc>
          <w:tcPr>
            <w:tcW w:w="915" w:type="dxa"/>
          </w:tcPr>
          <w:p>
            <w:pPr>
              <w:spacing w:line="440" w:lineRule="exact"/>
              <w:jc w:val="center"/>
              <w:rPr>
                <w:rFonts w:ascii="宋体" w:hAnsi="宋体" w:eastAsia="宋体"/>
                <w:szCs w:val="21"/>
              </w:rPr>
            </w:pPr>
          </w:p>
        </w:tc>
        <w:tc>
          <w:tcPr>
            <w:tcW w:w="739" w:type="dxa"/>
          </w:tcPr>
          <w:p>
            <w:pPr>
              <w:spacing w:line="440" w:lineRule="exact"/>
              <w:jc w:val="center"/>
              <w:rPr>
                <w:rFonts w:ascii="宋体" w:hAnsi="宋体" w:eastAsia="宋体"/>
                <w:szCs w:val="21"/>
              </w:rPr>
            </w:pPr>
          </w:p>
        </w:tc>
        <w:tc>
          <w:tcPr>
            <w:tcW w:w="809" w:type="dxa"/>
          </w:tcPr>
          <w:p>
            <w:pPr>
              <w:spacing w:line="440" w:lineRule="exact"/>
              <w:jc w:val="center"/>
              <w:rPr>
                <w:rFonts w:ascii="宋体" w:hAnsi="宋体" w:eastAsia="宋体"/>
                <w:szCs w:val="21"/>
              </w:rPr>
            </w:pPr>
          </w:p>
        </w:tc>
        <w:tc>
          <w:tcPr>
            <w:tcW w:w="888" w:type="dxa"/>
          </w:tcPr>
          <w:p>
            <w:pPr>
              <w:spacing w:line="440" w:lineRule="exact"/>
              <w:jc w:val="center"/>
              <w:rPr>
                <w:rFonts w:ascii="宋体" w:hAnsi="宋体" w:eastAsia="宋体"/>
                <w:szCs w:val="21"/>
              </w:rPr>
            </w:pPr>
          </w:p>
        </w:tc>
        <w:tc>
          <w:tcPr>
            <w:tcW w:w="1458" w:type="dxa"/>
          </w:tcPr>
          <w:p>
            <w:pPr>
              <w:spacing w:line="440" w:lineRule="exact"/>
              <w:jc w:val="center"/>
              <w:rPr>
                <w:rFonts w:ascii="宋体" w:hAnsi="宋体" w:eastAsia="宋体"/>
                <w:szCs w:val="21"/>
              </w:rPr>
            </w:pPr>
          </w:p>
        </w:tc>
        <w:tc>
          <w:tcPr>
            <w:tcW w:w="1111" w:type="dxa"/>
          </w:tcPr>
          <w:p>
            <w:pPr>
              <w:spacing w:line="440" w:lineRule="exact"/>
              <w:jc w:val="center"/>
              <w:rPr>
                <w:rFonts w:ascii="宋体" w:hAnsi="宋体" w:eastAsia="宋体"/>
                <w:szCs w:val="21"/>
              </w:rPr>
            </w:pPr>
          </w:p>
        </w:tc>
        <w:tc>
          <w:tcPr>
            <w:tcW w:w="827"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eastAsia="宋体"/>
                <w:szCs w:val="21"/>
              </w:rPr>
            </w:pPr>
          </w:p>
        </w:tc>
        <w:tc>
          <w:tcPr>
            <w:tcW w:w="1307" w:type="dxa"/>
          </w:tcPr>
          <w:p>
            <w:pPr>
              <w:spacing w:line="440" w:lineRule="exact"/>
              <w:jc w:val="center"/>
              <w:rPr>
                <w:rFonts w:ascii="宋体" w:hAnsi="宋体" w:eastAsia="宋体"/>
                <w:szCs w:val="21"/>
              </w:rPr>
            </w:pPr>
          </w:p>
        </w:tc>
        <w:tc>
          <w:tcPr>
            <w:tcW w:w="915" w:type="dxa"/>
          </w:tcPr>
          <w:p>
            <w:pPr>
              <w:spacing w:line="440" w:lineRule="exact"/>
              <w:jc w:val="center"/>
              <w:rPr>
                <w:rFonts w:ascii="宋体" w:hAnsi="宋体" w:eastAsia="宋体"/>
                <w:szCs w:val="21"/>
              </w:rPr>
            </w:pPr>
          </w:p>
        </w:tc>
        <w:tc>
          <w:tcPr>
            <w:tcW w:w="739" w:type="dxa"/>
          </w:tcPr>
          <w:p>
            <w:pPr>
              <w:spacing w:line="440" w:lineRule="exact"/>
              <w:jc w:val="center"/>
              <w:rPr>
                <w:rFonts w:ascii="宋体" w:hAnsi="宋体" w:eastAsia="宋体"/>
                <w:szCs w:val="21"/>
              </w:rPr>
            </w:pPr>
          </w:p>
        </w:tc>
        <w:tc>
          <w:tcPr>
            <w:tcW w:w="809" w:type="dxa"/>
          </w:tcPr>
          <w:p>
            <w:pPr>
              <w:spacing w:line="440" w:lineRule="exact"/>
              <w:jc w:val="center"/>
              <w:rPr>
                <w:rFonts w:ascii="宋体" w:hAnsi="宋体" w:eastAsia="宋体"/>
                <w:szCs w:val="21"/>
              </w:rPr>
            </w:pPr>
          </w:p>
        </w:tc>
        <w:tc>
          <w:tcPr>
            <w:tcW w:w="888" w:type="dxa"/>
          </w:tcPr>
          <w:p>
            <w:pPr>
              <w:spacing w:line="440" w:lineRule="exact"/>
              <w:jc w:val="center"/>
              <w:rPr>
                <w:rFonts w:ascii="宋体" w:hAnsi="宋体" w:eastAsia="宋体"/>
                <w:szCs w:val="21"/>
              </w:rPr>
            </w:pPr>
          </w:p>
        </w:tc>
        <w:tc>
          <w:tcPr>
            <w:tcW w:w="1458" w:type="dxa"/>
          </w:tcPr>
          <w:p>
            <w:pPr>
              <w:spacing w:line="440" w:lineRule="exact"/>
              <w:jc w:val="center"/>
              <w:rPr>
                <w:rFonts w:ascii="宋体" w:hAnsi="宋体" w:eastAsia="宋体"/>
                <w:szCs w:val="21"/>
              </w:rPr>
            </w:pPr>
          </w:p>
        </w:tc>
        <w:tc>
          <w:tcPr>
            <w:tcW w:w="1111" w:type="dxa"/>
          </w:tcPr>
          <w:p>
            <w:pPr>
              <w:spacing w:line="440" w:lineRule="exact"/>
              <w:jc w:val="center"/>
              <w:rPr>
                <w:rFonts w:ascii="宋体" w:hAnsi="宋体" w:eastAsia="宋体"/>
                <w:szCs w:val="21"/>
              </w:rPr>
            </w:pPr>
          </w:p>
        </w:tc>
        <w:tc>
          <w:tcPr>
            <w:tcW w:w="827" w:type="dxa"/>
          </w:tcPr>
          <w:p>
            <w:pPr>
              <w:spacing w:line="440" w:lineRule="exact"/>
              <w:jc w:val="center"/>
              <w:rPr>
                <w:rFonts w:ascii="宋体" w:hAnsi="宋体" w:eastAsia="宋体"/>
                <w:szCs w:val="21"/>
              </w:rPr>
            </w:pPr>
          </w:p>
        </w:tc>
      </w:tr>
    </w:tbl>
    <w:p>
      <w:pPr>
        <w:spacing w:line="440" w:lineRule="exact"/>
        <w:rPr>
          <w:rFonts w:ascii="宋体" w:hAnsi="宋体" w:eastAsia="宋体"/>
          <w:sz w:val="20"/>
          <w:szCs w:val="20"/>
        </w:rPr>
      </w:pPr>
      <w:r>
        <w:rPr>
          <w:rFonts w:hint="eastAsia" w:ascii="宋体" w:hAnsi="宋体" w:eastAsia="宋体"/>
          <w:sz w:val="20"/>
          <w:szCs w:val="20"/>
        </w:rPr>
        <w:br w:type="page"/>
      </w:r>
    </w:p>
    <w:p>
      <w:pPr>
        <w:pStyle w:val="46"/>
        <w:rPr>
          <w:rFonts w:ascii="宋体" w:hAnsi="宋体" w:eastAsia="宋体"/>
        </w:rPr>
      </w:pPr>
      <w:bookmarkStart w:id="121" w:name="_Toc246392157"/>
      <w:bookmarkStart w:id="122" w:name="_Toc8928"/>
      <w:bookmarkStart w:id="123" w:name="_Toc179632819"/>
      <w:bookmarkStart w:id="124" w:name="_Toc152042588"/>
      <w:bookmarkStart w:id="125" w:name="_Toc152045799"/>
      <w:bookmarkStart w:id="126" w:name="_Toc144974867"/>
      <w:r>
        <w:rPr>
          <w:rFonts w:hint="eastAsia" w:ascii="宋体" w:hAnsi="宋体" w:eastAsia="宋体"/>
        </w:rPr>
        <w:t>附表四：劳动力计划表</w:t>
      </w:r>
      <w:bookmarkEnd w:id="121"/>
      <w:bookmarkEnd w:id="122"/>
      <w:bookmarkEnd w:id="123"/>
      <w:bookmarkEnd w:id="124"/>
      <w:bookmarkEnd w:id="125"/>
      <w:bookmarkEnd w:id="126"/>
    </w:p>
    <w:p>
      <w:pPr>
        <w:spacing w:line="440" w:lineRule="exact"/>
        <w:ind w:right="200"/>
        <w:jc w:val="right"/>
        <w:rPr>
          <w:rFonts w:ascii="宋体" w:hAnsi="宋体" w:eastAsia="宋体"/>
          <w:szCs w:val="21"/>
        </w:rPr>
      </w:pPr>
      <w:r>
        <w:rPr>
          <w:rFonts w:hint="eastAsia" w:ascii="宋体" w:hAnsi="宋体" w:eastAsia="宋体"/>
          <w:szCs w:val="21"/>
        </w:rPr>
        <w:t>单位：人</w:t>
      </w:r>
    </w:p>
    <w:tbl>
      <w:tblPr>
        <w:tblStyle w:val="2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eastAsia="宋体"/>
                <w:szCs w:val="21"/>
              </w:rPr>
            </w:pPr>
            <w:r>
              <w:rPr>
                <w:rFonts w:hint="eastAsia" w:ascii="宋体" w:hAnsi="宋体" w:eastAsia="宋体"/>
                <w:szCs w:val="21"/>
              </w:rPr>
              <w:t>工种</w:t>
            </w:r>
          </w:p>
        </w:tc>
        <w:tc>
          <w:tcPr>
            <w:tcW w:w="7803" w:type="dxa"/>
            <w:gridSpan w:val="7"/>
            <w:vAlign w:val="center"/>
          </w:tcPr>
          <w:p>
            <w:pPr>
              <w:spacing w:line="440" w:lineRule="exact"/>
              <w:jc w:val="center"/>
              <w:rPr>
                <w:rFonts w:ascii="宋体" w:hAnsi="宋体" w:eastAsia="宋体"/>
                <w:szCs w:val="21"/>
              </w:rPr>
            </w:pPr>
            <w:r>
              <w:rPr>
                <w:rFonts w:hint="eastAsia" w:ascii="宋体" w:hAnsi="宋体" w:eastAsia="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eastAsia="宋体"/>
                <w:szCs w:val="21"/>
              </w:rPr>
            </w:pPr>
          </w:p>
        </w:tc>
        <w:tc>
          <w:tcPr>
            <w:tcW w:w="1250" w:type="dxa"/>
            <w:vAlign w:val="center"/>
          </w:tcPr>
          <w:p>
            <w:pPr>
              <w:spacing w:line="440" w:lineRule="exact"/>
              <w:jc w:val="center"/>
              <w:rPr>
                <w:rFonts w:ascii="宋体" w:hAnsi="宋体" w:eastAsia="宋体"/>
                <w:szCs w:val="21"/>
              </w:rPr>
            </w:pPr>
          </w:p>
        </w:tc>
        <w:tc>
          <w:tcPr>
            <w:tcW w:w="995" w:type="dxa"/>
            <w:vAlign w:val="center"/>
          </w:tcPr>
          <w:p>
            <w:pPr>
              <w:spacing w:line="440" w:lineRule="exact"/>
              <w:jc w:val="center"/>
              <w:rPr>
                <w:rFonts w:ascii="宋体" w:hAnsi="宋体" w:eastAsia="宋体"/>
                <w:szCs w:val="21"/>
              </w:rPr>
            </w:pPr>
          </w:p>
        </w:tc>
        <w:tc>
          <w:tcPr>
            <w:tcW w:w="1034" w:type="dxa"/>
            <w:vAlign w:val="center"/>
          </w:tcPr>
          <w:p>
            <w:pPr>
              <w:spacing w:line="440" w:lineRule="exact"/>
              <w:jc w:val="center"/>
              <w:rPr>
                <w:rFonts w:ascii="宋体" w:hAnsi="宋体" w:eastAsia="宋体"/>
                <w:szCs w:val="21"/>
              </w:rPr>
            </w:pPr>
          </w:p>
        </w:tc>
        <w:tc>
          <w:tcPr>
            <w:tcW w:w="1092" w:type="dxa"/>
            <w:vAlign w:val="center"/>
          </w:tcPr>
          <w:p>
            <w:pPr>
              <w:spacing w:line="440" w:lineRule="exact"/>
              <w:jc w:val="center"/>
              <w:rPr>
                <w:rFonts w:ascii="宋体" w:hAnsi="宋体" w:eastAsia="宋体"/>
                <w:szCs w:val="21"/>
              </w:rPr>
            </w:pPr>
          </w:p>
        </w:tc>
        <w:tc>
          <w:tcPr>
            <w:tcW w:w="1140" w:type="dxa"/>
            <w:vAlign w:val="center"/>
          </w:tcPr>
          <w:p>
            <w:pPr>
              <w:spacing w:line="440" w:lineRule="exact"/>
              <w:jc w:val="center"/>
              <w:rPr>
                <w:rFonts w:ascii="宋体" w:hAnsi="宋体" w:eastAsia="宋体"/>
                <w:szCs w:val="21"/>
              </w:rPr>
            </w:pPr>
          </w:p>
        </w:tc>
        <w:tc>
          <w:tcPr>
            <w:tcW w:w="1188" w:type="dxa"/>
            <w:vAlign w:val="center"/>
          </w:tcPr>
          <w:p>
            <w:pPr>
              <w:spacing w:line="440" w:lineRule="exact"/>
              <w:jc w:val="center"/>
              <w:rPr>
                <w:rFonts w:ascii="宋体" w:hAnsi="宋体" w:eastAsia="宋体"/>
                <w:szCs w:val="21"/>
              </w:rPr>
            </w:pPr>
          </w:p>
        </w:tc>
        <w:tc>
          <w:tcPr>
            <w:tcW w:w="1104" w:type="dxa"/>
            <w:vAlign w:val="center"/>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eastAsia="宋体"/>
                <w:szCs w:val="21"/>
              </w:rPr>
            </w:pPr>
          </w:p>
        </w:tc>
        <w:tc>
          <w:tcPr>
            <w:tcW w:w="1250" w:type="dxa"/>
            <w:vAlign w:val="center"/>
          </w:tcPr>
          <w:p>
            <w:pPr>
              <w:spacing w:line="440" w:lineRule="exact"/>
              <w:jc w:val="center"/>
              <w:rPr>
                <w:rFonts w:ascii="宋体" w:hAnsi="宋体" w:eastAsia="宋体"/>
                <w:szCs w:val="21"/>
              </w:rPr>
            </w:pPr>
          </w:p>
        </w:tc>
        <w:tc>
          <w:tcPr>
            <w:tcW w:w="995" w:type="dxa"/>
            <w:vAlign w:val="center"/>
          </w:tcPr>
          <w:p>
            <w:pPr>
              <w:spacing w:line="440" w:lineRule="exact"/>
              <w:jc w:val="center"/>
              <w:rPr>
                <w:rFonts w:ascii="宋体" w:hAnsi="宋体" w:eastAsia="宋体"/>
                <w:szCs w:val="21"/>
              </w:rPr>
            </w:pPr>
          </w:p>
        </w:tc>
        <w:tc>
          <w:tcPr>
            <w:tcW w:w="1034" w:type="dxa"/>
            <w:vAlign w:val="center"/>
          </w:tcPr>
          <w:p>
            <w:pPr>
              <w:spacing w:line="440" w:lineRule="exact"/>
              <w:jc w:val="center"/>
              <w:rPr>
                <w:rFonts w:ascii="宋体" w:hAnsi="宋体" w:eastAsia="宋体"/>
                <w:szCs w:val="21"/>
              </w:rPr>
            </w:pPr>
          </w:p>
        </w:tc>
        <w:tc>
          <w:tcPr>
            <w:tcW w:w="1092" w:type="dxa"/>
            <w:vAlign w:val="center"/>
          </w:tcPr>
          <w:p>
            <w:pPr>
              <w:spacing w:line="440" w:lineRule="exact"/>
              <w:jc w:val="center"/>
              <w:rPr>
                <w:rFonts w:ascii="宋体" w:hAnsi="宋体" w:eastAsia="宋体"/>
                <w:szCs w:val="21"/>
              </w:rPr>
            </w:pPr>
          </w:p>
        </w:tc>
        <w:tc>
          <w:tcPr>
            <w:tcW w:w="1140" w:type="dxa"/>
            <w:vAlign w:val="center"/>
          </w:tcPr>
          <w:p>
            <w:pPr>
              <w:spacing w:line="440" w:lineRule="exact"/>
              <w:jc w:val="center"/>
              <w:rPr>
                <w:rFonts w:ascii="宋体" w:hAnsi="宋体" w:eastAsia="宋体"/>
                <w:szCs w:val="21"/>
              </w:rPr>
            </w:pPr>
          </w:p>
        </w:tc>
        <w:tc>
          <w:tcPr>
            <w:tcW w:w="1188" w:type="dxa"/>
            <w:vAlign w:val="center"/>
          </w:tcPr>
          <w:p>
            <w:pPr>
              <w:spacing w:line="440" w:lineRule="exact"/>
              <w:jc w:val="center"/>
              <w:rPr>
                <w:rFonts w:ascii="宋体" w:hAnsi="宋体" w:eastAsia="宋体"/>
                <w:szCs w:val="21"/>
              </w:rPr>
            </w:pPr>
          </w:p>
        </w:tc>
        <w:tc>
          <w:tcPr>
            <w:tcW w:w="1104" w:type="dxa"/>
            <w:vAlign w:val="center"/>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eastAsia="宋体"/>
                <w:szCs w:val="21"/>
              </w:rPr>
            </w:pPr>
          </w:p>
        </w:tc>
        <w:tc>
          <w:tcPr>
            <w:tcW w:w="1250" w:type="dxa"/>
          </w:tcPr>
          <w:p>
            <w:pPr>
              <w:spacing w:line="440" w:lineRule="exact"/>
              <w:jc w:val="center"/>
              <w:rPr>
                <w:rFonts w:ascii="宋体" w:hAnsi="宋体" w:eastAsia="宋体"/>
                <w:szCs w:val="21"/>
              </w:rPr>
            </w:pPr>
          </w:p>
        </w:tc>
        <w:tc>
          <w:tcPr>
            <w:tcW w:w="995" w:type="dxa"/>
          </w:tcPr>
          <w:p>
            <w:pPr>
              <w:spacing w:line="440" w:lineRule="exact"/>
              <w:jc w:val="center"/>
              <w:rPr>
                <w:rFonts w:ascii="宋体" w:hAnsi="宋体" w:eastAsia="宋体"/>
                <w:szCs w:val="21"/>
              </w:rPr>
            </w:pPr>
          </w:p>
        </w:tc>
        <w:tc>
          <w:tcPr>
            <w:tcW w:w="1034" w:type="dxa"/>
          </w:tcPr>
          <w:p>
            <w:pPr>
              <w:spacing w:line="440" w:lineRule="exact"/>
              <w:jc w:val="center"/>
              <w:rPr>
                <w:rFonts w:ascii="宋体" w:hAnsi="宋体" w:eastAsia="宋体"/>
                <w:szCs w:val="21"/>
              </w:rPr>
            </w:pPr>
          </w:p>
        </w:tc>
        <w:tc>
          <w:tcPr>
            <w:tcW w:w="1092" w:type="dxa"/>
          </w:tcPr>
          <w:p>
            <w:pPr>
              <w:spacing w:line="440" w:lineRule="exact"/>
              <w:jc w:val="center"/>
              <w:rPr>
                <w:rFonts w:ascii="宋体" w:hAnsi="宋体" w:eastAsia="宋体"/>
                <w:szCs w:val="21"/>
              </w:rPr>
            </w:pPr>
          </w:p>
        </w:tc>
        <w:tc>
          <w:tcPr>
            <w:tcW w:w="1140" w:type="dxa"/>
          </w:tcPr>
          <w:p>
            <w:pPr>
              <w:spacing w:line="440" w:lineRule="exact"/>
              <w:jc w:val="center"/>
              <w:rPr>
                <w:rFonts w:ascii="宋体" w:hAnsi="宋体" w:eastAsia="宋体"/>
                <w:szCs w:val="21"/>
              </w:rPr>
            </w:pPr>
          </w:p>
        </w:tc>
        <w:tc>
          <w:tcPr>
            <w:tcW w:w="1188" w:type="dxa"/>
          </w:tcPr>
          <w:p>
            <w:pPr>
              <w:spacing w:line="440" w:lineRule="exact"/>
              <w:jc w:val="center"/>
              <w:rPr>
                <w:rFonts w:ascii="宋体" w:hAnsi="宋体" w:eastAsia="宋体"/>
                <w:szCs w:val="21"/>
              </w:rPr>
            </w:pPr>
          </w:p>
        </w:tc>
        <w:tc>
          <w:tcPr>
            <w:tcW w:w="1104"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eastAsia="宋体"/>
                <w:szCs w:val="21"/>
              </w:rPr>
            </w:pPr>
          </w:p>
        </w:tc>
        <w:tc>
          <w:tcPr>
            <w:tcW w:w="1250" w:type="dxa"/>
          </w:tcPr>
          <w:p>
            <w:pPr>
              <w:spacing w:line="440" w:lineRule="exact"/>
              <w:jc w:val="center"/>
              <w:rPr>
                <w:rFonts w:ascii="宋体" w:hAnsi="宋体" w:eastAsia="宋体"/>
                <w:szCs w:val="21"/>
              </w:rPr>
            </w:pPr>
          </w:p>
        </w:tc>
        <w:tc>
          <w:tcPr>
            <w:tcW w:w="995" w:type="dxa"/>
          </w:tcPr>
          <w:p>
            <w:pPr>
              <w:spacing w:line="440" w:lineRule="exact"/>
              <w:jc w:val="center"/>
              <w:rPr>
                <w:rFonts w:ascii="宋体" w:hAnsi="宋体" w:eastAsia="宋体"/>
                <w:szCs w:val="21"/>
              </w:rPr>
            </w:pPr>
          </w:p>
        </w:tc>
        <w:tc>
          <w:tcPr>
            <w:tcW w:w="1034" w:type="dxa"/>
          </w:tcPr>
          <w:p>
            <w:pPr>
              <w:spacing w:line="440" w:lineRule="exact"/>
              <w:jc w:val="center"/>
              <w:rPr>
                <w:rFonts w:ascii="宋体" w:hAnsi="宋体" w:eastAsia="宋体"/>
                <w:szCs w:val="21"/>
              </w:rPr>
            </w:pPr>
          </w:p>
        </w:tc>
        <w:tc>
          <w:tcPr>
            <w:tcW w:w="1092" w:type="dxa"/>
          </w:tcPr>
          <w:p>
            <w:pPr>
              <w:spacing w:line="440" w:lineRule="exact"/>
              <w:jc w:val="center"/>
              <w:rPr>
                <w:rFonts w:ascii="宋体" w:hAnsi="宋体" w:eastAsia="宋体"/>
                <w:szCs w:val="21"/>
              </w:rPr>
            </w:pPr>
          </w:p>
        </w:tc>
        <w:tc>
          <w:tcPr>
            <w:tcW w:w="1140" w:type="dxa"/>
          </w:tcPr>
          <w:p>
            <w:pPr>
              <w:spacing w:line="440" w:lineRule="exact"/>
              <w:jc w:val="center"/>
              <w:rPr>
                <w:rFonts w:ascii="宋体" w:hAnsi="宋体" w:eastAsia="宋体"/>
                <w:szCs w:val="21"/>
              </w:rPr>
            </w:pPr>
          </w:p>
        </w:tc>
        <w:tc>
          <w:tcPr>
            <w:tcW w:w="1188" w:type="dxa"/>
          </w:tcPr>
          <w:p>
            <w:pPr>
              <w:spacing w:line="440" w:lineRule="exact"/>
              <w:jc w:val="center"/>
              <w:rPr>
                <w:rFonts w:ascii="宋体" w:hAnsi="宋体" w:eastAsia="宋体"/>
                <w:szCs w:val="21"/>
              </w:rPr>
            </w:pPr>
          </w:p>
        </w:tc>
        <w:tc>
          <w:tcPr>
            <w:tcW w:w="1104"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eastAsia="宋体"/>
                <w:szCs w:val="21"/>
              </w:rPr>
            </w:pPr>
          </w:p>
        </w:tc>
        <w:tc>
          <w:tcPr>
            <w:tcW w:w="1250" w:type="dxa"/>
          </w:tcPr>
          <w:p>
            <w:pPr>
              <w:spacing w:line="440" w:lineRule="exact"/>
              <w:jc w:val="center"/>
              <w:rPr>
                <w:rFonts w:ascii="宋体" w:hAnsi="宋体" w:eastAsia="宋体"/>
                <w:szCs w:val="21"/>
              </w:rPr>
            </w:pPr>
          </w:p>
        </w:tc>
        <w:tc>
          <w:tcPr>
            <w:tcW w:w="995" w:type="dxa"/>
          </w:tcPr>
          <w:p>
            <w:pPr>
              <w:spacing w:line="440" w:lineRule="exact"/>
              <w:jc w:val="center"/>
              <w:rPr>
                <w:rFonts w:ascii="宋体" w:hAnsi="宋体" w:eastAsia="宋体"/>
                <w:szCs w:val="21"/>
              </w:rPr>
            </w:pPr>
          </w:p>
        </w:tc>
        <w:tc>
          <w:tcPr>
            <w:tcW w:w="1034" w:type="dxa"/>
          </w:tcPr>
          <w:p>
            <w:pPr>
              <w:spacing w:line="440" w:lineRule="exact"/>
              <w:jc w:val="center"/>
              <w:rPr>
                <w:rFonts w:ascii="宋体" w:hAnsi="宋体" w:eastAsia="宋体"/>
                <w:szCs w:val="21"/>
              </w:rPr>
            </w:pPr>
          </w:p>
        </w:tc>
        <w:tc>
          <w:tcPr>
            <w:tcW w:w="1092" w:type="dxa"/>
          </w:tcPr>
          <w:p>
            <w:pPr>
              <w:spacing w:line="440" w:lineRule="exact"/>
              <w:jc w:val="center"/>
              <w:rPr>
                <w:rFonts w:ascii="宋体" w:hAnsi="宋体" w:eastAsia="宋体"/>
                <w:szCs w:val="21"/>
              </w:rPr>
            </w:pPr>
          </w:p>
        </w:tc>
        <w:tc>
          <w:tcPr>
            <w:tcW w:w="1140" w:type="dxa"/>
          </w:tcPr>
          <w:p>
            <w:pPr>
              <w:spacing w:line="440" w:lineRule="exact"/>
              <w:jc w:val="center"/>
              <w:rPr>
                <w:rFonts w:ascii="宋体" w:hAnsi="宋体" w:eastAsia="宋体"/>
                <w:szCs w:val="21"/>
              </w:rPr>
            </w:pPr>
          </w:p>
        </w:tc>
        <w:tc>
          <w:tcPr>
            <w:tcW w:w="1188" w:type="dxa"/>
          </w:tcPr>
          <w:p>
            <w:pPr>
              <w:spacing w:line="440" w:lineRule="exact"/>
              <w:jc w:val="center"/>
              <w:rPr>
                <w:rFonts w:ascii="宋体" w:hAnsi="宋体" w:eastAsia="宋体"/>
                <w:szCs w:val="21"/>
              </w:rPr>
            </w:pPr>
          </w:p>
        </w:tc>
        <w:tc>
          <w:tcPr>
            <w:tcW w:w="1104"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eastAsia="宋体"/>
                <w:szCs w:val="21"/>
              </w:rPr>
            </w:pPr>
          </w:p>
        </w:tc>
        <w:tc>
          <w:tcPr>
            <w:tcW w:w="1250" w:type="dxa"/>
          </w:tcPr>
          <w:p>
            <w:pPr>
              <w:spacing w:line="440" w:lineRule="exact"/>
              <w:jc w:val="center"/>
              <w:rPr>
                <w:rFonts w:ascii="宋体" w:hAnsi="宋体" w:eastAsia="宋体"/>
                <w:szCs w:val="21"/>
              </w:rPr>
            </w:pPr>
          </w:p>
        </w:tc>
        <w:tc>
          <w:tcPr>
            <w:tcW w:w="995" w:type="dxa"/>
          </w:tcPr>
          <w:p>
            <w:pPr>
              <w:spacing w:line="440" w:lineRule="exact"/>
              <w:jc w:val="center"/>
              <w:rPr>
                <w:rFonts w:ascii="宋体" w:hAnsi="宋体" w:eastAsia="宋体"/>
                <w:szCs w:val="21"/>
              </w:rPr>
            </w:pPr>
          </w:p>
        </w:tc>
        <w:tc>
          <w:tcPr>
            <w:tcW w:w="1034" w:type="dxa"/>
          </w:tcPr>
          <w:p>
            <w:pPr>
              <w:spacing w:line="440" w:lineRule="exact"/>
              <w:jc w:val="center"/>
              <w:rPr>
                <w:rFonts w:ascii="宋体" w:hAnsi="宋体" w:eastAsia="宋体"/>
                <w:szCs w:val="21"/>
              </w:rPr>
            </w:pPr>
          </w:p>
        </w:tc>
        <w:tc>
          <w:tcPr>
            <w:tcW w:w="1092" w:type="dxa"/>
          </w:tcPr>
          <w:p>
            <w:pPr>
              <w:spacing w:line="440" w:lineRule="exact"/>
              <w:jc w:val="center"/>
              <w:rPr>
                <w:rFonts w:ascii="宋体" w:hAnsi="宋体" w:eastAsia="宋体"/>
                <w:szCs w:val="21"/>
              </w:rPr>
            </w:pPr>
          </w:p>
        </w:tc>
        <w:tc>
          <w:tcPr>
            <w:tcW w:w="1140" w:type="dxa"/>
          </w:tcPr>
          <w:p>
            <w:pPr>
              <w:spacing w:line="440" w:lineRule="exact"/>
              <w:jc w:val="center"/>
              <w:rPr>
                <w:rFonts w:ascii="宋体" w:hAnsi="宋体" w:eastAsia="宋体"/>
                <w:szCs w:val="21"/>
              </w:rPr>
            </w:pPr>
          </w:p>
        </w:tc>
        <w:tc>
          <w:tcPr>
            <w:tcW w:w="1188" w:type="dxa"/>
          </w:tcPr>
          <w:p>
            <w:pPr>
              <w:spacing w:line="440" w:lineRule="exact"/>
              <w:jc w:val="center"/>
              <w:rPr>
                <w:rFonts w:ascii="宋体" w:hAnsi="宋体" w:eastAsia="宋体"/>
                <w:szCs w:val="21"/>
              </w:rPr>
            </w:pPr>
          </w:p>
        </w:tc>
        <w:tc>
          <w:tcPr>
            <w:tcW w:w="1104"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eastAsia="宋体"/>
                <w:szCs w:val="21"/>
              </w:rPr>
            </w:pPr>
          </w:p>
        </w:tc>
        <w:tc>
          <w:tcPr>
            <w:tcW w:w="1250" w:type="dxa"/>
          </w:tcPr>
          <w:p>
            <w:pPr>
              <w:spacing w:line="440" w:lineRule="exact"/>
              <w:jc w:val="center"/>
              <w:rPr>
                <w:rFonts w:ascii="宋体" w:hAnsi="宋体" w:eastAsia="宋体"/>
                <w:szCs w:val="21"/>
              </w:rPr>
            </w:pPr>
          </w:p>
        </w:tc>
        <w:tc>
          <w:tcPr>
            <w:tcW w:w="995" w:type="dxa"/>
          </w:tcPr>
          <w:p>
            <w:pPr>
              <w:spacing w:line="440" w:lineRule="exact"/>
              <w:jc w:val="center"/>
              <w:rPr>
                <w:rFonts w:ascii="宋体" w:hAnsi="宋体" w:eastAsia="宋体"/>
                <w:szCs w:val="21"/>
              </w:rPr>
            </w:pPr>
          </w:p>
        </w:tc>
        <w:tc>
          <w:tcPr>
            <w:tcW w:w="1034" w:type="dxa"/>
          </w:tcPr>
          <w:p>
            <w:pPr>
              <w:spacing w:line="440" w:lineRule="exact"/>
              <w:jc w:val="center"/>
              <w:rPr>
                <w:rFonts w:ascii="宋体" w:hAnsi="宋体" w:eastAsia="宋体"/>
                <w:szCs w:val="21"/>
              </w:rPr>
            </w:pPr>
          </w:p>
        </w:tc>
        <w:tc>
          <w:tcPr>
            <w:tcW w:w="1092" w:type="dxa"/>
          </w:tcPr>
          <w:p>
            <w:pPr>
              <w:spacing w:line="440" w:lineRule="exact"/>
              <w:jc w:val="center"/>
              <w:rPr>
                <w:rFonts w:ascii="宋体" w:hAnsi="宋体" w:eastAsia="宋体"/>
                <w:szCs w:val="21"/>
              </w:rPr>
            </w:pPr>
          </w:p>
        </w:tc>
        <w:tc>
          <w:tcPr>
            <w:tcW w:w="1140" w:type="dxa"/>
          </w:tcPr>
          <w:p>
            <w:pPr>
              <w:spacing w:line="440" w:lineRule="exact"/>
              <w:jc w:val="center"/>
              <w:rPr>
                <w:rFonts w:ascii="宋体" w:hAnsi="宋体" w:eastAsia="宋体"/>
                <w:szCs w:val="21"/>
              </w:rPr>
            </w:pPr>
          </w:p>
        </w:tc>
        <w:tc>
          <w:tcPr>
            <w:tcW w:w="1188" w:type="dxa"/>
          </w:tcPr>
          <w:p>
            <w:pPr>
              <w:spacing w:line="440" w:lineRule="exact"/>
              <w:jc w:val="center"/>
              <w:rPr>
                <w:rFonts w:ascii="宋体" w:hAnsi="宋体" w:eastAsia="宋体"/>
                <w:szCs w:val="21"/>
              </w:rPr>
            </w:pPr>
          </w:p>
        </w:tc>
        <w:tc>
          <w:tcPr>
            <w:tcW w:w="1104"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eastAsia="宋体"/>
                <w:szCs w:val="21"/>
              </w:rPr>
            </w:pPr>
          </w:p>
        </w:tc>
        <w:tc>
          <w:tcPr>
            <w:tcW w:w="1250" w:type="dxa"/>
          </w:tcPr>
          <w:p>
            <w:pPr>
              <w:spacing w:line="440" w:lineRule="exact"/>
              <w:jc w:val="center"/>
              <w:rPr>
                <w:rFonts w:ascii="宋体" w:hAnsi="宋体" w:eastAsia="宋体"/>
                <w:szCs w:val="21"/>
              </w:rPr>
            </w:pPr>
          </w:p>
        </w:tc>
        <w:tc>
          <w:tcPr>
            <w:tcW w:w="995" w:type="dxa"/>
          </w:tcPr>
          <w:p>
            <w:pPr>
              <w:spacing w:line="440" w:lineRule="exact"/>
              <w:jc w:val="center"/>
              <w:rPr>
                <w:rFonts w:ascii="宋体" w:hAnsi="宋体" w:eastAsia="宋体"/>
                <w:szCs w:val="21"/>
              </w:rPr>
            </w:pPr>
          </w:p>
        </w:tc>
        <w:tc>
          <w:tcPr>
            <w:tcW w:w="1034" w:type="dxa"/>
          </w:tcPr>
          <w:p>
            <w:pPr>
              <w:spacing w:line="440" w:lineRule="exact"/>
              <w:jc w:val="center"/>
              <w:rPr>
                <w:rFonts w:ascii="宋体" w:hAnsi="宋体" w:eastAsia="宋体"/>
                <w:szCs w:val="21"/>
              </w:rPr>
            </w:pPr>
          </w:p>
        </w:tc>
        <w:tc>
          <w:tcPr>
            <w:tcW w:w="1092" w:type="dxa"/>
          </w:tcPr>
          <w:p>
            <w:pPr>
              <w:spacing w:line="440" w:lineRule="exact"/>
              <w:jc w:val="center"/>
              <w:rPr>
                <w:rFonts w:ascii="宋体" w:hAnsi="宋体" w:eastAsia="宋体"/>
                <w:szCs w:val="21"/>
              </w:rPr>
            </w:pPr>
          </w:p>
        </w:tc>
        <w:tc>
          <w:tcPr>
            <w:tcW w:w="1140" w:type="dxa"/>
          </w:tcPr>
          <w:p>
            <w:pPr>
              <w:spacing w:line="440" w:lineRule="exact"/>
              <w:jc w:val="center"/>
              <w:rPr>
                <w:rFonts w:ascii="宋体" w:hAnsi="宋体" w:eastAsia="宋体"/>
                <w:szCs w:val="21"/>
              </w:rPr>
            </w:pPr>
          </w:p>
        </w:tc>
        <w:tc>
          <w:tcPr>
            <w:tcW w:w="1188" w:type="dxa"/>
          </w:tcPr>
          <w:p>
            <w:pPr>
              <w:spacing w:line="440" w:lineRule="exact"/>
              <w:jc w:val="center"/>
              <w:rPr>
                <w:rFonts w:ascii="宋体" w:hAnsi="宋体" w:eastAsia="宋体"/>
                <w:szCs w:val="21"/>
              </w:rPr>
            </w:pPr>
          </w:p>
        </w:tc>
        <w:tc>
          <w:tcPr>
            <w:tcW w:w="1104"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eastAsia="宋体"/>
                <w:szCs w:val="21"/>
              </w:rPr>
            </w:pPr>
          </w:p>
        </w:tc>
        <w:tc>
          <w:tcPr>
            <w:tcW w:w="1250" w:type="dxa"/>
          </w:tcPr>
          <w:p>
            <w:pPr>
              <w:spacing w:line="440" w:lineRule="exact"/>
              <w:jc w:val="center"/>
              <w:rPr>
                <w:rFonts w:ascii="宋体" w:hAnsi="宋体" w:eastAsia="宋体"/>
                <w:szCs w:val="21"/>
              </w:rPr>
            </w:pPr>
          </w:p>
        </w:tc>
        <w:tc>
          <w:tcPr>
            <w:tcW w:w="995" w:type="dxa"/>
          </w:tcPr>
          <w:p>
            <w:pPr>
              <w:spacing w:line="440" w:lineRule="exact"/>
              <w:jc w:val="center"/>
              <w:rPr>
                <w:rFonts w:ascii="宋体" w:hAnsi="宋体" w:eastAsia="宋体"/>
                <w:szCs w:val="21"/>
              </w:rPr>
            </w:pPr>
          </w:p>
        </w:tc>
        <w:tc>
          <w:tcPr>
            <w:tcW w:w="1034" w:type="dxa"/>
          </w:tcPr>
          <w:p>
            <w:pPr>
              <w:spacing w:line="440" w:lineRule="exact"/>
              <w:jc w:val="center"/>
              <w:rPr>
                <w:rFonts w:ascii="宋体" w:hAnsi="宋体" w:eastAsia="宋体"/>
                <w:szCs w:val="21"/>
              </w:rPr>
            </w:pPr>
          </w:p>
        </w:tc>
        <w:tc>
          <w:tcPr>
            <w:tcW w:w="1092" w:type="dxa"/>
          </w:tcPr>
          <w:p>
            <w:pPr>
              <w:spacing w:line="440" w:lineRule="exact"/>
              <w:jc w:val="center"/>
              <w:rPr>
                <w:rFonts w:ascii="宋体" w:hAnsi="宋体" w:eastAsia="宋体"/>
                <w:szCs w:val="21"/>
              </w:rPr>
            </w:pPr>
          </w:p>
        </w:tc>
        <w:tc>
          <w:tcPr>
            <w:tcW w:w="1140" w:type="dxa"/>
          </w:tcPr>
          <w:p>
            <w:pPr>
              <w:spacing w:line="440" w:lineRule="exact"/>
              <w:jc w:val="center"/>
              <w:rPr>
                <w:rFonts w:ascii="宋体" w:hAnsi="宋体" w:eastAsia="宋体"/>
                <w:szCs w:val="21"/>
              </w:rPr>
            </w:pPr>
          </w:p>
        </w:tc>
        <w:tc>
          <w:tcPr>
            <w:tcW w:w="1188" w:type="dxa"/>
          </w:tcPr>
          <w:p>
            <w:pPr>
              <w:spacing w:line="440" w:lineRule="exact"/>
              <w:jc w:val="center"/>
              <w:rPr>
                <w:rFonts w:ascii="宋体" w:hAnsi="宋体" w:eastAsia="宋体"/>
                <w:szCs w:val="21"/>
              </w:rPr>
            </w:pPr>
          </w:p>
        </w:tc>
        <w:tc>
          <w:tcPr>
            <w:tcW w:w="1104"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eastAsia="宋体"/>
                <w:szCs w:val="21"/>
              </w:rPr>
            </w:pPr>
          </w:p>
        </w:tc>
        <w:tc>
          <w:tcPr>
            <w:tcW w:w="1250" w:type="dxa"/>
          </w:tcPr>
          <w:p>
            <w:pPr>
              <w:spacing w:line="440" w:lineRule="exact"/>
              <w:jc w:val="center"/>
              <w:rPr>
                <w:rFonts w:ascii="宋体" w:hAnsi="宋体" w:eastAsia="宋体"/>
                <w:szCs w:val="21"/>
              </w:rPr>
            </w:pPr>
          </w:p>
        </w:tc>
        <w:tc>
          <w:tcPr>
            <w:tcW w:w="995" w:type="dxa"/>
          </w:tcPr>
          <w:p>
            <w:pPr>
              <w:spacing w:line="440" w:lineRule="exact"/>
              <w:jc w:val="center"/>
              <w:rPr>
                <w:rFonts w:ascii="宋体" w:hAnsi="宋体" w:eastAsia="宋体"/>
                <w:szCs w:val="21"/>
              </w:rPr>
            </w:pPr>
          </w:p>
        </w:tc>
        <w:tc>
          <w:tcPr>
            <w:tcW w:w="1034" w:type="dxa"/>
          </w:tcPr>
          <w:p>
            <w:pPr>
              <w:spacing w:line="440" w:lineRule="exact"/>
              <w:jc w:val="center"/>
              <w:rPr>
                <w:rFonts w:ascii="宋体" w:hAnsi="宋体" w:eastAsia="宋体"/>
                <w:szCs w:val="21"/>
              </w:rPr>
            </w:pPr>
          </w:p>
        </w:tc>
        <w:tc>
          <w:tcPr>
            <w:tcW w:w="1092" w:type="dxa"/>
          </w:tcPr>
          <w:p>
            <w:pPr>
              <w:spacing w:line="440" w:lineRule="exact"/>
              <w:jc w:val="center"/>
              <w:rPr>
                <w:rFonts w:ascii="宋体" w:hAnsi="宋体" w:eastAsia="宋体"/>
                <w:szCs w:val="21"/>
              </w:rPr>
            </w:pPr>
          </w:p>
        </w:tc>
        <w:tc>
          <w:tcPr>
            <w:tcW w:w="1140" w:type="dxa"/>
          </w:tcPr>
          <w:p>
            <w:pPr>
              <w:spacing w:line="440" w:lineRule="exact"/>
              <w:jc w:val="center"/>
              <w:rPr>
                <w:rFonts w:ascii="宋体" w:hAnsi="宋体" w:eastAsia="宋体"/>
                <w:szCs w:val="21"/>
              </w:rPr>
            </w:pPr>
          </w:p>
        </w:tc>
        <w:tc>
          <w:tcPr>
            <w:tcW w:w="1188" w:type="dxa"/>
          </w:tcPr>
          <w:p>
            <w:pPr>
              <w:spacing w:line="440" w:lineRule="exact"/>
              <w:jc w:val="center"/>
              <w:rPr>
                <w:rFonts w:ascii="宋体" w:hAnsi="宋体" w:eastAsia="宋体"/>
                <w:szCs w:val="21"/>
              </w:rPr>
            </w:pPr>
          </w:p>
        </w:tc>
        <w:tc>
          <w:tcPr>
            <w:tcW w:w="1104"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eastAsia="宋体"/>
                <w:szCs w:val="21"/>
              </w:rPr>
            </w:pPr>
          </w:p>
        </w:tc>
        <w:tc>
          <w:tcPr>
            <w:tcW w:w="1250" w:type="dxa"/>
          </w:tcPr>
          <w:p>
            <w:pPr>
              <w:spacing w:line="440" w:lineRule="exact"/>
              <w:jc w:val="center"/>
              <w:rPr>
                <w:rFonts w:ascii="宋体" w:hAnsi="宋体" w:eastAsia="宋体"/>
                <w:szCs w:val="21"/>
              </w:rPr>
            </w:pPr>
          </w:p>
        </w:tc>
        <w:tc>
          <w:tcPr>
            <w:tcW w:w="995" w:type="dxa"/>
          </w:tcPr>
          <w:p>
            <w:pPr>
              <w:spacing w:line="440" w:lineRule="exact"/>
              <w:jc w:val="center"/>
              <w:rPr>
                <w:rFonts w:ascii="宋体" w:hAnsi="宋体" w:eastAsia="宋体"/>
                <w:szCs w:val="21"/>
              </w:rPr>
            </w:pPr>
          </w:p>
        </w:tc>
        <w:tc>
          <w:tcPr>
            <w:tcW w:w="1034" w:type="dxa"/>
          </w:tcPr>
          <w:p>
            <w:pPr>
              <w:spacing w:line="440" w:lineRule="exact"/>
              <w:jc w:val="center"/>
              <w:rPr>
                <w:rFonts w:ascii="宋体" w:hAnsi="宋体" w:eastAsia="宋体"/>
                <w:szCs w:val="21"/>
              </w:rPr>
            </w:pPr>
          </w:p>
        </w:tc>
        <w:tc>
          <w:tcPr>
            <w:tcW w:w="1092" w:type="dxa"/>
          </w:tcPr>
          <w:p>
            <w:pPr>
              <w:spacing w:line="440" w:lineRule="exact"/>
              <w:jc w:val="center"/>
              <w:rPr>
                <w:rFonts w:ascii="宋体" w:hAnsi="宋体" w:eastAsia="宋体"/>
                <w:szCs w:val="21"/>
              </w:rPr>
            </w:pPr>
          </w:p>
        </w:tc>
        <w:tc>
          <w:tcPr>
            <w:tcW w:w="1140" w:type="dxa"/>
          </w:tcPr>
          <w:p>
            <w:pPr>
              <w:spacing w:line="440" w:lineRule="exact"/>
              <w:jc w:val="center"/>
              <w:rPr>
                <w:rFonts w:ascii="宋体" w:hAnsi="宋体" w:eastAsia="宋体"/>
                <w:szCs w:val="21"/>
              </w:rPr>
            </w:pPr>
          </w:p>
        </w:tc>
        <w:tc>
          <w:tcPr>
            <w:tcW w:w="1188" w:type="dxa"/>
          </w:tcPr>
          <w:p>
            <w:pPr>
              <w:spacing w:line="440" w:lineRule="exact"/>
              <w:jc w:val="center"/>
              <w:rPr>
                <w:rFonts w:ascii="宋体" w:hAnsi="宋体" w:eastAsia="宋体"/>
                <w:szCs w:val="21"/>
              </w:rPr>
            </w:pPr>
          </w:p>
        </w:tc>
        <w:tc>
          <w:tcPr>
            <w:tcW w:w="1104"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eastAsia="宋体"/>
                <w:szCs w:val="21"/>
              </w:rPr>
            </w:pPr>
          </w:p>
        </w:tc>
        <w:tc>
          <w:tcPr>
            <w:tcW w:w="1250" w:type="dxa"/>
          </w:tcPr>
          <w:p>
            <w:pPr>
              <w:spacing w:line="440" w:lineRule="exact"/>
              <w:jc w:val="center"/>
              <w:rPr>
                <w:rFonts w:ascii="宋体" w:hAnsi="宋体" w:eastAsia="宋体"/>
                <w:szCs w:val="21"/>
              </w:rPr>
            </w:pPr>
          </w:p>
        </w:tc>
        <w:tc>
          <w:tcPr>
            <w:tcW w:w="995" w:type="dxa"/>
          </w:tcPr>
          <w:p>
            <w:pPr>
              <w:spacing w:line="440" w:lineRule="exact"/>
              <w:jc w:val="center"/>
              <w:rPr>
                <w:rFonts w:ascii="宋体" w:hAnsi="宋体" w:eastAsia="宋体"/>
                <w:szCs w:val="21"/>
              </w:rPr>
            </w:pPr>
          </w:p>
        </w:tc>
        <w:tc>
          <w:tcPr>
            <w:tcW w:w="1034" w:type="dxa"/>
          </w:tcPr>
          <w:p>
            <w:pPr>
              <w:spacing w:line="440" w:lineRule="exact"/>
              <w:jc w:val="center"/>
              <w:rPr>
                <w:rFonts w:ascii="宋体" w:hAnsi="宋体" w:eastAsia="宋体"/>
                <w:szCs w:val="21"/>
              </w:rPr>
            </w:pPr>
          </w:p>
        </w:tc>
        <w:tc>
          <w:tcPr>
            <w:tcW w:w="1092" w:type="dxa"/>
          </w:tcPr>
          <w:p>
            <w:pPr>
              <w:spacing w:line="440" w:lineRule="exact"/>
              <w:jc w:val="center"/>
              <w:rPr>
                <w:rFonts w:ascii="宋体" w:hAnsi="宋体" w:eastAsia="宋体"/>
                <w:szCs w:val="21"/>
              </w:rPr>
            </w:pPr>
          </w:p>
        </w:tc>
        <w:tc>
          <w:tcPr>
            <w:tcW w:w="1140" w:type="dxa"/>
          </w:tcPr>
          <w:p>
            <w:pPr>
              <w:spacing w:line="440" w:lineRule="exact"/>
              <w:jc w:val="center"/>
              <w:rPr>
                <w:rFonts w:ascii="宋体" w:hAnsi="宋体" w:eastAsia="宋体"/>
                <w:szCs w:val="21"/>
              </w:rPr>
            </w:pPr>
          </w:p>
        </w:tc>
        <w:tc>
          <w:tcPr>
            <w:tcW w:w="1188" w:type="dxa"/>
          </w:tcPr>
          <w:p>
            <w:pPr>
              <w:spacing w:line="440" w:lineRule="exact"/>
              <w:jc w:val="center"/>
              <w:rPr>
                <w:rFonts w:ascii="宋体" w:hAnsi="宋体" w:eastAsia="宋体"/>
                <w:szCs w:val="21"/>
              </w:rPr>
            </w:pPr>
          </w:p>
        </w:tc>
        <w:tc>
          <w:tcPr>
            <w:tcW w:w="1104"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eastAsia="宋体"/>
                <w:szCs w:val="21"/>
              </w:rPr>
            </w:pPr>
          </w:p>
        </w:tc>
        <w:tc>
          <w:tcPr>
            <w:tcW w:w="1250" w:type="dxa"/>
          </w:tcPr>
          <w:p>
            <w:pPr>
              <w:spacing w:line="440" w:lineRule="exact"/>
              <w:jc w:val="center"/>
              <w:rPr>
                <w:rFonts w:ascii="宋体" w:hAnsi="宋体" w:eastAsia="宋体"/>
                <w:szCs w:val="21"/>
              </w:rPr>
            </w:pPr>
          </w:p>
        </w:tc>
        <w:tc>
          <w:tcPr>
            <w:tcW w:w="995" w:type="dxa"/>
          </w:tcPr>
          <w:p>
            <w:pPr>
              <w:spacing w:line="440" w:lineRule="exact"/>
              <w:jc w:val="center"/>
              <w:rPr>
                <w:rFonts w:ascii="宋体" w:hAnsi="宋体" w:eastAsia="宋体"/>
                <w:szCs w:val="21"/>
              </w:rPr>
            </w:pPr>
          </w:p>
        </w:tc>
        <w:tc>
          <w:tcPr>
            <w:tcW w:w="1034" w:type="dxa"/>
          </w:tcPr>
          <w:p>
            <w:pPr>
              <w:spacing w:line="440" w:lineRule="exact"/>
              <w:jc w:val="center"/>
              <w:rPr>
                <w:rFonts w:ascii="宋体" w:hAnsi="宋体" w:eastAsia="宋体"/>
                <w:szCs w:val="21"/>
              </w:rPr>
            </w:pPr>
          </w:p>
        </w:tc>
        <w:tc>
          <w:tcPr>
            <w:tcW w:w="1092" w:type="dxa"/>
          </w:tcPr>
          <w:p>
            <w:pPr>
              <w:spacing w:line="440" w:lineRule="exact"/>
              <w:jc w:val="center"/>
              <w:rPr>
                <w:rFonts w:ascii="宋体" w:hAnsi="宋体" w:eastAsia="宋体"/>
                <w:szCs w:val="21"/>
              </w:rPr>
            </w:pPr>
          </w:p>
        </w:tc>
        <w:tc>
          <w:tcPr>
            <w:tcW w:w="1140" w:type="dxa"/>
          </w:tcPr>
          <w:p>
            <w:pPr>
              <w:spacing w:line="440" w:lineRule="exact"/>
              <w:jc w:val="center"/>
              <w:rPr>
                <w:rFonts w:ascii="宋体" w:hAnsi="宋体" w:eastAsia="宋体"/>
                <w:szCs w:val="21"/>
              </w:rPr>
            </w:pPr>
          </w:p>
        </w:tc>
        <w:tc>
          <w:tcPr>
            <w:tcW w:w="1188" w:type="dxa"/>
          </w:tcPr>
          <w:p>
            <w:pPr>
              <w:spacing w:line="440" w:lineRule="exact"/>
              <w:jc w:val="center"/>
              <w:rPr>
                <w:rFonts w:ascii="宋体" w:hAnsi="宋体" w:eastAsia="宋体"/>
                <w:szCs w:val="21"/>
              </w:rPr>
            </w:pPr>
          </w:p>
        </w:tc>
        <w:tc>
          <w:tcPr>
            <w:tcW w:w="1104"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eastAsia="宋体"/>
                <w:szCs w:val="21"/>
              </w:rPr>
            </w:pPr>
          </w:p>
        </w:tc>
        <w:tc>
          <w:tcPr>
            <w:tcW w:w="1250" w:type="dxa"/>
          </w:tcPr>
          <w:p>
            <w:pPr>
              <w:spacing w:line="440" w:lineRule="exact"/>
              <w:jc w:val="center"/>
              <w:rPr>
                <w:rFonts w:ascii="宋体" w:hAnsi="宋体" w:eastAsia="宋体"/>
                <w:szCs w:val="21"/>
              </w:rPr>
            </w:pPr>
          </w:p>
        </w:tc>
        <w:tc>
          <w:tcPr>
            <w:tcW w:w="995" w:type="dxa"/>
          </w:tcPr>
          <w:p>
            <w:pPr>
              <w:spacing w:line="440" w:lineRule="exact"/>
              <w:jc w:val="center"/>
              <w:rPr>
                <w:rFonts w:ascii="宋体" w:hAnsi="宋体" w:eastAsia="宋体"/>
                <w:szCs w:val="21"/>
              </w:rPr>
            </w:pPr>
          </w:p>
        </w:tc>
        <w:tc>
          <w:tcPr>
            <w:tcW w:w="1034" w:type="dxa"/>
          </w:tcPr>
          <w:p>
            <w:pPr>
              <w:spacing w:line="440" w:lineRule="exact"/>
              <w:jc w:val="center"/>
              <w:rPr>
                <w:rFonts w:ascii="宋体" w:hAnsi="宋体" w:eastAsia="宋体"/>
                <w:szCs w:val="21"/>
              </w:rPr>
            </w:pPr>
          </w:p>
        </w:tc>
        <w:tc>
          <w:tcPr>
            <w:tcW w:w="1092" w:type="dxa"/>
          </w:tcPr>
          <w:p>
            <w:pPr>
              <w:spacing w:line="440" w:lineRule="exact"/>
              <w:jc w:val="center"/>
              <w:rPr>
                <w:rFonts w:ascii="宋体" w:hAnsi="宋体" w:eastAsia="宋体"/>
                <w:szCs w:val="21"/>
              </w:rPr>
            </w:pPr>
          </w:p>
        </w:tc>
        <w:tc>
          <w:tcPr>
            <w:tcW w:w="1140" w:type="dxa"/>
          </w:tcPr>
          <w:p>
            <w:pPr>
              <w:spacing w:line="440" w:lineRule="exact"/>
              <w:jc w:val="center"/>
              <w:rPr>
                <w:rFonts w:ascii="宋体" w:hAnsi="宋体" w:eastAsia="宋体"/>
                <w:szCs w:val="21"/>
              </w:rPr>
            </w:pPr>
          </w:p>
        </w:tc>
        <w:tc>
          <w:tcPr>
            <w:tcW w:w="1188" w:type="dxa"/>
          </w:tcPr>
          <w:p>
            <w:pPr>
              <w:spacing w:line="440" w:lineRule="exact"/>
              <w:jc w:val="center"/>
              <w:rPr>
                <w:rFonts w:ascii="宋体" w:hAnsi="宋体" w:eastAsia="宋体"/>
                <w:szCs w:val="21"/>
              </w:rPr>
            </w:pPr>
          </w:p>
        </w:tc>
        <w:tc>
          <w:tcPr>
            <w:tcW w:w="1104"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eastAsia="宋体"/>
                <w:szCs w:val="21"/>
              </w:rPr>
            </w:pPr>
          </w:p>
        </w:tc>
        <w:tc>
          <w:tcPr>
            <w:tcW w:w="1250" w:type="dxa"/>
          </w:tcPr>
          <w:p>
            <w:pPr>
              <w:spacing w:line="440" w:lineRule="exact"/>
              <w:jc w:val="center"/>
              <w:rPr>
                <w:rFonts w:ascii="宋体" w:hAnsi="宋体" w:eastAsia="宋体"/>
                <w:szCs w:val="21"/>
              </w:rPr>
            </w:pPr>
          </w:p>
        </w:tc>
        <w:tc>
          <w:tcPr>
            <w:tcW w:w="995" w:type="dxa"/>
          </w:tcPr>
          <w:p>
            <w:pPr>
              <w:spacing w:line="440" w:lineRule="exact"/>
              <w:jc w:val="center"/>
              <w:rPr>
                <w:rFonts w:ascii="宋体" w:hAnsi="宋体" w:eastAsia="宋体"/>
                <w:szCs w:val="21"/>
              </w:rPr>
            </w:pPr>
          </w:p>
        </w:tc>
        <w:tc>
          <w:tcPr>
            <w:tcW w:w="1034" w:type="dxa"/>
          </w:tcPr>
          <w:p>
            <w:pPr>
              <w:spacing w:line="440" w:lineRule="exact"/>
              <w:jc w:val="center"/>
              <w:rPr>
                <w:rFonts w:ascii="宋体" w:hAnsi="宋体" w:eastAsia="宋体"/>
                <w:szCs w:val="21"/>
              </w:rPr>
            </w:pPr>
          </w:p>
        </w:tc>
        <w:tc>
          <w:tcPr>
            <w:tcW w:w="1092" w:type="dxa"/>
          </w:tcPr>
          <w:p>
            <w:pPr>
              <w:spacing w:line="440" w:lineRule="exact"/>
              <w:jc w:val="center"/>
              <w:rPr>
                <w:rFonts w:ascii="宋体" w:hAnsi="宋体" w:eastAsia="宋体"/>
                <w:szCs w:val="21"/>
              </w:rPr>
            </w:pPr>
          </w:p>
        </w:tc>
        <w:tc>
          <w:tcPr>
            <w:tcW w:w="1140" w:type="dxa"/>
          </w:tcPr>
          <w:p>
            <w:pPr>
              <w:spacing w:line="440" w:lineRule="exact"/>
              <w:jc w:val="center"/>
              <w:rPr>
                <w:rFonts w:ascii="宋体" w:hAnsi="宋体" w:eastAsia="宋体"/>
                <w:szCs w:val="21"/>
              </w:rPr>
            </w:pPr>
          </w:p>
        </w:tc>
        <w:tc>
          <w:tcPr>
            <w:tcW w:w="1188" w:type="dxa"/>
          </w:tcPr>
          <w:p>
            <w:pPr>
              <w:spacing w:line="440" w:lineRule="exact"/>
              <w:jc w:val="center"/>
              <w:rPr>
                <w:rFonts w:ascii="宋体" w:hAnsi="宋体" w:eastAsia="宋体"/>
                <w:szCs w:val="21"/>
              </w:rPr>
            </w:pPr>
          </w:p>
        </w:tc>
        <w:tc>
          <w:tcPr>
            <w:tcW w:w="1104"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eastAsia="宋体"/>
                <w:szCs w:val="21"/>
              </w:rPr>
            </w:pPr>
          </w:p>
        </w:tc>
        <w:tc>
          <w:tcPr>
            <w:tcW w:w="1250" w:type="dxa"/>
          </w:tcPr>
          <w:p>
            <w:pPr>
              <w:spacing w:line="440" w:lineRule="exact"/>
              <w:jc w:val="center"/>
              <w:rPr>
                <w:rFonts w:ascii="宋体" w:hAnsi="宋体" w:eastAsia="宋体"/>
                <w:szCs w:val="21"/>
              </w:rPr>
            </w:pPr>
          </w:p>
        </w:tc>
        <w:tc>
          <w:tcPr>
            <w:tcW w:w="995" w:type="dxa"/>
          </w:tcPr>
          <w:p>
            <w:pPr>
              <w:spacing w:line="440" w:lineRule="exact"/>
              <w:jc w:val="center"/>
              <w:rPr>
                <w:rFonts w:ascii="宋体" w:hAnsi="宋体" w:eastAsia="宋体"/>
                <w:szCs w:val="21"/>
              </w:rPr>
            </w:pPr>
          </w:p>
        </w:tc>
        <w:tc>
          <w:tcPr>
            <w:tcW w:w="1034" w:type="dxa"/>
          </w:tcPr>
          <w:p>
            <w:pPr>
              <w:spacing w:line="440" w:lineRule="exact"/>
              <w:jc w:val="center"/>
              <w:rPr>
                <w:rFonts w:ascii="宋体" w:hAnsi="宋体" w:eastAsia="宋体"/>
                <w:szCs w:val="21"/>
              </w:rPr>
            </w:pPr>
          </w:p>
        </w:tc>
        <w:tc>
          <w:tcPr>
            <w:tcW w:w="1092" w:type="dxa"/>
          </w:tcPr>
          <w:p>
            <w:pPr>
              <w:spacing w:line="440" w:lineRule="exact"/>
              <w:jc w:val="center"/>
              <w:rPr>
                <w:rFonts w:ascii="宋体" w:hAnsi="宋体" w:eastAsia="宋体"/>
                <w:szCs w:val="21"/>
              </w:rPr>
            </w:pPr>
          </w:p>
        </w:tc>
        <w:tc>
          <w:tcPr>
            <w:tcW w:w="1140" w:type="dxa"/>
          </w:tcPr>
          <w:p>
            <w:pPr>
              <w:spacing w:line="440" w:lineRule="exact"/>
              <w:jc w:val="center"/>
              <w:rPr>
                <w:rFonts w:ascii="宋体" w:hAnsi="宋体" w:eastAsia="宋体"/>
                <w:szCs w:val="21"/>
              </w:rPr>
            </w:pPr>
          </w:p>
        </w:tc>
        <w:tc>
          <w:tcPr>
            <w:tcW w:w="1188" w:type="dxa"/>
          </w:tcPr>
          <w:p>
            <w:pPr>
              <w:spacing w:line="440" w:lineRule="exact"/>
              <w:jc w:val="center"/>
              <w:rPr>
                <w:rFonts w:ascii="宋体" w:hAnsi="宋体" w:eastAsia="宋体"/>
                <w:szCs w:val="21"/>
              </w:rPr>
            </w:pPr>
          </w:p>
        </w:tc>
        <w:tc>
          <w:tcPr>
            <w:tcW w:w="1104"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eastAsia="宋体"/>
                <w:szCs w:val="21"/>
              </w:rPr>
            </w:pPr>
          </w:p>
        </w:tc>
        <w:tc>
          <w:tcPr>
            <w:tcW w:w="1250" w:type="dxa"/>
          </w:tcPr>
          <w:p>
            <w:pPr>
              <w:spacing w:line="440" w:lineRule="exact"/>
              <w:jc w:val="center"/>
              <w:rPr>
                <w:rFonts w:ascii="宋体" w:hAnsi="宋体" w:eastAsia="宋体"/>
                <w:szCs w:val="21"/>
              </w:rPr>
            </w:pPr>
          </w:p>
        </w:tc>
        <w:tc>
          <w:tcPr>
            <w:tcW w:w="995" w:type="dxa"/>
          </w:tcPr>
          <w:p>
            <w:pPr>
              <w:spacing w:line="440" w:lineRule="exact"/>
              <w:jc w:val="center"/>
              <w:rPr>
                <w:rFonts w:ascii="宋体" w:hAnsi="宋体" w:eastAsia="宋体"/>
                <w:szCs w:val="21"/>
              </w:rPr>
            </w:pPr>
          </w:p>
        </w:tc>
        <w:tc>
          <w:tcPr>
            <w:tcW w:w="1034" w:type="dxa"/>
          </w:tcPr>
          <w:p>
            <w:pPr>
              <w:spacing w:line="440" w:lineRule="exact"/>
              <w:jc w:val="center"/>
              <w:rPr>
                <w:rFonts w:ascii="宋体" w:hAnsi="宋体" w:eastAsia="宋体"/>
                <w:szCs w:val="21"/>
              </w:rPr>
            </w:pPr>
          </w:p>
        </w:tc>
        <w:tc>
          <w:tcPr>
            <w:tcW w:w="1092" w:type="dxa"/>
          </w:tcPr>
          <w:p>
            <w:pPr>
              <w:spacing w:line="440" w:lineRule="exact"/>
              <w:jc w:val="center"/>
              <w:rPr>
                <w:rFonts w:ascii="宋体" w:hAnsi="宋体" w:eastAsia="宋体"/>
                <w:szCs w:val="21"/>
              </w:rPr>
            </w:pPr>
          </w:p>
        </w:tc>
        <w:tc>
          <w:tcPr>
            <w:tcW w:w="1140" w:type="dxa"/>
          </w:tcPr>
          <w:p>
            <w:pPr>
              <w:spacing w:line="440" w:lineRule="exact"/>
              <w:jc w:val="center"/>
              <w:rPr>
                <w:rFonts w:ascii="宋体" w:hAnsi="宋体" w:eastAsia="宋体"/>
                <w:szCs w:val="21"/>
              </w:rPr>
            </w:pPr>
          </w:p>
        </w:tc>
        <w:tc>
          <w:tcPr>
            <w:tcW w:w="1188" w:type="dxa"/>
          </w:tcPr>
          <w:p>
            <w:pPr>
              <w:spacing w:line="440" w:lineRule="exact"/>
              <w:jc w:val="center"/>
              <w:rPr>
                <w:rFonts w:ascii="宋体" w:hAnsi="宋体" w:eastAsia="宋体"/>
                <w:szCs w:val="21"/>
              </w:rPr>
            </w:pPr>
          </w:p>
        </w:tc>
        <w:tc>
          <w:tcPr>
            <w:tcW w:w="1104"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eastAsia="宋体"/>
                <w:szCs w:val="21"/>
              </w:rPr>
            </w:pPr>
          </w:p>
        </w:tc>
        <w:tc>
          <w:tcPr>
            <w:tcW w:w="1250" w:type="dxa"/>
          </w:tcPr>
          <w:p>
            <w:pPr>
              <w:spacing w:line="440" w:lineRule="exact"/>
              <w:jc w:val="center"/>
              <w:rPr>
                <w:rFonts w:ascii="宋体" w:hAnsi="宋体" w:eastAsia="宋体"/>
                <w:szCs w:val="21"/>
              </w:rPr>
            </w:pPr>
          </w:p>
        </w:tc>
        <w:tc>
          <w:tcPr>
            <w:tcW w:w="995" w:type="dxa"/>
          </w:tcPr>
          <w:p>
            <w:pPr>
              <w:spacing w:line="440" w:lineRule="exact"/>
              <w:jc w:val="center"/>
              <w:rPr>
                <w:rFonts w:ascii="宋体" w:hAnsi="宋体" w:eastAsia="宋体"/>
                <w:szCs w:val="21"/>
              </w:rPr>
            </w:pPr>
          </w:p>
        </w:tc>
        <w:tc>
          <w:tcPr>
            <w:tcW w:w="1034" w:type="dxa"/>
          </w:tcPr>
          <w:p>
            <w:pPr>
              <w:spacing w:line="440" w:lineRule="exact"/>
              <w:jc w:val="center"/>
              <w:rPr>
                <w:rFonts w:ascii="宋体" w:hAnsi="宋体" w:eastAsia="宋体"/>
                <w:szCs w:val="21"/>
              </w:rPr>
            </w:pPr>
          </w:p>
        </w:tc>
        <w:tc>
          <w:tcPr>
            <w:tcW w:w="1092" w:type="dxa"/>
          </w:tcPr>
          <w:p>
            <w:pPr>
              <w:spacing w:line="440" w:lineRule="exact"/>
              <w:jc w:val="center"/>
              <w:rPr>
                <w:rFonts w:ascii="宋体" w:hAnsi="宋体" w:eastAsia="宋体"/>
                <w:szCs w:val="21"/>
              </w:rPr>
            </w:pPr>
          </w:p>
        </w:tc>
        <w:tc>
          <w:tcPr>
            <w:tcW w:w="1140" w:type="dxa"/>
          </w:tcPr>
          <w:p>
            <w:pPr>
              <w:spacing w:line="440" w:lineRule="exact"/>
              <w:jc w:val="center"/>
              <w:rPr>
                <w:rFonts w:ascii="宋体" w:hAnsi="宋体" w:eastAsia="宋体"/>
                <w:szCs w:val="21"/>
              </w:rPr>
            </w:pPr>
          </w:p>
        </w:tc>
        <w:tc>
          <w:tcPr>
            <w:tcW w:w="1188" w:type="dxa"/>
          </w:tcPr>
          <w:p>
            <w:pPr>
              <w:spacing w:line="440" w:lineRule="exact"/>
              <w:jc w:val="center"/>
              <w:rPr>
                <w:rFonts w:ascii="宋体" w:hAnsi="宋体" w:eastAsia="宋体"/>
                <w:szCs w:val="21"/>
              </w:rPr>
            </w:pPr>
          </w:p>
        </w:tc>
        <w:tc>
          <w:tcPr>
            <w:tcW w:w="1104"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eastAsia="宋体"/>
                <w:szCs w:val="21"/>
              </w:rPr>
            </w:pPr>
          </w:p>
        </w:tc>
        <w:tc>
          <w:tcPr>
            <w:tcW w:w="1250" w:type="dxa"/>
          </w:tcPr>
          <w:p>
            <w:pPr>
              <w:spacing w:line="440" w:lineRule="exact"/>
              <w:jc w:val="center"/>
              <w:rPr>
                <w:rFonts w:ascii="宋体" w:hAnsi="宋体" w:eastAsia="宋体"/>
                <w:szCs w:val="21"/>
              </w:rPr>
            </w:pPr>
          </w:p>
        </w:tc>
        <w:tc>
          <w:tcPr>
            <w:tcW w:w="995" w:type="dxa"/>
          </w:tcPr>
          <w:p>
            <w:pPr>
              <w:spacing w:line="440" w:lineRule="exact"/>
              <w:jc w:val="center"/>
              <w:rPr>
                <w:rFonts w:ascii="宋体" w:hAnsi="宋体" w:eastAsia="宋体"/>
                <w:szCs w:val="21"/>
              </w:rPr>
            </w:pPr>
          </w:p>
        </w:tc>
        <w:tc>
          <w:tcPr>
            <w:tcW w:w="1034" w:type="dxa"/>
          </w:tcPr>
          <w:p>
            <w:pPr>
              <w:spacing w:line="440" w:lineRule="exact"/>
              <w:jc w:val="center"/>
              <w:rPr>
                <w:rFonts w:ascii="宋体" w:hAnsi="宋体" w:eastAsia="宋体"/>
                <w:szCs w:val="21"/>
              </w:rPr>
            </w:pPr>
          </w:p>
        </w:tc>
        <w:tc>
          <w:tcPr>
            <w:tcW w:w="1092" w:type="dxa"/>
          </w:tcPr>
          <w:p>
            <w:pPr>
              <w:spacing w:line="440" w:lineRule="exact"/>
              <w:jc w:val="center"/>
              <w:rPr>
                <w:rFonts w:ascii="宋体" w:hAnsi="宋体" w:eastAsia="宋体"/>
                <w:szCs w:val="21"/>
              </w:rPr>
            </w:pPr>
          </w:p>
        </w:tc>
        <w:tc>
          <w:tcPr>
            <w:tcW w:w="1140" w:type="dxa"/>
          </w:tcPr>
          <w:p>
            <w:pPr>
              <w:spacing w:line="440" w:lineRule="exact"/>
              <w:jc w:val="center"/>
              <w:rPr>
                <w:rFonts w:ascii="宋体" w:hAnsi="宋体" w:eastAsia="宋体"/>
                <w:szCs w:val="21"/>
              </w:rPr>
            </w:pPr>
          </w:p>
        </w:tc>
        <w:tc>
          <w:tcPr>
            <w:tcW w:w="1188" w:type="dxa"/>
          </w:tcPr>
          <w:p>
            <w:pPr>
              <w:spacing w:line="440" w:lineRule="exact"/>
              <w:jc w:val="center"/>
              <w:rPr>
                <w:rFonts w:ascii="宋体" w:hAnsi="宋体" w:eastAsia="宋体"/>
                <w:szCs w:val="21"/>
              </w:rPr>
            </w:pPr>
          </w:p>
        </w:tc>
        <w:tc>
          <w:tcPr>
            <w:tcW w:w="1104"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eastAsia="宋体"/>
                <w:szCs w:val="21"/>
              </w:rPr>
            </w:pPr>
          </w:p>
        </w:tc>
        <w:tc>
          <w:tcPr>
            <w:tcW w:w="1250" w:type="dxa"/>
          </w:tcPr>
          <w:p>
            <w:pPr>
              <w:spacing w:line="440" w:lineRule="exact"/>
              <w:jc w:val="center"/>
              <w:rPr>
                <w:rFonts w:ascii="宋体" w:hAnsi="宋体" w:eastAsia="宋体"/>
                <w:szCs w:val="21"/>
              </w:rPr>
            </w:pPr>
          </w:p>
        </w:tc>
        <w:tc>
          <w:tcPr>
            <w:tcW w:w="995" w:type="dxa"/>
          </w:tcPr>
          <w:p>
            <w:pPr>
              <w:spacing w:line="440" w:lineRule="exact"/>
              <w:jc w:val="center"/>
              <w:rPr>
                <w:rFonts w:ascii="宋体" w:hAnsi="宋体" w:eastAsia="宋体"/>
                <w:szCs w:val="21"/>
              </w:rPr>
            </w:pPr>
          </w:p>
        </w:tc>
        <w:tc>
          <w:tcPr>
            <w:tcW w:w="1034" w:type="dxa"/>
          </w:tcPr>
          <w:p>
            <w:pPr>
              <w:spacing w:line="440" w:lineRule="exact"/>
              <w:jc w:val="center"/>
              <w:rPr>
                <w:rFonts w:ascii="宋体" w:hAnsi="宋体" w:eastAsia="宋体"/>
                <w:szCs w:val="21"/>
              </w:rPr>
            </w:pPr>
          </w:p>
        </w:tc>
        <w:tc>
          <w:tcPr>
            <w:tcW w:w="1092" w:type="dxa"/>
          </w:tcPr>
          <w:p>
            <w:pPr>
              <w:spacing w:line="440" w:lineRule="exact"/>
              <w:jc w:val="center"/>
              <w:rPr>
                <w:rFonts w:ascii="宋体" w:hAnsi="宋体" w:eastAsia="宋体"/>
                <w:szCs w:val="21"/>
              </w:rPr>
            </w:pPr>
          </w:p>
        </w:tc>
        <w:tc>
          <w:tcPr>
            <w:tcW w:w="1140" w:type="dxa"/>
          </w:tcPr>
          <w:p>
            <w:pPr>
              <w:spacing w:line="440" w:lineRule="exact"/>
              <w:jc w:val="center"/>
              <w:rPr>
                <w:rFonts w:ascii="宋体" w:hAnsi="宋体" w:eastAsia="宋体"/>
                <w:szCs w:val="21"/>
              </w:rPr>
            </w:pPr>
          </w:p>
        </w:tc>
        <w:tc>
          <w:tcPr>
            <w:tcW w:w="1188" w:type="dxa"/>
          </w:tcPr>
          <w:p>
            <w:pPr>
              <w:spacing w:line="440" w:lineRule="exact"/>
              <w:jc w:val="center"/>
              <w:rPr>
                <w:rFonts w:ascii="宋体" w:hAnsi="宋体" w:eastAsia="宋体"/>
                <w:szCs w:val="21"/>
              </w:rPr>
            </w:pPr>
          </w:p>
        </w:tc>
        <w:tc>
          <w:tcPr>
            <w:tcW w:w="1104"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eastAsia="宋体"/>
                <w:szCs w:val="21"/>
              </w:rPr>
            </w:pPr>
          </w:p>
        </w:tc>
        <w:tc>
          <w:tcPr>
            <w:tcW w:w="1250" w:type="dxa"/>
          </w:tcPr>
          <w:p>
            <w:pPr>
              <w:spacing w:line="440" w:lineRule="exact"/>
              <w:jc w:val="center"/>
              <w:rPr>
                <w:rFonts w:ascii="宋体" w:hAnsi="宋体" w:eastAsia="宋体"/>
                <w:szCs w:val="21"/>
              </w:rPr>
            </w:pPr>
          </w:p>
        </w:tc>
        <w:tc>
          <w:tcPr>
            <w:tcW w:w="995" w:type="dxa"/>
          </w:tcPr>
          <w:p>
            <w:pPr>
              <w:spacing w:line="440" w:lineRule="exact"/>
              <w:jc w:val="center"/>
              <w:rPr>
                <w:rFonts w:ascii="宋体" w:hAnsi="宋体" w:eastAsia="宋体"/>
                <w:szCs w:val="21"/>
              </w:rPr>
            </w:pPr>
          </w:p>
        </w:tc>
        <w:tc>
          <w:tcPr>
            <w:tcW w:w="1034" w:type="dxa"/>
          </w:tcPr>
          <w:p>
            <w:pPr>
              <w:spacing w:line="440" w:lineRule="exact"/>
              <w:jc w:val="center"/>
              <w:rPr>
                <w:rFonts w:ascii="宋体" w:hAnsi="宋体" w:eastAsia="宋体"/>
                <w:szCs w:val="21"/>
              </w:rPr>
            </w:pPr>
          </w:p>
        </w:tc>
        <w:tc>
          <w:tcPr>
            <w:tcW w:w="1092" w:type="dxa"/>
          </w:tcPr>
          <w:p>
            <w:pPr>
              <w:spacing w:line="440" w:lineRule="exact"/>
              <w:jc w:val="center"/>
              <w:rPr>
                <w:rFonts w:ascii="宋体" w:hAnsi="宋体" w:eastAsia="宋体"/>
                <w:szCs w:val="21"/>
              </w:rPr>
            </w:pPr>
          </w:p>
        </w:tc>
        <w:tc>
          <w:tcPr>
            <w:tcW w:w="1140" w:type="dxa"/>
          </w:tcPr>
          <w:p>
            <w:pPr>
              <w:spacing w:line="440" w:lineRule="exact"/>
              <w:jc w:val="center"/>
              <w:rPr>
                <w:rFonts w:ascii="宋体" w:hAnsi="宋体" w:eastAsia="宋体"/>
                <w:szCs w:val="21"/>
              </w:rPr>
            </w:pPr>
          </w:p>
        </w:tc>
        <w:tc>
          <w:tcPr>
            <w:tcW w:w="1188" w:type="dxa"/>
          </w:tcPr>
          <w:p>
            <w:pPr>
              <w:spacing w:line="440" w:lineRule="exact"/>
              <w:jc w:val="center"/>
              <w:rPr>
                <w:rFonts w:ascii="宋体" w:hAnsi="宋体" w:eastAsia="宋体"/>
                <w:szCs w:val="21"/>
              </w:rPr>
            </w:pPr>
          </w:p>
        </w:tc>
        <w:tc>
          <w:tcPr>
            <w:tcW w:w="1104"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eastAsia="宋体"/>
                <w:szCs w:val="21"/>
              </w:rPr>
            </w:pPr>
          </w:p>
        </w:tc>
        <w:tc>
          <w:tcPr>
            <w:tcW w:w="1250" w:type="dxa"/>
          </w:tcPr>
          <w:p>
            <w:pPr>
              <w:spacing w:line="440" w:lineRule="exact"/>
              <w:jc w:val="center"/>
              <w:rPr>
                <w:rFonts w:ascii="宋体" w:hAnsi="宋体" w:eastAsia="宋体"/>
                <w:szCs w:val="21"/>
              </w:rPr>
            </w:pPr>
          </w:p>
        </w:tc>
        <w:tc>
          <w:tcPr>
            <w:tcW w:w="995" w:type="dxa"/>
          </w:tcPr>
          <w:p>
            <w:pPr>
              <w:spacing w:line="440" w:lineRule="exact"/>
              <w:jc w:val="center"/>
              <w:rPr>
                <w:rFonts w:ascii="宋体" w:hAnsi="宋体" w:eastAsia="宋体"/>
                <w:szCs w:val="21"/>
              </w:rPr>
            </w:pPr>
          </w:p>
        </w:tc>
        <w:tc>
          <w:tcPr>
            <w:tcW w:w="1034" w:type="dxa"/>
          </w:tcPr>
          <w:p>
            <w:pPr>
              <w:spacing w:line="440" w:lineRule="exact"/>
              <w:jc w:val="center"/>
              <w:rPr>
                <w:rFonts w:ascii="宋体" w:hAnsi="宋体" w:eastAsia="宋体"/>
                <w:szCs w:val="21"/>
              </w:rPr>
            </w:pPr>
          </w:p>
        </w:tc>
        <w:tc>
          <w:tcPr>
            <w:tcW w:w="1092" w:type="dxa"/>
          </w:tcPr>
          <w:p>
            <w:pPr>
              <w:spacing w:line="440" w:lineRule="exact"/>
              <w:jc w:val="center"/>
              <w:rPr>
                <w:rFonts w:ascii="宋体" w:hAnsi="宋体" w:eastAsia="宋体"/>
                <w:szCs w:val="21"/>
              </w:rPr>
            </w:pPr>
          </w:p>
        </w:tc>
        <w:tc>
          <w:tcPr>
            <w:tcW w:w="1140" w:type="dxa"/>
          </w:tcPr>
          <w:p>
            <w:pPr>
              <w:spacing w:line="440" w:lineRule="exact"/>
              <w:jc w:val="center"/>
              <w:rPr>
                <w:rFonts w:ascii="宋体" w:hAnsi="宋体" w:eastAsia="宋体"/>
                <w:szCs w:val="21"/>
              </w:rPr>
            </w:pPr>
          </w:p>
        </w:tc>
        <w:tc>
          <w:tcPr>
            <w:tcW w:w="1188" w:type="dxa"/>
          </w:tcPr>
          <w:p>
            <w:pPr>
              <w:spacing w:line="440" w:lineRule="exact"/>
              <w:jc w:val="center"/>
              <w:rPr>
                <w:rFonts w:ascii="宋体" w:hAnsi="宋体" w:eastAsia="宋体"/>
                <w:szCs w:val="21"/>
              </w:rPr>
            </w:pPr>
          </w:p>
        </w:tc>
        <w:tc>
          <w:tcPr>
            <w:tcW w:w="1104"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eastAsia="宋体"/>
                <w:szCs w:val="21"/>
              </w:rPr>
            </w:pPr>
          </w:p>
        </w:tc>
        <w:tc>
          <w:tcPr>
            <w:tcW w:w="1250" w:type="dxa"/>
          </w:tcPr>
          <w:p>
            <w:pPr>
              <w:spacing w:line="440" w:lineRule="exact"/>
              <w:jc w:val="center"/>
              <w:rPr>
                <w:rFonts w:ascii="宋体" w:hAnsi="宋体" w:eastAsia="宋体"/>
                <w:szCs w:val="21"/>
              </w:rPr>
            </w:pPr>
          </w:p>
        </w:tc>
        <w:tc>
          <w:tcPr>
            <w:tcW w:w="995" w:type="dxa"/>
          </w:tcPr>
          <w:p>
            <w:pPr>
              <w:spacing w:line="440" w:lineRule="exact"/>
              <w:jc w:val="center"/>
              <w:rPr>
                <w:rFonts w:ascii="宋体" w:hAnsi="宋体" w:eastAsia="宋体"/>
                <w:szCs w:val="21"/>
              </w:rPr>
            </w:pPr>
          </w:p>
        </w:tc>
        <w:tc>
          <w:tcPr>
            <w:tcW w:w="1034" w:type="dxa"/>
          </w:tcPr>
          <w:p>
            <w:pPr>
              <w:spacing w:line="440" w:lineRule="exact"/>
              <w:jc w:val="center"/>
              <w:rPr>
                <w:rFonts w:ascii="宋体" w:hAnsi="宋体" w:eastAsia="宋体"/>
                <w:szCs w:val="21"/>
              </w:rPr>
            </w:pPr>
          </w:p>
        </w:tc>
        <w:tc>
          <w:tcPr>
            <w:tcW w:w="1092" w:type="dxa"/>
          </w:tcPr>
          <w:p>
            <w:pPr>
              <w:spacing w:line="440" w:lineRule="exact"/>
              <w:jc w:val="center"/>
              <w:rPr>
                <w:rFonts w:ascii="宋体" w:hAnsi="宋体" w:eastAsia="宋体"/>
                <w:szCs w:val="21"/>
              </w:rPr>
            </w:pPr>
          </w:p>
        </w:tc>
        <w:tc>
          <w:tcPr>
            <w:tcW w:w="1140" w:type="dxa"/>
          </w:tcPr>
          <w:p>
            <w:pPr>
              <w:spacing w:line="440" w:lineRule="exact"/>
              <w:jc w:val="center"/>
              <w:rPr>
                <w:rFonts w:ascii="宋体" w:hAnsi="宋体" w:eastAsia="宋体"/>
                <w:szCs w:val="21"/>
              </w:rPr>
            </w:pPr>
          </w:p>
        </w:tc>
        <w:tc>
          <w:tcPr>
            <w:tcW w:w="1188" w:type="dxa"/>
          </w:tcPr>
          <w:p>
            <w:pPr>
              <w:spacing w:line="440" w:lineRule="exact"/>
              <w:jc w:val="center"/>
              <w:rPr>
                <w:rFonts w:ascii="宋体" w:hAnsi="宋体" w:eastAsia="宋体"/>
                <w:szCs w:val="21"/>
              </w:rPr>
            </w:pPr>
          </w:p>
        </w:tc>
        <w:tc>
          <w:tcPr>
            <w:tcW w:w="1104"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eastAsia="宋体"/>
                <w:szCs w:val="21"/>
              </w:rPr>
            </w:pPr>
          </w:p>
        </w:tc>
        <w:tc>
          <w:tcPr>
            <w:tcW w:w="1250" w:type="dxa"/>
          </w:tcPr>
          <w:p>
            <w:pPr>
              <w:spacing w:line="440" w:lineRule="exact"/>
              <w:jc w:val="center"/>
              <w:rPr>
                <w:rFonts w:ascii="宋体" w:hAnsi="宋体" w:eastAsia="宋体"/>
                <w:szCs w:val="21"/>
              </w:rPr>
            </w:pPr>
          </w:p>
        </w:tc>
        <w:tc>
          <w:tcPr>
            <w:tcW w:w="995" w:type="dxa"/>
          </w:tcPr>
          <w:p>
            <w:pPr>
              <w:spacing w:line="440" w:lineRule="exact"/>
              <w:jc w:val="center"/>
              <w:rPr>
                <w:rFonts w:ascii="宋体" w:hAnsi="宋体" w:eastAsia="宋体"/>
                <w:szCs w:val="21"/>
              </w:rPr>
            </w:pPr>
          </w:p>
        </w:tc>
        <w:tc>
          <w:tcPr>
            <w:tcW w:w="1034" w:type="dxa"/>
          </w:tcPr>
          <w:p>
            <w:pPr>
              <w:spacing w:line="440" w:lineRule="exact"/>
              <w:jc w:val="center"/>
              <w:rPr>
                <w:rFonts w:ascii="宋体" w:hAnsi="宋体" w:eastAsia="宋体"/>
                <w:szCs w:val="21"/>
              </w:rPr>
            </w:pPr>
          </w:p>
        </w:tc>
        <w:tc>
          <w:tcPr>
            <w:tcW w:w="1092" w:type="dxa"/>
          </w:tcPr>
          <w:p>
            <w:pPr>
              <w:spacing w:line="440" w:lineRule="exact"/>
              <w:jc w:val="center"/>
              <w:rPr>
                <w:rFonts w:ascii="宋体" w:hAnsi="宋体" w:eastAsia="宋体"/>
                <w:szCs w:val="21"/>
              </w:rPr>
            </w:pPr>
          </w:p>
        </w:tc>
        <w:tc>
          <w:tcPr>
            <w:tcW w:w="1140" w:type="dxa"/>
          </w:tcPr>
          <w:p>
            <w:pPr>
              <w:spacing w:line="440" w:lineRule="exact"/>
              <w:jc w:val="center"/>
              <w:rPr>
                <w:rFonts w:ascii="宋体" w:hAnsi="宋体" w:eastAsia="宋体"/>
                <w:szCs w:val="21"/>
              </w:rPr>
            </w:pPr>
          </w:p>
        </w:tc>
        <w:tc>
          <w:tcPr>
            <w:tcW w:w="1188" w:type="dxa"/>
          </w:tcPr>
          <w:p>
            <w:pPr>
              <w:spacing w:line="440" w:lineRule="exact"/>
              <w:jc w:val="center"/>
              <w:rPr>
                <w:rFonts w:ascii="宋体" w:hAnsi="宋体" w:eastAsia="宋体"/>
                <w:szCs w:val="21"/>
              </w:rPr>
            </w:pPr>
          </w:p>
        </w:tc>
        <w:tc>
          <w:tcPr>
            <w:tcW w:w="1104"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eastAsia="宋体"/>
                <w:szCs w:val="21"/>
              </w:rPr>
            </w:pPr>
          </w:p>
        </w:tc>
        <w:tc>
          <w:tcPr>
            <w:tcW w:w="1250" w:type="dxa"/>
          </w:tcPr>
          <w:p>
            <w:pPr>
              <w:spacing w:line="440" w:lineRule="exact"/>
              <w:jc w:val="center"/>
              <w:rPr>
                <w:rFonts w:ascii="宋体" w:hAnsi="宋体" w:eastAsia="宋体"/>
                <w:szCs w:val="21"/>
              </w:rPr>
            </w:pPr>
          </w:p>
        </w:tc>
        <w:tc>
          <w:tcPr>
            <w:tcW w:w="995" w:type="dxa"/>
          </w:tcPr>
          <w:p>
            <w:pPr>
              <w:spacing w:line="440" w:lineRule="exact"/>
              <w:jc w:val="center"/>
              <w:rPr>
                <w:rFonts w:ascii="宋体" w:hAnsi="宋体" w:eastAsia="宋体"/>
                <w:szCs w:val="21"/>
              </w:rPr>
            </w:pPr>
          </w:p>
        </w:tc>
        <w:tc>
          <w:tcPr>
            <w:tcW w:w="1034" w:type="dxa"/>
          </w:tcPr>
          <w:p>
            <w:pPr>
              <w:spacing w:line="440" w:lineRule="exact"/>
              <w:jc w:val="center"/>
              <w:rPr>
                <w:rFonts w:ascii="宋体" w:hAnsi="宋体" w:eastAsia="宋体"/>
                <w:szCs w:val="21"/>
              </w:rPr>
            </w:pPr>
          </w:p>
        </w:tc>
        <w:tc>
          <w:tcPr>
            <w:tcW w:w="1092" w:type="dxa"/>
          </w:tcPr>
          <w:p>
            <w:pPr>
              <w:spacing w:line="440" w:lineRule="exact"/>
              <w:jc w:val="center"/>
              <w:rPr>
                <w:rFonts w:ascii="宋体" w:hAnsi="宋体" w:eastAsia="宋体"/>
                <w:szCs w:val="21"/>
              </w:rPr>
            </w:pPr>
          </w:p>
        </w:tc>
        <w:tc>
          <w:tcPr>
            <w:tcW w:w="1140" w:type="dxa"/>
          </w:tcPr>
          <w:p>
            <w:pPr>
              <w:spacing w:line="440" w:lineRule="exact"/>
              <w:jc w:val="center"/>
              <w:rPr>
                <w:rFonts w:ascii="宋体" w:hAnsi="宋体" w:eastAsia="宋体"/>
                <w:szCs w:val="21"/>
              </w:rPr>
            </w:pPr>
          </w:p>
        </w:tc>
        <w:tc>
          <w:tcPr>
            <w:tcW w:w="1188" w:type="dxa"/>
          </w:tcPr>
          <w:p>
            <w:pPr>
              <w:spacing w:line="440" w:lineRule="exact"/>
              <w:jc w:val="center"/>
              <w:rPr>
                <w:rFonts w:ascii="宋体" w:hAnsi="宋体" w:eastAsia="宋体"/>
                <w:szCs w:val="21"/>
              </w:rPr>
            </w:pPr>
          </w:p>
        </w:tc>
        <w:tc>
          <w:tcPr>
            <w:tcW w:w="1104" w:type="dxa"/>
          </w:tcPr>
          <w:p>
            <w:pPr>
              <w:spacing w:line="440" w:lineRule="exact"/>
              <w:jc w:val="center"/>
              <w:rPr>
                <w:rFonts w:ascii="宋体" w:hAnsi="宋体" w:eastAsia="宋体"/>
                <w:szCs w:val="21"/>
              </w:rPr>
            </w:pPr>
          </w:p>
        </w:tc>
      </w:tr>
    </w:tbl>
    <w:p>
      <w:pPr>
        <w:spacing w:line="440" w:lineRule="exact"/>
        <w:rPr>
          <w:rFonts w:ascii="宋体" w:hAnsi="宋体" w:eastAsia="宋体"/>
          <w:sz w:val="20"/>
          <w:szCs w:val="20"/>
        </w:rPr>
      </w:pPr>
    </w:p>
    <w:p>
      <w:pPr>
        <w:spacing w:line="440" w:lineRule="exact"/>
        <w:rPr>
          <w:rFonts w:ascii="宋体" w:hAnsi="宋体" w:eastAsia="宋体"/>
          <w:sz w:val="20"/>
          <w:szCs w:val="20"/>
        </w:rPr>
      </w:pPr>
    </w:p>
    <w:p>
      <w:pPr>
        <w:topLinePunct/>
        <w:spacing w:line="440" w:lineRule="exact"/>
        <w:jc w:val="center"/>
        <w:rPr>
          <w:rFonts w:ascii="宋体" w:hAnsi="宋体" w:eastAsia="宋体"/>
        </w:rPr>
      </w:pPr>
    </w:p>
    <w:p>
      <w:pPr>
        <w:pStyle w:val="46"/>
        <w:rPr>
          <w:rFonts w:ascii="宋体" w:hAnsi="宋体" w:eastAsia="宋体"/>
          <w:sz w:val="22"/>
          <w:szCs w:val="22"/>
        </w:rPr>
      </w:pPr>
      <w:bookmarkStart w:id="127" w:name="_Toc3750"/>
      <w:bookmarkStart w:id="128" w:name="_Toc246392158"/>
      <w:bookmarkStart w:id="129" w:name="_Toc144974868"/>
      <w:bookmarkStart w:id="130" w:name="_Toc152045800"/>
      <w:bookmarkStart w:id="131" w:name="_Toc179632820"/>
      <w:bookmarkStart w:id="132" w:name="_Toc152042589"/>
      <w:r>
        <w:rPr>
          <w:rFonts w:hint="eastAsia" w:ascii="宋体" w:hAnsi="宋体" w:eastAsia="宋体"/>
          <w:sz w:val="22"/>
          <w:szCs w:val="22"/>
        </w:rPr>
        <w:t>附表五：计划开、竣工日期和施工进度网络图</w:t>
      </w:r>
      <w:bookmarkEnd w:id="127"/>
      <w:bookmarkEnd w:id="128"/>
      <w:bookmarkEnd w:id="129"/>
      <w:bookmarkEnd w:id="130"/>
      <w:bookmarkEnd w:id="131"/>
      <w:bookmarkEnd w:id="132"/>
    </w:p>
    <w:p>
      <w:pPr>
        <w:spacing w:line="440" w:lineRule="exact"/>
        <w:rPr>
          <w:rFonts w:ascii="宋体" w:hAnsi="宋体" w:eastAsia="宋体"/>
          <w:sz w:val="22"/>
        </w:rPr>
      </w:pPr>
    </w:p>
    <w:p>
      <w:pPr>
        <w:spacing w:line="440" w:lineRule="exact"/>
        <w:ind w:firstLine="440" w:firstLineChars="200"/>
        <w:rPr>
          <w:rFonts w:ascii="宋体" w:hAnsi="宋体" w:eastAsia="宋体"/>
          <w:sz w:val="22"/>
        </w:rPr>
      </w:pPr>
      <w:r>
        <w:rPr>
          <w:rFonts w:hint="eastAsia" w:ascii="宋体" w:hAnsi="宋体" w:eastAsia="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eastAsia="宋体"/>
          <w:sz w:val="22"/>
        </w:rPr>
      </w:pPr>
      <w:r>
        <w:rPr>
          <w:rFonts w:hint="eastAsia" w:ascii="宋体" w:hAnsi="宋体" w:eastAsia="宋体"/>
          <w:sz w:val="22"/>
        </w:rPr>
        <w:t>2. 施工进度表可采用网络图（或横道图）表示。</w:t>
      </w:r>
    </w:p>
    <w:p>
      <w:pPr>
        <w:spacing w:line="440" w:lineRule="exact"/>
        <w:rPr>
          <w:rFonts w:ascii="宋体" w:hAnsi="宋体" w:eastAsia="宋体"/>
          <w:sz w:val="22"/>
        </w:rPr>
      </w:pPr>
    </w:p>
    <w:p>
      <w:pPr>
        <w:spacing w:line="440" w:lineRule="exact"/>
        <w:rPr>
          <w:rFonts w:ascii="宋体" w:hAnsi="宋体" w:eastAsia="宋体"/>
          <w:sz w:val="22"/>
        </w:rPr>
      </w:pPr>
    </w:p>
    <w:p>
      <w:pPr>
        <w:pStyle w:val="46"/>
        <w:rPr>
          <w:rFonts w:ascii="宋体" w:hAnsi="宋体" w:eastAsia="宋体"/>
          <w:sz w:val="22"/>
          <w:szCs w:val="22"/>
        </w:rPr>
      </w:pPr>
      <w:bookmarkStart w:id="133" w:name="_Toc152045801"/>
      <w:bookmarkStart w:id="134" w:name="_Toc246392159"/>
      <w:bookmarkStart w:id="135" w:name="_Toc144974869"/>
      <w:bookmarkStart w:id="136" w:name="_Toc179632821"/>
      <w:bookmarkStart w:id="137" w:name="_Toc152042590"/>
      <w:r>
        <w:rPr>
          <w:rFonts w:hint="eastAsia" w:ascii="宋体" w:hAnsi="宋体" w:eastAsia="宋体"/>
          <w:sz w:val="22"/>
          <w:szCs w:val="22"/>
        </w:rPr>
        <w:t>附表六：施工总平面图</w:t>
      </w:r>
      <w:bookmarkEnd w:id="133"/>
      <w:bookmarkEnd w:id="134"/>
      <w:bookmarkEnd w:id="135"/>
      <w:bookmarkEnd w:id="136"/>
      <w:bookmarkEnd w:id="137"/>
    </w:p>
    <w:p>
      <w:pPr>
        <w:spacing w:line="440" w:lineRule="exact"/>
        <w:rPr>
          <w:rFonts w:ascii="宋体" w:hAnsi="宋体" w:eastAsia="宋体"/>
          <w:sz w:val="22"/>
        </w:rPr>
      </w:pPr>
      <w:r>
        <w:rPr>
          <w:rFonts w:hint="eastAsia" w:ascii="宋体" w:hAnsi="宋体" w:eastAsia="宋体"/>
          <w:sz w:val="22"/>
        </w:rPr>
        <w:tab/>
      </w:r>
    </w:p>
    <w:p>
      <w:pPr>
        <w:spacing w:line="440" w:lineRule="exact"/>
        <w:ind w:firstLine="440" w:firstLineChars="200"/>
        <w:rPr>
          <w:rFonts w:ascii="宋体" w:hAnsi="宋体" w:eastAsia="宋体"/>
          <w:sz w:val="22"/>
        </w:rPr>
      </w:pPr>
      <w:r>
        <w:rPr>
          <w:rFonts w:hint="eastAsia" w:ascii="宋体" w:hAnsi="宋体" w:eastAsia="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eastAsia="宋体"/>
          <w:sz w:val="22"/>
        </w:rPr>
      </w:pPr>
      <w:r>
        <w:rPr>
          <w:rFonts w:ascii="宋体" w:hAnsi="宋体" w:eastAsia="宋体"/>
          <w:sz w:val="22"/>
        </w:rPr>
        <w:br w:type="page"/>
      </w:r>
    </w:p>
    <w:p>
      <w:pPr>
        <w:spacing w:line="360" w:lineRule="auto"/>
        <w:jc w:val="center"/>
        <w:rPr>
          <w:rFonts w:ascii="宋体" w:hAnsi="宋体" w:eastAsia="宋体" w:cs="宋体"/>
          <w:sz w:val="32"/>
          <w:szCs w:val="32"/>
        </w:rPr>
      </w:pPr>
      <w:r>
        <w:rPr>
          <w:rFonts w:hint="eastAsia" w:ascii="宋体" w:hAnsi="宋体" w:eastAsia="宋体" w:cs="宋体"/>
          <w:sz w:val="32"/>
          <w:szCs w:val="32"/>
        </w:rPr>
        <w:t>六、项目管理机构</w:t>
      </w:r>
    </w:p>
    <w:p>
      <w:pPr>
        <w:pStyle w:val="46"/>
        <w:rPr>
          <w:rFonts w:ascii="宋体" w:hAnsi="宋体" w:eastAsia="宋体"/>
          <w:szCs w:val="23"/>
        </w:rPr>
      </w:pPr>
      <w:bookmarkStart w:id="138" w:name="_Toc179632824"/>
      <w:bookmarkStart w:id="139" w:name="_Toc144974872"/>
      <w:bookmarkStart w:id="140" w:name="_Toc246392161"/>
      <w:bookmarkStart w:id="141" w:name="_Toc29304"/>
      <w:bookmarkStart w:id="142" w:name="_Toc152045804"/>
      <w:bookmarkStart w:id="143" w:name="_Toc152042593"/>
      <w:r>
        <w:rPr>
          <w:rFonts w:hint="eastAsia" w:ascii="宋体" w:hAnsi="宋体" w:eastAsia="宋体"/>
          <w:szCs w:val="23"/>
        </w:rPr>
        <w:t>（一）项目管理机构组成表</w:t>
      </w:r>
      <w:bookmarkEnd w:id="138"/>
      <w:bookmarkEnd w:id="139"/>
      <w:bookmarkEnd w:id="140"/>
      <w:bookmarkEnd w:id="141"/>
      <w:bookmarkEnd w:id="142"/>
      <w:bookmarkEnd w:id="143"/>
    </w:p>
    <w:tbl>
      <w:tblPr>
        <w:tblStyle w:val="2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eastAsia="宋体"/>
                <w:szCs w:val="21"/>
              </w:rPr>
            </w:pPr>
            <w:r>
              <w:rPr>
                <w:rFonts w:hint="eastAsia" w:ascii="宋体" w:hAnsi="宋体" w:eastAsia="宋体"/>
                <w:szCs w:val="21"/>
              </w:rPr>
              <w:t>职务</w:t>
            </w:r>
          </w:p>
        </w:tc>
        <w:tc>
          <w:tcPr>
            <w:tcW w:w="864" w:type="dxa"/>
            <w:vMerge w:val="restart"/>
            <w:vAlign w:val="center"/>
          </w:tcPr>
          <w:p>
            <w:pPr>
              <w:spacing w:line="440" w:lineRule="exact"/>
              <w:jc w:val="center"/>
              <w:rPr>
                <w:rFonts w:ascii="宋体" w:hAnsi="宋体" w:eastAsia="宋体"/>
                <w:szCs w:val="21"/>
              </w:rPr>
            </w:pPr>
            <w:r>
              <w:rPr>
                <w:rFonts w:hint="eastAsia" w:ascii="宋体" w:hAnsi="宋体" w:eastAsia="宋体"/>
                <w:szCs w:val="21"/>
              </w:rPr>
              <w:t>姓名</w:t>
            </w:r>
          </w:p>
        </w:tc>
        <w:tc>
          <w:tcPr>
            <w:tcW w:w="862" w:type="dxa"/>
            <w:vMerge w:val="restart"/>
            <w:vAlign w:val="center"/>
          </w:tcPr>
          <w:p>
            <w:pPr>
              <w:spacing w:line="440" w:lineRule="exact"/>
              <w:jc w:val="center"/>
              <w:rPr>
                <w:rFonts w:ascii="宋体" w:hAnsi="宋体" w:eastAsia="宋体"/>
                <w:szCs w:val="21"/>
              </w:rPr>
            </w:pPr>
            <w:r>
              <w:rPr>
                <w:rFonts w:hint="eastAsia" w:ascii="宋体" w:hAnsi="宋体" w:eastAsia="宋体"/>
                <w:szCs w:val="21"/>
              </w:rPr>
              <w:t>职称</w:t>
            </w:r>
          </w:p>
        </w:tc>
        <w:tc>
          <w:tcPr>
            <w:tcW w:w="5548" w:type="dxa"/>
            <w:gridSpan w:val="5"/>
            <w:vAlign w:val="center"/>
          </w:tcPr>
          <w:p>
            <w:pPr>
              <w:spacing w:line="440" w:lineRule="exact"/>
              <w:jc w:val="center"/>
              <w:rPr>
                <w:rFonts w:ascii="宋体" w:hAnsi="宋体" w:eastAsia="宋体"/>
                <w:szCs w:val="21"/>
              </w:rPr>
            </w:pPr>
            <w:r>
              <w:rPr>
                <w:rFonts w:hint="eastAsia" w:ascii="宋体" w:hAnsi="宋体" w:eastAsia="宋体"/>
                <w:szCs w:val="21"/>
              </w:rPr>
              <w:t>执业或职业资格证明</w:t>
            </w:r>
          </w:p>
        </w:tc>
        <w:tc>
          <w:tcPr>
            <w:tcW w:w="806" w:type="dxa"/>
            <w:vAlign w:val="center"/>
          </w:tcPr>
          <w:p>
            <w:pPr>
              <w:spacing w:line="440" w:lineRule="exact"/>
              <w:jc w:val="center"/>
              <w:rPr>
                <w:rFonts w:ascii="宋体" w:hAnsi="宋体" w:eastAsia="宋体"/>
                <w:szCs w:val="21"/>
              </w:rPr>
            </w:pPr>
            <w:r>
              <w:rPr>
                <w:rFonts w:hint="eastAsia" w:ascii="宋体" w:hAnsi="宋体" w:eastAsia="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eastAsia="宋体"/>
                <w:szCs w:val="21"/>
              </w:rPr>
            </w:pPr>
          </w:p>
        </w:tc>
        <w:tc>
          <w:tcPr>
            <w:tcW w:w="864" w:type="dxa"/>
            <w:vMerge w:val="continue"/>
            <w:vAlign w:val="center"/>
          </w:tcPr>
          <w:p>
            <w:pPr>
              <w:spacing w:line="440" w:lineRule="exact"/>
              <w:jc w:val="center"/>
              <w:rPr>
                <w:rFonts w:ascii="宋体" w:hAnsi="宋体" w:eastAsia="宋体"/>
                <w:szCs w:val="21"/>
              </w:rPr>
            </w:pPr>
          </w:p>
        </w:tc>
        <w:tc>
          <w:tcPr>
            <w:tcW w:w="862" w:type="dxa"/>
            <w:vMerge w:val="continue"/>
            <w:vAlign w:val="center"/>
          </w:tcPr>
          <w:p>
            <w:pPr>
              <w:spacing w:line="440" w:lineRule="exact"/>
              <w:jc w:val="center"/>
              <w:rPr>
                <w:rFonts w:ascii="宋体" w:hAnsi="宋体" w:eastAsia="宋体"/>
                <w:szCs w:val="21"/>
              </w:rPr>
            </w:pPr>
          </w:p>
        </w:tc>
        <w:tc>
          <w:tcPr>
            <w:tcW w:w="1296" w:type="dxa"/>
            <w:vAlign w:val="center"/>
          </w:tcPr>
          <w:p>
            <w:pPr>
              <w:spacing w:line="440" w:lineRule="exact"/>
              <w:jc w:val="center"/>
              <w:rPr>
                <w:rFonts w:ascii="宋体" w:hAnsi="宋体" w:eastAsia="宋体"/>
                <w:szCs w:val="21"/>
              </w:rPr>
            </w:pPr>
            <w:r>
              <w:rPr>
                <w:rFonts w:hint="eastAsia" w:ascii="宋体" w:hAnsi="宋体" w:eastAsia="宋体"/>
                <w:szCs w:val="21"/>
              </w:rPr>
              <w:t>证书名称</w:t>
            </w:r>
          </w:p>
        </w:tc>
        <w:tc>
          <w:tcPr>
            <w:tcW w:w="863" w:type="dxa"/>
            <w:vAlign w:val="center"/>
          </w:tcPr>
          <w:p>
            <w:pPr>
              <w:spacing w:line="440" w:lineRule="exact"/>
              <w:jc w:val="center"/>
              <w:rPr>
                <w:rFonts w:ascii="宋体" w:hAnsi="宋体" w:eastAsia="宋体"/>
                <w:szCs w:val="21"/>
              </w:rPr>
            </w:pPr>
            <w:r>
              <w:rPr>
                <w:rFonts w:hint="eastAsia" w:ascii="宋体" w:hAnsi="宋体" w:eastAsia="宋体"/>
                <w:szCs w:val="21"/>
              </w:rPr>
              <w:t>级别</w:t>
            </w:r>
          </w:p>
        </w:tc>
        <w:tc>
          <w:tcPr>
            <w:tcW w:w="865" w:type="dxa"/>
            <w:vAlign w:val="center"/>
          </w:tcPr>
          <w:p>
            <w:pPr>
              <w:spacing w:line="440" w:lineRule="exact"/>
              <w:jc w:val="center"/>
              <w:rPr>
                <w:rFonts w:ascii="宋体" w:hAnsi="宋体" w:eastAsia="宋体"/>
                <w:szCs w:val="21"/>
              </w:rPr>
            </w:pPr>
            <w:r>
              <w:rPr>
                <w:rFonts w:hint="eastAsia" w:ascii="宋体" w:hAnsi="宋体" w:eastAsia="宋体"/>
                <w:szCs w:val="21"/>
              </w:rPr>
              <w:t>证号</w:t>
            </w:r>
          </w:p>
        </w:tc>
        <w:tc>
          <w:tcPr>
            <w:tcW w:w="863" w:type="dxa"/>
            <w:vAlign w:val="center"/>
          </w:tcPr>
          <w:p>
            <w:pPr>
              <w:spacing w:line="440" w:lineRule="exact"/>
              <w:jc w:val="center"/>
              <w:rPr>
                <w:rFonts w:ascii="宋体" w:hAnsi="宋体" w:eastAsia="宋体"/>
                <w:szCs w:val="21"/>
              </w:rPr>
            </w:pPr>
            <w:r>
              <w:rPr>
                <w:rFonts w:hint="eastAsia" w:ascii="宋体" w:hAnsi="宋体" w:eastAsia="宋体"/>
                <w:szCs w:val="21"/>
              </w:rPr>
              <w:t>专业</w:t>
            </w:r>
          </w:p>
        </w:tc>
        <w:tc>
          <w:tcPr>
            <w:tcW w:w="1661" w:type="dxa"/>
            <w:vAlign w:val="center"/>
          </w:tcPr>
          <w:p>
            <w:pPr>
              <w:spacing w:line="440" w:lineRule="exact"/>
              <w:jc w:val="center"/>
              <w:rPr>
                <w:rFonts w:ascii="宋体" w:hAnsi="宋体" w:eastAsia="宋体"/>
                <w:szCs w:val="21"/>
              </w:rPr>
            </w:pPr>
            <w:r>
              <w:rPr>
                <w:rFonts w:hint="eastAsia" w:ascii="宋体" w:hAnsi="宋体" w:eastAsia="宋体"/>
                <w:szCs w:val="21"/>
              </w:rPr>
              <w:t>养老保险</w:t>
            </w:r>
          </w:p>
        </w:tc>
        <w:tc>
          <w:tcPr>
            <w:tcW w:w="806" w:type="dxa"/>
            <w:vAlign w:val="center"/>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eastAsia="宋体"/>
                <w:szCs w:val="21"/>
              </w:rPr>
            </w:pPr>
          </w:p>
        </w:tc>
        <w:tc>
          <w:tcPr>
            <w:tcW w:w="864" w:type="dxa"/>
            <w:vAlign w:val="center"/>
          </w:tcPr>
          <w:p>
            <w:pPr>
              <w:spacing w:line="440" w:lineRule="exact"/>
              <w:jc w:val="center"/>
              <w:rPr>
                <w:rFonts w:ascii="宋体" w:hAnsi="宋体" w:eastAsia="宋体"/>
                <w:szCs w:val="21"/>
              </w:rPr>
            </w:pPr>
          </w:p>
        </w:tc>
        <w:tc>
          <w:tcPr>
            <w:tcW w:w="862" w:type="dxa"/>
            <w:vAlign w:val="center"/>
          </w:tcPr>
          <w:p>
            <w:pPr>
              <w:spacing w:line="440" w:lineRule="exact"/>
              <w:jc w:val="center"/>
              <w:rPr>
                <w:rFonts w:ascii="宋体" w:hAnsi="宋体" w:eastAsia="宋体"/>
                <w:szCs w:val="21"/>
              </w:rPr>
            </w:pPr>
          </w:p>
        </w:tc>
        <w:tc>
          <w:tcPr>
            <w:tcW w:w="1296" w:type="dxa"/>
            <w:vAlign w:val="center"/>
          </w:tcPr>
          <w:p>
            <w:pPr>
              <w:spacing w:line="440" w:lineRule="exact"/>
              <w:jc w:val="center"/>
              <w:rPr>
                <w:rFonts w:ascii="宋体" w:hAnsi="宋体" w:eastAsia="宋体"/>
                <w:szCs w:val="21"/>
              </w:rPr>
            </w:pPr>
          </w:p>
        </w:tc>
        <w:tc>
          <w:tcPr>
            <w:tcW w:w="863" w:type="dxa"/>
            <w:vAlign w:val="center"/>
          </w:tcPr>
          <w:p>
            <w:pPr>
              <w:spacing w:line="440" w:lineRule="exact"/>
              <w:jc w:val="center"/>
              <w:rPr>
                <w:rFonts w:ascii="宋体" w:hAnsi="宋体" w:eastAsia="宋体"/>
                <w:szCs w:val="21"/>
              </w:rPr>
            </w:pPr>
          </w:p>
        </w:tc>
        <w:tc>
          <w:tcPr>
            <w:tcW w:w="865" w:type="dxa"/>
            <w:vAlign w:val="center"/>
          </w:tcPr>
          <w:p>
            <w:pPr>
              <w:spacing w:line="440" w:lineRule="exact"/>
              <w:jc w:val="center"/>
              <w:rPr>
                <w:rFonts w:ascii="宋体" w:hAnsi="宋体" w:eastAsia="宋体"/>
                <w:szCs w:val="21"/>
              </w:rPr>
            </w:pPr>
          </w:p>
        </w:tc>
        <w:tc>
          <w:tcPr>
            <w:tcW w:w="863" w:type="dxa"/>
            <w:vAlign w:val="center"/>
          </w:tcPr>
          <w:p>
            <w:pPr>
              <w:spacing w:line="440" w:lineRule="exact"/>
              <w:jc w:val="center"/>
              <w:rPr>
                <w:rFonts w:ascii="宋体" w:hAnsi="宋体" w:eastAsia="宋体"/>
                <w:szCs w:val="21"/>
              </w:rPr>
            </w:pPr>
          </w:p>
        </w:tc>
        <w:tc>
          <w:tcPr>
            <w:tcW w:w="1661" w:type="dxa"/>
            <w:vAlign w:val="center"/>
          </w:tcPr>
          <w:p>
            <w:pPr>
              <w:spacing w:line="440" w:lineRule="exact"/>
              <w:jc w:val="center"/>
              <w:rPr>
                <w:rFonts w:ascii="宋体" w:hAnsi="宋体" w:eastAsia="宋体"/>
                <w:szCs w:val="21"/>
              </w:rPr>
            </w:pPr>
          </w:p>
        </w:tc>
        <w:tc>
          <w:tcPr>
            <w:tcW w:w="806" w:type="dxa"/>
            <w:vAlign w:val="center"/>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eastAsia="宋体"/>
                <w:szCs w:val="21"/>
              </w:rPr>
            </w:pPr>
          </w:p>
        </w:tc>
        <w:tc>
          <w:tcPr>
            <w:tcW w:w="864" w:type="dxa"/>
          </w:tcPr>
          <w:p>
            <w:pPr>
              <w:spacing w:line="440" w:lineRule="exact"/>
              <w:jc w:val="center"/>
              <w:rPr>
                <w:rFonts w:ascii="宋体" w:hAnsi="宋体" w:eastAsia="宋体"/>
                <w:szCs w:val="21"/>
              </w:rPr>
            </w:pPr>
          </w:p>
        </w:tc>
        <w:tc>
          <w:tcPr>
            <w:tcW w:w="862" w:type="dxa"/>
          </w:tcPr>
          <w:p>
            <w:pPr>
              <w:spacing w:line="440" w:lineRule="exact"/>
              <w:jc w:val="center"/>
              <w:rPr>
                <w:rFonts w:ascii="宋体" w:hAnsi="宋体" w:eastAsia="宋体"/>
                <w:szCs w:val="21"/>
              </w:rPr>
            </w:pPr>
          </w:p>
        </w:tc>
        <w:tc>
          <w:tcPr>
            <w:tcW w:w="1296"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865"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1661" w:type="dxa"/>
          </w:tcPr>
          <w:p>
            <w:pPr>
              <w:spacing w:line="440" w:lineRule="exact"/>
              <w:jc w:val="center"/>
              <w:rPr>
                <w:rFonts w:ascii="宋体" w:hAnsi="宋体" w:eastAsia="宋体"/>
                <w:szCs w:val="21"/>
              </w:rPr>
            </w:pPr>
          </w:p>
        </w:tc>
        <w:tc>
          <w:tcPr>
            <w:tcW w:w="80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eastAsia="宋体"/>
                <w:szCs w:val="21"/>
              </w:rPr>
            </w:pPr>
          </w:p>
        </w:tc>
        <w:tc>
          <w:tcPr>
            <w:tcW w:w="864" w:type="dxa"/>
          </w:tcPr>
          <w:p>
            <w:pPr>
              <w:spacing w:line="440" w:lineRule="exact"/>
              <w:jc w:val="center"/>
              <w:rPr>
                <w:rFonts w:ascii="宋体" w:hAnsi="宋体" w:eastAsia="宋体"/>
                <w:szCs w:val="21"/>
              </w:rPr>
            </w:pPr>
          </w:p>
        </w:tc>
        <w:tc>
          <w:tcPr>
            <w:tcW w:w="862" w:type="dxa"/>
          </w:tcPr>
          <w:p>
            <w:pPr>
              <w:spacing w:line="440" w:lineRule="exact"/>
              <w:jc w:val="center"/>
              <w:rPr>
                <w:rFonts w:ascii="宋体" w:hAnsi="宋体" w:eastAsia="宋体"/>
                <w:szCs w:val="21"/>
              </w:rPr>
            </w:pPr>
          </w:p>
        </w:tc>
        <w:tc>
          <w:tcPr>
            <w:tcW w:w="1296"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865"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1661" w:type="dxa"/>
          </w:tcPr>
          <w:p>
            <w:pPr>
              <w:spacing w:line="440" w:lineRule="exact"/>
              <w:jc w:val="center"/>
              <w:rPr>
                <w:rFonts w:ascii="宋体" w:hAnsi="宋体" w:eastAsia="宋体"/>
                <w:szCs w:val="21"/>
              </w:rPr>
            </w:pPr>
          </w:p>
        </w:tc>
        <w:tc>
          <w:tcPr>
            <w:tcW w:w="80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eastAsia="宋体"/>
                <w:szCs w:val="21"/>
              </w:rPr>
            </w:pPr>
          </w:p>
        </w:tc>
        <w:tc>
          <w:tcPr>
            <w:tcW w:w="864" w:type="dxa"/>
          </w:tcPr>
          <w:p>
            <w:pPr>
              <w:spacing w:line="440" w:lineRule="exact"/>
              <w:jc w:val="center"/>
              <w:rPr>
                <w:rFonts w:ascii="宋体" w:hAnsi="宋体" w:eastAsia="宋体"/>
                <w:szCs w:val="21"/>
              </w:rPr>
            </w:pPr>
          </w:p>
        </w:tc>
        <w:tc>
          <w:tcPr>
            <w:tcW w:w="862" w:type="dxa"/>
          </w:tcPr>
          <w:p>
            <w:pPr>
              <w:spacing w:line="440" w:lineRule="exact"/>
              <w:jc w:val="center"/>
              <w:rPr>
                <w:rFonts w:ascii="宋体" w:hAnsi="宋体" w:eastAsia="宋体"/>
                <w:szCs w:val="21"/>
              </w:rPr>
            </w:pPr>
          </w:p>
        </w:tc>
        <w:tc>
          <w:tcPr>
            <w:tcW w:w="1296"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865"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1661" w:type="dxa"/>
          </w:tcPr>
          <w:p>
            <w:pPr>
              <w:spacing w:line="440" w:lineRule="exact"/>
              <w:jc w:val="center"/>
              <w:rPr>
                <w:rFonts w:ascii="宋体" w:hAnsi="宋体" w:eastAsia="宋体"/>
                <w:szCs w:val="21"/>
              </w:rPr>
            </w:pPr>
          </w:p>
        </w:tc>
        <w:tc>
          <w:tcPr>
            <w:tcW w:w="80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eastAsia="宋体"/>
                <w:szCs w:val="21"/>
              </w:rPr>
            </w:pPr>
          </w:p>
        </w:tc>
        <w:tc>
          <w:tcPr>
            <w:tcW w:w="864" w:type="dxa"/>
          </w:tcPr>
          <w:p>
            <w:pPr>
              <w:spacing w:line="440" w:lineRule="exact"/>
              <w:jc w:val="center"/>
              <w:rPr>
                <w:rFonts w:ascii="宋体" w:hAnsi="宋体" w:eastAsia="宋体"/>
                <w:szCs w:val="21"/>
              </w:rPr>
            </w:pPr>
          </w:p>
        </w:tc>
        <w:tc>
          <w:tcPr>
            <w:tcW w:w="862" w:type="dxa"/>
          </w:tcPr>
          <w:p>
            <w:pPr>
              <w:spacing w:line="440" w:lineRule="exact"/>
              <w:jc w:val="center"/>
              <w:rPr>
                <w:rFonts w:ascii="宋体" w:hAnsi="宋体" w:eastAsia="宋体"/>
                <w:szCs w:val="21"/>
              </w:rPr>
            </w:pPr>
          </w:p>
        </w:tc>
        <w:tc>
          <w:tcPr>
            <w:tcW w:w="1296"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865"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1661" w:type="dxa"/>
          </w:tcPr>
          <w:p>
            <w:pPr>
              <w:spacing w:line="440" w:lineRule="exact"/>
              <w:jc w:val="center"/>
              <w:rPr>
                <w:rFonts w:ascii="宋体" w:hAnsi="宋体" w:eastAsia="宋体"/>
                <w:szCs w:val="21"/>
              </w:rPr>
            </w:pPr>
          </w:p>
        </w:tc>
        <w:tc>
          <w:tcPr>
            <w:tcW w:w="80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eastAsia="宋体"/>
                <w:szCs w:val="21"/>
              </w:rPr>
            </w:pPr>
          </w:p>
        </w:tc>
        <w:tc>
          <w:tcPr>
            <w:tcW w:w="864" w:type="dxa"/>
          </w:tcPr>
          <w:p>
            <w:pPr>
              <w:spacing w:line="440" w:lineRule="exact"/>
              <w:jc w:val="center"/>
              <w:rPr>
                <w:rFonts w:ascii="宋体" w:hAnsi="宋体" w:eastAsia="宋体"/>
                <w:szCs w:val="21"/>
              </w:rPr>
            </w:pPr>
          </w:p>
        </w:tc>
        <w:tc>
          <w:tcPr>
            <w:tcW w:w="862" w:type="dxa"/>
          </w:tcPr>
          <w:p>
            <w:pPr>
              <w:spacing w:line="440" w:lineRule="exact"/>
              <w:jc w:val="center"/>
              <w:rPr>
                <w:rFonts w:ascii="宋体" w:hAnsi="宋体" w:eastAsia="宋体"/>
                <w:szCs w:val="21"/>
              </w:rPr>
            </w:pPr>
          </w:p>
        </w:tc>
        <w:tc>
          <w:tcPr>
            <w:tcW w:w="1296"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865"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1661" w:type="dxa"/>
          </w:tcPr>
          <w:p>
            <w:pPr>
              <w:spacing w:line="440" w:lineRule="exact"/>
              <w:jc w:val="center"/>
              <w:rPr>
                <w:rFonts w:ascii="宋体" w:hAnsi="宋体" w:eastAsia="宋体"/>
                <w:szCs w:val="21"/>
              </w:rPr>
            </w:pPr>
          </w:p>
        </w:tc>
        <w:tc>
          <w:tcPr>
            <w:tcW w:w="80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eastAsia="宋体"/>
                <w:szCs w:val="21"/>
              </w:rPr>
            </w:pPr>
          </w:p>
        </w:tc>
        <w:tc>
          <w:tcPr>
            <w:tcW w:w="864" w:type="dxa"/>
          </w:tcPr>
          <w:p>
            <w:pPr>
              <w:spacing w:line="440" w:lineRule="exact"/>
              <w:jc w:val="center"/>
              <w:rPr>
                <w:rFonts w:ascii="宋体" w:hAnsi="宋体" w:eastAsia="宋体"/>
                <w:szCs w:val="21"/>
              </w:rPr>
            </w:pPr>
          </w:p>
        </w:tc>
        <w:tc>
          <w:tcPr>
            <w:tcW w:w="862" w:type="dxa"/>
          </w:tcPr>
          <w:p>
            <w:pPr>
              <w:spacing w:line="440" w:lineRule="exact"/>
              <w:jc w:val="center"/>
              <w:rPr>
                <w:rFonts w:ascii="宋体" w:hAnsi="宋体" w:eastAsia="宋体"/>
                <w:szCs w:val="21"/>
              </w:rPr>
            </w:pPr>
          </w:p>
        </w:tc>
        <w:tc>
          <w:tcPr>
            <w:tcW w:w="1296"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865"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1661" w:type="dxa"/>
          </w:tcPr>
          <w:p>
            <w:pPr>
              <w:spacing w:line="440" w:lineRule="exact"/>
              <w:jc w:val="center"/>
              <w:rPr>
                <w:rFonts w:ascii="宋体" w:hAnsi="宋体" w:eastAsia="宋体"/>
                <w:szCs w:val="21"/>
              </w:rPr>
            </w:pPr>
          </w:p>
        </w:tc>
        <w:tc>
          <w:tcPr>
            <w:tcW w:w="80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eastAsia="宋体"/>
                <w:szCs w:val="21"/>
              </w:rPr>
            </w:pPr>
          </w:p>
        </w:tc>
        <w:tc>
          <w:tcPr>
            <w:tcW w:w="864" w:type="dxa"/>
          </w:tcPr>
          <w:p>
            <w:pPr>
              <w:spacing w:line="440" w:lineRule="exact"/>
              <w:jc w:val="center"/>
              <w:rPr>
                <w:rFonts w:ascii="宋体" w:hAnsi="宋体" w:eastAsia="宋体"/>
                <w:szCs w:val="21"/>
              </w:rPr>
            </w:pPr>
          </w:p>
        </w:tc>
        <w:tc>
          <w:tcPr>
            <w:tcW w:w="862" w:type="dxa"/>
          </w:tcPr>
          <w:p>
            <w:pPr>
              <w:spacing w:line="440" w:lineRule="exact"/>
              <w:jc w:val="center"/>
              <w:rPr>
                <w:rFonts w:ascii="宋体" w:hAnsi="宋体" w:eastAsia="宋体"/>
                <w:szCs w:val="21"/>
              </w:rPr>
            </w:pPr>
          </w:p>
        </w:tc>
        <w:tc>
          <w:tcPr>
            <w:tcW w:w="1296"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865"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1661" w:type="dxa"/>
          </w:tcPr>
          <w:p>
            <w:pPr>
              <w:spacing w:line="440" w:lineRule="exact"/>
              <w:jc w:val="center"/>
              <w:rPr>
                <w:rFonts w:ascii="宋体" w:hAnsi="宋体" w:eastAsia="宋体"/>
                <w:szCs w:val="21"/>
              </w:rPr>
            </w:pPr>
          </w:p>
        </w:tc>
        <w:tc>
          <w:tcPr>
            <w:tcW w:w="80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eastAsia="宋体"/>
                <w:szCs w:val="21"/>
              </w:rPr>
            </w:pPr>
          </w:p>
        </w:tc>
        <w:tc>
          <w:tcPr>
            <w:tcW w:w="864" w:type="dxa"/>
          </w:tcPr>
          <w:p>
            <w:pPr>
              <w:spacing w:line="440" w:lineRule="exact"/>
              <w:jc w:val="center"/>
              <w:rPr>
                <w:rFonts w:ascii="宋体" w:hAnsi="宋体" w:eastAsia="宋体"/>
                <w:szCs w:val="21"/>
              </w:rPr>
            </w:pPr>
          </w:p>
        </w:tc>
        <w:tc>
          <w:tcPr>
            <w:tcW w:w="862" w:type="dxa"/>
          </w:tcPr>
          <w:p>
            <w:pPr>
              <w:spacing w:line="440" w:lineRule="exact"/>
              <w:jc w:val="center"/>
              <w:rPr>
                <w:rFonts w:ascii="宋体" w:hAnsi="宋体" w:eastAsia="宋体"/>
                <w:szCs w:val="21"/>
              </w:rPr>
            </w:pPr>
          </w:p>
        </w:tc>
        <w:tc>
          <w:tcPr>
            <w:tcW w:w="1296"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865"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1661" w:type="dxa"/>
          </w:tcPr>
          <w:p>
            <w:pPr>
              <w:spacing w:line="440" w:lineRule="exact"/>
              <w:jc w:val="center"/>
              <w:rPr>
                <w:rFonts w:ascii="宋体" w:hAnsi="宋体" w:eastAsia="宋体"/>
                <w:szCs w:val="21"/>
              </w:rPr>
            </w:pPr>
          </w:p>
        </w:tc>
        <w:tc>
          <w:tcPr>
            <w:tcW w:w="80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eastAsia="宋体"/>
                <w:szCs w:val="21"/>
              </w:rPr>
            </w:pPr>
          </w:p>
        </w:tc>
        <w:tc>
          <w:tcPr>
            <w:tcW w:w="864" w:type="dxa"/>
          </w:tcPr>
          <w:p>
            <w:pPr>
              <w:spacing w:line="440" w:lineRule="exact"/>
              <w:jc w:val="center"/>
              <w:rPr>
                <w:rFonts w:ascii="宋体" w:hAnsi="宋体" w:eastAsia="宋体"/>
                <w:szCs w:val="21"/>
              </w:rPr>
            </w:pPr>
          </w:p>
        </w:tc>
        <w:tc>
          <w:tcPr>
            <w:tcW w:w="862" w:type="dxa"/>
          </w:tcPr>
          <w:p>
            <w:pPr>
              <w:spacing w:line="440" w:lineRule="exact"/>
              <w:jc w:val="center"/>
              <w:rPr>
                <w:rFonts w:ascii="宋体" w:hAnsi="宋体" w:eastAsia="宋体"/>
                <w:szCs w:val="21"/>
              </w:rPr>
            </w:pPr>
          </w:p>
        </w:tc>
        <w:tc>
          <w:tcPr>
            <w:tcW w:w="1296"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865"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1661" w:type="dxa"/>
          </w:tcPr>
          <w:p>
            <w:pPr>
              <w:spacing w:line="440" w:lineRule="exact"/>
              <w:jc w:val="center"/>
              <w:rPr>
                <w:rFonts w:ascii="宋体" w:hAnsi="宋体" w:eastAsia="宋体"/>
                <w:szCs w:val="21"/>
              </w:rPr>
            </w:pPr>
          </w:p>
        </w:tc>
        <w:tc>
          <w:tcPr>
            <w:tcW w:w="80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eastAsia="宋体"/>
                <w:szCs w:val="21"/>
              </w:rPr>
            </w:pPr>
          </w:p>
        </w:tc>
        <w:tc>
          <w:tcPr>
            <w:tcW w:w="864" w:type="dxa"/>
          </w:tcPr>
          <w:p>
            <w:pPr>
              <w:spacing w:line="440" w:lineRule="exact"/>
              <w:jc w:val="center"/>
              <w:rPr>
                <w:rFonts w:ascii="宋体" w:hAnsi="宋体" w:eastAsia="宋体"/>
                <w:szCs w:val="21"/>
              </w:rPr>
            </w:pPr>
          </w:p>
        </w:tc>
        <w:tc>
          <w:tcPr>
            <w:tcW w:w="862" w:type="dxa"/>
          </w:tcPr>
          <w:p>
            <w:pPr>
              <w:spacing w:line="440" w:lineRule="exact"/>
              <w:jc w:val="center"/>
              <w:rPr>
                <w:rFonts w:ascii="宋体" w:hAnsi="宋体" w:eastAsia="宋体"/>
                <w:szCs w:val="21"/>
              </w:rPr>
            </w:pPr>
          </w:p>
        </w:tc>
        <w:tc>
          <w:tcPr>
            <w:tcW w:w="1296"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865"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1661" w:type="dxa"/>
          </w:tcPr>
          <w:p>
            <w:pPr>
              <w:spacing w:line="440" w:lineRule="exact"/>
              <w:jc w:val="center"/>
              <w:rPr>
                <w:rFonts w:ascii="宋体" w:hAnsi="宋体" w:eastAsia="宋体"/>
                <w:szCs w:val="21"/>
              </w:rPr>
            </w:pPr>
          </w:p>
        </w:tc>
        <w:tc>
          <w:tcPr>
            <w:tcW w:w="80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eastAsia="宋体"/>
                <w:szCs w:val="21"/>
              </w:rPr>
            </w:pPr>
          </w:p>
        </w:tc>
        <w:tc>
          <w:tcPr>
            <w:tcW w:w="864" w:type="dxa"/>
          </w:tcPr>
          <w:p>
            <w:pPr>
              <w:spacing w:line="440" w:lineRule="exact"/>
              <w:jc w:val="center"/>
              <w:rPr>
                <w:rFonts w:ascii="宋体" w:hAnsi="宋体" w:eastAsia="宋体"/>
                <w:szCs w:val="21"/>
              </w:rPr>
            </w:pPr>
          </w:p>
        </w:tc>
        <w:tc>
          <w:tcPr>
            <w:tcW w:w="862" w:type="dxa"/>
          </w:tcPr>
          <w:p>
            <w:pPr>
              <w:spacing w:line="440" w:lineRule="exact"/>
              <w:jc w:val="center"/>
              <w:rPr>
                <w:rFonts w:ascii="宋体" w:hAnsi="宋体" w:eastAsia="宋体"/>
                <w:szCs w:val="21"/>
              </w:rPr>
            </w:pPr>
          </w:p>
        </w:tc>
        <w:tc>
          <w:tcPr>
            <w:tcW w:w="1296"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865"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1661" w:type="dxa"/>
          </w:tcPr>
          <w:p>
            <w:pPr>
              <w:spacing w:line="440" w:lineRule="exact"/>
              <w:jc w:val="center"/>
              <w:rPr>
                <w:rFonts w:ascii="宋体" w:hAnsi="宋体" w:eastAsia="宋体"/>
                <w:szCs w:val="21"/>
              </w:rPr>
            </w:pPr>
          </w:p>
        </w:tc>
        <w:tc>
          <w:tcPr>
            <w:tcW w:w="80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eastAsia="宋体"/>
                <w:szCs w:val="21"/>
              </w:rPr>
            </w:pPr>
          </w:p>
        </w:tc>
        <w:tc>
          <w:tcPr>
            <w:tcW w:w="864" w:type="dxa"/>
          </w:tcPr>
          <w:p>
            <w:pPr>
              <w:spacing w:line="440" w:lineRule="exact"/>
              <w:jc w:val="center"/>
              <w:rPr>
                <w:rFonts w:ascii="宋体" w:hAnsi="宋体" w:eastAsia="宋体"/>
                <w:szCs w:val="21"/>
              </w:rPr>
            </w:pPr>
          </w:p>
        </w:tc>
        <w:tc>
          <w:tcPr>
            <w:tcW w:w="862" w:type="dxa"/>
          </w:tcPr>
          <w:p>
            <w:pPr>
              <w:spacing w:line="440" w:lineRule="exact"/>
              <w:jc w:val="center"/>
              <w:rPr>
                <w:rFonts w:ascii="宋体" w:hAnsi="宋体" w:eastAsia="宋体"/>
                <w:szCs w:val="21"/>
              </w:rPr>
            </w:pPr>
          </w:p>
        </w:tc>
        <w:tc>
          <w:tcPr>
            <w:tcW w:w="1296"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865"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1661" w:type="dxa"/>
          </w:tcPr>
          <w:p>
            <w:pPr>
              <w:spacing w:line="440" w:lineRule="exact"/>
              <w:jc w:val="center"/>
              <w:rPr>
                <w:rFonts w:ascii="宋体" w:hAnsi="宋体" w:eastAsia="宋体"/>
                <w:szCs w:val="21"/>
              </w:rPr>
            </w:pPr>
          </w:p>
        </w:tc>
        <w:tc>
          <w:tcPr>
            <w:tcW w:w="80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eastAsia="宋体"/>
                <w:szCs w:val="21"/>
              </w:rPr>
            </w:pPr>
          </w:p>
        </w:tc>
        <w:tc>
          <w:tcPr>
            <w:tcW w:w="864" w:type="dxa"/>
          </w:tcPr>
          <w:p>
            <w:pPr>
              <w:spacing w:line="440" w:lineRule="exact"/>
              <w:jc w:val="center"/>
              <w:rPr>
                <w:rFonts w:ascii="宋体" w:hAnsi="宋体" w:eastAsia="宋体"/>
                <w:szCs w:val="21"/>
              </w:rPr>
            </w:pPr>
          </w:p>
        </w:tc>
        <w:tc>
          <w:tcPr>
            <w:tcW w:w="862" w:type="dxa"/>
          </w:tcPr>
          <w:p>
            <w:pPr>
              <w:spacing w:line="440" w:lineRule="exact"/>
              <w:jc w:val="center"/>
              <w:rPr>
                <w:rFonts w:ascii="宋体" w:hAnsi="宋体" w:eastAsia="宋体"/>
                <w:szCs w:val="21"/>
              </w:rPr>
            </w:pPr>
          </w:p>
        </w:tc>
        <w:tc>
          <w:tcPr>
            <w:tcW w:w="1296"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865"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1661" w:type="dxa"/>
          </w:tcPr>
          <w:p>
            <w:pPr>
              <w:spacing w:line="440" w:lineRule="exact"/>
              <w:jc w:val="center"/>
              <w:rPr>
                <w:rFonts w:ascii="宋体" w:hAnsi="宋体" w:eastAsia="宋体"/>
                <w:szCs w:val="21"/>
              </w:rPr>
            </w:pPr>
          </w:p>
        </w:tc>
        <w:tc>
          <w:tcPr>
            <w:tcW w:w="80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eastAsia="宋体"/>
                <w:szCs w:val="21"/>
              </w:rPr>
            </w:pPr>
          </w:p>
        </w:tc>
        <w:tc>
          <w:tcPr>
            <w:tcW w:w="864" w:type="dxa"/>
          </w:tcPr>
          <w:p>
            <w:pPr>
              <w:spacing w:line="440" w:lineRule="exact"/>
              <w:jc w:val="center"/>
              <w:rPr>
                <w:rFonts w:ascii="宋体" w:hAnsi="宋体" w:eastAsia="宋体"/>
                <w:szCs w:val="21"/>
              </w:rPr>
            </w:pPr>
          </w:p>
        </w:tc>
        <w:tc>
          <w:tcPr>
            <w:tcW w:w="862" w:type="dxa"/>
          </w:tcPr>
          <w:p>
            <w:pPr>
              <w:spacing w:line="440" w:lineRule="exact"/>
              <w:jc w:val="center"/>
              <w:rPr>
                <w:rFonts w:ascii="宋体" w:hAnsi="宋体" w:eastAsia="宋体"/>
                <w:szCs w:val="21"/>
              </w:rPr>
            </w:pPr>
          </w:p>
        </w:tc>
        <w:tc>
          <w:tcPr>
            <w:tcW w:w="1296"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865"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1661" w:type="dxa"/>
          </w:tcPr>
          <w:p>
            <w:pPr>
              <w:spacing w:line="440" w:lineRule="exact"/>
              <w:jc w:val="center"/>
              <w:rPr>
                <w:rFonts w:ascii="宋体" w:hAnsi="宋体" w:eastAsia="宋体"/>
                <w:szCs w:val="21"/>
              </w:rPr>
            </w:pPr>
          </w:p>
        </w:tc>
        <w:tc>
          <w:tcPr>
            <w:tcW w:w="80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eastAsia="宋体"/>
                <w:szCs w:val="21"/>
              </w:rPr>
            </w:pPr>
          </w:p>
        </w:tc>
        <w:tc>
          <w:tcPr>
            <w:tcW w:w="864" w:type="dxa"/>
          </w:tcPr>
          <w:p>
            <w:pPr>
              <w:spacing w:line="440" w:lineRule="exact"/>
              <w:jc w:val="center"/>
              <w:rPr>
                <w:rFonts w:ascii="宋体" w:hAnsi="宋体" w:eastAsia="宋体"/>
                <w:szCs w:val="21"/>
              </w:rPr>
            </w:pPr>
          </w:p>
        </w:tc>
        <w:tc>
          <w:tcPr>
            <w:tcW w:w="862" w:type="dxa"/>
          </w:tcPr>
          <w:p>
            <w:pPr>
              <w:spacing w:line="440" w:lineRule="exact"/>
              <w:jc w:val="center"/>
              <w:rPr>
                <w:rFonts w:ascii="宋体" w:hAnsi="宋体" w:eastAsia="宋体"/>
                <w:szCs w:val="21"/>
              </w:rPr>
            </w:pPr>
          </w:p>
        </w:tc>
        <w:tc>
          <w:tcPr>
            <w:tcW w:w="1296"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865"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1661" w:type="dxa"/>
          </w:tcPr>
          <w:p>
            <w:pPr>
              <w:spacing w:line="440" w:lineRule="exact"/>
              <w:jc w:val="center"/>
              <w:rPr>
                <w:rFonts w:ascii="宋体" w:hAnsi="宋体" w:eastAsia="宋体"/>
                <w:szCs w:val="21"/>
              </w:rPr>
            </w:pPr>
          </w:p>
        </w:tc>
        <w:tc>
          <w:tcPr>
            <w:tcW w:w="80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eastAsia="宋体"/>
                <w:szCs w:val="21"/>
              </w:rPr>
            </w:pPr>
          </w:p>
        </w:tc>
        <w:tc>
          <w:tcPr>
            <w:tcW w:w="864" w:type="dxa"/>
          </w:tcPr>
          <w:p>
            <w:pPr>
              <w:spacing w:line="440" w:lineRule="exact"/>
              <w:jc w:val="center"/>
              <w:rPr>
                <w:rFonts w:ascii="宋体" w:hAnsi="宋体" w:eastAsia="宋体"/>
                <w:szCs w:val="21"/>
              </w:rPr>
            </w:pPr>
          </w:p>
        </w:tc>
        <w:tc>
          <w:tcPr>
            <w:tcW w:w="862" w:type="dxa"/>
          </w:tcPr>
          <w:p>
            <w:pPr>
              <w:spacing w:line="440" w:lineRule="exact"/>
              <w:jc w:val="center"/>
              <w:rPr>
                <w:rFonts w:ascii="宋体" w:hAnsi="宋体" w:eastAsia="宋体"/>
                <w:szCs w:val="21"/>
              </w:rPr>
            </w:pPr>
          </w:p>
        </w:tc>
        <w:tc>
          <w:tcPr>
            <w:tcW w:w="1296"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865"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1661" w:type="dxa"/>
          </w:tcPr>
          <w:p>
            <w:pPr>
              <w:spacing w:line="440" w:lineRule="exact"/>
              <w:jc w:val="center"/>
              <w:rPr>
                <w:rFonts w:ascii="宋体" w:hAnsi="宋体" w:eastAsia="宋体"/>
                <w:szCs w:val="21"/>
              </w:rPr>
            </w:pPr>
          </w:p>
        </w:tc>
        <w:tc>
          <w:tcPr>
            <w:tcW w:w="80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eastAsia="宋体"/>
                <w:szCs w:val="21"/>
              </w:rPr>
            </w:pPr>
          </w:p>
        </w:tc>
        <w:tc>
          <w:tcPr>
            <w:tcW w:w="864" w:type="dxa"/>
          </w:tcPr>
          <w:p>
            <w:pPr>
              <w:spacing w:line="440" w:lineRule="exact"/>
              <w:jc w:val="center"/>
              <w:rPr>
                <w:rFonts w:ascii="宋体" w:hAnsi="宋体" w:eastAsia="宋体"/>
                <w:szCs w:val="21"/>
              </w:rPr>
            </w:pPr>
          </w:p>
        </w:tc>
        <w:tc>
          <w:tcPr>
            <w:tcW w:w="862" w:type="dxa"/>
          </w:tcPr>
          <w:p>
            <w:pPr>
              <w:spacing w:line="440" w:lineRule="exact"/>
              <w:jc w:val="center"/>
              <w:rPr>
                <w:rFonts w:ascii="宋体" w:hAnsi="宋体" w:eastAsia="宋体"/>
                <w:szCs w:val="21"/>
              </w:rPr>
            </w:pPr>
          </w:p>
        </w:tc>
        <w:tc>
          <w:tcPr>
            <w:tcW w:w="1296"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865"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1661" w:type="dxa"/>
          </w:tcPr>
          <w:p>
            <w:pPr>
              <w:spacing w:line="440" w:lineRule="exact"/>
              <w:jc w:val="center"/>
              <w:rPr>
                <w:rFonts w:ascii="宋体" w:hAnsi="宋体" w:eastAsia="宋体"/>
                <w:szCs w:val="21"/>
              </w:rPr>
            </w:pPr>
          </w:p>
        </w:tc>
        <w:tc>
          <w:tcPr>
            <w:tcW w:w="80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eastAsia="宋体"/>
                <w:szCs w:val="21"/>
              </w:rPr>
            </w:pPr>
          </w:p>
        </w:tc>
        <w:tc>
          <w:tcPr>
            <w:tcW w:w="864" w:type="dxa"/>
          </w:tcPr>
          <w:p>
            <w:pPr>
              <w:spacing w:line="440" w:lineRule="exact"/>
              <w:jc w:val="center"/>
              <w:rPr>
                <w:rFonts w:ascii="宋体" w:hAnsi="宋体" w:eastAsia="宋体"/>
                <w:szCs w:val="21"/>
              </w:rPr>
            </w:pPr>
          </w:p>
        </w:tc>
        <w:tc>
          <w:tcPr>
            <w:tcW w:w="862" w:type="dxa"/>
          </w:tcPr>
          <w:p>
            <w:pPr>
              <w:spacing w:line="440" w:lineRule="exact"/>
              <w:jc w:val="center"/>
              <w:rPr>
                <w:rFonts w:ascii="宋体" w:hAnsi="宋体" w:eastAsia="宋体"/>
                <w:szCs w:val="21"/>
              </w:rPr>
            </w:pPr>
          </w:p>
        </w:tc>
        <w:tc>
          <w:tcPr>
            <w:tcW w:w="1296"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865"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1661" w:type="dxa"/>
          </w:tcPr>
          <w:p>
            <w:pPr>
              <w:spacing w:line="440" w:lineRule="exact"/>
              <w:jc w:val="center"/>
              <w:rPr>
                <w:rFonts w:ascii="宋体" w:hAnsi="宋体" w:eastAsia="宋体"/>
                <w:szCs w:val="21"/>
              </w:rPr>
            </w:pPr>
          </w:p>
        </w:tc>
        <w:tc>
          <w:tcPr>
            <w:tcW w:w="80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eastAsia="宋体"/>
                <w:szCs w:val="21"/>
              </w:rPr>
            </w:pPr>
          </w:p>
        </w:tc>
        <w:tc>
          <w:tcPr>
            <w:tcW w:w="864" w:type="dxa"/>
          </w:tcPr>
          <w:p>
            <w:pPr>
              <w:spacing w:line="440" w:lineRule="exact"/>
              <w:jc w:val="center"/>
              <w:rPr>
                <w:rFonts w:ascii="宋体" w:hAnsi="宋体" w:eastAsia="宋体"/>
                <w:szCs w:val="21"/>
              </w:rPr>
            </w:pPr>
          </w:p>
        </w:tc>
        <w:tc>
          <w:tcPr>
            <w:tcW w:w="862" w:type="dxa"/>
          </w:tcPr>
          <w:p>
            <w:pPr>
              <w:spacing w:line="440" w:lineRule="exact"/>
              <w:jc w:val="center"/>
              <w:rPr>
                <w:rFonts w:ascii="宋体" w:hAnsi="宋体" w:eastAsia="宋体"/>
                <w:szCs w:val="21"/>
              </w:rPr>
            </w:pPr>
          </w:p>
        </w:tc>
        <w:tc>
          <w:tcPr>
            <w:tcW w:w="1296"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865"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1661" w:type="dxa"/>
          </w:tcPr>
          <w:p>
            <w:pPr>
              <w:spacing w:line="440" w:lineRule="exact"/>
              <w:jc w:val="center"/>
              <w:rPr>
                <w:rFonts w:ascii="宋体" w:hAnsi="宋体" w:eastAsia="宋体"/>
                <w:szCs w:val="21"/>
              </w:rPr>
            </w:pPr>
          </w:p>
        </w:tc>
        <w:tc>
          <w:tcPr>
            <w:tcW w:w="80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eastAsia="宋体"/>
                <w:szCs w:val="21"/>
              </w:rPr>
            </w:pPr>
          </w:p>
        </w:tc>
        <w:tc>
          <w:tcPr>
            <w:tcW w:w="864" w:type="dxa"/>
          </w:tcPr>
          <w:p>
            <w:pPr>
              <w:spacing w:line="440" w:lineRule="exact"/>
              <w:jc w:val="center"/>
              <w:rPr>
                <w:rFonts w:ascii="宋体" w:hAnsi="宋体" w:eastAsia="宋体"/>
                <w:szCs w:val="21"/>
              </w:rPr>
            </w:pPr>
          </w:p>
        </w:tc>
        <w:tc>
          <w:tcPr>
            <w:tcW w:w="862" w:type="dxa"/>
          </w:tcPr>
          <w:p>
            <w:pPr>
              <w:spacing w:line="440" w:lineRule="exact"/>
              <w:jc w:val="center"/>
              <w:rPr>
                <w:rFonts w:ascii="宋体" w:hAnsi="宋体" w:eastAsia="宋体"/>
                <w:szCs w:val="21"/>
              </w:rPr>
            </w:pPr>
          </w:p>
        </w:tc>
        <w:tc>
          <w:tcPr>
            <w:tcW w:w="1296"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865"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1661" w:type="dxa"/>
          </w:tcPr>
          <w:p>
            <w:pPr>
              <w:spacing w:line="440" w:lineRule="exact"/>
              <w:jc w:val="center"/>
              <w:rPr>
                <w:rFonts w:ascii="宋体" w:hAnsi="宋体" w:eastAsia="宋体"/>
                <w:szCs w:val="21"/>
              </w:rPr>
            </w:pPr>
          </w:p>
        </w:tc>
        <w:tc>
          <w:tcPr>
            <w:tcW w:w="80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eastAsia="宋体"/>
                <w:szCs w:val="21"/>
              </w:rPr>
            </w:pPr>
          </w:p>
        </w:tc>
        <w:tc>
          <w:tcPr>
            <w:tcW w:w="864" w:type="dxa"/>
          </w:tcPr>
          <w:p>
            <w:pPr>
              <w:spacing w:line="440" w:lineRule="exact"/>
              <w:jc w:val="center"/>
              <w:rPr>
                <w:rFonts w:ascii="宋体" w:hAnsi="宋体" w:eastAsia="宋体"/>
                <w:szCs w:val="21"/>
              </w:rPr>
            </w:pPr>
          </w:p>
        </w:tc>
        <w:tc>
          <w:tcPr>
            <w:tcW w:w="862" w:type="dxa"/>
          </w:tcPr>
          <w:p>
            <w:pPr>
              <w:spacing w:line="440" w:lineRule="exact"/>
              <w:jc w:val="center"/>
              <w:rPr>
                <w:rFonts w:ascii="宋体" w:hAnsi="宋体" w:eastAsia="宋体"/>
                <w:szCs w:val="21"/>
              </w:rPr>
            </w:pPr>
          </w:p>
        </w:tc>
        <w:tc>
          <w:tcPr>
            <w:tcW w:w="1296"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865"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1661" w:type="dxa"/>
          </w:tcPr>
          <w:p>
            <w:pPr>
              <w:spacing w:line="440" w:lineRule="exact"/>
              <w:jc w:val="center"/>
              <w:rPr>
                <w:rFonts w:ascii="宋体" w:hAnsi="宋体" w:eastAsia="宋体"/>
                <w:szCs w:val="21"/>
              </w:rPr>
            </w:pPr>
          </w:p>
        </w:tc>
        <w:tc>
          <w:tcPr>
            <w:tcW w:w="806" w:type="dxa"/>
          </w:tcPr>
          <w:p>
            <w:pPr>
              <w:spacing w:line="44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eastAsia="宋体"/>
                <w:szCs w:val="21"/>
              </w:rPr>
            </w:pPr>
          </w:p>
        </w:tc>
        <w:tc>
          <w:tcPr>
            <w:tcW w:w="864" w:type="dxa"/>
          </w:tcPr>
          <w:p>
            <w:pPr>
              <w:spacing w:line="440" w:lineRule="exact"/>
              <w:jc w:val="center"/>
              <w:rPr>
                <w:rFonts w:ascii="宋体" w:hAnsi="宋体" w:eastAsia="宋体"/>
                <w:szCs w:val="21"/>
              </w:rPr>
            </w:pPr>
          </w:p>
        </w:tc>
        <w:tc>
          <w:tcPr>
            <w:tcW w:w="862" w:type="dxa"/>
          </w:tcPr>
          <w:p>
            <w:pPr>
              <w:spacing w:line="440" w:lineRule="exact"/>
              <w:jc w:val="center"/>
              <w:rPr>
                <w:rFonts w:ascii="宋体" w:hAnsi="宋体" w:eastAsia="宋体"/>
                <w:szCs w:val="21"/>
              </w:rPr>
            </w:pPr>
          </w:p>
        </w:tc>
        <w:tc>
          <w:tcPr>
            <w:tcW w:w="1296"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865" w:type="dxa"/>
          </w:tcPr>
          <w:p>
            <w:pPr>
              <w:spacing w:line="440" w:lineRule="exact"/>
              <w:jc w:val="center"/>
              <w:rPr>
                <w:rFonts w:ascii="宋体" w:hAnsi="宋体" w:eastAsia="宋体"/>
                <w:szCs w:val="21"/>
              </w:rPr>
            </w:pPr>
          </w:p>
        </w:tc>
        <w:tc>
          <w:tcPr>
            <w:tcW w:w="863" w:type="dxa"/>
          </w:tcPr>
          <w:p>
            <w:pPr>
              <w:spacing w:line="440" w:lineRule="exact"/>
              <w:jc w:val="center"/>
              <w:rPr>
                <w:rFonts w:ascii="宋体" w:hAnsi="宋体" w:eastAsia="宋体"/>
                <w:szCs w:val="21"/>
              </w:rPr>
            </w:pPr>
          </w:p>
        </w:tc>
        <w:tc>
          <w:tcPr>
            <w:tcW w:w="1661" w:type="dxa"/>
          </w:tcPr>
          <w:p>
            <w:pPr>
              <w:spacing w:line="440" w:lineRule="exact"/>
              <w:jc w:val="center"/>
              <w:rPr>
                <w:rFonts w:ascii="宋体" w:hAnsi="宋体" w:eastAsia="宋体"/>
                <w:szCs w:val="21"/>
              </w:rPr>
            </w:pPr>
          </w:p>
        </w:tc>
        <w:tc>
          <w:tcPr>
            <w:tcW w:w="806" w:type="dxa"/>
          </w:tcPr>
          <w:p>
            <w:pPr>
              <w:spacing w:line="440" w:lineRule="exact"/>
              <w:jc w:val="center"/>
              <w:rPr>
                <w:rFonts w:ascii="宋体" w:hAnsi="宋体" w:eastAsia="宋体"/>
                <w:szCs w:val="21"/>
              </w:rPr>
            </w:pPr>
          </w:p>
        </w:tc>
      </w:tr>
    </w:tbl>
    <w:p>
      <w:pPr>
        <w:topLinePunct/>
        <w:spacing w:line="440" w:lineRule="exact"/>
        <w:jc w:val="center"/>
        <w:rPr>
          <w:rFonts w:ascii="宋体" w:hAnsi="宋体" w:eastAsia="宋体"/>
          <w:sz w:val="20"/>
        </w:rPr>
      </w:pPr>
      <w:r>
        <w:rPr>
          <w:rFonts w:hint="eastAsia" w:ascii="宋体" w:hAnsi="宋体" w:eastAsia="宋体"/>
          <w:sz w:val="20"/>
        </w:rPr>
        <w:br w:type="page"/>
      </w:r>
    </w:p>
    <w:p>
      <w:pPr>
        <w:pStyle w:val="46"/>
        <w:rPr>
          <w:rFonts w:ascii="宋体" w:hAnsi="宋体" w:eastAsia="宋体"/>
          <w:szCs w:val="23"/>
        </w:rPr>
      </w:pPr>
      <w:bookmarkStart w:id="144" w:name="_Toc246392162"/>
      <w:bookmarkStart w:id="145" w:name="_Toc179632825"/>
      <w:bookmarkStart w:id="146" w:name="_Toc144974873"/>
      <w:bookmarkStart w:id="147" w:name="_Toc25718"/>
      <w:bookmarkStart w:id="148" w:name="_Toc152042594"/>
      <w:bookmarkStart w:id="149" w:name="_Toc152045805"/>
      <w:r>
        <w:rPr>
          <w:rFonts w:hint="eastAsia" w:ascii="宋体" w:hAnsi="宋体" w:eastAsia="宋体"/>
          <w:szCs w:val="23"/>
        </w:rPr>
        <w:t>（二）主要人员简历表</w:t>
      </w:r>
      <w:bookmarkEnd w:id="144"/>
      <w:bookmarkEnd w:id="145"/>
      <w:bookmarkEnd w:id="146"/>
      <w:bookmarkEnd w:id="147"/>
      <w:bookmarkEnd w:id="148"/>
      <w:bookmarkEnd w:id="149"/>
    </w:p>
    <w:p>
      <w:pPr>
        <w:spacing w:line="400" w:lineRule="exact"/>
        <w:ind w:firstLine="420" w:firstLineChars="200"/>
        <w:rPr>
          <w:rFonts w:ascii="宋体" w:hAnsi="宋体" w:eastAsia="宋体"/>
        </w:rPr>
      </w:pPr>
    </w:p>
    <w:p>
      <w:pPr>
        <w:spacing w:line="400" w:lineRule="exact"/>
        <w:ind w:firstLine="420" w:firstLineChars="200"/>
        <w:rPr>
          <w:rFonts w:ascii="宋体" w:hAnsi="宋体" w:eastAsia="宋体"/>
        </w:rPr>
      </w:pPr>
      <w:r>
        <w:rPr>
          <w:rFonts w:hint="eastAsia" w:ascii="宋体" w:hAnsi="宋体" w:eastAsia="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eastAsia="宋体"/>
          <w:sz w:val="23"/>
          <w:szCs w:val="23"/>
        </w:rPr>
      </w:pPr>
    </w:p>
    <w:tbl>
      <w:tblPr>
        <w:tblStyle w:val="25"/>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eastAsia="宋体"/>
                <w:sz w:val="22"/>
              </w:rPr>
            </w:pPr>
            <w:r>
              <w:rPr>
                <w:rFonts w:hint="eastAsia" w:ascii="宋体" w:hAnsi="宋体" w:eastAsia="宋体"/>
                <w:sz w:val="22"/>
              </w:rPr>
              <w:t>姓  名</w:t>
            </w:r>
          </w:p>
        </w:tc>
        <w:tc>
          <w:tcPr>
            <w:tcW w:w="1079" w:type="dxa"/>
            <w:gridSpan w:val="2"/>
            <w:vAlign w:val="center"/>
          </w:tcPr>
          <w:p>
            <w:pPr>
              <w:spacing w:line="440" w:lineRule="exact"/>
              <w:rPr>
                <w:rFonts w:ascii="宋体" w:hAnsi="宋体" w:eastAsia="宋体"/>
                <w:sz w:val="22"/>
              </w:rPr>
            </w:pPr>
          </w:p>
        </w:tc>
        <w:tc>
          <w:tcPr>
            <w:tcW w:w="927" w:type="dxa"/>
            <w:vAlign w:val="center"/>
          </w:tcPr>
          <w:p>
            <w:pPr>
              <w:spacing w:line="440" w:lineRule="exact"/>
              <w:rPr>
                <w:rFonts w:ascii="宋体" w:hAnsi="宋体" w:eastAsia="宋体"/>
                <w:sz w:val="22"/>
              </w:rPr>
            </w:pPr>
            <w:r>
              <w:rPr>
                <w:rFonts w:hint="eastAsia" w:ascii="宋体" w:hAnsi="宋体" w:eastAsia="宋体"/>
                <w:sz w:val="22"/>
              </w:rPr>
              <w:t>年 龄</w:t>
            </w:r>
          </w:p>
        </w:tc>
        <w:tc>
          <w:tcPr>
            <w:tcW w:w="1065" w:type="dxa"/>
            <w:vAlign w:val="center"/>
          </w:tcPr>
          <w:p>
            <w:pPr>
              <w:spacing w:line="440" w:lineRule="exact"/>
              <w:rPr>
                <w:rFonts w:ascii="宋体" w:hAnsi="宋体" w:eastAsia="宋体"/>
                <w:sz w:val="22"/>
              </w:rPr>
            </w:pPr>
          </w:p>
        </w:tc>
        <w:tc>
          <w:tcPr>
            <w:tcW w:w="1784" w:type="dxa"/>
            <w:gridSpan w:val="3"/>
            <w:vAlign w:val="center"/>
          </w:tcPr>
          <w:p>
            <w:pPr>
              <w:spacing w:line="440" w:lineRule="exact"/>
              <w:rPr>
                <w:rFonts w:ascii="宋体" w:hAnsi="宋体" w:eastAsia="宋体"/>
                <w:sz w:val="22"/>
              </w:rPr>
            </w:pPr>
            <w:r>
              <w:rPr>
                <w:rFonts w:hint="eastAsia" w:ascii="宋体" w:hAnsi="宋体" w:eastAsia="宋体"/>
                <w:sz w:val="22"/>
              </w:rPr>
              <w:t>学历</w:t>
            </w:r>
          </w:p>
        </w:tc>
        <w:tc>
          <w:tcPr>
            <w:tcW w:w="2135" w:type="dxa"/>
            <w:vAlign w:val="center"/>
          </w:tcPr>
          <w:p>
            <w:pPr>
              <w:spacing w:line="440" w:lineRule="exac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eastAsia="宋体"/>
                <w:sz w:val="22"/>
              </w:rPr>
            </w:pPr>
            <w:r>
              <w:rPr>
                <w:rFonts w:hint="eastAsia" w:ascii="宋体" w:hAnsi="宋体" w:eastAsia="宋体"/>
                <w:sz w:val="22"/>
              </w:rPr>
              <w:t>职  称</w:t>
            </w:r>
          </w:p>
        </w:tc>
        <w:tc>
          <w:tcPr>
            <w:tcW w:w="1079" w:type="dxa"/>
            <w:gridSpan w:val="2"/>
            <w:vAlign w:val="center"/>
          </w:tcPr>
          <w:p>
            <w:pPr>
              <w:spacing w:line="440" w:lineRule="exact"/>
              <w:rPr>
                <w:rFonts w:ascii="宋体" w:hAnsi="宋体" w:eastAsia="宋体"/>
                <w:sz w:val="22"/>
              </w:rPr>
            </w:pPr>
          </w:p>
        </w:tc>
        <w:tc>
          <w:tcPr>
            <w:tcW w:w="927" w:type="dxa"/>
            <w:vAlign w:val="center"/>
          </w:tcPr>
          <w:p>
            <w:pPr>
              <w:spacing w:line="440" w:lineRule="exact"/>
              <w:rPr>
                <w:rFonts w:ascii="宋体" w:hAnsi="宋体" w:eastAsia="宋体"/>
                <w:sz w:val="22"/>
              </w:rPr>
            </w:pPr>
            <w:r>
              <w:rPr>
                <w:rFonts w:hint="eastAsia" w:ascii="宋体" w:hAnsi="宋体" w:eastAsia="宋体"/>
                <w:sz w:val="22"/>
              </w:rPr>
              <w:t>职 务</w:t>
            </w:r>
          </w:p>
        </w:tc>
        <w:tc>
          <w:tcPr>
            <w:tcW w:w="1065" w:type="dxa"/>
            <w:vAlign w:val="center"/>
          </w:tcPr>
          <w:p>
            <w:pPr>
              <w:spacing w:line="440" w:lineRule="exact"/>
              <w:rPr>
                <w:rFonts w:ascii="宋体" w:hAnsi="宋体" w:eastAsia="宋体"/>
                <w:sz w:val="22"/>
              </w:rPr>
            </w:pPr>
          </w:p>
        </w:tc>
        <w:tc>
          <w:tcPr>
            <w:tcW w:w="1784" w:type="dxa"/>
            <w:gridSpan w:val="3"/>
            <w:vAlign w:val="center"/>
          </w:tcPr>
          <w:p>
            <w:pPr>
              <w:spacing w:line="440" w:lineRule="exact"/>
              <w:rPr>
                <w:rFonts w:ascii="宋体" w:hAnsi="宋体" w:eastAsia="宋体"/>
                <w:sz w:val="22"/>
              </w:rPr>
            </w:pPr>
            <w:r>
              <w:rPr>
                <w:rFonts w:hint="eastAsia" w:ascii="宋体" w:hAnsi="宋体" w:eastAsia="宋体"/>
                <w:sz w:val="22"/>
              </w:rPr>
              <w:t>拟在本合同任职</w:t>
            </w:r>
          </w:p>
        </w:tc>
        <w:tc>
          <w:tcPr>
            <w:tcW w:w="2135" w:type="dxa"/>
            <w:vAlign w:val="center"/>
          </w:tcPr>
          <w:p>
            <w:pPr>
              <w:spacing w:line="440" w:lineRule="exac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eastAsia="宋体"/>
                <w:sz w:val="22"/>
              </w:rPr>
            </w:pPr>
            <w:r>
              <w:rPr>
                <w:rFonts w:hint="eastAsia" w:ascii="宋体" w:hAnsi="宋体" w:eastAsia="宋体"/>
                <w:sz w:val="22"/>
              </w:rPr>
              <w:t>毕业学校</w:t>
            </w:r>
          </w:p>
        </w:tc>
        <w:tc>
          <w:tcPr>
            <w:tcW w:w="6990" w:type="dxa"/>
            <w:gridSpan w:val="8"/>
          </w:tcPr>
          <w:p>
            <w:pPr>
              <w:spacing w:line="440" w:lineRule="exact"/>
              <w:rPr>
                <w:rFonts w:ascii="宋体" w:hAnsi="宋体" w:eastAsia="宋体"/>
                <w:sz w:val="22"/>
              </w:rPr>
            </w:pPr>
            <w:r>
              <w:rPr>
                <w:rFonts w:hint="eastAsia" w:ascii="宋体" w:hAnsi="宋体" w:eastAsia="宋体"/>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eastAsia="宋体"/>
                <w:sz w:val="22"/>
              </w:rPr>
            </w:pPr>
            <w:r>
              <w:rPr>
                <w:rFonts w:hint="eastAsia" w:ascii="宋体" w:hAnsi="宋体" w:eastAsia="宋体"/>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eastAsia="宋体"/>
                <w:sz w:val="22"/>
              </w:rPr>
            </w:pPr>
            <w:r>
              <w:rPr>
                <w:rFonts w:hint="eastAsia" w:ascii="宋体" w:hAnsi="宋体" w:eastAsia="宋体"/>
                <w:sz w:val="22"/>
              </w:rPr>
              <w:t>时  间</w:t>
            </w:r>
          </w:p>
        </w:tc>
        <w:tc>
          <w:tcPr>
            <w:tcW w:w="3074" w:type="dxa"/>
            <w:gridSpan w:val="4"/>
            <w:vAlign w:val="center"/>
          </w:tcPr>
          <w:p>
            <w:pPr>
              <w:spacing w:line="440" w:lineRule="exact"/>
              <w:rPr>
                <w:rFonts w:ascii="宋体" w:hAnsi="宋体" w:eastAsia="宋体"/>
                <w:sz w:val="22"/>
              </w:rPr>
            </w:pPr>
            <w:r>
              <w:rPr>
                <w:rFonts w:hint="eastAsia" w:ascii="宋体" w:hAnsi="宋体" w:eastAsia="宋体"/>
                <w:sz w:val="22"/>
              </w:rPr>
              <w:t>参加过的类似项目</w:t>
            </w:r>
          </w:p>
        </w:tc>
        <w:tc>
          <w:tcPr>
            <w:tcW w:w="1261" w:type="dxa"/>
            <w:vAlign w:val="center"/>
          </w:tcPr>
          <w:p>
            <w:pPr>
              <w:spacing w:line="440" w:lineRule="exact"/>
              <w:rPr>
                <w:rFonts w:ascii="宋体" w:hAnsi="宋体" w:eastAsia="宋体"/>
                <w:sz w:val="22"/>
              </w:rPr>
            </w:pPr>
            <w:r>
              <w:rPr>
                <w:rFonts w:hint="eastAsia" w:ascii="宋体" w:hAnsi="宋体" w:eastAsia="宋体"/>
                <w:sz w:val="22"/>
              </w:rPr>
              <w:t>担任职务</w:t>
            </w:r>
          </w:p>
        </w:tc>
        <w:tc>
          <w:tcPr>
            <w:tcW w:w="2296" w:type="dxa"/>
            <w:gridSpan w:val="2"/>
            <w:vAlign w:val="center"/>
          </w:tcPr>
          <w:p>
            <w:pPr>
              <w:spacing w:line="440" w:lineRule="exact"/>
              <w:rPr>
                <w:rFonts w:ascii="宋体" w:hAnsi="宋体" w:eastAsia="宋体"/>
                <w:sz w:val="22"/>
              </w:rPr>
            </w:pPr>
            <w:r>
              <w:rPr>
                <w:rFonts w:hint="eastAsia" w:ascii="宋体" w:hAnsi="宋体" w:eastAsia="宋体"/>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eastAsia="宋体"/>
                <w:sz w:val="22"/>
              </w:rPr>
            </w:pPr>
          </w:p>
        </w:tc>
        <w:tc>
          <w:tcPr>
            <w:tcW w:w="3074" w:type="dxa"/>
            <w:gridSpan w:val="4"/>
          </w:tcPr>
          <w:p>
            <w:pPr>
              <w:spacing w:line="440" w:lineRule="exact"/>
              <w:rPr>
                <w:rFonts w:ascii="宋体" w:hAnsi="宋体" w:eastAsia="宋体"/>
                <w:sz w:val="22"/>
              </w:rPr>
            </w:pPr>
          </w:p>
        </w:tc>
        <w:tc>
          <w:tcPr>
            <w:tcW w:w="1261" w:type="dxa"/>
          </w:tcPr>
          <w:p>
            <w:pPr>
              <w:spacing w:line="440" w:lineRule="exact"/>
              <w:rPr>
                <w:rFonts w:ascii="宋体" w:hAnsi="宋体" w:eastAsia="宋体"/>
                <w:sz w:val="22"/>
              </w:rPr>
            </w:pPr>
          </w:p>
        </w:tc>
        <w:tc>
          <w:tcPr>
            <w:tcW w:w="2296" w:type="dxa"/>
            <w:gridSpan w:val="2"/>
          </w:tcPr>
          <w:p>
            <w:pPr>
              <w:spacing w:line="440" w:lineRule="exac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eastAsia="宋体"/>
                <w:sz w:val="22"/>
              </w:rPr>
            </w:pPr>
          </w:p>
        </w:tc>
        <w:tc>
          <w:tcPr>
            <w:tcW w:w="3074" w:type="dxa"/>
            <w:gridSpan w:val="4"/>
          </w:tcPr>
          <w:p>
            <w:pPr>
              <w:spacing w:line="440" w:lineRule="exact"/>
              <w:rPr>
                <w:rFonts w:ascii="宋体" w:hAnsi="宋体" w:eastAsia="宋体"/>
                <w:sz w:val="22"/>
              </w:rPr>
            </w:pPr>
          </w:p>
        </w:tc>
        <w:tc>
          <w:tcPr>
            <w:tcW w:w="1261" w:type="dxa"/>
          </w:tcPr>
          <w:p>
            <w:pPr>
              <w:spacing w:line="440" w:lineRule="exact"/>
              <w:rPr>
                <w:rFonts w:ascii="宋体" w:hAnsi="宋体" w:eastAsia="宋体"/>
                <w:sz w:val="22"/>
              </w:rPr>
            </w:pPr>
          </w:p>
        </w:tc>
        <w:tc>
          <w:tcPr>
            <w:tcW w:w="2296" w:type="dxa"/>
            <w:gridSpan w:val="2"/>
          </w:tcPr>
          <w:p>
            <w:pPr>
              <w:spacing w:line="440" w:lineRule="exac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eastAsia="宋体"/>
                <w:sz w:val="22"/>
              </w:rPr>
            </w:pPr>
          </w:p>
        </w:tc>
        <w:tc>
          <w:tcPr>
            <w:tcW w:w="3074" w:type="dxa"/>
            <w:gridSpan w:val="4"/>
          </w:tcPr>
          <w:p>
            <w:pPr>
              <w:spacing w:line="440" w:lineRule="exact"/>
              <w:rPr>
                <w:rFonts w:ascii="宋体" w:hAnsi="宋体" w:eastAsia="宋体"/>
                <w:sz w:val="22"/>
              </w:rPr>
            </w:pPr>
          </w:p>
        </w:tc>
        <w:tc>
          <w:tcPr>
            <w:tcW w:w="1261" w:type="dxa"/>
          </w:tcPr>
          <w:p>
            <w:pPr>
              <w:spacing w:line="440" w:lineRule="exact"/>
              <w:rPr>
                <w:rFonts w:ascii="宋体" w:hAnsi="宋体" w:eastAsia="宋体"/>
                <w:sz w:val="22"/>
              </w:rPr>
            </w:pPr>
          </w:p>
        </w:tc>
        <w:tc>
          <w:tcPr>
            <w:tcW w:w="2296" w:type="dxa"/>
            <w:gridSpan w:val="2"/>
          </w:tcPr>
          <w:p>
            <w:pPr>
              <w:spacing w:line="440" w:lineRule="exac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eastAsia="宋体"/>
                <w:sz w:val="22"/>
              </w:rPr>
            </w:pPr>
          </w:p>
        </w:tc>
        <w:tc>
          <w:tcPr>
            <w:tcW w:w="3074" w:type="dxa"/>
            <w:gridSpan w:val="4"/>
            <w:vAlign w:val="center"/>
          </w:tcPr>
          <w:p>
            <w:pPr>
              <w:spacing w:line="440" w:lineRule="exact"/>
              <w:rPr>
                <w:rFonts w:ascii="宋体" w:hAnsi="宋体" w:eastAsia="宋体"/>
                <w:sz w:val="22"/>
              </w:rPr>
            </w:pPr>
          </w:p>
        </w:tc>
        <w:tc>
          <w:tcPr>
            <w:tcW w:w="1261" w:type="dxa"/>
            <w:vAlign w:val="center"/>
          </w:tcPr>
          <w:p>
            <w:pPr>
              <w:spacing w:line="440" w:lineRule="exact"/>
              <w:rPr>
                <w:rFonts w:ascii="宋体" w:hAnsi="宋体" w:eastAsia="宋体"/>
                <w:sz w:val="22"/>
              </w:rPr>
            </w:pPr>
          </w:p>
        </w:tc>
        <w:tc>
          <w:tcPr>
            <w:tcW w:w="2296" w:type="dxa"/>
            <w:gridSpan w:val="2"/>
            <w:vAlign w:val="center"/>
          </w:tcPr>
          <w:p>
            <w:pPr>
              <w:spacing w:line="440" w:lineRule="exac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eastAsia="宋体"/>
                <w:sz w:val="22"/>
              </w:rPr>
            </w:pPr>
          </w:p>
        </w:tc>
        <w:tc>
          <w:tcPr>
            <w:tcW w:w="3074" w:type="dxa"/>
            <w:gridSpan w:val="4"/>
            <w:vAlign w:val="center"/>
          </w:tcPr>
          <w:p>
            <w:pPr>
              <w:spacing w:line="440" w:lineRule="exact"/>
              <w:rPr>
                <w:rFonts w:ascii="宋体" w:hAnsi="宋体" w:eastAsia="宋体"/>
                <w:sz w:val="22"/>
              </w:rPr>
            </w:pPr>
          </w:p>
        </w:tc>
        <w:tc>
          <w:tcPr>
            <w:tcW w:w="1261" w:type="dxa"/>
            <w:vAlign w:val="center"/>
          </w:tcPr>
          <w:p>
            <w:pPr>
              <w:spacing w:line="440" w:lineRule="exact"/>
              <w:rPr>
                <w:rFonts w:ascii="宋体" w:hAnsi="宋体" w:eastAsia="宋体"/>
                <w:sz w:val="22"/>
              </w:rPr>
            </w:pPr>
          </w:p>
        </w:tc>
        <w:tc>
          <w:tcPr>
            <w:tcW w:w="2296" w:type="dxa"/>
            <w:gridSpan w:val="2"/>
            <w:vAlign w:val="center"/>
          </w:tcPr>
          <w:p>
            <w:pPr>
              <w:spacing w:line="440" w:lineRule="exac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eastAsia="宋体"/>
                <w:sz w:val="22"/>
              </w:rPr>
            </w:pPr>
          </w:p>
        </w:tc>
        <w:tc>
          <w:tcPr>
            <w:tcW w:w="3074" w:type="dxa"/>
            <w:gridSpan w:val="4"/>
            <w:vAlign w:val="center"/>
          </w:tcPr>
          <w:p>
            <w:pPr>
              <w:spacing w:line="440" w:lineRule="exact"/>
              <w:rPr>
                <w:rFonts w:ascii="宋体" w:hAnsi="宋体" w:eastAsia="宋体"/>
                <w:sz w:val="22"/>
              </w:rPr>
            </w:pPr>
          </w:p>
        </w:tc>
        <w:tc>
          <w:tcPr>
            <w:tcW w:w="1261" w:type="dxa"/>
            <w:vAlign w:val="center"/>
          </w:tcPr>
          <w:p>
            <w:pPr>
              <w:spacing w:line="440" w:lineRule="exact"/>
              <w:rPr>
                <w:rFonts w:ascii="宋体" w:hAnsi="宋体" w:eastAsia="宋体"/>
                <w:sz w:val="22"/>
              </w:rPr>
            </w:pPr>
          </w:p>
        </w:tc>
        <w:tc>
          <w:tcPr>
            <w:tcW w:w="2296" w:type="dxa"/>
            <w:gridSpan w:val="2"/>
            <w:vAlign w:val="center"/>
          </w:tcPr>
          <w:p>
            <w:pPr>
              <w:spacing w:line="440" w:lineRule="exac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eastAsia="宋体"/>
                <w:sz w:val="22"/>
              </w:rPr>
            </w:pPr>
          </w:p>
        </w:tc>
        <w:tc>
          <w:tcPr>
            <w:tcW w:w="3074" w:type="dxa"/>
            <w:gridSpan w:val="4"/>
            <w:vAlign w:val="center"/>
          </w:tcPr>
          <w:p>
            <w:pPr>
              <w:spacing w:line="440" w:lineRule="exact"/>
              <w:rPr>
                <w:rFonts w:ascii="宋体" w:hAnsi="宋体" w:eastAsia="宋体"/>
                <w:sz w:val="22"/>
              </w:rPr>
            </w:pPr>
          </w:p>
        </w:tc>
        <w:tc>
          <w:tcPr>
            <w:tcW w:w="1261" w:type="dxa"/>
            <w:vAlign w:val="center"/>
          </w:tcPr>
          <w:p>
            <w:pPr>
              <w:spacing w:line="440" w:lineRule="exact"/>
              <w:rPr>
                <w:rFonts w:ascii="宋体" w:hAnsi="宋体" w:eastAsia="宋体"/>
                <w:sz w:val="22"/>
              </w:rPr>
            </w:pPr>
          </w:p>
        </w:tc>
        <w:tc>
          <w:tcPr>
            <w:tcW w:w="2296" w:type="dxa"/>
            <w:gridSpan w:val="2"/>
            <w:vAlign w:val="center"/>
          </w:tcPr>
          <w:p>
            <w:pPr>
              <w:spacing w:line="440" w:lineRule="exac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eastAsia="宋体"/>
                <w:sz w:val="22"/>
              </w:rPr>
            </w:pPr>
          </w:p>
        </w:tc>
        <w:tc>
          <w:tcPr>
            <w:tcW w:w="3074" w:type="dxa"/>
            <w:gridSpan w:val="4"/>
            <w:vAlign w:val="center"/>
          </w:tcPr>
          <w:p>
            <w:pPr>
              <w:spacing w:line="440" w:lineRule="exact"/>
              <w:rPr>
                <w:rFonts w:ascii="宋体" w:hAnsi="宋体" w:eastAsia="宋体"/>
                <w:sz w:val="22"/>
              </w:rPr>
            </w:pPr>
          </w:p>
        </w:tc>
        <w:tc>
          <w:tcPr>
            <w:tcW w:w="1261" w:type="dxa"/>
            <w:vAlign w:val="center"/>
          </w:tcPr>
          <w:p>
            <w:pPr>
              <w:spacing w:line="440" w:lineRule="exact"/>
              <w:rPr>
                <w:rFonts w:ascii="宋体" w:hAnsi="宋体" w:eastAsia="宋体"/>
                <w:sz w:val="22"/>
              </w:rPr>
            </w:pPr>
          </w:p>
        </w:tc>
        <w:tc>
          <w:tcPr>
            <w:tcW w:w="2296" w:type="dxa"/>
            <w:gridSpan w:val="2"/>
            <w:vAlign w:val="center"/>
          </w:tcPr>
          <w:p>
            <w:pPr>
              <w:spacing w:line="440" w:lineRule="exac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eastAsia="宋体"/>
                <w:sz w:val="22"/>
              </w:rPr>
            </w:pPr>
          </w:p>
        </w:tc>
        <w:tc>
          <w:tcPr>
            <w:tcW w:w="3074" w:type="dxa"/>
            <w:gridSpan w:val="4"/>
            <w:vAlign w:val="center"/>
          </w:tcPr>
          <w:p>
            <w:pPr>
              <w:spacing w:line="440" w:lineRule="exact"/>
              <w:rPr>
                <w:rFonts w:ascii="宋体" w:hAnsi="宋体" w:eastAsia="宋体"/>
                <w:sz w:val="22"/>
              </w:rPr>
            </w:pPr>
          </w:p>
        </w:tc>
        <w:tc>
          <w:tcPr>
            <w:tcW w:w="1261" w:type="dxa"/>
            <w:vAlign w:val="center"/>
          </w:tcPr>
          <w:p>
            <w:pPr>
              <w:spacing w:line="440" w:lineRule="exact"/>
              <w:rPr>
                <w:rFonts w:ascii="宋体" w:hAnsi="宋体" w:eastAsia="宋体"/>
                <w:sz w:val="22"/>
              </w:rPr>
            </w:pPr>
          </w:p>
        </w:tc>
        <w:tc>
          <w:tcPr>
            <w:tcW w:w="2296" w:type="dxa"/>
            <w:gridSpan w:val="2"/>
            <w:vAlign w:val="center"/>
          </w:tcPr>
          <w:p>
            <w:pPr>
              <w:spacing w:line="440" w:lineRule="exac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eastAsia="宋体"/>
                <w:sz w:val="22"/>
              </w:rPr>
            </w:pPr>
          </w:p>
        </w:tc>
        <w:tc>
          <w:tcPr>
            <w:tcW w:w="3074" w:type="dxa"/>
            <w:gridSpan w:val="4"/>
            <w:vAlign w:val="center"/>
          </w:tcPr>
          <w:p>
            <w:pPr>
              <w:spacing w:line="440" w:lineRule="exact"/>
              <w:rPr>
                <w:rFonts w:ascii="宋体" w:hAnsi="宋体" w:eastAsia="宋体"/>
                <w:sz w:val="22"/>
              </w:rPr>
            </w:pPr>
          </w:p>
        </w:tc>
        <w:tc>
          <w:tcPr>
            <w:tcW w:w="1261" w:type="dxa"/>
            <w:vAlign w:val="center"/>
          </w:tcPr>
          <w:p>
            <w:pPr>
              <w:spacing w:line="440" w:lineRule="exact"/>
              <w:rPr>
                <w:rFonts w:ascii="宋体" w:hAnsi="宋体" w:eastAsia="宋体"/>
                <w:sz w:val="22"/>
              </w:rPr>
            </w:pPr>
          </w:p>
        </w:tc>
        <w:tc>
          <w:tcPr>
            <w:tcW w:w="2296" w:type="dxa"/>
            <w:gridSpan w:val="2"/>
            <w:vAlign w:val="center"/>
          </w:tcPr>
          <w:p>
            <w:pPr>
              <w:spacing w:line="440" w:lineRule="exac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eastAsia="宋体"/>
                <w:sz w:val="22"/>
              </w:rPr>
            </w:pPr>
          </w:p>
        </w:tc>
        <w:tc>
          <w:tcPr>
            <w:tcW w:w="3074" w:type="dxa"/>
            <w:gridSpan w:val="4"/>
            <w:vAlign w:val="center"/>
          </w:tcPr>
          <w:p>
            <w:pPr>
              <w:spacing w:line="440" w:lineRule="exact"/>
              <w:rPr>
                <w:rFonts w:ascii="宋体" w:hAnsi="宋体" w:eastAsia="宋体"/>
                <w:sz w:val="22"/>
              </w:rPr>
            </w:pPr>
          </w:p>
        </w:tc>
        <w:tc>
          <w:tcPr>
            <w:tcW w:w="1261" w:type="dxa"/>
            <w:vAlign w:val="center"/>
          </w:tcPr>
          <w:p>
            <w:pPr>
              <w:spacing w:line="440" w:lineRule="exact"/>
              <w:rPr>
                <w:rFonts w:ascii="宋体" w:hAnsi="宋体" w:eastAsia="宋体"/>
                <w:sz w:val="22"/>
              </w:rPr>
            </w:pPr>
          </w:p>
        </w:tc>
        <w:tc>
          <w:tcPr>
            <w:tcW w:w="2296" w:type="dxa"/>
            <w:gridSpan w:val="2"/>
            <w:vAlign w:val="center"/>
          </w:tcPr>
          <w:p>
            <w:pPr>
              <w:spacing w:line="440" w:lineRule="exact"/>
              <w:rPr>
                <w:rFonts w:ascii="宋体" w:hAnsi="宋体" w:eastAsia="宋体"/>
                <w:sz w:val="22"/>
              </w:rPr>
            </w:pPr>
          </w:p>
        </w:tc>
      </w:tr>
    </w:tbl>
    <w:p>
      <w:pPr>
        <w:spacing w:line="440" w:lineRule="exact"/>
        <w:rPr>
          <w:rFonts w:ascii="宋体" w:hAnsi="宋体" w:eastAsia="宋体"/>
          <w:sz w:val="20"/>
          <w:szCs w:val="20"/>
        </w:rPr>
      </w:pPr>
    </w:p>
    <w:p>
      <w:pPr>
        <w:spacing w:line="360" w:lineRule="auto"/>
        <w:jc w:val="center"/>
        <w:rPr>
          <w:rFonts w:ascii="宋体" w:hAnsi="宋体" w:eastAsia="宋体" w:cs="Calibri"/>
          <w:sz w:val="32"/>
          <w:szCs w:val="32"/>
        </w:rPr>
      </w:pPr>
      <w:r>
        <w:rPr>
          <w:rFonts w:hint="eastAsia" w:ascii="宋体" w:hAnsi="宋体" w:eastAsia="宋体"/>
        </w:rPr>
        <w:br w:type="page"/>
      </w:r>
      <w:bookmarkStart w:id="150" w:name="_Toc245036711"/>
      <w:bookmarkStart w:id="151" w:name="_Toc7025"/>
      <w:r>
        <w:rPr>
          <w:rFonts w:hint="eastAsia" w:ascii="宋体" w:hAnsi="宋体" w:eastAsia="宋体" w:cs="宋体"/>
          <w:sz w:val="32"/>
          <w:szCs w:val="32"/>
        </w:rPr>
        <w:t>七、资格审查资料</w:t>
      </w:r>
      <w:bookmarkEnd w:id="150"/>
      <w:bookmarkEnd w:id="151"/>
    </w:p>
    <w:p>
      <w:pPr>
        <w:topLinePunct/>
        <w:spacing w:line="440" w:lineRule="exact"/>
        <w:jc w:val="center"/>
        <w:rPr>
          <w:rFonts w:ascii="宋体" w:hAnsi="宋体" w:eastAsia="宋体"/>
          <w:sz w:val="27"/>
          <w:szCs w:val="27"/>
        </w:rPr>
      </w:pPr>
    </w:p>
    <w:p>
      <w:pPr>
        <w:pStyle w:val="46"/>
        <w:rPr>
          <w:rFonts w:ascii="宋体" w:hAnsi="宋体" w:eastAsia="宋体"/>
          <w:szCs w:val="23"/>
        </w:rPr>
      </w:pPr>
      <w:bookmarkStart w:id="152" w:name="_Toc245036712"/>
      <w:bookmarkStart w:id="153" w:name="_Toc17487"/>
      <w:bookmarkStart w:id="154" w:name="_Toc144974876"/>
      <w:bookmarkStart w:id="155" w:name="_Toc152045808"/>
      <w:bookmarkStart w:id="156" w:name="_Toc152042597"/>
      <w:r>
        <w:rPr>
          <w:rFonts w:hint="eastAsia" w:ascii="宋体" w:hAnsi="宋体" w:eastAsia="宋体"/>
          <w:szCs w:val="23"/>
        </w:rPr>
        <w:t>（一）投标人基本情况表</w:t>
      </w:r>
      <w:bookmarkEnd w:id="152"/>
      <w:bookmarkEnd w:id="153"/>
      <w:bookmarkEnd w:id="154"/>
      <w:bookmarkEnd w:id="155"/>
      <w:bookmarkEnd w:id="156"/>
    </w:p>
    <w:p>
      <w:pPr>
        <w:topLinePunct/>
        <w:spacing w:line="440" w:lineRule="exact"/>
        <w:jc w:val="center"/>
        <w:rPr>
          <w:rFonts w:ascii="宋体" w:hAnsi="宋体" w:eastAsia="宋体"/>
          <w:sz w:val="23"/>
          <w:szCs w:val="23"/>
        </w:rPr>
      </w:pPr>
    </w:p>
    <w:tbl>
      <w:tblPr>
        <w:tblStyle w:val="25"/>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eastAsia="宋体"/>
                <w:sz w:val="22"/>
              </w:rPr>
            </w:pPr>
            <w:r>
              <w:rPr>
                <w:rFonts w:hint="eastAsia" w:ascii="宋体" w:hAnsi="宋体" w:eastAsia="宋体"/>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15"/>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eastAsia="宋体"/>
                <w:sz w:val="22"/>
              </w:rPr>
            </w:pPr>
            <w:r>
              <w:rPr>
                <w:rFonts w:hint="eastAsia" w:ascii="宋体" w:hAnsi="宋体" w:eastAsia="宋体"/>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eastAsia="宋体"/>
                <w:sz w:val="22"/>
              </w:rPr>
            </w:pPr>
          </w:p>
          <w:p>
            <w:pPr>
              <w:topLinePunct/>
              <w:spacing w:line="440" w:lineRule="exact"/>
              <w:jc w:val="center"/>
              <w:rPr>
                <w:rFonts w:ascii="宋体" w:hAnsi="宋体" w:eastAsia="宋体"/>
                <w:sz w:val="22"/>
              </w:rPr>
            </w:pPr>
          </w:p>
          <w:p>
            <w:pPr>
              <w:topLinePunct/>
              <w:spacing w:line="440" w:lineRule="exact"/>
              <w:jc w:val="center"/>
              <w:rPr>
                <w:rFonts w:ascii="宋体" w:hAnsi="宋体" w:eastAsia="宋体"/>
                <w:sz w:val="22"/>
              </w:rPr>
            </w:pPr>
          </w:p>
          <w:p>
            <w:pPr>
              <w:topLinePunct/>
              <w:spacing w:line="440" w:lineRule="exact"/>
              <w:jc w:val="center"/>
              <w:rPr>
                <w:rFonts w:ascii="宋体" w:hAnsi="宋体" w:eastAsia="宋体"/>
                <w:sz w:val="22"/>
              </w:rPr>
            </w:pPr>
          </w:p>
          <w:p>
            <w:pPr>
              <w:topLinePunct/>
              <w:spacing w:line="440" w:lineRule="exac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r>
              <w:rPr>
                <w:rFonts w:hint="eastAsia" w:ascii="宋体" w:hAnsi="宋体" w:eastAsia="宋体"/>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sz w:val="22"/>
              </w:rPr>
            </w:pPr>
          </w:p>
        </w:tc>
      </w:tr>
    </w:tbl>
    <w:p>
      <w:pPr>
        <w:spacing w:line="400" w:lineRule="exact"/>
        <w:ind w:firstLine="420" w:firstLineChars="200"/>
        <w:rPr>
          <w:rFonts w:ascii="宋体" w:hAnsi="宋体" w:eastAsia="宋体"/>
        </w:rPr>
      </w:pPr>
      <w:r>
        <w:rPr>
          <w:rFonts w:hint="eastAsia" w:ascii="宋体" w:hAnsi="宋体" w:eastAsia="宋体"/>
        </w:rPr>
        <w:t>附：投标人有效的营业执照、资质证书、安全生产许可证及三类人员证书（和任命文件）、业绩证明材料等复印件。</w:t>
      </w:r>
    </w:p>
    <w:p>
      <w:pPr>
        <w:pStyle w:val="46"/>
        <w:rPr>
          <w:rFonts w:ascii="宋体" w:hAnsi="宋体" w:eastAsia="宋体"/>
          <w:szCs w:val="23"/>
        </w:rPr>
      </w:pPr>
      <w:bookmarkStart w:id="157" w:name="_Toc245036713"/>
      <w:bookmarkStart w:id="158" w:name="_Toc16950"/>
      <w:bookmarkStart w:id="159" w:name="_Toc144974877"/>
      <w:bookmarkStart w:id="160" w:name="_Toc152042598"/>
      <w:bookmarkStart w:id="161" w:name="_Toc152045809"/>
      <w:r>
        <w:rPr>
          <w:rFonts w:hint="eastAsia" w:ascii="宋体" w:hAnsi="宋体" w:eastAsia="宋体"/>
        </w:rPr>
        <w:br w:type="page"/>
      </w:r>
      <w:r>
        <w:rPr>
          <w:rFonts w:hint="eastAsia" w:ascii="宋体" w:hAnsi="宋体" w:eastAsia="宋体"/>
          <w:szCs w:val="23"/>
        </w:rPr>
        <w:t>（二）近年财务状况表</w:t>
      </w:r>
      <w:bookmarkEnd w:id="157"/>
      <w:bookmarkEnd w:id="158"/>
      <w:bookmarkEnd w:id="159"/>
      <w:bookmarkEnd w:id="160"/>
      <w:bookmarkEnd w:id="161"/>
    </w:p>
    <w:p>
      <w:pPr>
        <w:spacing w:line="440" w:lineRule="exact"/>
        <w:rPr>
          <w:rFonts w:ascii="宋体" w:hAnsi="宋体" w:eastAsia="宋体"/>
          <w:sz w:val="23"/>
          <w:szCs w:val="23"/>
        </w:rPr>
      </w:pPr>
    </w:p>
    <w:p>
      <w:pPr>
        <w:pStyle w:val="46"/>
        <w:rPr>
          <w:rFonts w:ascii="宋体" w:hAnsi="宋体" w:eastAsia="宋体"/>
          <w:szCs w:val="23"/>
        </w:rPr>
      </w:pPr>
      <w:bookmarkStart w:id="162" w:name="_Toc31021"/>
      <w:bookmarkStart w:id="163" w:name="_Toc152042599"/>
      <w:bookmarkStart w:id="164" w:name="_Toc152045810"/>
      <w:bookmarkStart w:id="165" w:name="_Toc144974878"/>
      <w:bookmarkStart w:id="166" w:name="_Toc245036714"/>
      <w:r>
        <w:rPr>
          <w:rFonts w:hint="eastAsia" w:ascii="宋体" w:hAnsi="宋体" w:eastAsia="宋体"/>
          <w:szCs w:val="23"/>
        </w:rPr>
        <w:t>（三）近年完成的类似项目情况表</w:t>
      </w:r>
      <w:bookmarkEnd w:id="162"/>
      <w:bookmarkEnd w:id="163"/>
      <w:bookmarkEnd w:id="164"/>
      <w:bookmarkEnd w:id="165"/>
      <w:bookmarkEnd w:id="166"/>
    </w:p>
    <w:p>
      <w:pPr>
        <w:spacing w:line="440" w:lineRule="exact"/>
        <w:jc w:val="center"/>
        <w:rPr>
          <w:rFonts w:ascii="宋体" w:hAnsi="宋体" w:eastAsia="宋体"/>
          <w:sz w:val="23"/>
          <w:szCs w:val="23"/>
        </w:rPr>
      </w:pPr>
    </w:p>
    <w:tbl>
      <w:tblPr>
        <w:tblStyle w:val="25"/>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eastAsia="宋体"/>
                <w:szCs w:val="21"/>
              </w:rPr>
            </w:pPr>
            <w:r>
              <w:rPr>
                <w:rFonts w:hint="eastAsia" w:ascii="宋体" w:hAnsi="宋体" w:eastAsia="宋体"/>
                <w:szCs w:val="21"/>
              </w:rPr>
              <w:t>项目名称</w:t>
            </w:r>
          </w:p>
        </w:tc>
        <w:tc>
          <w:tcPr>
            <w:tcW w:w="5927" w:type="dxa"/>
            <w:vAlign w:val="center"/>
          </w:tcPr>
          <w:p>
            <w:pPr>
              <w:topLinePunct/>
              <w:spacing w:line="440" w:lineRule="exac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eastAsia="宋体"/>
                <w:szCs w:val="21"/>
              </w:rPr>
            </w:pPr>
            <w:bookmarkStart w:id="167" w:name="_Toc13233"/>
            <w:r>
              <w:rPr>
                <w:rFonts w:hint="eastAsia" w:ascii="宋体" w:hAnsi="宋体" w:eastAsia="宋体"/>
                <w:szCs w:val="21"/>
              </w:rPr>
              <w:t>项目所在地</w:t>
            </w:r>
            <w:bookmarkEnd w:id="167"/>
          </w:p>
        </w:tc>
        <w:tc>
          <w:tcPr>
            <w:tcW w:w="5927" w:type="dxa"/>
            <w:vAlign w:val="center"/>
          </w:tcPr>
          <w:p>
            <w:pPr>
              <w:topLinePunct/>
              <w:spacing w:line="440" w:lineRule="exac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eastAsia="宋体"/>
                <w:szCs w:val="21"/>
              </w:rPr>
            </w:pPr>
            <w:r>
              <w:rPr>
                <w:rFonts w:hint="eastAsia" w:ascii="宋体" w:hAnsi="宋体" w:eastAsia="宋体"/>
                <w:szCs w:val="21"/>
              </w:rPr>
              <w:t>发包人名称</w:t>
            </w:r>
          </w:p>
        </w:tc>
        <w:tc>
          <w:tcPr>
            <w:tcW w:w="5927" w:type="dxa"/>
            <w:vAlign w:val="center"/>
          </w:tcPr>
          <w:p>
            <w:pPr>
              <w:topLinePunct/>
              <w:spacing w:line="440" w:lineRule="exac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eastAsia="宋体"/>
                <w:szCs w:val="21"/>
              </w:rPr>
            </w:pPr>
            <w:bookmarkStart w:id="168" w:name="_Toc20896"/>
            <w:r>
              <w:rPr>
                <w:rFonts w:hint="eastAsia" w:ascii="宋体" w:hAnsi="宋体" w:eastAsia="宋体"/>
                <w:szCs w:val="21"/>
              </w:rPr>
              <w:t>发包人地址</w:t>
            </w:r>
            <w:bookmarkEnd w:id="168"/>
          </w:p>
        </w:tc>
        <w:tc>
          <w:tcPr>
            <w:tcW w:w="5927" w:type="dxa"/>
            <w:vAlign w:val="center"/>
          </w:tcPr>
          <w:p>
            <w:pPr>
              <w:topLinePunct/>
              <w:spacing w:line="440" w:lineRule="exac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eastAsia="宋体"/>
                <w:szCs w:val="21"/>
              </w:rPr>
            </w:pPr>
            <w:r>
              <w:rPr>
                <w:rFonts w:hint="eastAsia" w:ascii="宋体" w:hAnsi="宋体" w:eastAsia="宋体"/>
                <w:szCs w:val="21"/>
              </w:rPr>
              <w:t>发包人电话</w:t>
            </w:r>
          </w:p>
        </w:tc>
        <w:tc>
          <w:tcPr>
            <w:tcW w:w="5927" w:type="dxa"/>
            <w:vAlign w:val="center"/>
          </w:tcPr>
          <w:p>
            <w:pPr>
              <w:topLinePunct/>
              <w:spacing w:line="440" w:lineRule="exac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eastAsia="宋体"/>
                <w:szCs w:val="21"/>
              </w:rPr>
            </w:pPr>
            <w:r>
              <w:rPr>
                <w:rFonts w:hint="eastAsia" w:ascii="宋体" w:hAnsi="宋体" w:eastAsia="宋体"/>
                <w:szCs w:val="21"/>
              </w:rPr>
              <w:t>合同价格</w:t>
            </w:r>
          </w:p>
        </w:tc>
        <w:tc>
          <w:tcPr>
            <w:tcW w:w="5927" w:type="dxa"/>
            <w:vAlign w:val="center"/>
          </w:tcPr>
          <w:p>
            <w:pPr>
              <w:topLinePunct/>
              <w:spacing w:line="440" w:lineRule="exac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eastAsia="宋体"/>
                <w:szCs w:val="21"/>
              </w:rPr>
            </w:pPr>
            <w:r>
              <w:rPr>
                <w:rFonts w:hint="eastAsia" w:ascii="宋体" w:hAnsi="宋体" w:eastAsia="宋体"/>
                <w:szCs w:val="21"/>
              </w:rPr>
              <w:t>开工日期</w:t>
            </w:r>
          </w:p>
        </w:tc>
        <w:tc>
          <w:tcPr>
            <w:tcW w:w="5927" w:type="dxa"/>
            <w:vAlign w:val="center"/>
          </w:tcPr>
          <w:p>
            <w:pPr>
              <w:topLinePunct/>
              <w:spacing w:line="440" w:lineRule="exac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eastAsia="宋体"/>
                <w:szCs w:val="21"/>
              </w:rPr>
            </w:pPr>
            <w:r>
              <w:rPr>
                <w:rFonts w:hint="eastAsia" w:ascii="宋体" w:hAnsi="宋体" w:eastAsia="宋体"/>
                <w:szCs w:val="21"/>
              </w:rPr>
              <w:t>竣工日期</w:t>
            </w:r>
          </w:p>
        </w:tc>
        <w:tc>
          <w:tcPr>
            <w:tcW w:w="5927" w:type="dxa"/>
            <w:vAlign w:val="center"/>
          </w:tcPr>
          <w:p>
            <w:pPr>
              <w:topLinePunct/>
              <w:spacing w:line="440" w:lineRule="exac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eastAsia="宋体"/>
                <w:szCs w:val="21"/>
              </w:rPr>
            </w:pPr>
            <w:bookmarkStart w:id="169" w:name="_Toc3155"/>
            <w:r>
              <w:rPr>
                <w:rFonts w:hint="eastAsia" w:ascii="宋体" w:hAnsi="宋体" w:eastAsia="宋体"/>
                <w:szCs w:val="21"/>
              </w:rPr>
              <w:t>承担的工作</w:t>
            </w:r>
            <w:bookmarkEnd w:id="169"/>
          </w:p>
        </w:tc>
        <w:tc>
          <w:tcPr>
            <w:tcW w:w="5927" w:type="dxa"/>
            <w:vAlign w:val="center"/>
          </w:tcPr>
          <w:p>
            <w:pPr>
              <w:topLinePunct/>
              <w:spacing w:line="440" w:lineRule="exac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eastAsia="宋体"/>
                <w:szCs w:val="21"/>
              </w:rPr>
            </w:pPr>
            <w:r>
              <w:rPr>
                <w:rFonts w:hint="eastAsia" w:ascii="宋体" w:hAnsi="宋体" w:eastAsia="宋体"/>
                <w:szCs w:val="21"/>
              </w:rPr>
              <w:t>工程质量</w:t>
            </w:r>
          </w:p>
        </w:tc>
        <w:tc>
          <w:tcPr>
            <w:tcW w:w="5927" w:type="dxa"/>
            <w:vAlign w:val="center"/>
          </w:tcPr>
          <w:p>
            <w:pPr>
              <w:topLinePunct/>
              <w:spacing w:line="440" w:lineRule="exac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eastAsia="宋体"/>
                <w:szCs w:val="21"/>
              </w:rPr>
            </w:pPr>
            <w:r>
              <w:rPr>
                <w:rFonts w:hint="eastAsia" w:ascii="宋体" w:hAnsi="宋体" w:eastAsia="宋体"/>
                <w:szCs w:val="21"/>
              </w:rPr>
              <w:t>项目经理</w:t>
            </w:r>
          </w:p>
        </w:tc>
        <w:tc>
          <w:tcPr>
            <w:tcW w:w="5927" w:type="dxa"/>
            <w:vAlign w:val="center"/>
          </w:tcPr>
          <w:p>
            <w:pPr>
              <w:topLinePunct/>
              <w:spacing w:line="440" w:lineRule="exac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eastAsia="宋体"/>
                <w:szCs w:val="21"/>
              </w:rPr>
            </w:pPr>
            <w:r>
              <w:rPr>
                <w:rFonts w:hint="eastAsia" w:ascii="宋体" w:hAnsi="宋体" w:eastAsia="宋体"/>
                <w:szCs w:val="21"/>
              </w:rPr>
              <w:t>技术负责人</w:t>
            </w:r>
          </w:p>
        </w:tc>
        <w:tc>
          <w:tcPr>
            <w:tcW w:w="5927" w:type="dxa"/>
            <w:vAlign w:val="center"/>
          </w:tcPr>
          <w:p>
            <w:pPr>
              <w:topLinePunct/>
              <w:spacing w:line="440" w:lineRule="exac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eastAsia="宋体"/>
                <w:szCs w:val="21"/>
              </w:rPr>
            </w:pPr>
            <w:r>
              <w:rPr>
                <w:rFonts w:hint="eastAsia" w:ascii="宋体" w:hAnsi="宋体" w:eastAsia="宋体"/>
                <w:szCs w:val="21"/>
              </w:rPr>
              <w:t>总监理工程师及电话</w:t>
            </w:r>
          </w:p>
        </w:tc>
        <w:tc>
          <w:tcPr>
            <w:tcW w:w="5927" w:type="dxa"/>
            <w:vAlign w:val="center"/>
          </w:tcPr>
          <w:p>
            <w:pPr>
              <w:topLinePunct/>
              <w:spacing w:line="440" w:lineRule="exac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eastAsia="宋体"/>
                <w:szCs w:val="21"/>
              </w:rPr>
            </w:pPr>
            <w:r>
              <w:rPr>
                <w:rFonts w:hint="eastAsia" w:ascii="宋体" w:hAnsi="宋体" w:eastAsia="宋体"/>
                <w:szCs w:val="21"/>
              </w:rPr>
              <w:t>项目描述</w:t>
            </w:r>
          </w:p>
        </w:tc>
        <w:tc>
          <w:tcPr>
            <w:tcW w:w="5927" w:type="dxa"/>
            <w:vAlign w:val="center"/>
          </w:tcPr>
          <w:p>
            <w:pPr>
              <w:topLinePunct/>
              <w:spacing w:line="440" w:lineRule="exac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eastAsia="宋体"/>
                <w:szCs w:val="21"/>
              </w:rPr>
            </w:pPr>
            <w:r>
              <w:rPr>
                <w:rFonts w:hint="eastAsia" w:ascii="宋体" w:hAnsi="宋体" w:eastAsia="宋体"/>
                <w:szCs w:val="21"/>
              </w:rPr>
              <w:t>备注</w:t>
            </w:r>
          </w:p>
        </w:tc>
        <w:tc>
          <w:tcPr>
            <w:tcW w:w="5927" w:type="dxa"/>
            <w:vAlign w:val="center"/>
          </w:tcPr>
          <w:p>
            <w:pPr>
              <w:topLinePunct/>
              <w:spacing w:line="440" w:lineRule="exact"/>
              <w:rPr>
                <w:rFonts w:ascii="宋体" w:hAnsi="宋体" w:eastAsia="宋体"/>
                <w:szCs w:val="21"/>
              </w:rPr>
            </w:pPr>
          </w:p>
        </w:tc>
      </w:tr>
    </w:tbl>
    <w:p>
      <w:pPr>
        <w:pStyle w:val="46"/>
        <w:rPr>
          <w:rFonts w:ascii="宋体" w:hAnsi="宋体" w:eastAsia="宋体"/>
          <w:szCs w:val="23"/>
        </w:rPr>
      </w:pPr>
      <w:bookmarkStart w:id="170" w:name="_Toc245036715"/>
      <w:bookmarkStart w:id="171" w:name="_Toc152045811"/>
      <w:bookmarkStart w:id="172" w:name="_Toc152042600"/>
      <w:bookmarkStart w:id="173" w:name="_Toc26600"/>
      <w:bookmarkStart w:id="174" w:name="_Toc144974879"/>
      <w:r>
        <w:rPr>
          <w:rFonts w:hint="eastAsia" w:ascii="宋体" w:hAnsi="宋体" w:eastAsia="宋体"/>
          <w:szCs w:val="23"/>
        </w:rPr>
        <w:br w:type="page"/>
      </w:r>
      <w:r>
        <w:rPr>
          <w:rFonts w:hint="eastAsia" w:ascii="宋体" w:hAnsi="宋体" w:eastAsia="宋体"/>
          <w:szCs w:val="23"/>
        </w:rPr>
        <w:t>（四）正在施工的和新承接的项目情况表</w:t>
      </w:r>
      <w:bookmarkEnd w:id="170"/>
      <w:bookmarkEnd w:id="171"/>
      <w:bookmarkEnd w:id="172"/>
      <w:bookmarkEnd w:id="173"/>
      <w:bookmarkEnd w:id="174"/>
    </w:p>
    <w:p/>
    <w:tbl>
      <w:tblPr>
        <w:tblStyle w:val="2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eastAsia="宋体"/>
                <w:szCs w:val="21"/>
              </w:rPr>
            </w:pPr>
            <w:bookmarkStart w:id="175" w:name="_Toc5773"/>
            <w:bookmarkStart w:id="176" w:name="_Toc245036716"/>
            <w:bookmarkStart w:id="177" w:name="_Toc152045812"/>
            <w:bookmarkStart w:id="178" w:name="_Toc144974880"/>
            <w:bookmarkStart w:id="179" w:name="_Toc152042601"/>
            <w:r>
              <w:rPr>
                <w:rFonts w:hint="eastAsia" w:ascii="宋体" w:hAnsi="宋体" w:eastAsia="宋体"/>
                <w:szCs w:val="21"/>
              </w:rPr>
              <w:t>项目名称</w:t>
            </w:r>
            <w:bookmarkEnd w:id="175"/>
          </w:p>
        </w:tc>
        <w:tc>
          <w:tcPr>
            <w:tcW w:w="6480" w:type="dxa"/>
            <w:vAlign w:val="center"/>
          </w:tcPr>
          <w:p>
            <w:pPr>
              <w:keepNext/>
              <w:keepLines/>
              <w:topLinePunct/>
              <w:spacing w:before="312" w:beforeLines="100" w:line="280" w:lineRule="exact"/>
              <w:outlineLvl w:val="2"/>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eastAsia="宋体"/>
                <w:szCs w:val="21"/>
              </w:rPr>
            </w:pPr>
            <w:r>
              <w:rPr>
                <w:rFonts w:hint="eastAsia" w:ascii="宋体" w:hAnsi="宋体" w:eastAsia="宋体"/>
                <w:szCs w:val="21"/>
              </w:rPr>
              <w:t>项目所在地</w:t>
            </w:r>
          </w:p>
        </w:tc>
        <w:tc>
          <w:tcPr>
            <w:tcW w:w="6480" w:type="dxa"/>
            <w:vAlign w:val="center"/>
          </w:tcPr>
          <w:p>
            <w:pPr>
              <w:keepNext/>
              <w:keepLines/>
              <w:topLinePunct/>
              <w:spacing w:before="312" w:beforeLines="100" w:line="280" w:lineRule="exact"/>
              <w:outlineLvl w:val="2"/>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eastAsia="宋体"/>
                <w:szCs w:val="21"/>
              </w:rPr>
            </w:pPr>
            <w:r>
              <w:rPr>
                <w:rFonts w:hint="eastAsia" w:ascii="宋体" w:hAnsi="宋体" w:eastAsia="宋体"/>
                <w:szCs w:val="21"/>
              </w:rPr>
              <w:t>发包人名称</w:t>
            </w:r>
          </w:p>
        </w:tc>
        <w:tc>
          <w:tcPr>
            <w:tcW w:w="6480" w:type="dxa"/>
            <w:vAlign w:val="center"/>
          </w:tcPr>
          <w:p>
            <w:pPr>
              <w:keepNext/>
              <w:keepLines/>
              <w:topLinePunct/>
              <w:spacing w:before="312" w:beforeLines="100" w:line="280" w:lineRule="exact"/>
              <w:outlineLvl w:val="2"/>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eastAsia="宋体"/>
                <w:szCs w:val="21"/>
              </w:rPr>
            </w:pPr>
            <w:r>
              <w:rPr>
                <w:rFonts w:hint="eastAsia" w:ascii="宋体" w:hAnsi="宋体" w:eastAsia="宋体"/>
                <w:szCs w:val="21"/>
              </w:rPr>
              <w:t>发包人地址</w:t>
            </w:r>
          </w:p>
        </w:tc>
        <w:tc>
          <w:tcPr>
            <w:tcW w:w="6480" w:type="dxa"/>
            <w:vAlign w:val="center"/>
          </w:tcPr>
          <w:p>
            <w:pPr>
              <w:keepNext/>
              <w:keepLines/>
              <w:topLinePunct/>
              <w:spacing w:before="312" w:beforeLines="100" w:line="280" w:lineRule="exact"/>
              <w:outlineLvl w:val="2"/>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eastAsia="宋体"/>
                <w:szCs w:val="21"/>
              </w:rPr>
            </w:pPr>
            <w:r>
              <w:rPr>
                <w:rFonts w:hint="eastAsia" w:ascii="宋体" w:hAnsi="宋体" w:eastAsia="宋体"/>
                <w:szCs w:val="21"/>
              </w:rPr>
              <w:t>发包人电话</w:t>
            </w:r>
          </w:p>
        </w:tc>
        <w:tc>
          <w:tcPr>
            <w:tcW w:w="6480" w:type="dxa"/>
            <w:vAlign w:val="center"/>
          </w:tcPr>
          <w:p>
            <w:pPr>
              <w:keepNext/>
              <w:keepLines/>
              <w:topLinePunct/>
              <w:spacing w:before="312" w:beforeLines="100" w:line="280" w:lineRule="exact"/>
              <w:outlineLvl w:val="2"/>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eastAsia="宋体"/>
                <w:szCs w:val="21"/>
              </w:rPr>
            </w:pPr>
            <w:r>
              <w:rPr>
                <w:rFonts w:hint="eastAsia" w:ascii="宋体" w:hAnsi="宋体" w:eastAsia="宋体"/>
                <w:szCs w:val="21"/>
              </w:rPr>
              <w:t>签约合同价</w:t>
            </w:r>
          </w:p>
        </w:tc>
        <w:tc>
          <w:tcPr>
            <w:tcW w:w="6480" w:type="dxa"/>
            <w:vAlign w:val="center"/>
          </w:tcPr>
          <w:p>
            <w:pPr>
              <w:keepNext/>
              <w:keepLines/>
              <w:topLinePunct/>
              <w:spacing w:before="312" w:beforeLines="100" w:line="280" w:lineRule="exact"/>
              <w:outlineLvl w:val="2"/>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eastAsia="宋体"/>
                <w:szCs w:val="21"/>
              </w:rPr>
            </w:pPr>
            <w:r>
              <w:rPr>
                <w:rFonts w:hint="eastAsia" w:ascii="宋体" w:hAnsi="宋体" w:eastAsia="宋体"/>
                <w:szCs w:val="21"/>
              </w:rPr>
              <w:t>开工日期</w:t>
            </w:r>
          </w:p>
        </w:tc>
        <w:tc>
          <w:tcPr>
            <w:tcW w:w="6480" w:type="dxa"/>
            <w:vAlign w:val="center"/>
          </w:tcPr>
          <w:p>
            <w:pPr>
              <w:keepNext/>
              <w:keepLines/>
              <w:topLinePunct/>
              <w:spacing w:before="312" w:beforeLines="100" w:line="280" w:lineRule="exact"/>
              <w:outlineLvl w:val="2"/>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eastAsia="宋体"/>
                <w:szCs w:val="21"/>
              </w:rPr>
            </w:pPr>
            <w:r>
              <w:rPr>
                <w:rFonts w:hint="eastAsia" w:ascii="宋体" w:hAnsi="宋体" w:eastAsia="宋体"/>
                <w:szCs w:val="21"/>
              </w:rPr>
              <w:t>计划竣工日期</w:t>
            </w:r>
          </w:p>
        </w:tc>
        <w:tc>
          <w:tcPr>
            <w:tcW w:w="6480" w:type="dxa"/>
            <w:vAlign w:val="center"/>
          </w:tcPr>
          <w:p>
            <w:pPr>
              <w:keepNext/>
              <w:keepLines/>
              <w:topLinePunct/>
              <w:spacing w:before="312" w:beforeLines="100" w:line="280" w:lineRule="exact"/>
              <w:outlineLvl w:val="2"/>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eastAsia="宋体"/>
                <w:szCs w:val="21"/>
              </w:rPr>
            </w:pPr>
            <w:r>
              <w:rPr>
                <w:rFonts w:hint="eastAsia" w:ascii="宋体" w:hAnsi="宋体" w:eastAsia="宋体"/>
                <w:szCs w:val="21"/>
              </w:rPr>
              <w:t>承担的工作</w:t>
            </w:r>
          </w:p>
        </w:tc>
        <w:tc>
          <w:tcPr>
            <w:tcW w:w="6480" w:type="dxa"/>
            <w:vAlign w:val="center"/>
          </w:tcPr>
          <w:p>
            <w:pPr>
              <w:keepNext/>
              <w:keepLines/>
              <w:topLinePunct/>
              <w:spacing w:before="312" w:beforeLines="100" w:line="280" w:lineRule="exact"/>
              <w:outlineLvl w:val="2"/>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eastAsia="宋体"/>
                <w:szCs w:val="21"/>
              </w:rPr>
            </w:pPr>
            <w:r>
              <w:rPr>
                <w:rFonts w:hint="eastAsia" w:ascii="宋体" w:hAnsi="宋体" w:eastAsia="宋体"/>
                <w:szCs w:val="21"/>
              </w:rPr>
              <w:t>工程质量</w:t>
            </w:r>
          </w:p>
        </w:tc>
        <w:tc>
          <w:tcPr>
            <w:tcW w:w="6480" w:type="dxa"/>
            <w:vAlign w:val="center"/>
          </w:tcPr>
          <w:p>
            <w:pPr>
              <w:keepNext/>
              <w:keepLines/>
              <w:topLinePunct/>
              <w:spacing w:before="312" w:beforeLines="100" w:line="280" w:lineRule="exact"/>
              <w:outlineLvl w:val="2"/>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eastAsia="宋体"/>
                <w:szCs w:val="21"/>
              </w:rPr>
            </w:pPr>
            <w:r>
              <w:rPr>
                <w:rFonts w:hint="eastAsia" w:ascii="宋体" w:hAnsi="宋体" w:eastAsia="宋体"/>
                <w:szCs w:val="21"/>
              </w:rPr>
              <w:t>项目经理</w:t>
            </w:r>
          </w:p>
        </w:tc>
        <w:tc>
          <w:tcPr>
            <w:tcW w:w="6480" w:type="dxa"/>
            <w:vAlign w:val="center"/>
          </w:tcPr>
          <w:p>
            <w:pPr>
              <w:keepNext/>
              <w:keepLines/>
              <w:topLinePunct/>
              <w:spacing w:before="312" w:beforeLines="100" w:line="280" w:lineRule="exact"/>
              <w:outlineLvl w:val="2"/>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eastAsia="宋体"/>
                <w:szCs w:val="21"/>
              </w:rPr>
            </w:pPr>
            <w:r>
              <w:rPr>
                <w:rFonts w:hint="eastAsia" w:ascii="宋体" w:hAnsi="宋体" w:eastAsia="宋体"/>
                <w:szCs w:val="21"/>
              </w:rPr>
              <w:t>技术负责人</w:t>
            </w:r>
          </w:p>
        </w:tc>
        <w:tc>
          <w:tcPr>
            <w:tcW w:w="6480" w:type="dxa"/>
            <w:vAlign w:val="center"/>
          </w:tcPr>
          <w:p>
            <w:pPr>
              <w:keepNext/>
              <w:keepLines/>
              <w:topLinePunct/>
              <w:spacing w:before="312" w:beforeLines="100" w:line="280" w:lineRule="exact"/>
              <w:outlineLvl w:val="2"/>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eastAsia="宋体"/>
                <w:szCs w:val="21"/>
              </w:rPr>
            </w:pPr>
            <w:r>
              <w:rPr>
                <w:rFonts w:hint="eastAsia" w:ascii="宋体" w:hAnsi="宋体" w:eastAsia="宋体"/>
                <w:szCs w:val="21"/>
              </w:rPr>
              <w:t>总监理工程师及电话</w:t>
            </w:r>
          </w:p>
        </w:tc>
        <w:tc>
          <w:tcPr>
            <w:tcW w:w="6480" w:type="dxa"/>
            <w:vAlign w:val="center"/>
          </w:tcPr>
          <w:p>
            <w:pPr>
              <w:keepNext/>
              <w:keepLines/>
              <w:topLinePunct/>
              <w:spacing w:before="312" w:beforeLines="100" w:line="280" w:lineRule="exact"/>
              <w:outlineLvl w:val="2"/>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eastAsia="宋体"/>
                <w:szCs w:val="21"/>
              </w:rPr>
            </w:pPr>
            <w:r>
              <w:rPr>
                <w:rFonts w:hint="eastAsia" w:ascii="宋体" w:hAnsi="宋体" w:eastAsia="宋体"/>
                <w:szCs w:val="21"/>
              </w:rPr>
              <w:t>项目描述</w:t>
            </w:r>
          </w:p>
        </w:tc>
        <w:tc>
          <w:tcPr>
            <w:tcW w:w="6480" w:type="dxa"/>
            <w:vAlign w:val="center"/>
          </w:tcPr>
          <w:p>
            <w:pPr>
              <w:keepNext/>
              <w:keepLines/>
              <w:topLinePunct/>
              <w:spacing w:before="312" w:beforeLines="100" w:line="280" w:lineRule="exact"/>
              <w:outlineLvl w:val="2"/>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eastAsia="宋体"/>
                <w:szCs w:val="21"/>
              </w:rPr>
            </w:pPr>
            <w:r>
              <w:rPr>
                <w:rFonts w:hint="eastAsia" w:ascii="宋体" w:hAnsi="宋体" w:eastAsia="宋体"/>
                <w:szCs w:val="21"/>
              </w:rPr>
              <w:t>备注</w:t>
            </w:r>
          </w:p>
        </w:tc>
        <w:tc>
          <w:tcPr>
            <w:tcW w:w="6480" w:type="dxa"/>
            <w:vAlign w:val="center"/>
          </w:tcPr>
          <w:p>
            <w:pPr>
              <w:keepNext/>
              <w:keepLines/>
              <w:topLinePunct/>
              <w:spacing w:before="312" w:beforeLines="100" w:line="280" w:lineRule="exact"/>
              <w:outlineLvl w:val="2"/>
              <w:rPr>
                <w:rFonts w:ascii="宋体" w:hAnsi="宋体" w:eastAsia="宋体"/>
                <w:b/>
                <w:bCs/>
                <w:szCs w:val="21"/>
              </w:rPr>
            </w:pPr>
          </w:p>
        </w:tc>
      </w:tr>
      <w:bookmarkEnd w:id="176"/>
      <w:bookmarkEnd w:id="177"/>
      <w:bookmarkEnd w:id="178"/>
      <w:bookmarkEnd w:id="179"/>
    </w:tbl>
    <w:p>
      <w:pPr>
        <w:spacing w:line="440" w:lineRule="exact"/>
        <w:rPr>
          <w:rFonts w:ascii="宋体" w:hAnsi="宋体" w:eastAsia="宋体"/>
          <w:sz w:val="20"/>
          <w:szCs w:val="20"/>
        </w:rPr>
      </w:pPr>
    </w:p>
    <w:p>
      <w:pPr>
        <w:spacing w:line="360" w:lineRule="auto"/>
        <w:jc w:val="center"/>
        <w:rPr>
          <w:rFonts w:ascii="宋体" w:hAnsi="宋体" w:eastAsia="宋体" w:cs="宋体"/>
          <w:sz w:val="32"/>
          <w:szCs w:val="32"/>
        </w:rPr>
      </w:pPr>
      <w:bookmarkStart w:id="180" w:name="_Toc675"/>
      <w:bookmarkStart w:id="181" w:name="_Toc144974881"/>
      <w:bookmarkStart w:id="182" w:name="_Toc245036717"/>
      <w:bookmarkStart w:id="183" w:name="_Toc152045813"/>
      <w:bookmarkStart w:id="184" w:name="_Toc152042602"/>
      <w:r>
        <w:rPr>
          <w:rFonts w:hint="eastAsia" w:ascii="宋体" w:hAnsi="宋体" w:eastAsia="宋体"/>
        </w:rPr>
        <w:br w:type="page"/>
      </w:r>
      <w:r>
        <w:rPr>
          <w:rFonts w:hint="eastAsia" w:ascii="宋体" w:hAnsi="宋体" w:eastAsia="宋体" w:cs="宋体"/>
          <w:sz w:val="32"/>
          <w:szCs w:val="32"/>
        </w:rPr>
        <w:t>八、</w:t>
      </w:r>
      <w:bookmarkStart w:id="185" w:name="_Toc21221"/>
      <w:bookmarkEnd w:id="180"/>
      <w:bookmarkEnd w:id="181"/>
      <w:bookmarkEnd w:id="182"/>
      <w:bookmarkEnd w:id="183"/>
      <w:bookmarkEnd w:id="184"/>
      <w:r>
        <w:rPr>
          <w:rFonts w:hint="eastAsia" w:ascii="宋体" w:hAnsi="宋体" w:eastAsia="宋体" w:cs="宋体"/>
          <w:sz w:val="32"/>
          <w:szCs w:val="32"/>
        </w:rPr>
        <w:t>投标人认为</w:t>
      </w:r>
      <w:r>
        <w:rPr>
          <w:rFonts w:ascii="宋体" w:hAnsi="宋体" w:eastAsia="宋体" w:cs="宋体"/>
          <w:sz w:val="32"/>
          <w:szCs w:val="32"/>
        </w:rPr>
        <w:t>应该提供的其他材料</w:t>
      </w:r>
    </w:p>
    <w:bookmarkEnd w:id="185"/>
    <w:p>
      <w:pPr>
        <w:spacing w:line="360" w:lineRule="auto"/>
        <w:jc w:val="center"/>
        <w:rPr>
          <w:rFonts w:ascii="宋体" w:hAnsi="宋体" w:eastAsia="宋体" w:cs="Calibri"/>
          <w:sz w:val="32"/>
          <w:szCs w:val="32"/>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S?o｡ﾀ?">
    <w:altName w:val="MS PGothic"/>
    <w:panose1 w:val="00000000000000000000"/>
    <w:charset w:val="80"/>
    <w:family w:val="modern"/>
    <w:pitch w:val="default"/>
    <w:sig w:usb0="00000000" w:usb1="00000000" w:usb2="00000010" w:usb3="00000000" w:csb0="00020000" w:csb1="00000000"/>
  </w:font>
  <w:font w:name="Arial">
    <w:panose1 w:val="020B0604020202020204"/>
    <w:charset w:val="00"/>
    <w:family w:val="swiss"/>
    <w:pitch w:val="default"/>
    <w:sig w:usb0="E0002AFF" w:usb1="C0007843" w:usb2="00000009" w:usb3="00000000" w:csb0="400001FF" w:csb1="FFFF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8289276"/>
    </w:sdtPr>
    <w:sdtContent>
      <w:p>
        <w:pPr>
          <w:pStyle w:val="13"/>
          <w:jc w:val="center"/>
        </w:pPr>
        <w:r>
          <w:fldChar w:fldCharType="begin"/>
        </w:r>
        <w:r>
          <w:instrText xml:space="preserve">PAGE   \* MERGEFORMAT</w:instrText>
        </w:r>
        <w:r>
          <w:fldChar w:fldCharType="separate"/>
        </w:r>
        <w:r>
          <w:rPr>
            <w:lang w:val="zh-CN"/>
          </w:rPr>
          <w:t>25</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t>杭州萧山国际机场飞行区2019年度拦鸟网立杆基座项目招标文件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2B1"/>
    <w:rsid w:val="00007E3B"/>
    <w:rsid w:val="000519B1"/>
    <w:rsid w:val="0006596D"/>
    <w:rsid w:val="00067F40"/>
    <w:rsid w:val="000B7FE4"/>
    <w:rsid w:val="00145CA4"/>
    <w:rsid w:val="00187F17"/>
    <w:rsid w:val="00193EF9"/>
    <w:rsid w:val="001E4217"/>
    <w:rsid w:val="00277B76"/>
    <w:rsid w:val="002A2036"/>
    <w:rsid w:val="002B7917"/>
    <w:rsid w:val="002D0539"/>
    <w:rsid w:val="002F3678"/>
    <w:rsid w:val="002F62B4"/>
    <w:rsid w:val="0031689E"/>
    <w:rsid w:val="0031791B"/>
    <w:rsid w:val="003640B8"/>
    <w:rsid w:val="00582586"/>
    <w:rsid w:val="006130D9"/>
    <w:rsid w:val="006C6E0D"/>
    <w:rsid w:val="00705590"/>
    <w:rsid w:val="007B0254"/>
    <w:rsid w:val="007D161A"/>
    <w:rsid w:val="00806BB5"/>
    <w:rsid w:val="00871DA0"/>
    <w:rsid w:val="008A1993"/>
    <w:rsid w:val="008F190C"/>
    <w:rsid w:val="008F55A2"/>
    <w:rsid w:val="00942807"/>
    <w:rsid w:val="00944972"/>
    <w:rsid w:val="00970EAD"/>
    <w:rsid w:val="009D0CF8"/>
    <w:rsid w:val="00A52D95"/>
    <w:rsid w:val="00AE1B8E"/>
    <w:rsid w:val="00B51524"/>
    <w:rsid w:val="00BF6FBA"/>
    <w:rsid w:val="00C252B1"/>
    <w:rsid w:val="00C30C5B"/>
    <w:rsid w:val="00DC1FDB"/>
    <w:rsid w:val="00E03807"/>
    <w:rsid w:val="00E540BA"/>
    <w:rsid w:val="00F333D7"/>
    <w:rsid w:val="00FB5870"/>
    <w:rsid w:val="383E361D"/>
    <w:rsid w:val="3EC34585"/>
    <w:rsid w:val="4A79623C"/>
    <w:rsid w:val="703747CB"/>
    <w:rsid w:val="7D5B147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qFormat="1" w:unhideWhenUsed="0" w:uiPriority="99"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semiHidden="0" w:name="Body Text 3"/>
    <w:lsdException w:qFormat="1" w:unhideWhenUsed="0" w:uiPriority="0" w:semiHidden="0" w:name="Body Text Indent 2"/>
    <w:lsdException w:uiPriority="99" w:name="Body Text Indent 3"/>
    <w:lsdException w:uiPriority="99"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7"/>
    <w:unhideWhenUsed/>
    <w:qFormat/>
    <w:uiPriority w:val="9"/>
    <w:pPr>
      <w:keepNext/>
      <w:keepLines/>
      <w:spacing w:before="260" w:after="260" w:line="416" w:lineRule="auto"/>
      <w:outlineLvl w:val="2"/>
    </w:pPr>
    <w:rPr>
      <w:rFonts w:ascii="Cambria" w:hAnsi="Cambria" w:eastAsia="宋体" w:cs="黑体"/>
      <w:b/>
      <w:bCs/>
      <w:sz w:val="32"/>
      <w:szCs w:val="32"/>
    </w:rPr>
  </w:style>
  <w:style w:type="character" w:default="1" w:styleId="20">
    <w:name w:val="Default Paragraph Font"/>
    <w:unhideWhenUsed/>
    <w:uiPriority w:val="1"/>
  </w:style>
  <w:style w:type="table" w:default="1" w:styleId="25">
    <w:name w:val="Normal Table"/>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50"/>
    <w:unhideWhenUsed/>
    <w:uiPriority w:val="99"/>
    <w:rPr>
      <w:b/>
      <w:bCs/>
    </w:rPr>
  </w:style>
  <w:style w:type="paragraph" w:styleId="5">
    <w:name w:val="annotation text"/>
    <w:basedOn w:val="1"/>
    <w:link w:val="49"/>
    <w:unhideWhenUsed/>
    <w:uiPriority w:val="99"/>
    <w:pPr>
      <w:jc w:val="left"/>
    </w:pPr>
    <w:rPr>
      <w:rFonts w:ascii="Cambria" w:hAnsi="Cambria" w:eastAsia="宋体" w:cs="黑体"/>
      <w:sz w:val="24"/>
      <w:szCs w:val="24"/>
    </w:rPr>
  </w:style>
  <w:style w:type="paragraph" w:styleId="6">
    <w:name w:val="Normal Indent"/>
    <w:basedOn w:val="1"/>
    <w:uiPriority w:val="0"/>
    <w:pPr>
      <w:ind w:firstLine="420" w:firstLineChars="200"/>
    </w:pPr>
    <w:rPr>
      <w:rFonts w:ascii="Times New Roman" w:hAnsi="Times New Roman" w:eastAsia="宋体" w:cs="Times New Roman"/>
      <w:szCs w:val="24"/>
    </w:rPr>
  </w:style>
  <w:style w:type="paragraph" w:styleId="7">
    <w:name w:val="Body Text 3"/>
    <w:basedOn w:val="1"/>
    <w:link w:val="45"/>
    <w:unhideWhenUsed/>
    <w:uiPriority w:val="99"/>
    <w:pPr>
      <w:spacing w:after="120"/>
    </w:pPr>
    <w:rPr>
      <w:rFonts w:ascii="Cambria" w:hAnsi="Cambria" w:eastAsia="宋体" w:cs="黑体"/>
      <w:sz w:val="16"/>
      <w:szCs w:val="16"/>
    </w:rPr>
  </w:style>
  <w:style w:type="paragraph" w:styleId="8">
    <w:name w:val="Body Text Indent"/>
    <w:basedOn w:val="1"/>
    <w:link w:val="47"/>
    <w:unhideWhenUsed/>
    <w:uiPriority w:val="99"/>
    <w:pPr>
      <w:spacing w:after="120"/>
      <w:ind w:left="420" w:leftChars="200"/>
    </w:pPr>
    <w:rPr>
      <w:rFonts w:ascii="Cambria" w:hAnsi="Cambria" w:eastAsia="宋体" w:cs="黑体"/>
      <w:sz w:val="24"/>
      <w:szCs w:val="24"/>
    </w:rPr>
  </w:style>
  <w:style w:type="paragraph" w:styleId="9">
    <w:name w:val="List 2"/>
    <w:basedOn w:val="1"/>
    <w:qFormat/>
    <w:uiPriority w:val="0"/>
    <w:pPr>
      <w:adjustRightInd w:val="0"/>
      <w:spacing w:line="360" w:lineRule="atLeast"/>
      <w:ind w:left="100" w:leftChars="200" w:hanging="200" w:hangingChars="200"/>
      <w:jc w:val="left"/>
      <w:textAlignment w:val="baseline"/>
    </w:pPr>
    <w:rPr>
      <w:rFonts w:ascii="Times New Roman" w:hAnsi="Times New Roman" w:eastAsia="宋体" w:cs="Times New Roman"/>
      <w:kern w:val="0"/>
      <w:sz w:val="24"/>
      <w:szCs w:val="24"/>
    </w:rPr>
  </w:style>
  <w:style w:type="paragraph" w:styleId="10">
    <w:name w:val="Plain Text"/>
    <w:basedOn w:val="1"/>
    <w:link w:val="28"/>
    <w:qFormat/>
    <w:uiPriority w:val="0"/>
    <w:rPr>
      <w:rFonts w:ascii="宋体" w:hAnsi="Courier New" w:eastAsia="宋体" w:cs="Times New Roman"/>
      <w:kern w:val="0"/>
      <w:sz w:val="20"/>
      <w:szCs w:val="21"/>
    </w:rPr>
  </w:style>
  <w:style w:type="paragraph" w:styleId="11">
    <w:name w:val="Body Text Indent 2"/>
    <w:basedOn w:val="1"/>
    <w:link w:val="36"/>
    <w:qFormat/>
    <w:uiPriority w:val="0"/>
    <w:pPr>
      <w:spacing w:after="120" w:line="480" w:lineRule="auto"/>
      <w:ind w:left="420" w:leftChars="200"/>
    </w:pPr>
    <w:rPr>
      <w:rFonts w:ascii="Times New Roman" w:hAnsi="Times New Roman" w:eastAsia="宋体" w:cs="Times New Roman"/>
      <w:kern w:val="0"/>
      <w:sz w:val="20"/>
    </w:rPr>
  </w:style>
  <w:style w:type="paragraph" w:styleId="12">
    <w:name w:val="Balloon Text"/>
    <w:basedOn w:val="1"/>
    <w:link w:val="48"/>
    <w:unhideWhenUsed/>
    <w:qFormat/>
    <w:uiPriority w:val="99"/>
    <w:rPr>
      <w:rFonts w:ascii="Cambria" w:hAnsi="Cambria" w:eastAsia="宋体" w:cs="黑体"/>
      <w:sz w:val="18"/>
      <w:szCs w:val="18"/>
    </w:rPr>
  </w:style>
  <w:style w:type="paragraph" w:styleId="13">
    <w:name w:val="footer"/>
    <w:basedOn w:val="1"/>
    <w:link w:val="30"/>
    <w:unhideWhenUsed/>
    <w:uiPriority w:val="99"/>
    <w:pPr>
      <w:tabs>
        <w:tab w:val="center" w:pos="4153"/>
        <w:tab w:val="right" w:pos="8306"/>
      </w:tabs>
      <w:snapToGrid w:val="0"/>
      <w:jc w:val="left"/>
    </w:pPr>
    <w:rPr>
      <w:rFonts w:ascii="Cambria" w:hAnsi="Cambria" w:eastAsia="宋体" w:cs="黑体"/>
      <w:sz w:val="18"/>
      <w:szCs w:val="18"/>
    </w:rPr>
  </w:style>
  <w:style w:type="paragraph" w:styleId="14">
    <w:name w:val="header"/>
    <w:basedOn w:val="1"/>
    <w:link w:val="29"/>
    <w:unhideWhenUsed/>
    <w:uiPriority w:val="99"/>
    <w:pPr>
      <w:pBdr>
        <w:bottom w:val="single" w:color="auto" w:sz="6" w:space="1"/>
      </w:pBdr>
      <w:tabs>
        <w:tab w:val="center" w:pos="4153"/>
        <w:tab w:val="right" w:pos="8306"/>
      </w:tabs>
      <w:snapToGrid w:val="0"/>
      <w:jc w:val="center"/>
    </w:pPr>
    <w:rPr>
      <w:rFonts w:ascii="Cambria" w:hAnsi="Cambria" w:eastAsia="宋体" w:cs="黑体"/>
      <w:sz w:val="18"/>
      <w:szCs w:val="18"/>
    </w:rPr>
  </w:style>
  <w:style w:type="paragraph" w:styleId="15">
    <w:name w:val="toc 1"/>
    <w:basedOn w:val="1"/>
    <w:next w:val="1"/>
    <w:qFormat/>
    <w:uiPriority w:val="39"/>
    <w:pPr>
      <w:adjustRightInd w:val="0"/>
      <w:snapToGrid w:val="0"/>
    </w:pPr>
    <w:rPr>
      <w:rFonts w:ascii="Times New Roman" w:hAnsi="Times New Roman" w:eastAsia="仿宋" w:cs="Times New Roman"/>
      <w:szCs w:val="24"/>
    </w:rPr>
  </w:style>
  <w:style w:type="paragraph" w:styleId="16">
    <w:name w:val="List 4"/>
    <w:basedOn w:val="1"/>
    <w:qFormat/>
    <w:uiPriority w:val="99"/>
    <w:pPr>
      <w:ind w:left="100" w:leftChars="600" w:hanging="200" w:hangingChars="200"/>
    </w:pPr>
    <w:rPr>
      <w:rFonts w:ascii="Times New Roman" w:hAnsi="Times New Roman" w:eastAsia="宋体" w:cs="Times New Roman"/>
      <w:szCs w:val="20"/>
    </w:rPr>
  </w:style>
  <w:style w:type="paragraph" w:styleId="1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19">
    <w:name w:val="Title"/>
    <w:basedOn w:val="1"/>
    <w:next w:val="1"/>
    <w:link w:val="31"/>
    <w:qFormat/>
    <w:uiPriority w:val="0"/>
    <w:pPr>
      <w:spacing w:before="60" w:after="60"/>
      <w:jc w:val="center"/>
      <w:outlineLvl w:val="0"/>
    </w:pPr>
    <w:rPr>
      <w:rFonts w:ascii="Cambria" w:hAnsi="Cambria" w:eastAsia="黑体" w:cs="Times New Roman"/>
      <w:b/>
      <w:bCs/>
      <w:kern w:val="0"/>
      <w:sz w:val="32"/>
      <w:szCs w:val="32"/>
    </w:rPr>
  </w:style>
  <w:style w:type="character" w:styleId="21">
    <w:name w:val="Strong"/>
    <w:qFormat/>
    <w:uiPriority w:val="0"/>
    <w:rPr>
      <w:b/>
      <w:bCs/>
    </w:rPr>
  </w:style>
  <w:style w:type="character" w:styleId="22">
    <w:name w:val="FollowedHyperlink"/>
    <w:basedOn w:val="20"/>
    <w:unhideWhenUsed/>
    <w:uiPriority w:val="99"/>
    <w:rPr>
      <w:color w:val="800080" w:themeColor="followedHyperlink"/>
      <w:u w:val="single"/>
      <w14:textFill>
        <w14:solidFill>
          <w14:schemeClr w14:val="folHlink"/>
        </w14:solidFill>
      </w14:textFill>
    </w:rPr>
  </w:style>
  <w:style w:type="character" w:styleId="23">
    <w:name w:val="Hyperlink"/>
    <w:uiPriority w:val="99"/>
    <w:rPr>
      <w:color w:val="0000FF"/>
      <w:u w:val="single"/>
    </w:rPr>
  </w:style>
  <w:style w:type="character" w:styleId="24">
    <w:name w:val="annotation reference"/>
    <w:basedOn w:val="20"/>
    <w:unhideWhenUsed/>
    <w:qFormat/>
    <w:uiPriority w:val="99"/>
    <w:rPr>
      <w:sz w:val="21"/>
      <w:szCs w:val="21"/>
    </w:rPr>
  </w:style>
  <w:style w:type="character" w:customStyle="1" w:styleId="26">
    <w:name w:val="标题 2 字符"/>
    <w:basedOn w:val="20"/>
    <w:link w:val="2"/>
    <w:qFormat/>
    <w:uiPriority w:val="0"/>
    <w:rPr>
      <w:rFonts w:asciiTheme="majorHAnsi" w:hAnsiTheme="majorHAnsi" w:eastAsiaTheme="majorEastAsia" w:cstheme="majorBidi"/>
      <w:b/>
      <w:bCs/>
      <w:sz w:val="32"/>
      <w:szCs w:val="32"/>
    </w:rPr>
  </w:style>
  <w:style w:type="character" w:customStyle="1" w:styleId="27">
    <w:name w:val="标题 3 字符"/>
    <w:basedOn w:val="20"/>
    <w:link w:val="3"/>
    <w:semiHidden/>
    <w:qFormat/>
    <w:uiPriority w:val="9"/>
    <w:rPr>
      <w:rFonts w:ascii="Cambria" w:hAnsi="Cambria" w:eastAsia="宋体" w:cs="黑体"/>
      <w:b/>
      <w:bCs/>
      <w:sz w:val="32"/>
      <w:szCs w:val="32"/>
    </w:rPr>
  </w:style>
  <w:style w:type="character" w:customStyle="1" w:styleId="28">
    <w:name w:val="纯文本 字符"/>
    <w:basedOn w:val="20"/>
    <w:link w:val="10"/>
    <w:qFormat/>
    <w:uiPriority w:val="0"/>
    <w:rPr>
      <w:rFonts w:ascii="宋体" w:hAnsi="Courier New" w:eastAsia="宋体" w:cs="Times New Roman"/>
      <w:kern w:val="0"/>
      <w:sz w:val="20"/>
      <w:szCs w:val="21"/>
    </w:rPr>
  </w:style>
  <w:style w:type="character" w:customStyle="1" w:styleId="29">
    <w:name w:val="页眉 字符"/>
    <w:basedOn w:val="20"/>
    <w:link w:val="14"/>
    <w:qFormat/>
    <w:uiPriority w:val="99"/>
    <w:rPr>
      <w:rFonts w:ascii="Cambria" w:hAnsi="Cambria" w:eastAsia="宋体" w:cs="黑体"/>
      <w:sz w:val="18"/>
      <w:szCs w:val="18"/>
    </w:rPr>
  </w:style>
  <w:style w:type="character" w:customStyle="1" w:styleId="30">
    <w:name w:val="页脚 字符"/>
    <w:basedOn w:val="20"/>
    <w:link w:val="13"/>
    <w:qFormat/>
    <w:uiPriority w:val="99"/>
    <w:rPr>
      <w:rFonts w:ascii="Cambria" w:hAnsi="Cambria" w:eastAsia="宋体" w:cs="黑体"/>
      <w:sz w:val="18"/>
      <w:szCs w:val="18"/>
    </w:rPr>
  </w:style>
  <w:style w:type="character" w:customStyle="1" w:styleId="31">
    <w:name w:val="标题 字符"/>
    <w:link w:val="19"/>
    <w:qFormat/>
    <w:uiPriority w:val="0"/>
    <w:rPr>
      <w:rFonts w:ascii="Cambria" w:hAnsi="Cambria" w:eastAsia="黑体" w:cs="Times New Roman"/>
      <w:b/>
      <w:bCs/>
      <w:kern w:val="0"/>
      <w:sz w:val="32"/>
      <w:szCs w:val="32"/>
    </w:rPr>
  </w:style>
  <w:style w:type="character" w:customStyle="1" w:styleId="32">
    <w:name w:val="标题 Char1"/>
    <w:basedOn w:val="20"/>
    <w:qFormat/>
    <w:uiPriority w:val="10"/>
    <w:rPr>
      <w:rFonts w:eastAsia="宋体" w:asciiTheme="majorHAnsi" w:hAnsiTheme="majorHAnsi" w:cstheme="majorBidi"/>
      <w:b/>
      <w:bCs/>
      <w:sz w:val="32"/>
      <w:szCs w:val="32"/>
    </w:rPr>
  </w:style>
  <w:style w:type="character" w:customStyle="1" w:styleId="33">
    <w:name w:val="标题 字符1"/>
    <w:basedOn w:val="20"/>
    <w:uiPriority w:val="10"/>
    <w:rPr>
      <w:rFonts w:asciiTheme="majorHAnsi" w:hAnsiTheme="majorHAnsi" w:eastAsiaTheme="majorEastAsia" w:cstheme="majorBidi"/>
      <w:b/>
      <w:bCs/>
      <w:sz w:val="32"/>
      <w:szCs w:val="32"/>
    </w:rPr>
  </w:style>
  <w:style w:type="paragraph" w:customStyle="1" w:styleId="34">
    <w:name w:val="列出段落1"/>
    <w:basedOn w:val="1"/>
    <w:qFormat/>
    <w:uiPriority w:val="34"/>
    <w:pPr>
      <w:ind w:firstLine="420" w:firstLineChars="200"/>
    </w:pPr>
    <w:rPr>
      <w:sz w:val="24"/>
      <w:szCs w:val="24"/>
    </w:rPr>
  </w:style>
  <w:style w:type="character" w:customStyle="1" w:styleId="35">
    <w:name w:val="zbggmain style9"/>
    <w:basedOn w:val="20"/>
    <w:qFormat/>
    <w:uiPriority w:val="0"/>
  </w:style>
  <w:style w:type="character" w:customStyle="1" w:styleId="36">
    <w:name w:val="正文文本缩进 2 字符"/>
    <w:link w:val="11"/>
    <w:qFormat/>
    <w:uiPriority w:val="0"/>
    <w:rPr>
      <w:rFonts w:ascii="Times New Roman" w:hAnsi="Times New Roman" w:eastAsia="宋体" w:cs="Times New Roman"/>
      <w:kern w:val="0"/>
      <w:sz w:val="20"/>
    </w:rPr>
  </w:style>
  <w:style w:type="character" w:customStyle="1" w:styleId="37">
    <w:name w:val="正文文本缩进 2 Char1"/>
    <w:basedOn w:val="20"/>
    <w:semiHidden/>
    <w:qFormat/>
    <w:uiPriority w:val="99"/>
  </w:style>
  <w:style w:type="character" w:customStyle="1" w:styleId="38">
    <w:name w:val="正文文本缩进 2 字符1"/>
    <w:basedOn w:val="20"/>
    <w:semiHidden/>
    <w:qFormat/>
    <w:uiPriority w:val="99"/>
  </w:style>
  <w:style w:type="paragraph" w:customStyle="1" w:styleId="39">
    <w:name w:val="样式 标题 2 + Times New Roman 四号 非加粗 段前: 5 磅 段后: 0 磅 行距: 固定值 20..."/>
    <w:basedOn w:val="2"/>
    <w:qFormat/>
    <w:uiPriority w:val="0"/>
    <w:pPr>
      <w:spacing w:before="100" w:after="0" w:line="400" w:lineRule="exact"/>
    </w:pPr>
    <w:rPr>
      <w:rFonts w:ascii="Times New Roman" w:hAnsi="Times New Roman" w:eastAsia="黑体" w:cs="宋体"/>
      <w:b w:val="0"/>
      <w:bCs w:val="0"/>
      <w:sz w:val="28"/>
      <w:szCs w:val="24"/>
    </w:rPr>
  </w:style>
  <w:style w:type="paragraph" w:customStyle="1" w:styleId="40">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41">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4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样式 样式1 + 首行缩进:  2 字符"/>
    <w:basedOn w:val="1"/>
    <w:qFormat/>
    <w:uiPriority w:val="0"/>
    <w:pPr>
      <w:spacing w:line="360" w:lineRule="exact"/>
      <w:ind w:firstLine="420" w:firstLineChars="200"/>
    </w:pPr>
    <w:rPr>
      <w:rFonts w:ascii="Arial" w:hAnsi="Arial" w:eastAsia="宋体" w:cs="宋体"/>
      <w:szCs w:val="20"/>
    </w:rPr>
  </w:style>
  <w:style w:type="paragraph" w:customStyle="1" w:styleId="44">
    <w:name w:val="样式 正文文本_0"/>
    <w:basedOn w:val="42"/>
    <w:uiPriority w:val="0"/>
    <w:pPr>
      <w:adjustRightInd w:val="0"/>
      <w:snapToGrid w:val="0"/>
      <w:spacing w:line="400" w:lineRule="exact"/>
      <w:ind w:firstLine="200" w:firstLineChars="200"/>
    </w:pPr>
    <w:rPr>
      <w:rFonts w:ascii="Arial" w:hAnsi="Arial" w:cs="宋体"/>
      <w:color w:val="000000"/>
      <w:szCs w:val="20"/>
    </w:rPr>
  </w:style>
  <w:style w:type="character" w:customStyle="1" w:styleId="45">
    <w:name w:val="正文文本 3 字符"/>
    <w:basedOn w:val="20"/>
    <w:link w:val="7"/>
    <w:qFormat/>
    <w:uiPriority w:val="99"/>
    <w:rPr>
      <w:rFonts w:ascii="Cambria" w:hAnsi="Cambria" w:eastAsia="宋体" w:cs="黑体"/>
      <w:sz w:val="16"/>
      <w:szCs w:val="16"/>
    </w:rPr>
  </w:style>
  <w:style w:type="paragraph" w:customStyle="1" w:styleId="46">
    <w:name w:val="样式 标题 3 + (中文) 黑体 小四 非加粗 段前: 7.8 磅 段后: 0 磅 行距: 固定值 20 磅"/>
    <w:basedOn w:val="3"/>
    <w:qFormat/>
    <w:uiPriority w:val="0"/>
    <w:pPr>
      <w:tabs>
        <w:tab w:val="left" w:pos="1275"/>
      </w:tabs>
      <w:spacing w:before="0" w:after="0" w:line="400" w:lineRule="exact"/>
    </w:pPr>
    <w:rPr>
      <w:rFonts w:ascii="Times New Roman" w:hAnsi="Times New Roman" w:eastAsia="黑体" w:cs="宋体"/>
      <w:b w:val="0"/>
      <w:bCs w:val="0"/>
      <w:sz w:val="24"/>
      <w:szCs w:val="20"/>
    </w:rPr>
  </w:style>
  <w:style w:type="character" w:customStyle="1" w:styleId="47">
    <w:name w:val="正文文本缩进 字符"/>
    <w:basedOn w:val="20"/>
    <w:link w:val="8"/>
    <w:semiHidden/>
    <w:uiPriority w:val="99"/>
    <w:rPr>
      <w:rFonts w:ascii="Cambria" w:hAnsi="Cambria" w:eastAsia="宋体" w:cs="黑体"/>
      <w:sz w:val="24"/>
      <w:szCs w:val="24"/>
    </w:rPr>
  </w:style>
  <w:style w:type="character" w:customStyle="1" w:styleId="48">
    <w:name w:val="批注框文本 字符"/>
    <w:basedOn w:val="20"/>
    <w:link w:val="12"/>
    <w:semiHidden/>
    <w:qFormat/>
    <w:uiPriority w:val="99"/>
    <w:rPr>
      <w:rFonts w:ascii="Cambria" w:hAnsi="Cambria" w:eastAsia="宋体" w:cs="黑体"/>
      <w:sz w:val="18"/>
      <w:szCs w:val="18"/>
    </w:rPr>
  </w:style>
  <w:style w:type="character" w:customStyle="1" w:styleId="49">
    <w:name w:val="批注文字 字符"/>
    <w:basedOn w:val="20"/>
    <w:link w:val="5"/>
    <w:semiHidden/>
    <w:qFormat/>
    <w:uiPriority w:val="99"/>
    <w:rPr>
      <w:rFonts w:ascii="Cambria" w:hAnsi="Cambria" w:eastAsia="宋体" w:cs="黑体"/>
      <w:sz w:val="24"/>
      <w:szCs w:val="24"/>
    </w:rPr>
  </w:style>
  <w:style w:type="character" w:customStyle="1" w:styleId="50">
    <w:name w:val="批注主题 字符"/>
    <w:basedOn w:val="49"/>
    <w:link w:val="4"/>
    <w:semiHidden/>
    <w:qFormat/>
    <w:uiPriority w:val="99"/>
    <w:rPr>
      <w:rFonts w:ascii="Cambria" w:hAnsi="Cambria" w:eastAsia="宋体" w:cs="黑体"/>
      <w:b/>
      <w:bCs/>
      <w:sz w:val="24"/>
      <w:szCs w:val="24"/>
    </w:rPr>
  </w:style>
  <w:style w:type="paragraph" w:customStyle="1" w:styleId="51">
    <w:name w:val="无间隔1"/>
    <w:link w:val="52"/>
    <w:qFormat/>
    <w:uiPriority w:val="1"/>
    <w:rPr>
      <w:rFonts w:asciiTheme="minorHAnsi" w:hAnsiTheme="minorHAnsi" w:eastAsiaTheme="minorEastAsia" w:cstheme="minorBidi"/>
      <w:sz w:val="22"/>
      <w:szCs w:val="22"/>
      <w:lang w:val="en-US" w:eastAsia="zh-CN" w:bidi="ar-SA"/>
    </w:rPr>
  </w:style>
  <w:style w:type="character" w:customStyle="1" w:styleId="52">
    <w:name w:val="无间隔 Char"/>
    <w:basedOn w:val="20"/>
    <w:link w:val="51"/>
    <w:qFormat/>
    <w:uiPriority w:val="1"/>
    <w:rPr>
      <w:kern w:val="0"/>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5660</Words>
  <Characters>32263</Characters>
  <Lines>268</Lines>
  <Paragraphs>75</Paragraphs>
  <TotalTime>0</TotalTime>
  <ScaleCrop>false</ScaleCrop>
  <LinksUpToDate>false</LinksUpToDate>
  <CharactersWithSpaces>37848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2019-08-23T00:51:00Z</dcterms:created>
  <dc:creator>张文娴</dc:creator>
  <cp:lastModifiedBy>zbzx-jsx</cp:lastModifiedBy>
  <dcterms:modified xsi:type="dcterms:W3CDTF">2019-09-17T03:33:00Z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