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磁吸式不锈钢隔离</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九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widowControl/>
        <w:snapToGrid w:val="0"/>
        <w:spacing w:line="360" w:lineRule="exact"/>
        <w:jc w:val="left"/>
        <w:rPr>
          <w:rFonts w:ascii="宋体" w:hAnsi="宋体" w:cs="Arial"/>
          <w:kern w:val="0"/>
          <w:sz w:val="22"/>
          <w:szCs w:val="22"/>
        </w:rPr>
      </w:pPr>
      <w:r>
        <w:rPr>
          <w:rFonts w:hint="eastAsia" w:ascii="宋体" w:hAnsi="宋体" w:cs="Arial"/>
          <w:b/>
          <w:bCs/>
          <w:kern w:val="0"/>
          <w:sz w:val="22"/>
          <w:szCs w:val="22"/>
        </w:rPr>
        <w:t>一、招标内容</w:t>
      </w:r>
    </w:p>
    <w:p>
      <w:pPr>
        <w:widowControl/>
        <w:adjustRightInd w:val="0"/>
        <w:snapToGrid w:val="0"/>
        <w:spacing w:line="360" w:lineRule="exact"/>
        <w:ind w:firstLine="440" w:firstLineChars="200"/>
        <w:rPr>
          <w:rFonts w:ascii="宋体" w:hAnsi="宋体" w:cs="Arial"/>
          <w:kern w:val="0"/>
          <w:sz w:val="22"/>
          <w:szCs w:val="22"/>
        </w:rPr>
      </w:pPr>
      <w:r>
        <w:rPr>
          <w:rFonts w:hint="eastAsia" w:ascii="宋体" w:hAnsi="宋体" w:cs="Arial"/>
          <w:kern w:val="0"/>
          <w:sz w:val="22"/>
          <w:szCs w:val="22"/>
        </w:rPr>
        <w:t>杭州萧山国际机场有限公司就</w:t>
      </w:r>
      <w:r>
        <w:rPr>
          <w:rFonts w:ascii="宋体" w:hAnsi="宋体" w:cs="Arial"/>
          <w:kern w:val="0"/>
          <w:sz w:val="22"/>
          <w:szCs w:val="22"/>
        </w:rPr>
        <w:t>杭州萧山国际机场</w:t>
      </w:r>
      <w:r>
        <w:rPr>
          <w:rFonts w:hint="eastAsia" w:ascii="宋体" w:hAnsi="宋体" w:cs="Arial"/>
          <w:kern w:val="0"/>
          <w:sz w:val="22"/>
          <w:szCs w:val="22"/>
        </w:rPr>
        <w:t>磁吸式不锈钢硬隔离</w:t>
      </w:r>
      <w:r>
        <w:rPr>
          <w:rFonts w:ascii="宋体" w:hAnsi="宋体" w:cs="Arial"/>
          <w:kern w:val="0"/>
          <w:sz w:val="22"/>
          <w:szCs w:val="22"/>
        </w:rPr>
        <w:t>采购项</w:t>
      </w:r>
      <w:r>
        <w:rPr>
          <w:rFonts w:hint="eastAsia" w:ascii="宋体" w:hAnsi="宋体" w:cs="Arial"/>
          <w:kern w:val="0"/>
          <w:sz w:val="22"/>
          <w:szCs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szCs w:val="22"/>
        </w:rPr>
      </w:pPr>
      <w:r>
        <w:rPr>
          <w:rFonts w:hint="eastAsia" w:ascii="宋体" w:hAnsi="宋体" w:cs="Arial"/>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宋体" w:hAnsi="宋体"/>
                <w:caps/>
                <w:sz w:val="22"/>
                <w:szCs w:val="22"/>
              </w:rPr>
            </w:pPr>
            <w:r>
              <w:rPr>
                <w:rFonts w:ascii="宋体" w:hAnsi="宋体"/>
                <w:caps/>
                <w:sz w:val="22"/>
                <w:szCs w:val="22"/>
              </w:rPr>
              <w:t>货物名称</w:t>
            </w:r>
          </w:p>
        </w:tc>
        <w:tc>
          <w:tcPr>
            <w:tcW w:w="992" w:type="dxa"/>
            <w:vAlign w:val="center"/>
          </w:tcPr>
          <w:p>
            <w:pPr>
              <w:adjustRightInd w:val="0"/>
              <w:snapToGrid w:val="0"/>
              <w:jc w:val="center"/>
              <w:rPr>
                <w:rFonts w:ascii="宋体" w:hAnsi="宋体"/>
                <w:caps/>
                <w:sz w:val="22"/>
                <w:szCs w:val="22"/>
              </w:rPr>
            </w:pPr>
            <w:r>
              <w:rPr>
                <w:rFonts w:ascii="宋体" w:hAnsi="宋体"/>
                <w:caps/>
                <w:sz w:val="22"/>
                <w:szCs w:val="22"/>
              </w:rPr>
              <w:t>数 量</w:t>
            </w:r>
          </w:p>
        </w:tc>
        <w:tc>
          <w:tcPr>
            <w:tcW w:w="2078" w:type="dxa"/>
            <w:vAlign w:val="center"/>
          </w:tcPr>
          <w:p>
            <w:pPr>
              <w:adjustRightInd w:val="0"/>
              <w:snapToGrid w:val="0"/>
              <w:jc w:val="center"/>
              <w:rPr>
                <w:rFonts w:ascii="宋体" w:hAnsi="宋体"/>
                <w:caps/>
                <w:sz w:val="22"/>
                <w:szCs w:val="22"/>
              </w:rPr>
            </w:pPr>
            <w:r>
              <w:rPr>
                <w:rFonts w:ascii="宋体" w:hAnsi="宋体"/>
                <w:caps/>
                <w:sz w:val="22"/>
                <w:szCs w:val="22"/>
              </w:rPr>
              <w:t>主要技术规格</w:t>
            </w:r>
          </w:p>
        </w:tc>
        <w:tc>
          <w:tcPr>
            <w:tcW w:w="2442" w:type="dxa"/>
            <w:vAlign w:val="center"/>
          </w:tcPr>
          <w:p>
            <w:pPr>
              <w:adjustRightInd w:val="0"/>
              <w:snapToGrid w:val="0"/>
              <w:jc w:val="center"/>
              <w:rPr>
                <w:rFonts w:ascii="宋体" w:hAnsi="宋体"/>
                <w:caps/>
                <w:sz w:val="22"/>
                <w:szCs w:val="22"/>
              </w:rPr>
            </w:pPr>
            <w:r>
              <w:rPr>
                <w:rFonts w:ascii="宋体" w:hAnsi="宋体"/>
                <w:caps/>
                <w:sz w:val="22"/>
                <w:szCs w:val="22"/>
              </w:rPr>
              <w:t>供货期</w:t>
            </w:r>
          </w:p>
        </w:tc>
        <w:tc>
          <w:tcPr>
            <w:tcW w:w="1340" w:type="dxa"/>
            <w:vAlign w:val="center"/>
          </w:tcPr>
          <w:p>
            <w:pPr>
              <w:adjustRightInd w:val="0"/>
              <w:snapToGrid w:val="0"/>
              <w:jc w:val="center"/>
              <w:rPr>
                <w:rFonts w:ascii="宋体" w:hAnsi="宋体"/>
                <w:caps/>
                <w:sz w:val="22"/>
                <w:szCs w:val="22"/>
              </w:rPr>
            </w:pPr>
            <w:r>
              <w:rPr>
                <w:rFonts w:ascii="宋体" w:hAnsi="宋体"/>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szCs w:val="22"/>
              </w:rPr>
            </w:pPr>
            <w:r>
              <w:rPr>
                <w:rFonts w:hint="eastAsia" w:ascii="宋体" w:hAnsi="宋体"/>
                <w:sz w:val="22"/>
                <w:szCs w:val="22"/>
              </w:rPr>
              <w:t>磁吸式不锈钢隔离</w:t>
            </w:r>
          </w:p>
        </w:tc>
        <w:tc>
          <w:tcPr>
            <w:tcW w:w="992" w:type="dxa"/>
            <w:vAlign w:val="center"/>
          </w:tcPr>
          <w:p>
            <w:pPr>
              <w:snapToGrid w:val="0"/>
              <w:jc w:val="center"/>
              <w:rPr>
                <w:rFonts w:ascii="宋体" w:hAnsi="宋体"/>
                <w:sz w:val="22"/>
                <w:szCs w:val="22"/>
              </w:rPr>
            </w:pPr>
            <w:r>
              <w:rPr>
                <w:rFonts w:hint="eastAsia" w:ascii="宋体" w:hAnsi="宋体"/>
                <w:sz w:val="22"/>
                <w:szCs w:val="22"/>
              </w:rPr>
              <w:t>775米</w:t>
            </w:r>
          </w:p>
        </w:tc>
        <w:tc>
          <w:tcPr>
            <w:tcW w:w="2078" w:type="dxa"/>
            <w:vAlign w:val="center"/>
          </w:tcPr>
          <w:p>
            <w:pPr>
              <w:pStyle w:val="13"/>
              <w:snapToGrid w:val="0"/>
              <w:jc w:val="center"/>
              <w:rPr>
                <w:rFonts w:ascii="宋体" w:hAnsi="宋体"/>
                <w:sz w:val="22"/>
                <w:szCs w:val="22"/>
              </w:rPr>
            </w:pPr>
            <w:r>
              <w:rPr>
                <w:rFonts w:hint="eastAsia" w:ascii="宋体" w:hAnsi="宋体"/>
                <w:sz w:val="22"/>
                <w:szCs w:val="22"/>
              </w:rPr>
              <w:t>不锈钢导向栏总高不小于950毫米，SUS304拉丝不锈钢圆管，底盘磁吸不小于10KG</w:t>
            </w:r>
          </w:p>
        </w:tc>
        <w:tc>
          <w:tcPr>
            <w:tcW w:w="2442" w:type="dxa"/>
            <w:vAlign w:val="center"/>
          </w:tcPr>
          <w:p>
            <w:pPr>
              <w:adjustRightInd w:val="0"/>
              <w:snapToGrid w:val="0"/>
              <w:jc w:val="center"/>
              <w:rPr>
                <w:rFonts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vAlign w:val="center"/>
          </w:tcPr>
          <w:p>
            <w:pPr>
              <w:adjustRightInd w:val="0"/>
              <w:snapToGrid w:val="0"/>
              <w:jc w:val="center"/>
              <w:rPr>
                <w:rFonts w:ascii="宋体" w:hAnsi="宋体"/>
                <w:sz w:val="22"/>
                <w:szCs w:val="22"/>
              </w:rPr>
            </w:pPr>
            <w:r>
              <w:rPr>
                <w:rFonts w:ascii="宋体" w:hAnsi="宋体"/>
                <w:sz w:val="22"/>
                <w:szCs w:val="22"/>
              </w:rPr>
              <w:t>杭州萧山国际机场</w:t>
            </w:r>
            <w:r>
              <w:rPr>
                <w:rFonts w:hint="eastAsia" w:ascii="宋体" w:hAnsi="宋体"/>
                <w:sz w:val="22"/>
                <w:szCs w:val="22"/>
              </w:rPr>
              <w:t>航站楼内指定地点</w:t>
            </w:r>
          </w:p>
        </w:tc>
      </w:tr>
    </w:tbl>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123"/>
          <w:rFonts w:hint="eastAsia" w:cs="宋体"/>
          <w:sz w:val="22"/>
        </w:rPr>
        <w:t>具有独立法人资格，注册资金不少于人民币</w:t>
      </w:r>
      <w:r>
        <w:rPr>
          <w:rStyle w:val="123"/>
          <w:rFonts w:cs="宋体"/>
          <w:sz w:val="22"/>
          <w:u w:val="single"/>
        </w:rPr>
        <w:t>100</w:t>
      </w:r>
      <w:r>
        <w:rPr>
          <w:rStyle w:val="123"/>
          <w:rFonts w:hint="eastAsia" w:cs="宋体"/>
          <w:sz w:val="22"/>
        </w:rPr>
        <w:t>万元或等值外币(按投标截止日中国人民银行公布的汇率中间价换算)</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前投递至杭州萧山国际机场翔越路综合服务楼园区招标中心，逾期无效。</w:t>
      </w:r>
    </w:p>
    <w:p>
      <w:pPr>
        <w:widowControl/>
        <w:adjustRightInd w:val="0"/>
        <w:snapToGrid w:val="0"/>
        <w:spacing w:line="340" w:lineRule="exact"/>
        <w:ind w:firstLine="440" w:firstLineChars="200"/>
        <w:rPr>
          <w:rFonts w:ascii="宋体" w:hAnsi="宋体"/>
          <w:sz w:val="22"/>
        </w:rPr>
      </w:pPr>
      <w:r>
        <w:rPr>
          <w:rFonts w:hint="eastAsia" w:ascii="宋体" w:hAnsi="宋体" w:cs="Arial"/>
          <w:kern w:val="0"/>
          <w:sz w:val="22"/>
        </w:rPr>
        <w:t>（2）</w:t>
      </w:r>
      <w:r>
        <w:rPr>
          <w:rFonts w:hint="eastAsia" w:ascii="宋体" w:hAnsi="宋体"/>
          <w:sz w:val="22"/>
        </w:rPr>
        <w:t>逾期送达或者未送达指定地点的投标文件，招标人有权不予受理。</w:t>
      </w:r>
    </w:p>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hint="eastAsia"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  工       联系电话：</w:t>
      </w:r>
      <w:r>
        <w:rPr>
          <w:rFonts w:hint="eastAsia" w:ascii="宋体" w:hAnsi="宋体"/>
        </w:rPr>
        <w:t>0571-</w:t>
      </w:r>
      <w:r>
        <w:rPr>
          <w:rFonts w:ascii="宋体" w:hAnsi="宋体"/>
        </w:rPr>
        <w:t>83837612</w:t>
      </w:r>
    </w:p>
    <w:p>
      <w:pPr>
        <w:widowControl/>
        <w:adjustRightInd w:val="0"/>
        <w:snapToGrid w:val="0"/>
        <w:spacing w:line="340" w:lineRule="exact"/>
        <w:ind w:firstLine="440" w:firstLineChars="200"/>
        <w:rPr>
          <w:rFonts w:ascii="宋体" w:hAnsi="宋体"/>
        </w:rPr>
      </w:pPr>
      <w:r>
        <w:rPr>
          <w:rFonts w:hint="eastAsia" w:ascii="宋体" w:hAnsi="宋体"/>
          <w:bCs/>
          <w:sz w:val="22"/>
        </w:rPr>
        <w:t>招标监督人：闻  工       联系电话：</w:t>
      </w:r>
      <w:r>
        <w:rPr>
          <w:rFonts w:hint="eastAsia" w:ascii="宋体" w:hAnsi="宋体"/>
        </w:rPr>
        <w:t>0571-8666213</w:t>
      </w:r>
      <w:r>
        <w:rPr>
          <w:rFonts w:ascii="宋体" w:hAnsi="宋体"/>
        </w:rPr>
        <w:t>2</w:t>
      </w:r>
    </w:p>
    <w:p>
      <w:pPr>
        <w:pStyle w:val="51"/>
      </w:pPr>
      <w:r>
        <w:rPr>
          <w:rFonts w:ascii="宋体" w:hAnsi="宋体"/>
          <w:bCs w:val="0"/>
          <w:sz w:val="22"/>
          <w:szCs w:val="22"/>
        </w:rPr>
        <w:br w:type="page"/>
      </w:r>
      <w:bookmarkStart w:id="1" w:name="_Toc321925452"/>
      <w:bookmarkStart w:id="2" w:name="_Toc321925453"/>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rPr>
            </w:pPr>
            <w:r>
              <w:rPr>
                <w:rFonts w:ascii="宋体" w:hAnsi="宋体" w:cs="Arial"/>
                <w:kern w:val="0"/>
                <w:sz w:val="22"/>
              </w:rPr>
              <w:t>杭州萧山国际机场</w:t>
            </w:r>
            <w:r>
              <w:rPr>
                <w:rFonts w:hint="eastAsia" w:ascii="宋体" w:hAnsi="宋体"/>
                <w:color w:val="000000"/>
                <w:szCs w:val="18"/>
              </w:rPr>
              <w:t>磁吸式不锈钢隔离</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杭州萧山国际机场</w:t>
            </w:r>
            <w:r>
              <w:rPr>
                <w:rFonts w:hint="eastAsia" w:ascii="宋体" w:hAnsi="宋体" w:cs="Calibri"/>
                <w:kern w:val="0"/>
                <w:sz w:val="22"/>
              </w:rPr>
              <w:t>航站楼</w:t>
            </w:r>
            <w:r>
              <w:rPr>
                <w:rFonts w:ascii="宋体" w:hAnsi="宋体" w:cs="Calibri"/>
                <w:sz w:val="22"/>
              </w:rPr>
              <w:t>内</w:t>
            </w:r>
            <w:r>
              <w:rPr>
                <w:rFonts w:hint="eastAsia" w:ascii="宋体" w:hAnsi="宋体" w:cs="Calibri"/>
                <w:sz w:val="22"/>
              </w:rPr>
              <w:t>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rPr>
            </w:pPr>
            <w:r>
              <w:rPr>
                <w:rStyle w:val="123"/>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rPr>
            </w:pPr>
            <w:r>
              <w:rPr>
                <w:rFonts w:ascii="宋体" w:hAnsi="宋体" w:cs="Calibri"/>
                <w:kern w:val="0"/>
                <w:sz w:val="22"/>
              </w:rPr>
              <w:t>□组织，踏勘时间：</w:t>
            </w:r>
          </w:p>
          <w:p>
            <w:pPr>
              <w:autoSpaceDE w:val="0"/>
              <w:autoSpaceDN w:val="0"/>
              <w:adjustRightInd w:val="0"/>
              <w:snapToGrid w:val="0"/>
              <w:rPr>
                <w:rFonts w:ascii="宋体" w:hAnsi="宋体" w:cs="Calibri"/>
                <w:kern w:val="0"/>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rPr>
            </w:pPr>
            <w:r>
              <w:rPr>
                <w:rFonts w:ascii="宋体" w:hAnsi="宋体" w:cs="Calibri"/>
                <w:kern w:val="0"/>
                <w:sz w:val="22"/>
              </w:rPr>
              <w:t>□召开，召开时间：</w:t>
            </w:r>
          </w:p>
          <w:p>
            <w:pPr>
              <w:autoSpaceDE w:val="0"/>
              <w:autoSpaceDN w:val="0"/>
              <w:adjustRightInd w:val="0"/>
              <w:snapToGrid w:val="0"/>
              <w:rPr>
                <w:rFonts w:ascii="宋体" w:hAnsi="宋体" w:cs="Calibri"/>
                <w:kern w:val="0"/>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9</w:t>
            </w:r>
            <w:r>
              <w:rPr>
                <w:rFonts w:ascii="宋体" w:hAnsi="宋体" w:cs="Calibri"/>
                <w:kern w:val="0"/>
                <w:sz w:val="22"/>
              </w:rPr>
              <w:t>月</w:t>
            </w:r>
            <w:r>
              <w:rPr>
                <w:rFonts w:hint="eastAsia" w:ascii="宋体" w:hAnsi="宋体" w:cs="Calibri"/>
                <w:kern w:val="0"/>
                <w:sz w:val="22"/>
                <w:lang w:val="en-US" w:eastAsia="zh-CN"/>
              </w:rPr>
              <w:t>30</w:t>
            </w:r>
            <w:r>
              <w:rPr>
                <w:rFonts w:ascii="宋体" w:hAnsi="宋体" w:cs="Calibri"/>
                <w:kern w:val="0"/>
                <w:sz w:val="22"/>
              </w:rPr>
              <w:t>日</w:t>
            </w:r>
            <w:r>
              <w:rPr>
                <w:rFonts w:hint="eastAsia" w:ascii="宋体" w:hAnsi="宋体" w:cs="Calibri"/>
                <w:kern w:val="0"/>
                <w:sz w:val="22"/>
                <w:lang w:val="en-US" w:eastAsia="zh-CN"/>
              </w:rPr>
              <w:t>11:30</w:t>
            </w:r>
            <w:r>
              <w:rPr>
                <w:rFonts w:ascii="宋体" w:hAnsi="宋体" w:cs="Calibri"/>
                <w:kern w:val="0"/>
                <w:sz w:val="22"/>
              </w:rPr>
              <w:t>前，</w:t>
            </w:r>
            <w:r>
              <w:rPr>
                <w:rFonts w:hint="eastAsia" w:ascii="宋体" w:hAnsi="宋体" w:cs="Calibri"/>
                <w:kern w:val="0"/>
                <w:sz w:val="22"/>
              </w:rPr>
              <w:t>以书面加盖公章的形式通过</w:t>
            </w:r>
            <w:r>
              <w:rPr>
                <w:rFonts w:ascii="宋体" w:hAnsi="宋体" w:cs="Calibri"/>
                <w:kern w:val="0"/>
                <w:sz w:val="22"/>
              </w:rPr>
              <w:t>E-mail或传真提交给招标人（投标联系人:</w:t>
            </w:r>
            <w:r>
              <w:rPr>
                <w:rFonts w:hint="eastAsia" w:ascii="宋体" w:hAnsi="宋体" w:cs="Calibri"/>
                <w:kern w:val="0"/>
                <w:sz w:val="22"/>
              </w:rPr>
              <w:t>贾思勰</w:t>
            </w:r>
            <w:r>
              <w:rPr>
                <w:rFonts w:ascii="宋体" w:hAnsi="宋体" w:cs="Calibri"/>
                <w:kern w:val="0"/>
                <w:sz w:val="22"/>
              </w:rPr>
              <w:t>，电话0571-83837612；传真：0571-83837612；电子邮箱：zbzx@hzairport.com）投标人必须在规定时间前提出对招标文件的疑问，否则招标人有权拒绝接收和拒绝回答未在截止时间前提出的疑问。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rPr>
            </w:pP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投标保证金</w:t>
            </w:r>
          </w:p>
        </w:tc>
        <w:tc>
          <w:tcPr>
            <w:tcW w:w="6487" w:type="dxa"/>
            <w:vAlign w:val="center"/>
          </w:tcPr>
          <w:p>
            <w:pPr>
              <w:snapToGrid w:val="0"/>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rPr>
            </w:pPr>
            <w:r>
              <w:rPr>
                <w:rFonts w:ascii="宋体" w:hAnsi="宋体" w:cs="Calibri"/>
                <w:kern w:val="0"/>
                <w:sz w:val="22"/>
              </w:rPr>
              <w:t>□分册装订</w:t>
            </w:r>
          </w:p>
          <w:p>
            <w:pPr>
              <w:autoSpaceDE w:val="0"/>
              <w:autoSpaceDN w:val="0"/>
              <w:adjustRightInd w:val="0"/>
              <w:snapToGrid w:val="0"/>
              <w:rPr>
                <w:rFonts w:ascii="宋体" w:hAnsi="宋体" w:cs="Calibri"/>
                <w:kern w:val="0"/>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Cs w:val="18"/>
                <w:u w:val="single"/>
              </w:rPr>
              <w:t>磁吸式不锈钢隔离采购项目</w:t>
            </w:r>
            <w:r>
              <w:rPr>
                <w:rFonts w:hint="eastAsia" w:ascii="宋体" w:hAnsi="宋体" w:cs="宋体"/>
                <w:sz w:val="22"/>
                <w:u w:val="single"/>
              </w:rPr>
              <w:t>投标文件</w:t>
            </w:r>
          </w:p>
          <w:p>
            <w:pPr>
              <w:autoSpaceDE w:val="0"/>
              <w:autoSpaceDN w:val="0"/>
              <w:adjustRightInd w:val="0"/>
              <w:snapToGrid w:val="0"/>
              <w:rPr>
                <w:rFonts w:ascii="宋体" w:hAnsi="宋体" w:cs="Calibri"/>
                <w:kern w:val="0"/>
              </w:rPr>
            </w:pPr>
            <w:r>
              <w:rPr>
                <w:rFonts w:ascii="宋体" w:hAnsi="宋体" w:cs="Calibri"/>
                <w:kern w:val="0"/>
                <w:sz w:val="22"/>
              </w:rPr>
              <w:t>在</w:t>
            </w:r>
            <w:r>
              <w:rPr>
                <w:rFonts w:hint="eastAsia" w:ascii="宋体" w:hAnsi="宋体" w:cs="Calibri"/>
                <w:kern w:val="0"/>
                <w:sz w:val="22"/>
                <w:u w:val="single"/>
              </w:rPr>
              <w:t xml:space="preserve"> 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10</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r>
              <w:rPr>
                <w:rFonts w:hint="eastAsia" w:ascii="宋体" w:hAnsi="宋体" w:cs="Calibri"/>
                <w:kern w:val="0"/>
                <w:sz w:val="22"/>
                <w:u w:val="single"/>
              </w:rPr>
              <w:t>时</w:t>
            </w:r>
            <w:r>
              <w:rPr>
                <w:rFonts w:hint="eastAsia" w:ascii="宋体" w:hAnsi="宋体" w:cs="Calibri"/>
                <w:kern w:val="0"/>
                <w:sz w:val="22"/>
                <w:u w:val="single"/>
                <w:lang w:val="en-US" w:eastAsia="zh-CN"/>
              </w:rPr>
              <w:t>00</w:t>
            </w:r>
            <w:r>
              <w:rPr>
                <w:rFonts w:hint="eastAsia" w:ascii="宋体" w:hAnsi="宋体" w:cs="Calibri"/>
                <w:kern w:val="0"/>
                <w:sz w:val="22"/>
                <w:u w:val="single"/>
              </w:rPr>
              <w:t>分</w:t>
            </w:r>
            <w:bookmarkStart w:id="73" w:name="_GoBack"/>
            <w:bookmarkEnd w:id="73"/>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□是</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pPr>
              <w:adjustRightInd w:val="0"/>
              <w:snapToGrid w:val="0"/>
              <w:rPr>
                <w:rFonts w:hint="eastAsia" w:ascii="宋体" w:hAnsi="宋体" w:cs="Calibri"/>
                <w:snapToGrid w:val="0"/>
                <w:kern w:val="0"/>
              </w:rPr>
            </w:pPr>
            <w:r>
              <w:rPr>
                <w:rFonts w:hAnsi="宋体" w:cs="Calibri"/>
                <w:sz w:val="22"/>
                <w:szCs w:val="22"/>
              </w:rPr>
              <w:t>★</w:t>
            </w:r>
            <w:r>
              <w:rPr>
                <w:rFonts w:ascii="Microsoft YaHei,Segoe UI Emoji" w:hAnsi="Microsoft YaHei,Segoe UI Emoji"/>
                <w:color w:val="000000"/>
                <w:sz w:val="21"/>
                <w:szCs w:val="21"/>
              </w:rPr>
              <w:t>3、投标人须提供磁吸式不锈钢隔离样品，样品包含立柱、隔离栏杆各一套（含全部部件）</w:t>
            </w:r>
            <w:r>
              <w:rPr>
                <w:rFonts w:hint="eastAsia" w:ascii="Microsoft YaHei,Segoe UI Emoji" w:hAnsi="Microsoft YaHei,Segoe UI Emoji"/>
                <w:color w:val="000000"/>
                <w:sz w:val="21"/>
                <w:szCs w:val="21"/>
              </w:rPr>
              <w:t>，</w:t>
            </w:r>
            <w:r>
              <w:rPr>
                <w:rFonts w:hint="eastAsia" w:hAnsi="宋体" w:cs="宋体"/>
                <w:sz w:val="22"/>
                <w:szCs w:val="22"/>
              </w:rPr>
              <w:t>未提供样品的予以否决投标处理。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hint="eastAsia" w:ascii="宋体" w:hAnsi="宋体" w:cs="Calibri"/>
          <w:sz w:val="22"/>
        </w:rPr>
      </w:pPr>
      <w:r>
        <w:rPr>
          <w:rFonts w:hint="eastAsia" w:ascii="宋体" w:hAnsi="宋体" w:cs="Calibri"/>
          <w:sz w:val="22"/>
        </w:rPr>
        <w:t>（2）信用中国网站www.creditchina.gov.cn 、中国裁判文书网http://wenshu.court.gov.cn 查询结果证材料以及主管税务部门出具的一般纳税人资格认定《税务事项通知书》。</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hint="eastAsia" w:ascii="宋体" w:hAnsi="宋体" w:cs="Arial"/>
          <w:kern w:val="0"/>
          <w:sz w:val="22"/>
        </w:rPr>
      </w:pPr>
      <w:r>
        <w:rPr>
          <w:rFonts w:hint="eastAsia" w:ascii="宋体" w:hAnsi="宋体" w:cs="Arial"/>
          <w:kern w:val="0"/>
          <w:sz w:val="22"/>
        </w:rPr>
        <w:t>（4）设备制造商的授权书（代理商投标时提供）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19809802"/>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20123243"/>
      <w:bookmarkStart w:id="50" w:name="_Toc18806"/>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9809804"/>
      <w:bookmarkStart w:id="53" w:name="_Toc2986"/>
      <w:bookmarkStart w:id="54" w:name="_Toc22012324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21980980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bookmarkEnd w:id="2"/>
    <w:p>
      <w:pPr>
        <w:pStyle w:val="51"/>
      </w:pPr>
      <w:r>
        <w:t>第</w:t>
      </w:r>
      <w:r>
        <w:rPr>
          <w:rFonts w:hint="eastAsia"/>
        </w:rPr>
        <w:t>三</w:t>
      </w:r>
      <w:r>
        <w:t>章  货物需求一览表及技术规格</w:t>
      </w:r>
    </w:p>
    <w:p>
      <w:pPr>
        <w:widowControl/>
        <w:jc w:val="left"/>
        <w:rPr>
          <w:rFonts w:ascii="宋体" w:hAnsi="宋体"/>
          <w:b/>
          <w:sz w:val="22"/>
        </w:rPr>
      </w:pPr>
      <w:r>
        <w:rPr>
          <w:rFonts w:hint="eastAsia" w:ascii="宋体" w:hAnsi="宋体"/>
          <w:b/>
          <w:sz w:val="22"/>
        </w:rPr>
        <w:t>一、招标内容</w:t>
      </w:r>
    </w:p>
    <w:p>
      <w:pPr>
        <w:widowControl/>
        <w:jc w:val="left"/>
        <w:rPr>
          <w:rFonts w:ascii="宋体" w:hAnsi="宋体"/>
          <w:b/>
          <w:sz w:val="22"/>
        </w:rPr>
      </w:pPr>
      <w:r>
        <w:rPr>
          <w:rFonts w:hint="eastAsia" w:ascii="宋体" w:hAnsi="宋体"/>
          <w:sz w:val="22"/>
        </w:rPr>
        <w:t>磁吸式不锈钢隔离</w:t>
      </w:r>
    </w:p>
    <w:p>
      <w:pPr>
        <w:widowControl/>
        <w:jc w:val="left"/>
        <w:rPr>
          <w:rFonts w:ascii="宋体" w:hAnsi="宋体"/>
          <w:b/>
          <w:sz w:val="22"/>
        </w:rPr>
      </w:pPr>
      <w:r>
        <w:rPr>
          <w:rFonts w:hint="eastAsia" w:ascii="宋体" w:hAnsi="宋体"/>
          <w:b/>
          <w:sz w:val="22"/>
        </w:rPr>
        <w:t>二</w:t>
      </w:r>
      <w:r>
        <w:rPr>
          <w:rFonts w:ascii="宋体" w:hAnsi="宋体"/>
          <w:b/>
          <w:sz w:val="22"/>
        </w:rPr>
        <w:t>、货物需求一览表</w:t>
      </w:r>
    </w:p>
    <w:tbl>
      <w:tblPr>
        <w:tblStyle w:val="58"/>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货物名称</w:t>
            </w:r>
          </w:p>
        </w:tc>
        <w:tc>
          <w:tcPr>
            <w:tcW w:w="1409" w:type="dxa"/>
            <w:vAlign w:val="center"/>
          </w:tcPr>
          <w:p>
            <w:pPr>
              <w:widowControl/>
              <w:jc w:val="left"/>
              <w:rPr>
                <w:rFonts w:ascii="宋体" w:hAnsi="宋体"/>
              </w:rPr>
            </w:pPr>
            <w:r>
              <w:rPr>
                <w:rFonts w:hint="eastAsia" w:ascii="宋体" w:hAnsi="宋体"/>
                <w:sz w:val="22"/>
              </w:rPr>
              <w:t>数量</w:t>
            </w:r>
          </w:p>
        </w:tc>
        <w:tc>
          <w:tcPr>
            <w:tcW w:w="2118" w:type="dxa"/>
            <w:vAlign w:val="center"/>
          </w:tcPr>
          <w:p>
            <w:pPr>
              <w:widowControl/>
              <w:jc w:val="left"/>
              <w:rPr>
                <w:rFonts w:ascii="宋体" w:hAnsi="宋体"/>
              </w:rPr>
            </w:pPr>
            <w:r>
              <w:rPr>
                <w:rFonts w:hint="eastAsia" w:ascii="宋体" w:hAnsi="宋体"/>
                <w:sz w:val="22"/>
              </w:rPr>
              <w:t>交货日期</w:t>
            </w:r>
          </w:p>
        </w:tc>
        <w:tc>
          <w:tcPr>
            <w:tcW w:w="2151" w:type="dxa"/>
            <w:vAlign w:val="center"/>
          </w:tcPr>
          <w:p>
            <w:pPr>
              <w:widowControl/>
              <w:jc w:val="left"/>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磁吸式不锈钢隔离</w:t>
            </w:r>
          </w:p>
        </w:tc>
        <w:tc>
          <w:tcPr>
            <w:tcW w:w="1409" w:type="dxa"/>
            <w:vAlign w:val="center"/>
          </w:tcPr>
          <w:p>
            <w:pPr>
              <w:widowControl/>
              <w:jc w:val="left"/>
              <w:rPr>
                <w:rFonts w:ascii="宋体" w:hAnsi="宋体"/>
              </w:rPr>
            </w:pPr>
            <w:r>
              <w:rPr>
                <w:rFonts w:hint="eastAsia" w:ascii="宋体" w:hAnsi="宋体"/>
                <w:sz w:val="22"/>
              </w:rPr>
              <w:t>775米</w:t>
            </w:r>
          </w:p>
        </w:tc>
        <w:tc>
          <w:tcPr>
            <w:tcW w:w="2118" w:type="dxa"/>
            <w:vAlign w:val="center"/>
          </w:tcPr>
          <w:p>
            <w:pPr>
              <w:widowControl/>
              <w:jc w:val="left"/>
              <w:rPr>
                <w:rFonts w:ascii="宋体" w:hAnsi="宋体"/>
              </w:rPr>
            </w:pPr>
            <w:r>
              <w:rPr>
                <w:rFonts w:hint="eastAsia" w:ascii="宋体" w:hAnsi="宋体"/>
                <w:sz w:val="22"/>
              </w:rPr>
              <w:t>签订合同后30日历天内</w:t>
            </w:r>
          </w:p>
        </w:tc>
        <w:tc>
          <w:tcPr>
            <w:tcW w:w="2151" w:type="dxa"/>
            <w:vAlign w:val="center"/>
          </w:tcPr>
          <w:p>
            <w:pPr>
              <w:widowControl/>
              <w:jc w:val="left"/>
              <w:rPr>
                <w:rFonts w:ascii="宋体" w:hAnsi="宋体"/>
              </w:rPr>
            </w:pPr>
            <w:r>
              <w:rPr>
                <w:rFonts w:hint="eastAsia" w:ascii="宋体" w:hAnsi="宋体"/>
                <w:sz w:val="22"/>
              </w:rPr>
              <w:t>杭州萧山国际机场航站楼内指定地点</w:t>
            </w:r>
          </w:p>
        </w:tc>
      </w:tr>
    </w:tbl>
    <w:p>
      <w:pPr>
        <w:spacing w:line="360" w:lineRule="auto"/>
        <w:rPr>
          <w:rFonts w:ascii="宋体" w:hAnsi="宋体"/>
          <w:sz w:val="22"/>
        </w:rPr>
      </w:pPr>
      <w:r>
        <w:rPr>
          <w:rFonts w:hint="eastAsia" w:ascii="宋体" w:hAnsi="宋体"/>
          <w:sz w:val="22"/>
        </w:rPr>
        <w:t>备注：1、项目合计采购775米磁吸式不锈钢隔离栏，其中625米需现场安装，150为备件部分，投标人需根据招标人要求另行安装，</w:t>
      </w:r>
      <w:r>
        <w:rPr>
          <w:rFonts w:ascii="宋体" w:hAnsi="宋体"/>
          <w:sz w:val="22"/>
        </w:rPr>
        <w:t>费用包含在本次报价中</w:t>
      </w:r>
      <w:r>
        <w:rPr>
          <w:rFonts w:hint="eastAsia" w:ascii="宋体" w:hAnsi="宋体"/>
          <w:sz w:val="22"/>
        </w:rPr>
        <w:t>。</w:t>
      </w:r>
    </w:p>
    <w:p>
      <w:pPr>
        <w:spacing w:line="360" w:lineRule="auto"/>
        <w:ind w:firstLine="550" w:firstLineChars="250"/>
        <w:rPr>
          <w:rFonts w:ascii="宋体" w:hAnsi="宋体"/>
          <w:b w:val="0"/>
          <w:sz w:val="22"/>
        </w:rPr>
      </w:pPr>
      <w:r>
        <w:rPr>
          <w:rFonts w:ascii="宋体" w:hAnsi="宋体"/>
          <w:sz w:val="22"/>
        </w:rPr>
        <w:t>2</w:t>
      </w:r>
      <w:r>
        <w:rPr>
          <w:rFonts w:hint="eastAsia" w:ascii="宋体" w:hAnsi="宋体"/>
          <w:sz w:val="22"/>
        </w:rPr>
        <w:t>、投标人报价为杭州萧山国际机场内交货价，包含但不限于产品价格、运输费、包装费、安装费、保险费、税费等所有费用。甲方不再承担其他任何费用。</w:t>
      </w:r>
    </w:p>
    <w:p>
      <w:pPr>
        <w:widowControl/>
        <w:jc w:val="left"/>
        <w:rPr>
          <w:rFonts w:ascii="宋体" w:hAnsi="宋体"/>
          <w:sz w:val="22"/>
        </w:rPr>
      </w:pPr>
      <w:r>
        <w:rPr>
          <w:rFonts w:hint="eastAsia" w:ascii="宋体" w:hAnsi="宋体"/>
          <w:b/>
          <w:sz w:val="22"/>
        </w:rPr>
        <w:t>三、</w:t>
      </w:r>
      <w:r>
        <w:rPr>
          <w:rFonts w:ascii="宋体" w:hAnsi="宋体"/>
          <w:b/>
          <w:sz w:val="22"/>
        </w:rPr>
        <w:t>产品</w:t>
      </w:r>
      <w:r>
        <w:rPr>
          <w:rFonts w:hint="eastAsia" w:ascii="宋体" w:hAnsi="宋体"/>
          <w:b/>
          <w:sz w:val="22"/>
        </w:rPr>
        <w:t>需满足的</w:t>
      </w:r>
      <w:r>
        <w:rPr>
          <w:rFonts w:ascii="宋体" w:hAnsi="宋体"/>
          <w:b/>
          <w:sz w:val="22"/>
        </w:rPr>
        <w:t>标准和规范</w:t>
      </w:r>
    </w:p>
    <w:p>
      <w:pPr>
        <w:widowControl/>
        <w:jc w:val="left"/>
        <w:rPr>
          <w:rFonts w:ascii="宋体" w:hAnsi="宋体"/>
          <w:sz w:val="22"/>
        </w:rPr>
      </w:pPr>
      <w:r>
        <w:rPr>
          <w:rFonts w:hint="eastAsia" w:ascii="宋体" w:hAnsi="宋体"/>
          <w:sz w:val="22"/>
        </w:rPr>
        <w:t>（一）产品质量要求：</w:t>
      </w:r>
    </w:p>
    <w:p>
      <w:pPr>
        <w:widowControl/>
        <w:ind w:firstLine="220" w:firstLineChars="100"/>
        <w:jc w:val="left"/>
        <w:rPr>
          <w:rFonts w:ascii="宋体" w:hAnsi="宋体"/>
          <w:sz w:val="22"/>
        </w:rPr>
      </w:pPr>
      <w:r>
        <w:rPr>
          <w:rFonts w:hint="eastAsia" w:ascii="宋体" w:hAnsi="宋体"/>
          <w:sz w:val="22"/>
        </w:rPr>
        <w:t>（1）严格执行国家现行有效的质量标准制造和提供合格产品，如所供产品由于质量问题所造成的所有损失，当由投标人全权负责；</w:t>
      </w:r>
    </w:p>
    <w:p>
      <w:pPr>
        <w:widowControl/>
        <w:ind w:firstLine="220" w:firstLineChars="100"/>
        <w:jc w:val="left"/>
        <w:rPr>
          <w:rFonts w:ascii="宋体" w:hAnsi="宋体"/>
          <w:sz w:val="22"/>
        </w:rPr>
      </w:pPr>
      <w:r>
        <w:rPr>
          <w:rFonts w:hint="eastAsia" w:ascii="宋体" w:hAnsi="宋体"/>
          <w:sz w:val="22"/>
        </w:rPr>
        <w:t>（2）必须提供有效的主要材料及辅料的质检证明资料和技术资料等质量文件。</w:t>
      </w:r>
    </w:p>
    <w:p>
      <w:pPr>
        <w:spacing w:line="220" w:lineRule="atLeast"/>
        <w:rPr>
          <w:rFonts w:ascii="宋体" w:hAnsi="宋体" w:cs="宋体"/>
          <w:szCs w:val="21"/>
        </w:rPr>
      </w:pPr>
      <w:r>
        <w:rPr>
          <w:rFonts w:hint="eastAsia" w:ascii="宋体" w:hAnsi="宋体" w:cs="宋体"/>
          <w:sz w:val="21"/>
          <w:szCs w:val="21"/>
        </w:rPr>
        <w:t>（二）外观：</w:t>
      </w:r>
    </w:p>
    <w:p>
      <w:pPr>
        <w:spacing w:line="220" w:lineRule="atLeast"/>
        <w:rPr>
          <w:rFonts w:ascii="宋体"/>
          <w:sz w:val="22"/>
        </w:rPr>
      </w:pPr>
      <w:r>
        <w:rPr>
          <w:rFonts w:ascii="宋体" w:hAnsi="宋体" w:cs="Calibri"/>
          <w:kern w:val="0"/>
          <w:sz w:val="22"/>
        </w:rPr>
        <w:t>★</w:t>
      </w:r>
      <w:r>
        <w:rPr>
          <w:rFonts w:hint="eastAsia" w:ascii="宋体"/>
          <w:sz w:val="22"/>
        </w:rPr>
        <w:t>（1）磁吸双层不锈钢隔离栏总高不小于950毫米</w:t>
      </w:r>
    </w:p>
    <w:p>
      <w:pPr>
        <w:pStyle w:val="85"/>
        <w:spacing w:line="220" w:lineRule="atLeast"/>
        <w:ind w:left="460" w:leftChars="100" w:hanging="220" w:hangingChars="100"/>
        <w:rPr>
          <w:rFonts w:ascii="宋体" w:eastAsia="宋体"/>
          <w:sz w:val="22"/>
          <w:szCs w:val="24"/>
        </w:rPr>
      </w:pPr>
      <w:r>
        <w:rPr>
          <w:rFonts w:hint="eastAsia" w:ascii="宋体" w:eastAsia="宋体"/>
          <w:sz w:val="22"/>
          <w:szCs w:val="24"/>
        </w:rPr>
        <w:t>（2）隔离栏整体不锈钢外表，底盘小且薄，更加简洁美观</w:t>
      </w:r>
    </w:p>
    <w:p>
      <w:pPr>
        <w:spacing w:line="220" w:lineRule="atLeast"/>
        <w:ind w:firstLine="220" w:firstLineChars="100"/>
        <w:rPr>
          <w:rFonts w:ascii="宋体"/>
          <w:sz w:val="22"/>
        </w:rPr>
      </w:pPr>
      <w:r>
        <w:rPr>
          <w:rFonts w:hint="eastAsia" w:ascii="宋体"/>
          <w:sz w:val="22"/>
        </w:rPr>
        <w:t>（3）通道入口出口处配置拉带伸缩头，其余部分都为不锈钢隔离栏</w:t>
      </w:r>
    </w:p>
    <w:p>
      <w:pPr>
        <w:spacing w:line="220" w:lineRule="atLeast"/>
        <w:rPr>
          <w:rFonts w:ascii="宋体"/>
          <w:sz w:val="22"/>
        </w:rPr>
      </w:pPr>
      <w:r>
        <w:rPr>
          <w:rFonts w:hint="eastAsia" w:ascii="宋体"/>
          <w:sz w:val="22"/>
        </w:rPr>
        <w:t>（三）工艺：</w:t>
      </w:r>
    </w:p>
    <w:p>
      <w:pPr>
        <w:spacing w:line="220" w:lineRule="atLeast"/>
        <w:ind w:firstLine="220" w:firstLineChars="100"/>
        <w:rPr>
          <w:rFonts w:ascii="宋体"/>
          <w:sz w:val="22"/>
        </w:rPr>
      </w:pPr>
      <w:r>
        <w:rPr>
          <w:rFonts w:hint="eastAsia" w:ascii="宋体"/>
          <w:sz w:val="22"/>
        </w:rPr>
        <w:t>（1）底盘直径200毫米，高度低于10毫米。底盘内部配置强力磁铁；</w:t>
      </w:r>
    </w:p>
    <w:p>
      <w:pPr>
        <w:spacing w:line="220" w:lineRule="atLeast"/>
        <w:ind w:firstLine="220" w:firstLineChars="100"/>
        <w:rPr>
          <w:rFonts w:ascii="宋体" w:hAnsi="宋体"/>
          <w:sz w:val="22"/>
        </w:rPr>
      </w:pPr>
      <w:r>
        <w:rPr>
          <w:rFonts w:hint="eastAsia" w:ascii="宋体"/>
          <w:sz w:val="22"/>
        </w:rPr>
        <w:t>（2）通道出入口的立柱安装拉带伸缩器，便于灵活打开或关闭，</w:t>
      </w:r>
      <w:r>
        <w:rPr>
          <w:rFonts w:hint="eastAsia" w:ascii="宋体" w:hAnsi="宋体"/>
          <w:sz w:val="22"/>
        </w:rPr>
        <w:t>拉带标识采用双面激光数码印制；</w:t>
      </w:r>
    </w:p>
    <w:p>
      <w:pPr>
        <w:spacing w:line="220" w:lineRule="atLeast"/>
        <w:rPr>
          <w:rFonts w:ascii="宋体" w:hAnsi="宋体"/>
          <w:sz w:val="22"/>
        </w:rPr>
      </w:pPr>
      <w:r>
        <w:rPr>
          <w:rFonts w:ascii="宋体" w:hAnsi="宋体" w:cs="Calibri"/>
          <w:kern w:val="0"/>
          <w:sz w:val="22"/>
        </w:rPr>
        <w:t>★</w:t>
      </w:r>
      <w:r>
        <w:rPr>
          <w:rFonts w:hint="eastAsia" w:ascii="宋体"/>
          <w:sz w:val="22"/>
        </w:rPr>
        <w:t>（3）底座磁铁吸力大于10KG，吸力稳定；</w:t>
      </w:r>
    </w:p>
    <w:p>
      <w:pPr>
        <w:spacing w:line="220" w:lineRule="atLeast"/>
        <w:ind w:firstLine="220" w:firstLineChars="100"/>
        <w:rPr>
          <w:rFonts w:ascii="宋体"/>
          <w:sz w:val="22"/>
        </w:rPr>
      </w:pPr>
      <w:r>
        <w:rPr>
          <w:rFonts w:hint="eastAsia" w:ascii="宋体"/>
          <w:sz w:val="22"/>
        </w:rPr>
        <w:t>（4）横杆两端焊接弧形挂钩，并配有锁定装置；</w:t>
      </w:r>
    </w:p>
    <w:p>
      <w:pPr>
        <w:spacing w:line="220" w:lineRule="atLeast"/>
        <w:rPr>
          <w:rFonts w:ascii="宋体"/>
          <w:sz w:val="22"/>
        </w:rPr>
      </w:pPr>
      <w:r>
        <w:rPr>
          <w:rFonts w:ascii="宋体" w:hAnsi="宋体" w:cs="Calibri"/>
          <w:kern w:val="0"/>
          <w:sz w:val="22"/>
        </w:rPr>
        <w:t>★</w:t>
      </w:r>
      <w:r>
        <w:rPr>
          <w:rFonts w:hint="eastAsia" w:ascii="宋体"/>
          <w:sz w:val="22"/>
        </w:rPr>
        <w:t>（5）整套不锈钢隔离栏的立柱与横杆采用可拆装组合的设计工艺，组合后由螺钉固定。</w:t>
      </w:r>
    </w:p>
    <w:p>
      <w:pPr>
        <w:rPr>
          <w:rFonts w:ascii="宋体"/>
          <w:sz w:val="22"/>
        </w:rPr>
      </w:pPr>
      <w:r>
        <w:rPr>
          <w:rFonts w:hint="eastAsia" w:ascii="宋体"/>
          <w:sz w:val="22"/>
        </w:rPr>
        <w:t>（四）材料：</w:t>
      </w:r>
    </w:p>
    <w:p>
      <w:pPr>
        <w:rPr>
          <w:rFonts w:ascii="宋体"/>
          <w:sz w:val="22"/>
        </w:rPr>
      </w:pPr>
      <w:r>
        <w:rPr>
          <w:rFonts w:ascii="宋体" w:hAnsi="宋体" w:cs="Calibri"/>
          <w:kern w:val="0"/>
          <w:sz w:val="22"/>
        </w:rPr>
        <w:t>★</w:t>
      </w:r>
      <w:r>
        <w:rPr>
          <w:rFonts w:hint="eastAsia" w:ascii="宋体"/>
          <w:sz w:val="22"/>
        </w:rPr>
        <w:t>（1）栏杆立柱采用304拉丝不锈钢制作，直径63毫米，壁厚1.2毫米；</w:t>
      </w:r>
    </w:p>
    <w:p>
      <w:pPr>
        <w:ind w:firstLine="220" w:firstLineChars="100"/>
        <w:rPr>
          <w:rFonts w:ascii="宋体"/>
          <w:sz w:val="22"/>
        </w:rPr>
      </w:pPr>
      <w:r>
        <w:rPr>
          <w:rFonts w:hint="eastAsia" w:ascii="宋体"/>
          <w:sz w:val="22"/>
        </w:rPr>
        <w:t>（2）发条用料SUS301，规格0.175x8x3500mm；</w:t>
      </w:r>
    </w:p>
    <w:p>
      <w:pPr>
        <w:ind w:firstLine="220" w:firstLineChars="100"/>
        <w:rPr>
          <w:rFonts w:ascii="宋体"/>
          <w:sz w:val="22"/>
        </w:rPr>
      </w:pPr>
      <w:r>
        <w:rPr>
          <w:rFonts w:hint="eastAsia" w:ascii="宋体"/>
          <w:sz w:val="22"/>
        </w:rPr>
        <w:t>（3）伸缩套头主体采用增强尼龙；拉带头采用弹性材料在紧急状况下旅客可以用力扯落拉带; 伸缩套头尺寸：直径63mm, 高度103mm; 固定孔径1.8mm, 固定孔中心距离盖子底部91.7mm。</w:t>
      </w:r>
    </w:p>
    <w:p>
      <w:pPr>
        <w:rPr>
          <w:rFonts w:ascii="宋体"/>
          <w:sz w:val="22"/>
        </w:rPr>
      </w:pPr>
      <w:r>
        <w:rPr>
          <w:rFonts w:hint="eastAsia" w:ascii="宋体"/>
          <w:sz w:val="22"/>
        </w:rPr>
        <w:t>（五）安全性：</w:t>
      </w:r>
    </w:p>
    <w:p>
      <w:pPr>
        <w:rPr>
          <w:rFonts w:ascii="宋体"/>
          <w:sz w:val="22"/>
        </w:rPr>
      </w:pPr>
      <w:r>
        <w:rPr>
          <w:rFonts w:ascii="宋体" w:hAnsi="宋体" w:cs="Calibri"/>
          <w:kern w:val="0"/>
          <w:sz w:val="22"/>
        </w:rPr>
        <w:t>★</w:t>
      </w:r>
      <w:r>
        <w:rPr>
          <w:rFonts w:hint="eastAsia" w:ascii="宋体"/>
          <w:sz w:val="22"/>
        </w:rPr>
        <w:t>（1）隔离栏整体平整，无毛刺，光滑不伤手；</w:t>
      </w:r>
    </w:p>
    <w:p>
      <w:pPr>
        <w:ind w:firstLine="220" w:firstLineChars="100"/>
        <w:rPr>
          <w:rFonts w:ascii="宋体"/>
          <w:sz w:val="22"/>
        </w:rPr>
      </w:pPr>
      <w:r>
        <w:rPr>
          <w:rFonts w:hint="eastAsia" w:ascii="宋体"/>
          <w:sz w:val="22"/>
        </w:rPr>
        <w:t>（2）伸缩套头内配有安全的刹车缓冲回收装置，使拉带缓慢回收，避免因为拉带快速缩回而弹伤旅客；</w:t>
      </w:r>
    </w:p>
    <w:p>
      <w:pPr>
        <w:ind w:firstLine="220" w:firstLineChars="100"/>
        <w:rPr>
          <w:rFonts w:ascii="宋体"/>
          <w:sz w:val="22"/>
        </w:rPr>
      </w:pPr>
      <w:r>
        <w:rPr>
          <w:rFonts w:hint="eastAsia" w:ascii="宋体"/>
          <w:sz w:val="22"/>
        </w:rPr>
        <w:t>（3）拉带头采用弹性材料，在紧急状况下旅客可以用力扯落拉带；</w:t>
      </w:r>
    </w:p>
    <w:p>
      <w:pPr>
        <w:ind w:firstLine="220" w:firstLineChars="100"/>
        <w:rPr>
          <w:rFonts w:ascii="宋体" w:hAnsi="宋体"/>
          <w:sz w:val="22"/>
        </w:rPr>
      </w:pPr>
      <w:r>
        <w:rPr>
          <w:rFonts w:hint="eastAsia" w:ascii="宋体" w:hAnsi="宋体"/>
          <w:sz w:val="22"/>
        </w:rPr>
        <w:t>（4）隔离栏底座吸力稳定，不会轻易倾倒。</w:t>
      </w:r>
    </w:p>
    <w:p>
      <w:pPr>
        <w:widowControl/>
        <w:jc w:val="left"/>
        <w:rPr>
          <w:rFonts w:ascii="宋体" w:hAnsi="宋体"/>
          <w:b/>
          <w:sz w:val="22"/>
        </w:rPr>
      </w:pPr>
      <w:r>
        <w:rPr>
          <w:rFonts w:hint="eastAsia" w:ascii="宋体" w:hAnsi="宋体"/>
          <w:b/>
          <w:sz w:val="22"/>
        </w:rPr>
        <w:t>四、 资料要求</w:t>
      </w:r>
    </w:p>
    <w:p>
      <w:pPr>
        <w:widowControl/>
        <w:jc w:val="left"/>
        <w:rPr>
          <w:rFonts w:ascii="宋体" w:hAnsi="宋体"/>
          <w:sz w:val="22"/>
        </w:rPr>
      </w:pPr>
      <w:r>
        <w:rPr>
          <w:rFonts w:hint="eastAsia" w:ascii="宋体" w:hAnsi="宋体"/>
          <w:sz w:val="22"/>
        </w:rPr>
        <w:t>1、产品说明书、质量检验证明书、随配附件一并附于货物内</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ascii="宋体" w:hAnsi="宋体"/>
          <w:b/>
          <w:sz w:val="22"/>
        </w:rPr>
      </w:pPr>
      <w:r>
        <w:rPr>
          <w:rFonts w:hint="eastAsia" w:ascii="宋体" w:hAnsi="宋体"/>
          <w:b/>
          <w:sz w:val="22"/>
        </w:rPr>
        <w:t>五、运输和包装要求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ascii="宋体" w:hAnsi="宋体"/>
          <w:sz w:val="22"/>
        </w:rPr>
      </w:pPr>
      <w:r>
        <w:rPr>
          <w:rFonts w:hint="eastAsia" w:ascii="宋体" w:hAnsi="宋体"/>
          <w:b/>
          <w:sz w:val="22"/>
        </w:rPr>
        <w:t>六、验收</w:t>
      </w:r>
    </w:p>
    <w:p>
      <w:pPr>
        <w:widowControl/>
        <w:jc w:val="left"/>
        <w:rPr>
          <w:rFonts w:ascii="宋体" w:hAnsi="宋体"/>
          <w:sz w:val="22"/>
        </w:rPr>
      </w:pPr>
      <w:r>
        <w:rPr>
          <w:rFonts w:hint="eastAsia" w:ascii="宋体" w:hAnsi="宋体"/>
          <w:sz w:val="22"/>
        </w:rPr>
        <w:t>验收标准：现场验收。</w:t>
      </w:r>
    </w:p>
    <w:p>
      <w:pPr>
        <w:widowControl/>
        <w:jc w:val="left"/>
        <w:rPr>
          <w:rFonts w:ascii="宋体" w:hAnsi="宋体"/>
          <w:b/>
          <w:sz w:val="22"/>
        </w:rPr>
      </w:pPr>
      <w:r>
        <w:rPr>
          <w:rFonts w:hint="eastAsia" w:ascii="宋体" w:hAnsi="宋体"/>
          <w:b/>
          <w:sz w:val="22"/>
        </w:rPr>
        <w:t>七、售后服务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1.在质保期内由于产品本身质量原因造成的任何损伤和损坏，中标人须免费负责处理，质保期时间为2年。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pStyle w:val="49"/>
        <w:snapToGrid w:val="0"/>
        <w:spacing w:before="0" w:beforeAutospacing="0" w:after="0" w:afterAutospacing="0" w:line="360" w:lineRule="exact"/>
        <w:jc w:val="both"/>
        <w:rPr>
          <w:rFonts w:ascii="宋体" w:hAnsi="宋体" w:eastAsia="宋体" w:cs="Times New Roman"/>
          <w:color w:val="auto"/>
          <w:kern w:val="2"/>
          <w:sz w:val="22"/>
          <w:szCs w:val="24"/>
        </w:rPr>
      </w:pPr>
      <w:r>
        <w:rPr>
          <w:rFonts w:hint="eastAsia" w:ascii="宋体" w:hAnsi="宋体" w:eastAsia="宋体" w:cs="Times New Roman"/>
          <w:color w:val="auto"/>
          <w:kern w:val="2"/>
          <w:sz w:val="22"/>
          <w:szCs w:val="24"/>
        </w:rPr>
        <w:t>3、免费质保期结束的【30】天前，乙方负责对货物进行一次全面的返修，并由甲方验收认可。</w:t>
      </w:r>
    </w:p>
    <w:p>
      <w:pPr>
        <w:widowControl/>
        <w:jc w:val="left"/>
        <w:rPr>
          <w:rFonts w:ascii="宋体" w:hAnsi="宋体"/>
          <w:sz w:val="22"/>
        </w:rPr>
      </w:pPr>
      <w:r>
        <w:rPr>
          <w:rFonts w:hint="eastAsia" w:ascii="宋体" w:hAnsi="宋体"/>
          <w:sz w:val="22"/>
        </w:rPr>
        <w:t>4.生产周期：订单确认后30日历天内完成制作，并运送至订单指定地点。</w:t>
      </w:r>
    </w:p>
    <w:p>
      <w:pPr>
        <w:widowControl/>
        <w:jc w:val="left"/>
        <w:rPr>
          <w:rFonts w:ascii="宋体" w:hAnsi="宋体"/>
          <w:sz w:val="22"/>
        </w:rPr>
      </w:pPr>
      <w:r>
        <w:rPr>
          <w:rFonts w:hint="eastAsia" w:ascii="宋体" w:hAnsi="宋体"/>
          <w:sz w:val="22"/>
        </w:rPr>
        <w:t>5、中标人承诺根据招标人要求负责设备安装、调整。</w:t>
      </w:r>
    </w:p>
    <w:p>
      <w:pPr>
        <w:widowControl/>
        <w:jc w:val="left"/>
        <w:rPr>
          <w:rFonts w:ascii="宋体" w:hAnsi="宋体"/>
          <w:sz w:val="22"/>
        </w:rPr>
      </w:pPr>
      <w:r>
        <w:rPr>
          <w:rFonts w:hint="eastAsia" w:ascii="宋体" w:hAnsi="宋体"/>
          <w:sz w:val="22"/>
        </w:rPr>
        <w:t xml:space="preserve">   </w:t>
      </w:r>
    </w:p>
    <w:p>
      <w:pPr>
        <w:pStyle w:val="51"/>
      </w:pPr>
      <w:bookmarkStart w:id="72" w:name="_Toc321925454"/>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jc w:val="both"/>
      </w:pPr>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hAnsi="黑体" w:eastAsia="黑体"/>
          <w:b/>
          <w:bCs/>
          <w:sz w:val="28"/>
          <w:szCs w:val="28"/>
        </w:rPr>
      </w:pPr>
      <w:r>
        <w:rPr>
          <w:rFonts w:hint="eastAsia" w:ascii="黑体" w:hAnsi="黑体" w:eastAsia="黑体"/>
          <w:b/>
          <w:bCs/>
          <w:sz w:val="28"/>
          <w:szCs w:val="28"/>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78"/>
              <w:spacing w:line="560" w:lineRule="exact"/>
              <w:jc w:val="center"/>
              <w:rPr>
                <w:rFonts w:ascii="黑体" w:hAnsi="黑体" w:eastAsia="黑体"/>
                <w:b/>
                <w:sz w:val="28"/>
                <w:szCs w:val="28"/>
              </w:rPr>
            </w:pPr>
            <w:r>
              <w:rPr>
                <w:rFonts w:hint="eastAsia" w:ascii="黑体" w:hAnsi="黑体" w:eastAsia="黑体"/>
                <w:b/>
                <w:sz w:val="28"/>
                <w:szCs w:val="28"/>
              </w:rPr>
              <w:t>序号</w:t>
            </w:r>
          </w:p>
        </w:tc>
        <w:tc>
          <w:tcPr>
            <w:tcW w:w="1559" w:type="dxa"/>
            <w:vAlign w:val="center"/>
          </w:tcPr>
          <w:p>
            <w:pPr>
              <w:pStyle w:val="78"/>
              <w:spacing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1820" w:type="dxa"/>
            <w:vAlign w:val="center"/>
          </w:tcPr>
          <w:p>
            <w:pPr>
              <w:pStyle w:val="78"/>
              <w:spacing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2150" w:type="dxa"/>
            <w:vAlign w:val="center"/>
          </w:tcPr>
          <w:p>
            <w:pPr>
              <w:pStyle w:val="78"/>
              <w:spacing w:line="560" w:lineRule="exact"/>
              <w:jc w:val="center"/>
              <w:rPr>
                <w:rFonts w:ascii="黑体" w:hAnsi="黑体" w:eastAsia="黑体"/>
                <w:b/>
                <w:sz w:val="28"/>
                <w:szCs w:val="28"/>
              </w:rPr>
            </w:pPr>
            <w:r>
              <w:rPr>
                <w:rFonts w:hint="eastAsia" w:ascii="黑体" w:hAnsi="黑体" w:eastAsia="黑体"/>
                <w:b/>
                <w:sz w:val="28"/>
                <w:szCs w:val="28"/>
              </w:rPr>
              <w:t>单位</w:t>
            </w:r>
          </w:p>
        </w:tc>
        <w:tc>
          <w:tcPr>
            <w:tcW w:w="1180" w:type="dxa"/>
            <w:vAlign w:val="center"/>
          </w:tcPr>
          <w:p>
            <w:pPr>
              <w:pStyle w:val="78"/>
              <w:spacing w:line="560" w:lineRule="exact"/>
              <w:jc w:val="center"/>
              <w:rPr>
                <w:rFonts w:ascii="黑体" w:hAnsi="黑体" w:eastAsia="黑体"/>
                <w:b/>
                <w:sz w:val="28"/>
                <w:szCs w:val="28"/>
              </w:rPr>
            </w:pPr>
            <w:r>
              <w:rPr>
                <w:rFonts w:hint="eastAsia" w:ascii="黑体" w:hAnsi="黑体" w:eastAsia="黑体"/>
                <w:b/>
                <w:sz w:val="28"/>
                <w:szCs w:val="28"/>
              </w:rPr>
              <w:t>数量</w:t>
            </w:r>
          </w:p>
        </w:tc>
        <w:tc>
          <w:tcPr>
            <w:tcW w:w="1134" w:type="dxa"/>
            <w:vAlign w:val="center"/>
          </w:tcPr>
          <w:p>
            <w:pPr>
              <w:pStyle w:val="78"/>
              <w:spacing w:line="560" w:lineRule="exact"/>
              <w:jc w:val="center"/>
              <w:rPr>
                <w:rFonts w:ascii="黑体" w:hAnsi="黑体" w:eastAsia="黑体"/>
                <w:b/>
                <w:sz w:val="28"/>
                <w:szCs w:val="28"/>
              </w:rPr>
            </w:pPr>
            <w:r>
              <w:rPr>
                <w:rFonts w:hint="eastAsia" w:ascii="黑体" w:hAnsi="黑体" w:eastAsia="黑体"/>
                <w:b/>
                <w:sz w:val="28"/>
                <w:szCs w:val="28"/>
              </w:rPr>
              <w:t>单价</w:t>
            </w:r>
          </w:p>
        </w:tc>
        <w:tc>
          <w:tcPr>
            <w:tcW w:w="1476" w:type="dxa"/>
            <w:vAlign w:val="center"/>
          </w:tcPr>
          <w:p>
            <w:pPr>
              <w:pStyle w:val="78"/>
              <w:spacing w:line="560" w:lineRule="exact"/>
              <w:jc w:val="center"/>
              <w:rPr>
                <w:rFonts w:ascii="黑体" w:hAnsi="黑体" w:eastAsia="黑体"/>
                <w:b/>
                <w:sz w:val="28"/>
                <w:szCs w:val="28"/>
              </w:rPr>
            </w:pPr>
            <w:r>
              <w:rPr>
                <w:rFonts w:hint="eastAsia" w:ascii="黑体" w:hAnsi="黑体" w:eastAsia="黑体"/>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78"/>
              <w:spacing w:line="560" w:lineRule="exact"/>
              <w:jc w:val="center"/>
              <w:rPr>
                <w:rFonts w:ascii="黑体" w:hAnsi="黑体" w:eastAsia="黑体"/>
                <w:sz w:val="28"/>
                <w:szCs w:val="28"/>
              </w:rPr>
            </w:pPr>
            <w:r>
              <w:rPr>
                <w:rFonts w:hint="eastAsia" w:ascii="黑体" w:hAnsi="黑体" w:eastAsia="黑体"/>
                <w:sz w:val="28"/>
                <w:szCs w:val="28"/>
              </w:rPr>
              <w:t>1</w:t>
            </w:r>
          </w:p>
        </w:tc>
        <w:tc>
          <w:tcPr>
            <w:tcW w:w="1559" w:type="dxa"/>
            <w:vAlign w:val="center"/>
          </w:tcPr>
          <w:p>
            <w:pPr>
              <w:pStyle w:val="78"/>
              <w:spacing w:line="560" w:lineRule="exact"/>
              <w:jc w:val="center"/>
              <w:rPr>
                <w:rFonts w:ascii="黑体" w:hAnsi="黑体" w:eastAsia="黑体"/>
                <w:sz w:val="28"/>
                <w:szCs w:val="28"/>
              </w:rPr>
            </w:pPr>
            <w:r>
              <w:rPr>
                <w:rFonts w:hint="eastAsia" w:ascii="黑体" w:hAnsi="黑体" w:eastAsia="黑体"/>
                <w:sz w:val="28"/>
                <w:szCs w:val="28"/>
              </w:rPr>
              <w:t>磁吸式不锈钢隔离</w:t>
            </w:r>
          </w:p>
        </w:tc>
        <w:tc>
          <w:tcPr>
            <w:tcW w:w="1820" w:type="dxa"/>
            <w:vAlign w:val="center"/>
          </w:tcPr>
          <w:p>
            <w:pPr>
              <w:pStyle w:val="78"/>
              <w:spacing w:line="560" w:lineRule="exact"/>
              <w:jc w:val="center"/>
              <w:rPr>
                <w:rFonts w:ascii="黑体" w:hAnsi="黑体" w:eastAsia="黑体"/>
                <w:sz w:val="28"/>
                <w:szCs w:val="28"/>
              </w:rPr>
            </w:pPr>
          </w:p>
        </w:tc>
        <w:tc>
          <w:tcPr>
            <w:tcW w:w="2150" w:type="dxa"/>
            <w:vAlign w:val="center"/>
          </w:tcPr>
          <w:p>
            <w:pPr>
              <w:pStyle w:val="78"/>
              <w:spacing w:line="560" w:lineRule="exact"/>
              <w:jc w:val="center"/>
              <w:rPr>
                <w:rFonts w:ascii="黑体" w:hAnsi="黑体" w:eastAsia="黑体"/>
                <w:sz w:val="28"/>
                <w:szCs w:val="28"/>
              </w:rPr>
            </w:pPr>
            <w:r>
              <w:rPr>
                <w:rFonts w:hint="eastAsia" w:ascii="黑体" w:hAnsi="黑体" w:eastAsia="黑体"/>
                <w:sz w:val="28"/>
                <w:szCs w:val="28"/>
              </w:rPr>
              <w:t>米</w:t>
            </w:r>
          </w:p>
        </w:tc>
        <w:tc>
          <w:tcPr>
            <w:tcW w:w="1180" w:type="dxa"/>
            <w:vAlign w:val="center"/>
          </w:tcPr>
          <w:p>
            <w:pPr>
              <w:pStyle w:val="78"/>
              <w:spacing w:line="560" w:lineRule="exact"/>
              <w:ind w:firstLine="140" w:firstLineChars="50"/>
              <w:jc w:val="center"/>
              <w:rPr>
                <w:rFonts w:ascii="黑体" w:hAnsi="黑体" w:eastAsia="黑体"/>
                <w:sz w:val="28"/>
                <w:szCs w:val="28"/>
              </w:rPr>
            </w:pPr>
            <w:r>
              <w:rPr>
                <w:rFonts w:hint="eastAsia" w:ascii="黑体" w:hAnsi="黑体" w:eastAsia="黑体"/>
                <w:sz w:val="28"/>
                <w:szCs w:val="28"/>
              </w:rPr>
              <w:t>775</w:t>
            </w:r>
          </w:p>
        </w:tc>
        <w:tc>
          <w:tcPr>
            <w:tcW w:w="1134" w:type="dxa"/>
            <w:vAlign w:val="center"/>
          </w:tcPr>
          <w:p>
            <w:pPr>
              <w:pStyle w:val="78"/>
              <w:spacing w:line="560" w:lineRule="exact"/>
              <w:jc w:val="center"/>
              <w:rPr>
                <w:rFonts w:ascii="黑体" w:hAnsi="黑体" w:eastAsia="黑体"/>
                <w:sz w:val="28"/>
                <w:szCs w:val="28"/>
              </w:rPr>
            </w:pPr>
          </w:p>
        </w:tc>
        <w:tc>
          <w:tcPr>
            <w:tcW w:w="1476" w:type="dxa"/>
            <w:vAlign w:val="center"/>
          </w:tcPr>
          <w:p>
            <w:pPr>
              <w:pStyle w:val="78"/>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78"/>
              <w:spacing w:line="560" w:lineRule="exact"/>
              <w:jc w:val="center"/>
              <w:rPr>
                <w:rFonts w:ascii="黑体" w:hAnsi="黑体" w:eastAsia="黑体"/>
                <w:sz w:val="28"/>
                <w:szCs w:val="28"/>
              </w:rPr>
            </w:pPr>
            <w:r>
              <w:rPr>
                <w:rFonts w:hint="eastAsia" w:ascii="黑体" w:hAnsi="黑体" w:eastAsia="黑体"/>
                <w:sz w:val="28"/>
                <w:szCs w:val="28"/>
              </w:rPr>
              <w:t>合计</w:t>
            </w:r>
          </w:p>
        </w:tc>
        <w:tc>
          <w:tcPr>
            <w:tcW w:w="9319" w:type="dxa"/>
            <w:gridSpan w:val="6"/>
            <w:vAlign w:val="top"/>
          </w:tcPr>
          <w:p>
            <w:pPr>
              <w:pStyle w:val="78"/>
              <w:spacing w:line="560" w:lineRule="exact"/>
              <w:jc w:val="right"/>
              <w:rPr>
                <w:rFonts w:ascii="黑体" w:hAnsi="黑体" w:eastAsia="黑体"/>
                <w:sz w:val="28"/>
                <w:szCs w:val="28"/>
              </w:rPr>
            </w:pPr>
          </w:p>
        </w:tc>
      </w:tr>
    </w:tbl>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二、合同金额</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本合同金额为固定总价合同，合同金额为（大写）：人民币    ，（小写）</w:t>
      </w:r>
      <w:r>
        <w:rPr>
          <w:rFonts w:hint="eastAsia" w:ascii="宋体" w:hAnsi="宋体" w:eastAsia="仿宋_GB2312" w:cs="Arial Unicode MS"/>
          <w:kern w:val="0"/>
          <w:sz w:val="28"/>
          <w:szCs w:val="28"/>
        </w:rPr>
        <w:t>¥</w:t>
      </w:r>
      <w:r>
        <w:rPr>
          <w:rFonts w:hint="eastAsia" w:ascii="仿宋_GB2312" w:hAnsi="宋体" w:eastAsia="仿宋_GB2312" w:cs="Arial Unicode MS"/>
          <w:kern w:val="0"/>
          <w:sz w:val="28"/>
          <w:szCs w:val="28"/>
        </w:rPr>
        <w:t xml:space="preserve">       。本合同价为杭州萧山国际机场内交货价，含货物价格、运输费、包装费、保险费、税费等所有费用。甲方不再承担其他任何费用。</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三、技术资料</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1.乙方应在交付合同货物时同时向甲方提供使用货物的有关技术资料。</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四、知识产权</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五、产权担保</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六、转包或分包</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2.如有未经甲方书面同意的转让和分包行为，甲方有权解除合同，并有权要求乙方承担合同暂定总额【5%】的违约金。</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七、货物包装、发货及运输</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3. 乙方在货物发运手续办理完毕后【48】小时内必须书面通知甲方，以便甲方准备接货。</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八、交货期、交货方式及交货地点</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1. 交货期：</w:t>
      </w:r>
      <w:r>
        <w:rPr>
          <w:rFonts w:hint="eastAsia" w:ascii="仿宋_GB2312" w:hAnsi="宋体" w:eastAsia="仿宋_GB2312"/>
          <w:sz w:val="28"/>
          <w:szCs w:val="28"/>
        </w:rPr>
        <w:t>合同签订后</w:t>
      </w:r>
      <w:r>
        <w:rPr>
          <w:rFonts w:hint="eastAsia" w:ascii="仿宋_GB2312" w:hAnsi="宋体" w:eastAsia="仿宋_GB2312"/>
          <w:sz w:val="28"/>
          <w:szCs w:val="28"/>
          <w:u w:val="single"/>
        </w:rPr>
        <w:t xml:space="preserve"> 30 </w:t>
      </w:r>
      <w:r>
        <w:rPr>
          <w:rFonts w:hint="eastAsia" w:ascii="仿宋_GB2312" w:hAnsi="宋体" w:eastAsia="仿宋_GB2312"/>
          <w:sz w:val="28"/>
          <w:szCs w:val="28"/>
        </w:rPr>
        <w:t>日历天</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2. 交货方式：乙方送货上门，根据甲方要求进行安装。</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3. 交货地点：杭州萧山国际机场航站楼内指定地点</w:t>
      </w:r>
    </w:p>
    <w:p>
      <w:pPr>
        <w:adjustRightInd w:val="0"/>
        <w:snapToGrid w:val="0"/>
        <w:spacing w:line="560" w:lineRule="exact"/>
        <w:ind w:firstLine="602"/>
        <w:outlineLvl w:val="0"/>
        <w:rPr>
          <w:rFonts w:hint="eastAsia" w:ascii="仿宋_GB2312" w:hAnsi="仿宋" w:eastAsia="仿宋_GB2312"/>
          <w:b/>
          <w:sz w:val="28"/>
          <w:szCs w:val="28"/>
        </w:rPr>
      </w:pPr>
      <w:r>
        <w:rPr>
          <w:rFonts w:hint="eastAsia" w:ascii="仿宋_GB2312" w:hAnsi="仿宋" w:eastAsia="仿宋_GB2312"/>
          <w:b/>
          <w:sz w:val="28"/>
          <w:szCs w:val="28"/>
        </w:rPr>
        <w:t>九、安装与验收</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1.甲方对乙方交付的货物依据甲方要求和国家有关质量标准进行现场初步验收，产品外观、数量、品种、规格和说明书等资料符合甲方要求的，视为初步验收合格，给予签收，初步验收不合格的不予签收并在到货之日起【3】日内以书面或电话形式向乙方提出异议。乙方在甲方初步验收完毕后，负责在【30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5】日内以书面方式向乙方提出相关异议。</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2.乙方交货前应对产品作出全面检查和对验收文件进行整理，并列出清单，作为甲方收货验收和使用的技术条件依据，乙方检验的结果应随货物交甲方。</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3.乙方应当在收到甲方前述第1款异议之日起【5】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4.安装方案：</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乙方根据场地情况设计安装方案，经甲方认可后根据方案将不锈钢隔离安装到航站楼内指定区域。</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5.具体的验收要求：</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1）严格执行国家现行有效的质量标准制造和提供合格产品，所供产品无质量问题；</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2）严格按照甲方同意的设计方案进行设备安装；</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3）底座磁铁吸力大于10KG，吸力稳定，不易倾倒；</w:t>
      </w:r>
    </w:p>
    <w:p>
      <w:pPr>
        <w:adjustRightInd w:val="0"/>
        <w:snapToGrid w:val="0"/>
        <w:spacing w:line="560" w:lineRule="exact"/>
        <w:ind w:firstLine="560" w:firstLineChars="200"/>
        <w:rPr>
          <w:rFonts w:hint="eastAsia" w:ascii="仿宋_GB2312" w:hAnsi="宋体" w:eastAsia="仿宋_GB2312" w:cs="Arial Unicode MS"/>
          <w:kern w:val="0"/>
          <w:sz w:val="28"/>
          <w:szCs w:val="28"/>
        </w:rPr>
      </w:pPr>
      <w:r>
        <w:rPr>
          <w:rFonts w:hint="eastAsia" w:ascii="仿宋_GB2312" w:hAnsi="宋体" w:eastAsia="仿宋_GB2312" w:cs="Arial Unicode MS"/>
          <w:kern w:val="0"/>
          <w:sz w:val="28"/>
          <w:szCs w:val="28"/>
        </w:rPr>
        <w:t>4）隔离栏整体平整，无毛刺，光滑不伤手；</w:t>
      </w:r>
    </w:p>
    <w:p>
      <w:pPr>
        <w:adjustRightInd w:val="0"/>
        <w:snapToGrid w:val="0"/>
        <w:spacing w:line="560" w:lineRule="exact"/>
        <w:ind w:firstLine="560" w:firstLineChars="200"/>
        <w:rPr>
          <w:rFonts w:ascii="黑体" w:hAnsi="黑体" w:eastAsia="黑体"/>
          <w:sz w:val="28"/>
          <w:szCs w:val="28"/>
        </w:rPr>
      </w:pP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十、货款支付</w:t>
      </w:r>
    </w:p>
    <w:p>
      <w:pPr>
        <w:pStyle w:val="49"/>
        <w:snapToGrid w:val="0"/>
        <w:spacing w:line="560" w:lineRule="exact"/>
        <w:ind w:firstLine="562" w:firstLineChars="200"/>
        <w:rPr>
          <w:rFonts w:hint="eastAsia" w:ascii="仿宋_GB2312" w:hAnsi="宋体" w:eastAsia="仿宋_GB2312"/>
          <w:color w:val="auto"/>
          <w:sz w:val="28"/>
          <w:szCs w:val="28"/>
        </w:rPr>
      </w:pPr>
      <w:r>
        <w:rPr>
          <w:rFonts w:hint="eastAsia" w:ascii="仿宋_GB2312" w:hAnsi="宋体" w:eastAsia="仿宋_GB2312"/>
          <w:b/>
          <w:color w:val="auto"/>
          <w:sz w:val="28"/>
          <w:szCs w:val="28"/>
        </w:rPr>
        <w:t>1</w:t>
      </w:r>
      <w:r>
        <w:rPr>
          <w:rFonts w:hint="eastAsia" w:ascii="仿宋_GB2312" w:hAnsi="宋体" w:eastAsia="仿宋_GB2312"/>
          <w:color w:val="auto"/>
          <w:sz w:val="28"/>
          <w:szCs w:val="28"/>
        </w:rPr>
        <w:t>.货物送达甲方指定地点，并经甲方验收合格后【15】个工作日内支付合同总金额60%的到货款、安装调试完毕，并经甲方验收合格后【15】个工作日内，支付合同总金额的35%的完成款。</w:t>
      </w:r>
    </w:p>
    <w:p>
      <w:pPr>
        <w:pStyle w:val="49"/>
        <w:widowControl w:val="0"/>
        <w:snapToGrid w:val="0"/>
        <w:spacing w:before="0" w:beforeAutospacing="0" w:after="0" w:afterAutospacing="0" w:line="560" w:lineRule="exact"/>
        <w:ind w:left="480" w:leftChars="200"/>
        <w:jc w:val="both"/>
        <w:rPr>
          <w:rFonts w:ascii="仿宋_GB2312" w:hAnsi="宋体" w:eastAsia="仿宋_GB2312"/>
          <w:color w:val="auto"/>
          <w:sz w:val="28"/>
          <w:szCs w:val="28"/>
        </w:rPr>
      </w:pPr>
      <w:r>
        <w:rPr>
          <w:rFonts w:hint="eastAsia" w:ascii="仿宋_GB2312" w:hAnsi="宋体" w:eastAsia="仿宋_GB2312"/>
          <w:b/>
          <w:color w:val="auto"/>
          <w:sz w:val="28"/>
          <w:szCs w:val="28"/>
        </w:rPr>
        <w:t>2.</w:t>
      </w:r>
      <w:r>
        <w:rPr>
          <w:rFonts w:hint="eastAsia" w:ascii="仿宋_GB2312" w:hAnsi="仿宋" w:eastAsia="仿宋_GB2312"/>
          <w:color w:val="auto"/>
          <w:sz w:val="28"/>
          <w:szCs w:val="28"/>
        </w:rPr>
        <w:t xml:space="preserve"> </w:t>
      </w:r>
      <w:r>
        <w:rPr>
          <w:rFonts w:hint="eastAsia" w:ascii="仿宋_GB2312" w:hAnsi="宋体" w:eastAsia="仿宋_GB2312"/>
          <w:color w:val="auto"/>
          <w:sz w:val="28"/>
          <w:szCs w:val="28"/>
        </w:rPr>
        <w:t>质量保证金为合同总价5%，质量保证金于质量保证期满后【十五】工作日内一并无息支付。</w:t>
      </w:r>
    </w:p>
    <w:p>
      <w:pPr>
        <w:pStyle w:val="49"/>
        <w:widowControl w:val="0"/>
        <w:snapToGrid w:val="0"/>
        <w:spacing w:before="0" w:beforeAutospacing="0" w:after="0" w:afterAutospacing="0" w:line="560" w:lineRule="exact"/>
        <w:ind w:left="480" w:leftChars="200"/>
        <w:jc w:val="both"/>
        <w:rPr>
          <w:rFonts w:hint="eastAsia" w:ascii="仿宋_GB2312" w:hAnsi="宋体" w:eastAsia="仿宋_GB2312"/>
          <w:color w:val="auto"/>
          <w:sz w:val="28"/>
          <w:szCs w:val="28"/>
        </w:rPr>
      </w:pPr>
      <w:r>
        <w:rPr>
          <w:rFonts w:hint="eastAsia" w:ascii="仿宋_GB2312" w:hAnsi="宋体" w:eastAsia="仿宋_GB2312"/>
          <w:b/>
          <w:color w:val="auto"/>
          <w:sz w:val="28"/>
          <w:szCs w:val="28"/>
        </w:rPr>
        <w:t>3.</w:t>
      </w:r>
      <w:r>
        <w:rPr>
          <w:rFonts w:hint="eastAsia" w:ascii="仿宋_GB2312" w:hAnsi="宋体" w:eastAsia="仿宋_GB2312"/>
          <w:color w:val="auto"/>
          <w:sz w:val="28"/>
          <w:szCs w:val="28"/>
        </w:rPr>
        <w:t>乙方在甲方每次付款前开具增值税专用发票。</w:t>
      </w:r>
    </w:p>
    <w:p>
      <w:pPr>
        <w:pStyle w:val="49"/>
        <w:widowControl w:val="0"/>
        <w:spacing w:before="150" w:after="150" w:line="560" w:lineRule="exact"/>
        <w:ind w:firstLine="562" w:firstLineChars="200"/>
        <w:rPr>
          <w:rFonts w:ascii="黑体" w:hAnsi="黑体" w:eastAsia="黑体"/>
          <w:b/>
          <w:color w:val="444444"/>
          <w:sz w:val="28"/>
          <w:szCs w:val="28"/>
          <w:lang w:val="zh-CN"/>
        </w:rPr>
      </w:pPr>
      <w:r>
        <w:rPr>
          <w:rFonts w:hint="eastAsia" w:ascii="黑体" w:hAnsi="黑体" w:eastAsia="黑体"/>
          <w:b/>
          <w:color w:val="444444"/>
          <w:sz w:val="28"/>
          <w:szCs w:val="28"/>
        </w:rPr>
        <w:t>十一、</w:t>
      </w:r>
      <w:r>
        <w:rPr>
          <w:rFonts w:hint="eastAsia" w:ascii="黑体" w:hAnsi="黑体" w:eastAsia="黑体"/>
          <w:b/>
          <w:color w:val="444444"/>
          <w:sz w:val="28"/>
          <w:szCs w:val="28"/>
          <w:lang w:val="zh-CN"/>
        </w:rPr>
        <w:t>履约保证金</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1．乙方应在收到甲方中标通知书后【15】日内，向甲方支付合同总价的【10%】作为履约保证金。如果逾期未缴纳，甲方有权解除本合同，并要求乙方承担由此给甲方造成的损失。</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十二、免费质保期及服务内容</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 乙方保证其所供应的货物符合相关货物质量标准，不存在任何质量瑕疵或因质量瑕疵而导致的安全隐患，且为未经使用的全新货物。</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 乙方应为货物提供【24】个月的免费质保期，时间自甲方签署货物验收合格确认书之日起计算。</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4．乙方提供【24】小时售后服务，在接到报修通知后，维修人员应在【48】小时内赶到杭州萧山国际机场，并连续进行维修，直到货物恢复正常。修复部分的质保期自修复之日起重新开始计算。</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 乙方承诺对设备安装、保养等给予技术支持，根据甲方要求组织培训。</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6.免费质保期结束的【30】天前，乙方负责对货物进行一次全面的检修，并由甲方验收认可。甲方验收认可并不免除乙方对于验收认可后发生的但尚在质保期限内的货物损坏的维修、退换货义务。</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十三、违约责任</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 甲方无故逾期支付货款的,甲方应按逾期付款总额每日【0.05】%向乙方支付违约金。</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3.因乙方更换货物而逾期交货的，按乙方逾期交货处理。乙方拒绝更换货物的，甲方可单方面解除合同，不予支付相应货款，履约保证金不予以返还。</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 乙方不在约定期限内派人返修或返修质量验收不合格的，甲方可以委托他人修理，费用由乙方承担，甲方与第三方确认后可直接从履约保证金中扣除；履约保证金不足以抵扣的，继续向乙方追偿。</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pStyle w:val="49"/>
        <w:snapToGrid w:val="0"/>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十四、不可抗力事件处理</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 w:eastAsia="仿宋_GB2312"/>
          <w:sz w:val="28"/>
          <w:szCs w:val="28"/>
        </w:rPr>
      </w:pPr>
      <w:r>
        <w:rPr>
          <w:rFonts w:hint="eastAsia" w:ascii="仿宋_GB2312" w:hAnsi="仿宋" w:eastAsia="仿宋_GB2312"/>
          <w:sz w:val="28"/>
          <w:szCs w:val="28"/>
        </w:rPr>
        <w:t>3. 不可抗力事件延续【60】天以上，双方应通过友好协商，确定是否继续履行合同；协商无法达成一致的，本合同自动终止，双方互不承担赔偿或违约责任。</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602"/>
        <w:rPr>
          <w:rFonts w:hint="eastAsia"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hint="eastAsia"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hint="eastAsia" w:ascii="仿宋_GB2312" w:hAnsi="仿宋" w:eastAsia="仿宋_GB2312"/>
          <w:sz w:val="28"/>
          <w:szCs w:val="28"/>
        </w:rPr>
      </w:pPr>
    </w:p>
    <w:p>
      <w:pPr>
        <w:tabs>
          <w:tab w:val="right" w:pos="8306"/>
        </w:tabs>
        <w:adjustRightInd w:val="0"/>
        <w:snapToGrid w:val="0"/>
        <w:spacing w:line="560" w:lineRule="exact"/>
        <w:rPr>
          <w:rFonts w:hint="eastAsia" w:ascii="仿宋_GB2312" w:hAnsi="仿宋" w:eastAsia="仿宋_GB2312"/>
          <w:sz w:val="28"/>
          <w:szCs w:val="28"/>
        </w:rPr>
      </w:pPr>
    </w:p>
    <w:p>
      <w:pPr>
        <w:tabs>
          <w:tab w:val="right" w:pos="8306"/>
        </w:tabs>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rPr>
          <w:rFonts w:hint="eastAsia" w:ascii="仿宋_GB2312" w:hAnsi="仿宋" w:eastAsia="仿宋_GB2312"/>
          <w:sz w:val="28"/>
          <w:szCs w:val="28"/>
        </w:rPr>
      </w:pPr>
    </w:p>
    <w:p>
      <w:pPr>
        <w:tabs>
          <w:tab w:val="right" w:pos="8306"/>
        </w:tabs>
        <w:adjustRightInd w:val="0"/>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hint="eastAsia"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hint="eastAsia"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hint="eastAsia" w:ascii="仿宋_GB2312" w:hAnsi="仿宋" w:eastAsia="仿宋_GB2312"/>
          <w:sz w:val="28"/>
          <w:szCs w:val="28"/>
        </w:rPr>
      </w:pPr>
    </w:p>
    <w:p>
      <w:pPr>
        <w:adjustRightInd w:val="0"/>
        <w:snapToGrid w:val="0"/>
        <w:spacing w:line="560" w:lineRule="exact"/>
        <w:rPr>
          <w:rFonts w:hint="eastAsia"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hint="eastAsia"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hint="eastAsia"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hint="eastAsia"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hint="eastAsia" w:ascii="仿宋_GB2312" w:hAnsi="仿宋" w:eastAsia="仿宋_GB2312"/>
          <w:b/>
          <w:sz w:val="28"/>
          <w:szCs w:val="28"/>
        </w:rPr>
      </w:pPr>
      <w:r>
        <w:rPr>
          <w:rFonts w:hint="eastAsia" w:ascii="仿宋_GB2312" w:hAnsi="仿宋" w:eastAsia="仿宋_GB2312"/>
          <w:sz w:val="28"/>
          <w:szCs w:val="28"/>
        </w:rPr>
        <w:t>年  月  日                      年  月  日</w:t>
      </w:r>
    </w:p>
    <w:p>
      <w:pPr>
        <w:pStyle w:val="2"/>
        <w:keepNext w:val="0"/>
        <w:keepLines w:val="0"/>
        <w:spacing w:before="0" w:after="0" w:line="560" w:lineRule="exact"/>
        <w:rPr>
          <w:rFonts w:cs="Calibri"/>
          <w:kern w:val="0"/>
        </w:rPr>
      </w:pPr>
    </w:p>
    <w:p>
      <w:pPr>
        <w:adjustRightInd w:val="0"/>
        <w:snapToGrid w:val="0"/>
        <w:spacing w:line="5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sectPr>
          <w:pgSz w:w="11906" w:h="16838"/>
          <w:pgMar w:top="1134" w:right="1247" w:bottom="1134" w:left="1247" w:header="851" w:footer="992" w:gutter="0"/>
          <w:pgNumType w:fmt="numberInDash"/>
          <w:cols w:space="720" w:num="1"/>
          <w:docGrid w:linePitch="312" w:charSpace="0"/>
        </w:sect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r>
        <w:rPr>
          <w:rFonts w:hint="eastAsia" w:ascii="宋体" w:hAnsi="宋体" w:eastAsia="等线"/>
          <w:sz w:val="22"/>
          <w:lang w:bidi="en-US"/>
        </w:rPr>
        <w:t>附件1：</w:t>
      </w:r>
    </w:p>
    <w:p>
      <w:pPr>
        <w:adjustRightInd w:val="0"/>
        <w:snapToGrid w:val="0"/>
        <w:spacing w:line="360" w:lineRule="exact"/>
        <w:ind w:firstLine="452"/>
        <w:jc w:val="center"/>
        <w:rPr>
          <w:rFonts w:ascii="黑体" w:hAnsi="黑体" w:eastAsia="黑体"/>
          <w:sz w:val="30"/>
          <w:szCs w:val="30"/>
          <w:lang w:bidi="en-US"/>
        </w:rPr>
      </w:pPr>
      <w:r>
        <w:rPr>
          <w:rFonts w:hint="eastAsia" w:ascii="黑体" w:hAnsi="黑体" w:eastAsia="黑体"/>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杭州萧山国际机场有限公司：</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八、如违反上述廉洁自律承诺，贵公司有权：</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（1）立即取消我单位投标、中标或在建项目的实施资格；</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（4）由此引起的相应损失均由我单位承担。</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承诺人单位名称（盖章）：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法定代表人 ：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或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委托代理人：                   </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年     月     日</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附件2： </w:t>
      </w:r>
    </w:p>
    <w:p>
      <w:pPr>
        <w:adjustRightInd w:val="0"/>
        <w:snapToGrid w:val="0"/>
        <w:spacing w:line="360" w:lineRule="exact"/>
        <w:ind w:firstLine="452"/>
        <w:jc w:val="center"/>
        <w:rPr>
          <w:rFonts w:ascii="宋体" w:hAnsi="宋体" w:eastAsia="等线"/>
          <w:bCs/>
          <w:sz w:val="22"/>
          <w:lang w:bidi="en-US"/>
        </w:rPr>
      </w:pPr>
      <w:r>
        <w:rPr>
          <w:rFonts w:hint="eastAsia" w:ascii="宋体" w:hAnsi="宋体" w:eastAsia="等线"/>
          <w:bCs/>
          <w:sz w:val="22"/>
          <w:lang w:bidi="en-US"/>
        </w:rPr>
        <w:t>保密承诺书</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（4）财务信息（财务收支、固定资产、流动资金、成本核算等）；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1.4、以下资料不属于本承诺所指的商业秘密：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8、违约责任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供应商(盖章):</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法定代表人或授权代表：</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电话/传真：</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地址：</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widowControl/>
        <w:jc w:val="left"/>
        <w:rPr>
          <w:rFonts w:ascii="宋体" w:hAnsi="宋体" w:eastAsia="等线"/>
          <w:sz w:val="22"/>
          <w:lang w:bidi="en-US"/>
        </w:rPr>
      </w:pPr>
      <w:r>
        <w:rPr>
          <w:rFonts w:hint="eastAsia" w:ascii="宋体" w:hAnsi="宋体" w:eastAsia="等线"/>
          <w:sz w:val="22"/>
          <w:lang w:bidi="en-US"/>
        </w:rPr>
        <w:t xml:space="preserve">日期：     年     月   </w:t>
      </w:r>
    </w:p>
    <w:p>
      <w:pPr>
        <w:widowControl/>
        <w:jc w:val="left"/>
        <w:rPr>
          <w:rFonts w:ascii="宋体" w:hAnsi="宋体" w:eastAsia="等线"/>
          <w:sz w:val="22"/>
          <w:lang w:bidi="en-US"/>
        </w:rPr>
      </w:pPr>
    </w:p>
    <w:p>
      <w:pPr>
        <w:pStyle w:val="2"/>
        <w:spacing w:before="0" w:after="0"/>
        <w:rPr>
          <w:rFonts w:cs="Calibri"/>
          <w:kern w:val="0"/>
        </w:rPr>
      </w:pPr>
    </w:p>
    <w:p>
      <w:pPr>
        <w:pStyle w:val="2"/>
        <w:spacing w:before="0" w:after="0"/>
        <w:rPr>
          <w:rFonts w:cs="Calibri"/>
          <w:kern w:val="0"/>
        </w:rPr>
      </w:pPr>
    </w:p>
    <w:p/>
    <w:p/>
    <w:p/>
    <w:p/>
    <w:p/>
    <w:p/>
    <w:p/>
    <w:p/>
    <w:p/>
    <w:p/>
    <w:p/>
    <w:p/>
    <w:p/>
    <w:p/>
    <w:p/>
    <w:p/>
    <w:p/>
    <w:p>
      <w:pPr>
        <w:sectPr>
          <w:pgSz w:w="11906" w:h="16838"/>
          <w:pgMar w:top="1134" w:right="1247" w:bottom="1134" w:left="1247" w:header="851" w:footer="992" w:gutter="0"/>
          <w:pgNumType w:fmt="numberInDash"/>
          <w:cols w:space="720" w:num="1"/>
          <w:docGrid w:linePitch="312" w:charSpace="0"/>
        </w:sectPr>
      </w:pPr>
    </w:p>
    <w:p/>
    <w:p>
      <w:pPr>
        <w:pStyle w:val="2"/>
        <w:spacing w:before="0" w:after="0"/>
        <w:jc w:val="center"/>
        <w:rPr>
          <w:rFonts w:cs="Calibri"/>
          <w:kern w:val="0"/>
        </w:rPr>
      </w:pPr>
      <w:r>
        <w:rPr>
          <w:rFonts w:cs="Calibri"/>
          <w:kern w:val="0"/>
        </w:rPr>
        <w:t>第</w:t>
      </w:r>
      <w:r>
        <w:rPr>
          <w:rFonts w:hint="eastAsia" w:cs="Calibri"/>
          <w:kern w:val="0"/>
        </w:rPr>
        <w:t>五</w:t>
      </w:r>
      <w:r>
        <w:rPr>
          <w:rFonts w:cs="Calibri"/>
          <w:kern w:val="0"/>
        </w:rPr>
        <w:t>章  评标方法及标准</w:t>
      </w:r>
    </w:p>
    <w:p>
      <w:pPr>
        <w:spacing w:line="360" w:lineRule="exact"/>
        <w:ind w:firstLine="471" w:firstLineChars="214"/>
        <w:rPr>
          <w:rFonts w:ascii="宋体" w:hAnsi="宋体" w:cs="Calibri"/>
          <w:sz w:val="22"/>
          <w:szCs w:val="22"/>
        </w:rPr>
      </w:pPr>
      <w:r>
        <w:rPr>
          <w:rFonts w:ascii="宋体" w:hAnsi="宋体" w:cs="Calibri"/>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spacing w:line="360" w:lineRule="exact"/>
        <w:ind w:firstLine="471" w:firstLineChars="214"/>
        <w:rPr>
          <w:rFonts w:ascii="宋体" w:hAnsi="宋体" w:cs="Calibri"/>
          <w:sz w:val="22"/>
          <w:szCs w:val="22"/>
        </w:rPr>
      </w:pPr>
      <w:r>
        <w:rPr>
          <w:rFonts w:ascii="宋体" w:hAnsi="宋体" w:cs="Calibri"/>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spacing w:line="360" w:lineRule="exact"/>
        <w:ind w:firstLine="471" w:firstLineChars="214"/>
        <w:rPr>
          <w:rFonts w:ascii="宋体" w:hAnsi="宋体" w:cs="Calibri"/>
          <w:sz w:val="22"/>
          <w:szCs w:val="22"/>
        </w:rPr>
      </w:pPr>
      <w:r>
        <w:rPr>
          <w:rFonts w:ascii="宋体" w:hAnsi="宋体" w:cs="Calibri"/>
          <w:sz w:val="22"/>
          <w:szCs w:val="22"/>
        </w:rPr>
        <w:t>评标工作由招标人依法组建的评标委员会（小组）负责。评标委员会成员为</w:t>
      </w:r>
      <w:r>
        <w:rPr>
          <w:rFonts w:hint="eastAsia" w:ascii="宋体" w:hAnsi="宋体" w:cs="Calibri"/>
          <w:sz w:val="22"/>
          <w:szCs w:val="22"/>
        </w:rPr>
        <w:t>3</w:t>
      </w:r>
      <w:r>
        <w:rPr>
          <w:rFonts w:ascii="宋体" w:hAnsi="宋体" w:cs="Calibri"/>
          <w:sz w:val="22"/>
          <w:szCs w:val="22"/>
        </w:rPr>
        <w:t>人及以上单数，</w:t>
      </w:r>
      <w:r>
        <w:rPr>
          <w:rFonts w:hint="eastAsia" w:ascii="宋体" w:hAnsi="宋体" w:cs="Calibri"/>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rPr>
      </w:pPr>
      <w:r>
        <w:rPr>
          <w:rFonts w:ascii="宋体" w:hAnsi="宋体" w:cs="Calibri"/>
          <w:sz w:val="22"/>
          <w:szCs w:val="22"/>
        </w:rPr>
        <w:t>1、</w:t>
      </w:r>
      <w:r>
        <w:rPr>
          <w:rFonts w:ascii="宋体" w:hAnsi="宋体" w:cs="Calibri"/>
          <w:bCs/>
          <w:kern w:val="0"/>
          <w:sz w:val="22"/>
          <w:szCs w:val="22"/>
        </w:rPr>
        <w:t>投标人的投标资格不满</w:t>
      </w:r>
      <w:r>
        <w:rPr>
          <w:rFonts w:ascii="宋体" w:hAnsi="宋体" w:cs="Calibri"/>
          <w:bCs/>
          <w:kern w:val="0"/>
          <w:sz w:val="22"/>
        </w:rPr>
        <w:t>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hint="eastAsia"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个百分点按插值法计算，小数点后保留二位，四舍五入，商务分最低得分为4</w:t>
      </w:r>
      <w:r>
        <w:rPr>
          <w:rFonts w:hAnsi="宋体" w:cs="Calibri"/>
          <w:sz w:val="22"/>
          <w:szCs w:val="22"/>
        </w:rPr>
        <w:t>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10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34"/>
        <w:gridCol w:w="1236"/>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序号</w:t>
            </w:r>
          </w:p>
        </w:tc>
        <w:tc>
          <w:tcPr>
            <w:tcW w:w="1834"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项目</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分值范围</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blHeader/>
          <w:jc w:val="center"/>
        </w:trPr>
        <w:tc>
          <w:tcPr>
            <w:tcW w:w="816"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1</w:t>
            </w:r>
          </w:p>
        </w:tc>
        <w:tc>
          <w:tcPr>
            <w:tcW w:w="1834"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资信情况</w:t>
            </w:r>
          </w:p>
          <w:p>
            <w:pPr>
              <w:pStyle w:val="31"/>
              <w:spacing w:line="360" w:lineRule="exact"/>
              <w:jc w:val="center"/>
              <w:rPr>
                <w:rFonts w:hAnsi="宋体" w:cs="宋体"/>
                <w:b/>
                <w:sz w:val="22"/>
                <w:szCs w:val="22"/>
              </w:rPr>
            </w:pPr>
            <w:r>
              <w:rPr>
                <w:rFonts w:hint="eastAsia" w:hAnsi="宋体" w:cs="宋体"/>
                <w:b/>
                <w:sz w:val="22"/>
                <w:szCs w:val="22"/>
              </w:rPr>
              <w:t>（滿分4分）</w:t>
            </w:r>
          </w:p>
        </w:tc>
        <w:tc>
          <w:tcPr>
            <w:tcW w:w="1236"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0～4分</w:t>
            </w:r>
          </w:p>
        </w:tc>
        <w:tc>
          <w:tcPr>
            <w:tcW w:w="6270"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以往不锈钢类产品项目经验0-4分；</w:t>
            </w:r>
          </w:p>
          <w:p>
            <w:pPr>
              <w:pStyle w:val="31"/>
              <w:spacing w:line="360" w:lineRule="exact"/>
              <w:jc w:val="center"/>
              <w:rPr>
                <w:rFonts w:hAnsi="宋体" w:cs="宋体"/>
                <w:sz w:val="22"/>
                <w:szCs w:val="22"/>
              </w:rPr>
            </w:pPr>
            <w:r>
              <w:rPr>
                <w:rFonts w:hint="eastAsia" w:hAnsi="宋体" w:cs="宋体"/>
                <w:sz w:val="22"/>
                <w:szCs w:val="22"/>
              </w:rPr>
              <w:t>提供两年内（自</w:t>
            </w:r>
            <w:r>
              <w:rPr>
                <w:rFonts w:hAnsi="宋体" w:cs="宋体"/>
                <w:sz w:val="22"/>
                <w:szCs w:val="22"/>
              </w:rPr>
              <w:t>2017年1月1日起至投标截止日止）</w:t>
            </w:r>
            <w:r>
              <w:rPr>
                <w:rFonts w:hint="eastAsia" w:hAnsi="宋体" w:cs="宋体"/>
                <w:sz w:val="22"/>
                <w:szCs w:val="22"/>
              </w:rPr>
              <w:t>类似项目合作成功案例，每一个项目得1分，得分合计不超过4分。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restart"/>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2</w:t>
            </w:r>
          </w:p>
        </w:tc>
        <w:tc>
          <w:tcPr>
            <w:tcW w:w="1834" w:type="dxa"/>
            <w:vMerge w:val="restart"/>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技术方案</w:t>
            </w:r>
          </w:p>
          <w:p>
            <w:pPr>
              <w:pStyle w:val="31"/>
              <w:spacing w:line="360" w:lineRule="exact"/>
              <w:jc w:val="center"/>
              <w:rPr>
                <w:rFonts w:hAnsi="宋体" w:cs="宋体"/>
                <w:b/>
                <w:sz w:val="22"/>
                <w:szCs w:val="22"/>
              </w:rPr>
            </w:pPr>
            <w:r>
              <w:rPr>
                <w:rFonts w:hint="eastAsia" w:hAnsi="宋体" w:cs="宋体"/>
                <w:b/>
                <w:sz w:val="22"/>
                <w:szCs w:val="22"/>
              </w:rPr>
              <w:t>（滿分15分）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设计安全、合理、外观、材质、技术标准符合招标文件要求；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834" w:type="dxa"/>
            <w:vMerge w:val="continue"/>
            <w:tcBorders>
              <w:left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sz w:val="22"/>
                <w:szCs w:val="22"/>
              </w:rPr>
              <w:t>组织实施方案：投标人组织实施方案的科学性、合理性、规范性和可操作性，包括货物供货、验货、组装就位、关键步骤的思路和要点以及组织机构、工作时间进度表、工作程序和步骤等内容；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834" w:type="dxa"/>
            <w:vMerge w:val="continue"/>
            <w:tcBorders>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 xml:space="preserve">根据投标人所提供样品进行横向比较后评分；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3</w:t>
            </w:r>
          </w:p>
        </w:tc>
        <w:tc>
          <w:tcPr>
            <w:tcW w:w="1834"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服务承诺</w:t>
            </w:r>
          </w:p>
          <w:p>
            <w:pPr>
              <w:pStyle w:val="31"/>
              <w:spacing w:line="360" w:lineRule="exact"/>
              <w:jc w:val="center"/>
              <w:rPr>
                <w:rFonts w:hAnsi="宋体" w:cs="宋体"/>
                <w:b/>
                <w:sz w:val="22"/>
                <w:szCs w:val="22"/>
              </w:rPr>
            </w:pPr>
            <w:r>
              <w:rPr>
                <w:rFonts w:hint="eastAsia" w:hAnsi="宋体" w:cs="宋体"/>
                <w:b/>
                <w:sz w:val="22"/>
                <w:szCs w:val="22"/>
              </w:rPr>
              <w:t>（满分10分）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0～10分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依据投标文件所体现的“三包”、免费保修及售后服务措施和方案情况，横比较后进行评分。其中，质保年限0-5分、服务措施0-5分（包括售后回访、培训教学、本地化服务等）；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4</w:t>
            </w:r>
          </w:p>
        </w:tc>
        <w:tc>
          <w:tcPr>
            <w:tcW w:w="1834"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标书制作</w:t>
            </w:r>
          </w:p>
          <w:p>
            <w:pPr>
              <w:pStyle w:val="31"/>
              <w:spacing w:line="360" w:lineRule="exact"/>
              <w:jc w:val="center"/>
              <w:rPr>
                <w:rFonts w:hAnsi="宋体" w:cs="宋体"/>
                <w:b/>
                <w:sz w:val="22"/>
                <w:szCs w:val="22"/>
              </w:rPr>
            </w:pPr>
            <w:r>
              <w:rPr>
                <w:rFonts w:hint="eastAsia" w:hAnsi="宋体" w:cs="宋体"/>
                <w:b/>
                <w:sz w:val="22"/>
                <w:szCs w:val="22"/>
              </w:rPr>
              <w:t>（满分1分）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0～1分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各投标文件横向比较后酌情评分。</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sz w:val="22"/>
          <w:szCs w:val="22"/>
        </w:rPr>
      </w:pPr>
      <w:r>
        <w:rPr>
          <w:sz w:val="22"/>
          <w:szCs w:val="22"/>
        </w:rPr>
        <w:br w:type="page"/>
      </w:r>
    </w:p>
    <w:p>
      <w:pPr>
        <w:pStyle w:val="2"/>
        <w:spacing w:before="0" w:after="0"/>
        <w:jc w:val="center"/>
      </w:pPr>
      <w:r>
        <w:t>第</w:t>
      </w:r>
      <w:r>
        <w:rPr>
          <w:rFonts w:hint="eastAsia"/>
        </w:rPr>
        <w:t>六</w:t>
      </w:r>
      <w:r>
        <w:t>章  投标文件格式</w:t>
      </w: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hint="eastAsia" w:ascii="宋体" w:hAnsi="宋体" w:eastAsia="等线"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hint="eastAsia" w:ascii="宋体" w:hAnsi="宋体" w:cs="Arial"/>
          <w:kern w:val="0"/>
          <w:sz w:val="22"/>
        </w:rPr>
      </w:pPr>
      <w:r>
        <w:rPr>
          <w:rFonts w:hint="eastAsia" w:ascii="宋体" w:hAnsi="宋体" w:cs="Arial"/>
          <w:kern w:val="0"/>
          <w:sz w:val="22"/>
        </w:rPr>
        <w:t>（4）设备制造商的授权书（代理商投标时提供）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r>
        <w:rPr>
          <w:rFonts w:cs="Calibri"/>
          <w:color w:val="000000"/>
        </w:rPr>
        <w:t>封面</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eastAsia="等线"/>
          <w:sz w:val="22"/>
          <w:szCs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hint="eastAsia" w:ascii="宋体" w:hAnsi="宋体" w:eastAsia="等线"/>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hint="eastAsia" w:ascii="宋体" w:hAnsi="宋体" w:cs="Arial"/>
          <w:sz w:val="22"/>
        </w:rPr>
      </w:pPr>
      <w:r>
        <w:rPr>
          <w:rFonts w:hint="eastAsia"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hint="eastAsia"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75" w:leftChars="198" w:firstLine="440" w:firstLineChars="200"/>
        <w:rPr>
          <w:rFonts w:hint="eastAsia"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我方承诺：</w:t>
      </w:r>
    </w:p>
    <w:p>
      <w:pPr>
        <w:numPr>
          <w:ilvl w:val="0"/>
          <w:numId w:val="7"/>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我方不是失信被执行人；</w:t>
      </w:r>
    </w:p>
    <w:p>
      <w:pPr>
        <w:numPr>
          <w:ilvl w:val="0"/>
          <w:numId w:val="7"/>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我方在规定期限内无行贿犯罪记录；</w:t>
      </w:r>
    </w:p>
    <w:p>
      <w:pPr>
        <w:numPr>
          <w:ilvl w:val="0"/>
          <w:numId w:val="7"/>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我方具有一般纳税人资格，可提供增值税专用发票。</w:t>
      </w:r>
    </w:p>
    <w:p>
      <w:pPr>
        <w:numPr>
          <w:ilvl w:val="0"/>
          <w:numId w:val="6"/>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如我方中标，我方承诺：</w:t>
      </w:r>
    </w:p>
    <w:p>
      <w:pPr>
        <w:numPr>
          <w:ilvl w:val="0"/>
          <w:numId w:val="8"/>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在收到中标通知书后，在中标通知书规定的期限内与你方签订合同；</w:t>
      </w:r>
    </w:p>
    <w:p>
      <w:pPr>
        <w:numPr>
          <w:ilvl w:val="0"/>
          <w:numId w:val="8"/>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在签订合同时不向你方提出附加条件；</w:t>
      </w:r>
    </w:p>
    <w:p>
      <w:pPr>
        <w:numPr>
          <w:ilvl w:val="0"/>
          <w:numId w:val="8"/>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hint="eastAsia" w:ascii="宋体" w:hAnsi="宋体"/>
          <w:sz w:val="22"/>
        </w:rPr>
      </w:pPr>
      <w:r>
        <w:rPr>
          <w:rFonts w:hint="eastAsia" w:ascii="宋体" w:hAnsi="宋体"/>
          <w:sz w:val="22"/>
        </w:rPr>
        <w:t>④在合同约定的期限内完成合同规定的全部义务。</w:t>
      </w:r>
    </w:p>
    <w:p>
      <w:pPr>
        <w:numPr>
          <w:ilvl w:val="0"/>
          <w:numId w:val="6"/>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6"/>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6"/>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p>
    <w:p>
      <w:pPr>
        <w:pStyle w:val="31"/>
        <w:spacing w:after="120" w:afterLines="50" w:line="360" w:lineRule="auto"/>
        <w:rPr>
          <w:rFonts w:hAnsi="宋体" w:cs="宋体"/>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(1)投标报价汇总表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(2)设备费分项报价表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(3)随机配件和专用工具分项报价表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(4)备品备件分项报价表（不计入总价）</w:t>
      </w:r>
    </w:p>
    <w:p>
      <w:pPr>
        <w:snapToGrid w:val="0"/>
        <w:spacing w:before="120" w:beforeLines="50" w:line="360" w:lineRule="exact"/>
        <w:ind w:left="1134"/>
        <w:rPr>
          <w:rFonts w:ascii="宋体" w:hAnsi="宋体" w:cs="宋体"/>
          <w:sz w:val="22"/>
          <w:szCs w:val="22"/>
        </w:rPr>
      </w:pPr>
    </w:p>
    <w:p>
      <w:pPr>
        <w:spacing w:line="360" w:lineRule="auto"/>
        <w:jc w:val="center"/>
        <w:rPr>
          <w:rFonts w:ascii="宋体" w:hAnsi="宋体" w:cs="宋体"/>
          <w:b/>
          <w:sz w:val="32"/>
          <w:szCs w:val="32"/>
        </w:rPr>
      </w:pPr>
      <w:r>
        <w:rPr>
          <w:rFonts w:ascii="宋体" w:hAnsi="宋体" w:cs="宋体"/>
          <w:sz w:val="22"/>
          <w:szCs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rPr>
            </w:pPr>
            <w:r>
              <w:rPr>
                <w:rFonts w:hint="eastAsia" w:ascii="宋体" w:hAnsi="宋体" w:cs="宋体"/>
                <w:b/>
                <w:sz w:val="22"/>
              </w:rPr>
              <w:t>序 号</w:t>
            </w:r>
          </w:p>
        </w:tc>
        <w:tc>
          <w:tcPr>
            <w:tcW w:w="2976" w:type="dxa"/>
            <w:vAlign w:val="center"/>
          </w:tcPr>
          <w:p>
            <w:pPr>
              <w:snapToGrid w:val="0"/>
              <w:jc w:val="center"/>
              <w:rPr>
                <w:rFonts w:ascii="宋体" w:hAnsi="宋体" w:cs="宋体"/>
                <w:b/>
              </w:rPr>
            </w:pPr>
            <w:r>
              <w:rPr>
                <w:rFonts w:hint="eastAsia" w:ascii="宋体" w:hAnsi="宋体" w:cs="宋体"/>
                <w:b/>
                <w:sz w:val="22"/>
              </w:rPr>
              <w:t>内    容</w:t>
            </w:r>
          </w:p>
        </w:tc>
        <w:tc>
          <w:tcPr>
            <w:tcW w:w="3544" w:type="dxa"/>
            <w:vAlign w:val="center"/>
          </w:tcPr>
          <w:p>
            <w:pPr>
              <w:snapToGrid w:val="0"/>
              <w:jc w:val="center"/>
              <w:rPr>
                <w:rFonts w:ascii="宋体" w:hAnsi="宋体" w:cs="宋体"/>
                <w:b/>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1</w:t>
            </w:r>
          </w:p>
        </w:tc>
        <w:tc>
          <w:tcPr>
            <w:tcW w:w="2976" w:type="dxa"/>
            <w:vAlign w:val="center"/>
          </w:tcPr>
          <w:p>
            <w:pPr>
              <w:snapToGrid w:val="0"/>
              <w:jc w:val="center"/>
              <w:rPr>
                <w:rFonts w:ascii="宋体" w:hAnsi="宋体" w:cs="宋体"/>
              </w:rPr>
            </w:pPr>
            <w:r>
              <w:rPr>
                <w:rFonts w:hint="eastAsia" w:ascii="宋体" w:hAnsi="宋体" w:cs="宋体"/>
                <w:sz w:val="22"/>
              </w:rPr>
              <w:t>设备费(表4.2)</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2</w:t>
            </w:r>
          </w:p>
        </w:tc>
        <w:tc>
          <w:tcPr>
            <w:tcW w:w="2976" w:type="dxa"/>
            <w:vAlign w:val="center"/>
          </w:tcPr>
          <w:p>
            <w:pPr>
              <w:snapToGrid w:val="0"/>
              <w:jc w:val="center"/>
              <w:rPr>
                <w:rFonts w:ascii="宋体" w:hAnsi="宋体" w:cs="宋体"/>
              </w:rPr>
            </w:pPr>
            <w:r>
              <w:rPr>
                <w:rFonts w:hint="eastAsia" w:ascii="宋体" w:hAnsi="宋体" w:cs="宋体"/>
                <w:sz w:val="22"/>
              </w:rPr>
              <w:t>随机配件和专用工具(表4.3)</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rPr>
            </w:pPr>
          </w:p>
        </w:tc>
        <w:tc>
          <w:tcPr>
            <w:tcW w:w="2976" w:type="dxa"/>
            <w:vAlign w:val="center"/>
          </w:tcPr>
          <w:p>
            <w:pPr>
              <w:snapToGrid w:val="0"/>
              <w:jc w:val="center"/>
              <w:rPr>
                <w:rFonts w:ascii="宋体" w:hAnsi="宋体" w:cs="宋体"/>
                <w:b/>
              </w:rPr>
            </w:pPr>
            <w:r>
              <w:rPr>
                <w:rFonts w:hint="eastAsia" w:ascii="宋体" w:hAnsi="宋体" w:cs="宋体"/>
                <w:b/>
                <w:sz w:val="22"/>
              </w:rPr>
              <w:t>总    计</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p>
    <w:p>
      <w:pPr>
        <w:spacing w:line="360" w:lineRule="auto"/>
        <w:jc w:val="center"/>
        <w:rPr>
          <w:rFonts w:ascii="宋体" w:hAnsi="宋体" w:cs="宋体"/>
          <w:b/>
          <w:sz w:val="32"/>
          <w:szCs w:val="32"/>
        </w:rPr>
      </w:pPr>
      <w:r>
        <w:rPr>
          <w:rFonts w:hint="eastAsia" w:ascii="宋体" w:hAnsi="宋体" w:cs="宋体"/>
          <w:b/>
          <w:sz w:val="32"/>
          <w:szCs w:val="32"/>
        </w:rPr>
        <w:br w:type="page"/>
      </w:r>
    </w:p>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top"/>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top"/>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top"/>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top"/>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top"/>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top"/>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top"/>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top"/>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top"/>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单位优势</w:t>
            </w:r>
          </w:p>
          <w:p>
            <w:pPr>
              <w:snapToGrid w:val="0"/>
              <w:ind w:left="-170" w:right="-170"/>
              <w:jc w:val="center"/>
              <w:rPr>
                <w:rFonts w:ascii="宋体" w:hAnsi="宋体" w:cs="宋体"/>
              </w:rPr>
            </w:pPr>
            <w:r>
              <w:rPr>
                <w:rFonts w:hint="eastAsia" w:ascii="宋体" w:hAnsi="宋体" w:cs="宋体"/>
                <w:sz w:val="22"/>
              </w:rPr>
              <w:t>及 特 长</w:t>
            </w:r>
          </w:p>
        </w:tc>
        <w:tc>
          <w:tcPr>
            <w:tcW w:w="7643" w:type="dxa"/>
            <w:gridSpan w:val="10"/>
            <w:vAlign w:val="center"/>
          </w:tcPr>
          <w:p>
            <w:pPr>
              <w:ind w:firstLine="44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固定</w:t>
            </w:r>
          </w:p>
          <w:p>
            <w:pPr>
              <w:snapToGrid w:val="0"/>
              <w:ind w:left="-170" w:right="-170"/>
              <w:jc w:val="center"/>
              <w:rPr>
                <w:rFonts w:ascii="宋体" w:hAnsi="宋体" w:cs="宋体"/>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流动</w:t>
            </w:r>
          </w:p>
          <w:p>
            <w:pPr>
              <w:snapToGrid w:val="0"/>
              <w:ind w:left="-170" w:right="-170"/>
              <w:jc w:val="center"/>
              <w:rPr>
                <w:rFonts w:ascii="宋体" w:hAnsi="宋体" w:cs="宋体"/>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经营</w:t>
            </w:r>
          </w:p>
          <w:p>
            <w:pPr>
              <w:snapToGrid w:val="0"/>
              <w:ind w:left="-170" w:right="-170"/>
              <w:jc w:val="center"/>
              <w:rPr>
                <w:rFonts w:ascii="宋体" w:hAnsi="宋体" w:cs="宋体"/>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rPr>
            </w:pPr>
          </w:p>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rPr>
            </w:pPr>
            <w:r>
              <w:rPr>
                <w:rFonts w:hint="eastAsia" w:ascii="宋体" w:hAnsi="宋体" w:cs="宋体"/>
                <w:sz w:val="22"/>
              </w:rPr>
              <w:t>经 济</w:t>
            </w:r>
          </w:p>
          <w:p>
            <w:pPr>
              <w:snapToGrid w:val="0"/>
              <w:ind w:left="-170" w:right="-170"/>
              <w:jc w:val="center"/>
              <w:rPr>
                <w:rFonts w:ascii="宋体" w:hAnsi="宋体" w:cs="宋体"/>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rPr>
            </w:pPr>
          </w:p>
        </w:tc>
        <w:tc>
          <w:tcPr>
            <w:tcW w:w="1553" w:type="dxa"/>
            <w:gridSpan w:val="2"/>
            <w:tcBorders>
              <w:bottom w:val="single" w:color="auto" w:sz="4" w:space="0"/>
            </w:tcBorders>
            <w:vAlign w:val="center"/>
          </w:tcPr>
          <w:p>
            <w:pPr>
              <w:snapToGrid w:val="0"/>
              <w:ind w:left="-170" w:right="-170"/>
              <w:jc w:val="center"/>
              <w:rPr>
                <w:rFonts w:ascii="宋体" w:hAnsi="宋体" w:cs="宋体"/>
              </w:rPr>
            </w:pPr>
          </w:p>
        </w:tc>
        <w:tc>
          <w:tcPr>
            <w:tcW w:w="6090" w:type="dxa"/>
            <w:gridSpan w:val="8"/>
            <w:tcBorders>
              <w:bottom w:val="single" w:color="auto" w:sz="4" w:space="0"/>
            </w:tcBorders>
            <w:vAlign w:val="center"/>
          </w:tcPr>
          <w:p>
            <w:pPr>
              <w:snapToGrid w:val="0"/>
              <w:ind w:left="-170" w:right="-170"/>
              <w:jc w:val="center"/>
              <w:rPr>
                <w:rFonts w:ascii="宋体" w:hAnsi="宋体" w:cs="宋体"/>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right="506"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szCs w:val="21"/>
              </w:rPr>
            </w:pPr>
          </w:p>
        </w:tc>
        <w:tc>
          <w:tcPr>
            <w:tcW w:w="1365" w:type="dxa"/>
            <w:vAlign w:val="top"/>
          </w:tcPr>
          <w:p>
            <w:pPr>
              <w:rPr>
                <w:rFonts w:ascii="宋体" w:hAnsi="宋体"/>
                <w:szCs w:val="21"/>
              </w:rPr>
            </w:pPr>
          </w:p>
        </w:tc>
        <w:tc>
          <w:tcPr>
            <w:tcW w:w="1260" w:type="dxa"/>
            <w:vAlign w:val="top"/>
          </w:tcPr>
          <w:p>
            <w:pPr>
              <w:rPr>
                <w:rFonts w:ascii="宋体" w:hAnsi="宋体"/>
                <w:szCs w:val="21"/>
              </w:rPr>
            </w:pPr>
          </w:p>
        </w:tc>
        <w:tc>
          <w:tcPr>
            <w:tcW w:w="1361" w:type="dxa"/>
            <w:vAlign w:val="top"/>
          </w:tcPr>
          <w:p>
            <w:pPr>
              <w:rPr>
                <w:rFonts w:ascii="宋体" w:hAnsi="宋体"/>
                <w:szCs w:val="21"/>
              </w:rPr>
            </w:pPr>
          </w:p>
        </w:tc>
        <w:tc>
          <w:tcPr>
            <w:tcW w:w="1236" w:type="dxa"/>
            <w:vAlign w:val="top"/>
          </w:tcPr>
          <w:p>
            <w:pPr>
              <w:rPr>
                <w:rFonts w:ascii="宋体" w:hAnsi="宋体"/>
                <w:szCs w:val="21"/>
              </w:rPr>
            </w:pPr>
          </w:p>
        </w:tc>
        <w:tc>
          <w:tcPr>
            <w:tcW w:w="1890" w:type="dxa"/>
            <w:vAlign w:val="top"/>
          </w:tcPr>
          <w:p>
            <w:pPr>
              <w:rPr>
                <w:rFonts w:ascii="宋体" w:hAnsi="宋体"/>
                <w:szCs w:val="21"/>
              </w:rPr>
            </w:pPr>
          </w:p>
        </w:tc>
        <w:tc>
          <w:tcPr>
            <w:tcW w:w="1470"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szCs w:val="21"/>
              </w:rPr>
            </w:pPr>
          </w:p>
        </w:tc>
        <w:tc>
          <w:tcPr>
            <w:tcW w:w="1365" w:type="dxa"/>
            <w:vAlign w:val="top"/>
          </w:tcPr>
          <w:p>
            <w:pPr>
              <w:rPr>
                <w:rFonts w:ascii="宋体" w:hAnsi="宋体"/>
                <w:szCs w:val="21"/>
              </w:rPr>
            </w:pPr>
          </w:p>
        </w:tc>
        <w:tc>
          <w:tcPr>
            <w:tcW w:w="1260" w:type="dxa"/>
            <w:vAlign w:val="top"/>
          </w:tcPr>
          <w:p>
            <w:pPr>
              <w:rPr>
                <w:rFonts w:ascii="宋体" w:hAnsi="宋体"/>
                <w:szCs w:val="21"/>
              </w:rPr>
            </w:pPr>
          </w:p>
        </w:tc>
        <w:tc>
          <w:tcPr>
            <w:tcW w:w="1361" w:type="dxa"/>
            <w:vAlign w:val="top"/>
          </w:tcPr>
          <w:p>
            <w:pPr>
              <w:rPr>
                <w:rFonts w:ascii="宋体" w:hAnsi="宋体"/>
                <w:szCs w:val="21"/>
              </w:rPr>
            </w:pPr>
          </w:p>
        </w:tc>
        <w:tc>
          <w:tcPr>
            <w:tcW w:w="1236" w:type="dxa"/>
            <w:vAlign w:val="top"/>
          </w:tcPr>
          <w:p>
            <w:pPr>
              <w:rPr>
                <w:rFonts w:ascii="宋体" w:hAnsi="宋体"/>
                <w:szCs w:val="21"/>
              </w:rPr>
            </w:pPr>
          </w:p>
        </w:tc>
        <w:tc>
          <w:tcPr>
            <w:tcW w:w="1890" w:type="dxa"/>
            <w:vAlign w:val="top"/>
          </w:tcPr>
          <w:p>
            <w:pPr>
              <w:rPr>
                <w:rFonts w:ascii="宋体" w:hAnsi="宋体"/>
                <w:szCs w:val="21"/>
              </w:rPr>
            </w:pPr>
          </w:p>
        </w:tc>
        <w:tc>
          <w:tcPr>
            <w:tcW w:w="1470"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szCs w:val="21"/>
              </w:rPr>
            </w:pPr>
          </w:p>
        </w:tc>
        <w:tc>
          <w:tcPr>
            <w:tcW w:w="1365" w:type="dxa"/>
            <w:vAlign w:val="top"/>
          </w:tcPr>
          <w:p>
            <w:pPr>
              <w:rPr>
                <w:rFonts w:ascii="宋体" w:hAnsi="宋体"/>
                <w:szCs w:val="21"/>
              </w:rPr>
            </w:pPr>
          </w:p>
        </w:tc>
        <w:tc>
          <w:tcPr>
            <w:tcW w:w="1260" w:type="dxa"/>
            <w:vAlign w:val="top"/>
          </w:tcPr>
          <w:p>
            <w:pPr>
              <w:rPr>
                <w:rFonts w:ascii="宋体" w:hAnsi="宋体"/>
                <w:szCs w:val="21"/>
              </w:rPr>
            </w:pPr>
          </w:p>
        </w:tc>
        <w:tc>
          <w:tcPr>
            <w:tcW w:w="1361" w:type="dxa"/>
            <w:vAlign w:val="top"/>
          </w:tcPr>
          <w:p>
            <w:pPr>
              <w:rPr>
                <w:rFonts w:ascii="宋体" w:hAnsi="宋体"/>
                <w:szCs w:val="21"/>
              </w:rPr>
            </w:pPr>
          </w:p>
        </w:tc>
        <w:tc>
          <w:tcPr>
            <w:tcW w:w="1236" w:type="dxa"/>
            <w:vAlign w:val="top"/>
          </w:tcPr>
          <w:p>
            <w:pPr>
              <w:rPr>
                <w:rFonts w:ascii="宋体" w:hAnsi="宋体"/>
                <w:szCs w:val="21"/>
              </w:rPr>
            </w:pPr>
          </w:p>
        </w:tc>
        <w:tc>
          <w:tcPr>
            <w:tcW w:w="1890" w:type="dxa"/>
            <w:vAlign w:val="top"/>
          </w:tcPr>
          <w:p>
            <w:pPr>
              <w:rPr>
                <w:rFonts w:ascii="宋体" w:hAnsi="宋体"/>
                <w:szCs w:val="21"/>
              </w:rPr>
            </w:pPr>
          </w:p>
        </w:tc>
        <w:tc>
          <w:tcPr>
            <w:tcW w:w="1470"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szCs w:val="21"/>
              </w:rPr>
            </w:pPr>
          </w:p>
        </w:tc>
        <w:tc>
          <w:tcPr>
            <w:tcW w:w="1365" w:type="dxa"/>
            <w:vAlign w:val="top"/>
          </w:tcPr>
          <w:p>
            <w:pPr>
              <w:rPr>
                <w:rFonts w:ascii="宋体" w:hAnsi="宋体"/>
                <w:szCs w:val="21"/>
              </w:rPr>
            </w:pPr>
          </w:p>
        </w:tc>
        <w:tc>
          <w:tcPr>
            <w:tcW w:w="1260" w:type="dxa"/>
            <w:vAlign w:val="top"/>
          </w:tcPr>
          <w:p>
            <w:pPr>
              <w:rPr>
                <w:rFonts w:ascii="宋体" w:hAnsi="宋体"/>
                <w:szCs w:val="21"/>
              </w:rPr>
            </w:pPr>
          </w:p>
        </w:tc>
        <w:tc>
          <w:tcPr>
            <w:tcW w:w="1361" w:type="dxa"/>
            <w:vAlign w:val="top"/>
          </w:tcPr>
          <w:p>
            <w:pPr>
              <w:rPr>
                <w:rFonts w:ascii="宋体" w:hAnsi="宋体"/>
                <w:szCs w:val="21"/>
              </w:rPr>
            </w:pPr>
          </w:p>
        </w:tc>
        <w:tc>
          <w:tcPr>
            <w:tcW w:w="1236" w:type="dxa"/>
            <w:vAlign w:val="top"/>
          </w:tcPr>
          <w:p>
            <w:pPr>
              <w:rPr>
                <w:rFonts w:ascii="宋体" w:hAnsi="宋体"/>
                <w:szCs w:val="21"/>
              </w:rPr>
            </w:pPr>
          </w:p>
        </w:tc>
        <w:tc>
          <w:tcPr>
            <w:tcW w:w="1890" w:type="dxa"/>
            <w:vAlign w:val="top"/>
          </w:tcPr>
          <w:p>
            <w:pPr>
              <w:rPr>
                <w:rFonts w:ascii="宋体" w:hAnsi="宋体"/>
                <w:szCs w:val="21"/>
              </w:rPr>
            </w:pPr>
          </w:p>
        </w:tc>
        <w:tc>
          <w:tcPr>
            <w:tcW w:w="1470" w:type="dxa"/>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szCs w:val="21"/>
              </w:rPr>
            </w:pPr>
          </w:p>
        </w:tc>
        <w:tc>
          <w:tcPr>
            <w:tcW w:w="1365" w:type="dxa"/>
            <w:vAlign w:val="top"/>
          </w:tcPr>
          <w:p>
            <w:pPr>
              <w:rPr>
                <w:rFonts w:ascii="宋体" w:hAnsi="宋体"/>
                <w:szCs w:val="21"/>
              </w:rPr>
            </w:pPr>
          </w:p>
        </w:tc>
        <w:tc>
          <w:tcPr>
            <w:tcW w:w="1260" w:type="dxa"/>
            <w:vAlign w:val="top"/>
          </w:tcPr>
          <w:p>
            <w:pPr>
              <w:rPr>
                <w:rFonts w:ascii="宋体" w:hAnsi="宋体"/>
                <w:szCs w:val="21"/>
              </w:rPr>
            </w:pPr>
          </w:p>
        </w:tc>
        <w:tc>
          <w:tcPr>
            <w:tcW w:w="1361" w:type="dxa"/>
            <w:vAlign w:val="top"/>
          </w:tcPr>
          <w:p>
            <w:pPr>
              <w:rPr>
                <w:rFonts w:ascii="宋体" w:hAnsi="宋体"/>
                <w:szCs w:val="21"/>
              </w:rPr>
            </w:pPr>
          </w:p>
        </w:tc>
        <w:tc>
          <w:tcPr>
            <w:tcW w:w="1236" w:type="dxa"/>
            <w:vAlign w:val="top"/>
          </w:tcPr>
          <w:p>
            <w:pPr>
              <w:rPr>
                <w:rFonts w:ascii="宋体" w:hAnsi="宋体"/>
                <w:szCs w:val="21"/>
              </w:rPr>
            </w:pPr>
          </w:p>
        </w:tc>
        <w:tc>
          <w:tcPr>
            <w:tcW w:w="1890" w:type="dxa"/>
            <w:vAlign w:val="top"/>
          </w:tcPr>
          <w:p>
            <w:pPr>
              <w:rPr>
                <w:rFonts w:ascii="宋体" w:hAnsi="宋体"/>
                <w:szCs w:val="21"/>
              </w:rPr>
            </w:pPr>
          </w:p>
        </w:tc>
        <w:tc>
          <w:tcPr>
            <w:tcW w:w="1470" w:type="dxa"/>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r>
              <w:rPr>
                <w:rFonts w:hAnsi="宋体"/>
                <w:sz w:val="22"/>
              </w:rPr>
              <w:t>序号</w:t>
            </w:r>
          </w:p>
        </w:tc>
        <w:tc>
          <w:tcPr>
            <w:tcW w:w="900" w:type="dxa"/>
            <w:vAlign w:val="center"/>
          </w:tcPr>
          <w:p>
            <w:pPr>
              <w:pStyle w:val="31"/>
              <w:adjustRightInd w:val="0"/>
              <w:snapToGrid w:val="0"/>
              <w:jc w:val="center"/>
              <w:rPr>
                <w:rFonts w:hAnsi="宋体"/>
                <w:sz w:val="22"/>
              </w:rPr>
            </w:pPr>
            <w:r>
              <w:rPr>
                <w:rFonts w:hAnsi="宋体"/>
                <w:sz w:val="22"/>
              </w:rPr>
              <w:t>内容</w:t>
            </w:r>
          </w:p>
        </w:tc>
        <w:tc>
          <w:tcPr>
            <w:tcW w:w="3510" w:type="dxa"/>
            <w:vAlign w:val="center"/>
          </w:tcPr>
          <w:p>
            <w:pPr>
              <w:pStyle w:val="31"/>
              <w:adjustRightInd w:val="0"/>
              <w:snapToGrid w:val="0"/>
              <w:jc w:val="center"/>
              <w:rPr>
                <w:rFonts w:hAnsi="宋体"/>
                <w:sz w:val="22"/>
              </w:rPr>
            </w:pPr>
            <w:r>
              <w:rPr>
                <w:rFonts w:hAnsi="宋体"/>
                <w:sz w:val="22"/>
              </w:rPr>
              <w:t>招标文件要求</w:t>
            </w:r>
          </w:p>
        </w:tc>
        <w:tc>
          <w:tcPr>
            <w:tcW w:w="3510" w:type="dxa"/>
            <w:vAlign w:val="center"/>
          </w:tcPr>
          <w:p>
            <w:pPr>
              <w:pStyle w:val="31"/>
              <w:adjustRightInd w:val="0"/>
              <w:snapToGrid w:val="0"/>
              <w:jc w:val="center"/>
              <w:rPr>
                <w:rFonts w:hAnsi="宋体"/>
                <w:sz w:val="22"/>
              </w:rPr>
            </w:pPr>
            <w:r>
              <w:rPr>
                <w:rFonts w:hAnsi="宋体"/>
                <w:sz w:val="22"/>
              </w:rPr>
              <w:t>投标文件对应内容</w:t>
            </w:r>
          </w:p>
        </w:tc>
        <w:tc>
          <w:tcPr>
            <w:tcW w:w="827" w:type="dxa"/>
            <w:vAlign w:val="center"/>
          </w:tcPr>
          <w:p>
            <w:pPr>
              <w:pStyle w:val="31"/>
              <w:adjustRightInd w:val="0"/>
              <w:snapToGrid w:val="0"/>
              <w:jc w:val="center"/>
              <w:rPr>
                <w:rFonts w:hAnsi="宋体"/>
                <w:sz w:val="22"/>
              </w:rPr>
            </w:pPr>
            <w:r>
              <w:rPr>
                <w:rFonts w:hAnsi="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
    <w:p/>
    <w:p/>
    <w:p/>
    <w:bookmarkEnd w:id="72"/>
    <w:p>
      <w:pPr>
        <w:pStyle w:val="51"/>
        <w:jc w:val="both"/>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3" w:usb1="00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rPr>
        <w:lang/>
      </w:rPr>
      <w:t xml:space="preserve"> 13 -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left"/>
      <w:rPr>
        <w:rFonts w:ascii="宋体" w:hAnsi="宋体"/>
        <w:color w:val="000000"/>
      </w:rPr>
    </w:pPr>
    <w:r>
      <w:rPr>
        <w:rFonts w:hint="eastAsia" w:ascii="宋体" w:hAnsi="宋体"/>
        <w:color w:val="000000"/>
      </w:rPr>
      <w:t>杭州萧山国际机场磁吸式不锈钢隔离采购项目招标文件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D8495D9"/>
    <w:multiLevelType w:val="singleLevel"/>
    <w:tmpl w:val="5D8495D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8">
    <w:nsid w:val="5D8495FA"/>
    <w:multiLevelType w:val="singleLevel"/>
    <w:tmpl w:val="5D8495F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6"/>
      <w:lvlText w:val=""/>
      <w:lvlJc w:val="left"/>
      <w:pPr>
        <w:tabs>
          <w:tab w:val="left" w:pos="3780"/>
        </w:tabs>
        <w:ind w:left="3780" w:hanging="420"/>
      </w:pPr>
      <w:rPr>
        <w:rFonts w:hint="default" w:ascii="Wingdings" w:hAnsi="Wingdings"/>
      </w:rPr>
    </w:lvl>
  </w:abstractNum>
  <w:num w:numId="1">
    <w:abstractNumId w:val="14"/>
  </w:num>
  <w:num w:numId="2">
    <w:abstractNumId w:val="17"/>
  </w:num>
  <w:num w:numId="3">
    <w:abstractNumId w:val="18"/>
  </w:num>
  <w:num w:numId="4">
    <w:abstractNumId w:val="19"/>
  </w:num>
  <w:num w:numId="5">
    <w:abstractNumId w:val="2"/>
  </w:num>
  <w:num w:numId="6">
    <w:abstractNumId w:val="13"/>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2"/>
  </w:num>
  <w:num w:numId="12">
    <w:abstractNumId w:val="1"/>
  </w:num>
  <w:num w:numId="13">
    <w:abstractNumId w:val="6"/>
  </w:num>
  <w:num w:numId="14">
    <w:abstractNumId w:val="8"/>
  </w:num>
  <w:num w:numId="15">
    <w:abstractNumId w:val="4"/>
  </w:num>
  <w:num w:numId="16">
    <w:abstractNumId w:val="0"/>
  </w:num>
  <w:num w:numId="17">
    <w:abstractNumId w:val="3"/>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BA"/>
    <w:rsid w:val="0006211C"/>
    <w:rsid w:val="00067110"/>
    <w:rsid w:val="00092597"/>
    <w:rsid w:val="000A206A"/>
    <w:rsid w:val="001C0CCE"/>
    <w:rsid w:val="002B3F11"/>
    <w:rsid w:val="00313FD2"/>
    <w:rsid w:val="00391BAC"/>
    <w:rsid w:val="00442942"/>
    <w:rsid w:val="004C7178"/>
    <w:rsid w:val="00545CB3"/>
    <w:rsid w:val="005C7638"/>
    <w:rsid w:val="005F79CE"/>
    <w:rsid w:val="00677903"/>
    <w:rsid w:val="006A6E32"/>
    <w:rsid w:val="007A13CF"/>
    <w:rsid w:val="007A479B"/>
    <w:rsid w:val="007A77E8"/>
    <w:rsid w:val="008B12CB"/>
    <w:rsid w:val="009229E2"/>
    <w:rsid w:val="009815B9"/>
    <w:rsid w:val="00AA32E0"/>
    <w:rsid w:val="00B744F5"/>
    <w:rsid w:val="00C06ECA"/>
    <w:rsid w:val="00DB01D6"/>
    <w:rsid w:val="00E24E50"/>
    <w:rsid w:val="00E46393"/>
    <w:rsid w:val="00EA779B"/>
    <w:rsid w:val="00EB68BA"/>
    <w:rsid w:val="00F9658C"/>
    <w:rsid w:val="00FE6D65"/>
    <w:rsid w:val="00FF649C"/>
    <w:rsid w:val="37340EF5"/>
    <w:rsid w:val="54C06D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90"/>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9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9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9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9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9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semiHidden/>
    <w:uiPriority w:val="0"/>
  </w:style>
  <w:style w:type="table" w:default="1" w:styleId="58">
    <w:name w:val="Normal Table"/>
    <w:semiHidden/>
    <w:uiPriority w:val="0"/>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103"/>
    <w:uiPriority w:val="0"/>
    <w:rPr>
      <w:rFonts w:ascii="Times New Roman" w:hAnsi="Times New Roman" w:eastAsia="宋体" w:cs="Times New Roman"/>
      <w:b/>
      <w:bCs/>
      <w:kern w:val="0"/>
      <w:sz w:val="20"/>
    </w:rPr>
  </w:style>
  <w:style w:type="paragraph" w:styleId="13">
    <w:name w:val="annotation text"/>
    <w:basedOn w:val="1"/>
    <w:link w:val="102"/>
    <w:uiPriority w:val="0"/>
    <w:pPr>
      <w:jc w:val="left"/>
    </w:pPr>
  </w:style>
  <w:style w:type="paragraph" w:styleId="14">
    <w:name w:val="toc 7"/>
    <w:basedOn w:val="1"/>
    <w:next w:val="1"/>
    <w:uiPriority w:val="0"/>
    <w:pPr>
      <w:ind w:left="1260"/>
      <w:jc w:val="left"/>
    </w:pPr>
    <w:rPr>
      <w:rFonts w:ascii="Times New Roman" w:hAnsi="Times New Roman" w:eastAsia="宋体" w:cs="Times New Roman"/>
      <w:sz w:val="20"/>
      <w:szCs w:val="20"/>
    </w:rPr>
  </w:style>
  <w:style w:type="paragraph" w:styleId="15">
    <w:name w:val="Body Text First Indent"/>
    <w:basedOn w:val="16"/>
    <w:link w:val="105"/>
    <w:uiPriority w:val="0"/>
    <w:pPr>
      <w:ind w:firstLine="420" w:firstLineChars="100"/>
    </w:pPr>
    <w:rPr>
      <w:rFonts w:ascii="Times New Roman" w:hAnsi="Times New Roman" w:eastAsia="宋体" w:cs="Times New Roman"/>
      <w:kern w:val="0"/>
      <w:sz w:val="20"/>
    </w:rPr>
  </w:style>
  <w:style w:type="paragraph" w:styleId="16">
    <w:name w:val="Body Text"/>
    <w:basedOn w:val="1"/>
    <w:link w:val="104"/>
    <w:uiPriority w:val="0"/>
    <w:pPr>
      <w:spacing w:after="120"/>
    </w:pPr>
  </w:style>
  <w:style w:type="paragraph" w:styleId="17">
    <w:name w:val="table of authorities"/>
    <w:basedOn w:val="1"/>
    <w:next w:val="1"/>
    <w:uiPriority w:val="0"/>
    <w:pPr>
      <w:ind w:left="420" w:leftChars="200"/>
    </w:pPr>
    <w:rPr>
      <w:rFonts w:ascii="Times New Roman" w:hAnsi="Times New Roman" w:eastAsia="宋体" w:cs="Times New Roman"/>
      <w:sz w:val="21"/>
    </w:rPr>
  </w:style>
  <w:style w:type="paragraph" w:styleId="18">
    <w:name w:val="Normal Indent"/>
    <w:basedOn w:val="1"/>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iPriority w:val="0"/>
    <w:pPr>
      <w:ind w:left="800" w:leftChars="800"/>
    </w:pPr>
    <w:rPr>
      <w:rFonts w:ascii="Times New Roman" w:hAnsi="Times New Roman" w:eastAsia="宋体" w:cs="Times New Roman"/>
      <w:sz w:val="21"/>
    </w:rPr>
  </w:style>
  <w:style w:type="paragraph" w:styleId="21">
    <w:name w:val="List Bullet"/>
    <w:basedOn w:val="1"/>
    <w:uiPriority w:val="0"/>
    <w:pPr>
      <w:numPr>
        <w:ilvl w:val="0"/>
        <w:numId w:val="2"/>
      </w:numPr>
    </w:pPr>
  </w:style>
  <w:style w:type="paragraph" w:styleId="22">
    <w:name w:val="Document Map"/>
    <w:basedOn w:val="1"/>
    <w:link w:val="106"/>
    <w:uiPriority w:val="0"/>
    <w:pPr>
      <w:shd w:val="clear" w:color="auto" w:fill="000080"/>
    </w:pPr>
    <w:rPr>
      <w:rFonts w:ascii="Times New Roman" w:hAnsi="Times New Roman" w:eastAsia="宋体" w:cs="Times New Roman"/>
      <w:kern w:val="0"/>
      <w:sz w:val="20"/>
    </w:rPr>
  </w:style>
  <w:style w:type="paragraph" w:styleId="23">
    <w:name w:val="Body Text 3"/>
    <w:basedOn w:val="1"/>
    <w:link w:val="107"/>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108"/>
    <w:uiPriority w:val="0"/>
    <w:pPr>
      <w:ind w:firstLine="560" w:firstLineChars="200"/>
    </w:pPr>
    <w:rPr>
      <w:rFonts w:ascii="宋体" w:hAnsi="宋体" w:eastAsia="宋体" w:cs="Times New Roman"/>
      <w:kern w:val="0"/>
      <w:sz w:val="28"/>
      <w:szCs w:val="28"/>
    </w:rPr>
  </w:style>
  <w:style w:type="paragraph" w:styleId="25">
    <w:name w:val="List 2"/>
    <w:basedOn w:val="1"/>
    <w:uiPriority w:val="0"/>
    <w:pPr>
      <w:ind w:left="100" w:leftChars="200" w:hanging="200" w:hangingChars="200"/>
    </w:pPr>
    <w:rPr>
      <w:rFonts w:ascii="Times New Roman" w:hAnsi="Times New Roman" w:eastAsia="宋体" w:cs="Times New Roman"/>
      <w:sz w:val="21"/>
    </w:rPr>
  </w:style>
  <w:style w:type="paragraph" w:styleId="26">
    <w:name w:val="List Continue"/>
    <w:basedOn w:val="1"/>
    <w:uiPriority w:val="0"/>
    <w:pPr>
      <w:spacing w:after="120"/>
      <w:ind w:left="420" w:leftChars="200"/>
    </w:pPr>
    <w:rPr>
      <w:rFonts w:ascii="Times New Roman" w:hAnsi="Times New Roman" w:eastAsia="宋体" w:cs="Times New Roman"/>
      <w:sz w:val="21"/>
    </w:rPr>
  </w:style>
  <w:style w:type="paragraph" w:styleId="27">
    <w:name w:val="Block Text"/>
    <w:basedOn w:val="1"/>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eastAsia="宋体" w:cs="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9"/>
    <w:uiPriority w:val="0"/>
    <w:rPr>
      <w:rFonts w:ascii="宋体" w:hAnsi="Courier New" w:eastAsia="宋体" w:cs="Times New Roman"/>
      <w:kern w:val="0"/>
      <w:sz w:val="20"/>
      <w:szCs w:val="21"/>
    </w:rPr>
  </w:style>
  <w:style w:type="paragraph" w:styleId="32">
    <w:name w:val="toc 8"/>
    <w:basedOn w:val="1"/>
    <w:next w:val="1"/>
    <w:uiPriority w:val="0"/>
    <w:pPr>
      <w:ind w:left="1470"/>
      <w:jc w:val="left"/>
    </w:pPr>
    <w:rPr>
      <w:rFonts w:ascii="Times New Roman" w:hAnsi="Times New Roman" w:eastAsia="宋体" w:cs="Times New Roman"/>
      <w:sz w:val="20"/>
      <w:szCs w:val="20"/>
    </w:rPr>
  </w:style>
  <w:style w:type="paragraph" w:styleId="33">
    <w:name w:val="Date"/>
    <w:basedOn w:val="1"/>
    <w:next w:val="1"/>
    <w:link w:val="110"/>
    <w:uiPriority w:val="0"/>
    <w:pPr>
      <w:ind w:left="100" w:leftChars="2500"/>
    </w:pPr>
    <w:rPr>
      <w:rFonts w:ascii="Times New Roman" w:hAnsi="Times New Roman" w:eastAsia="宋体" w:cs="Times New Roman"/>
      <w:kern w:val="0"/>
      <w:sz w:val="20"/>
    </w:rPr>
  </w:style>
  <w:style w:type="paragraph" w:styleId="34">
    <w:name w:val="Body Text Indent 2"/>
    <w:basedOn w:val="1"/>
    <w:link w:val="111"/>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112"/>
    <w:uiPriority w:val="0"/>
    <w:rPr>
      <w:rFonts w:ascii="Times New Roman" w:hAnsi="Times New Roman" w:eastAsia="宋体" w:cs="Times New Roman"/>
      <w:kern w:val="0"/>
      <w:sz w:val="18"/>
      <w:szCs w:val="18"/>
    </w:rPr>
  </w:style>
  <w:style w:type="paragraph" w:styleId="36">
    <w:name w:val="footer"/>
    <w:basedOn w:val="1"/>
    <w:link w:val="101"/>
    <w:uiPriority w:val="0"/>
    <w:pPr>
      <w:tabs>
        <w:tab w:val="center" w:pos="4153"/>
        <w:tab w:val="right" w:pos="8306"/>
      </w:tabs>
    </w:pPr>
    <w:rPr>
      <w:sz w:val="18"/>
      <w:szCs w:val="18"/>
    </w:rPr>
  </w:style>
  <w:style w:type="paragraph" w:styleId="37">
    <w:name w:val="Body Text First Indent 2"/>
    <w:basedOn w:val="24"/>
    <w:link w:val="113"/>
    <w:uiPriority w:val="0"/>
    <w:pPr>
      <w:spacing w:after="120"/>
      <w:ind w:left="420" w:leftChars="200" w:firstLine="420"/>
    </w:pPr>
    <w:rPr>
      <w:szCs w:val="24"/>
    </w:rPr>
  </w:style>
  <w:style w:type="paragraph" w:styleId="38">
    <w:name w:val="header"/>
    <w:basedOn w:val="1"/>
    <w:link w:val="100"/>
    <w:uiPriority w:val="0"/>
    <w:pPr>
      <w:pBdr>
        <w:bottom w:val="single" w:color="auto" w:sz="6" w:space="1"/>
      </w:pBdr>
      <w:tabs>
        <w:tab w:val="center" w:pos="4153"/>
        <w:tab w:val="right" w:pos="8306"/>
      </w:tabs>
      <w:jc w:val="center"/>
    </w:pPr>
    <w:rPr>
      <w:sz w:val="18"/>
      <w:szCs w:val="18"/>
    </w:rPr>
  </w:style>
  <w:style w:type="paragraph" w:styleId="39">
    <w:name w:val="toc 1"/>
    <w:basedOn w:val="1"/>
    <w:next w:val="1"/>
    <w:uiPriority w:val="0"/>
    <w:pPr>
      <w:adjustRightInd w:val="0"/>
      <w:snapToGrid w:val="0"/>
    </w:pPr>
    <w:rPr>
      <w:rFonts w:ascii="Times New Roman" w:hAnsi="Times New Roman" w:eastAsia="仿宋" w:cs="Times New Roman"/>
      <w:sz w:val="21"/>
    </w:rPr>
  </w:style>
  <w:style w:type="paragraph" w:styleId="40">
    <w:name w:val="toc 4"/>
    <w:basedOn w:val="1"/>
    <w:next w:val="1"/>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 w:val="21"/>
    </w:rPr>
  </w:style>
  <w:style w:type="paragraph" w:styleId="42">
    <w:name w:val="toc 6"/>
    <w:basedOn w:val="1"/>
    <w:next w:val="1"/>
    <w:uiPriority w:val="0"/>
    <w:pPr>
      <w:ind w:left="1050"/>
      <w:jc w:val="left"/>
    </w:pPr>
    <w:rPr>
      <w:rFonts w:ascii="Times New Roman" w:hAnsi="Times New Roman" w:eastAsia="宋体" w:cs="Times New Roman"/>
      <w:sz w:val="20"/>
      <w:szCs w:val="20"/>
    </w:rPr>
  </w:style>
  <w:style w:type="paragraph" w:styleId="43">
    <w:name w:val="Body Text Indent 3"/>
    <w:basedOn w:val="1"/>
    <w:link w:val="114"/>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115"/>
    <w:uiPriority w:val="0"/>
    <w:pPr>
      <w:spacing w:after="120" w:line="480" w:lineRule="auto"/>
    </w:pPr>
    <w:rPr>
      <w:rFonts w:ascii="Times New Roman" w:hAnsi="Times New Roman" w:eastAsia="宋体" w:cs="Times New Roman"/>
      <w:kern w:val="0"/>
      <w:sz w:val="20"/>
    </w:rPr>
  </w:style>
  <w:style w:type="paragraph" w:styleId="47">
    <w:name w:val="List 4"/>
    <w:basedOn w:val="1"/>
    <w:uiPriority w:val="0"/>
    <w:pPr>
      <w:ind w:left="100" w:leftChars="600" w:hanging="200" w:hangingChars="200"/>
    </w:pPr>
    <w:rPr>
      <w:rFonts w:ascii="Times New Roman" w:hAnsi="Times New Roman" w:eastAsia="宋体" w:cs="Times New Roman"/>
      <w:sz w:val="21"/>
    </w:rPr>
  </w:style>
  <w:style w:type="paragraph" w:styleId="48">
    <w:name w:val="List Continue 2"/>
    <w:basedOn w:val="1"/>
    <w:uiPriority w:val="0"/>
    <w:pPr>
      <w:spacing w:after="120"/>
      <w:ind w:left="840" w:leftChars="400"/>
    </w:pPr>
    <w:rPr>
      <w:rFonts w:ascii="Times New Roman" w:hAnsi="Times New Roman" w:eastAsia="宋体" w:cs="Times New Roman"/>
      <w:sz w:val="21"/>
    </w:rPr>
  </w:style>
  <w:style w:type="paragraph" w:styleId="49">
    <w:name w:val="Normal (Web)"/>
    <w:basedOn w:val="1"/>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9"/>
    <w:qFormat/>
    <w:uiPriority w:val="0"/>
    <w:pPr>
      <w:spacing w:before="240" w:after="60"/>
      <w:jc w:val="center"/>
      <w:outlineLvl w:val="0"/>
    </w:pPr>
    <w:rPr>
      <w:rFonts w:ascii="Cambria" w:hAnsi="Cambria" w:eastAsia="仿宋_GB2312" w:cs="Times New Roman"/>
      <w:b/>
      <w:bCs/>
      <w:sz w:val="32"/>
      <w:szCs w:val="32"/>
    </w:rPr>
  </w:style>
  <w:style w:type="character" w:styleId="53">
    <w:name w:val="Strong"/>
    <w:qFormat/>
    <w:uiPriority w:val="0"/>
    <w:rPr>
      <w:rFonts w:ascii="Calibri" w:hAnsi="Calibri" w:eastAsia="微软雅黑" w:cs="Times New Roman"/>
      <w:b/>
      <w:bCs/>
    </w:rPr>
  </w:style>
  <w:style w:type="character" w:styleId="54">
    <w:name w:val="page number"/>
    <w:basedOn w:val="52"/>
    <w:uiPriority w:val="0"/>
    <w:rPr>
      <w:rFonts w:ascii="Calibri" w:hAnsi="Calibri" w:eastAsia="微软雅黑" w:cs="Times New Roman"/>
    </w:rPr>
  </w:style>
  <w:style w:type="character" w:styleId="55">
    <w:name w:val="FollowedHyperlink"/>
    <w:uiPriority w:val="0"/>
    <w:rPr>
      <w:rFonts w:ascii="Calibri" w:hAnsi="Calibri" w:eastAsia="微软雅黑" w:cs="Times New Roman"/>
      <w:color w:val="800080"/>
      <w:u w:val="single"/>
    </w:rPr>
  </w:style>
  <w:style w:type="character" w:styleId="56">
    <w:name w:val="Hyperlink"/>
    <w:uiPriority w:val="0"/>
    <w:rPr>
      <w:rFonts w:ascii="Calibri" w:hAnsi="Calibri" w:eastAsia="微软雅黑" w:cs="Times New Roman"/>
      <w:color w:val="0000FF"/>
      <w:u w:val="single"/>
    </w:rPr>
  </w:style>
  <w:style w:type="character" w:styleId="57">
    <w:name w:val="annotation reference"/>
    <w:uiPriority w:val="0"/>
    <w:rPr>
      <w:rFonts w:ascii="Calibri" w:hAnsi="Calibri" w:eastAsia="微软雅黑" w:cs="Times New Roman"/>
      <w:sz w:val="21"/>
      <w:szCs w:val="21"/>
    </w:rPr>
  </w:style>
  <w:style w:type="paragraph" w:styleId="59">
    <w:name w:val=""/>
    <w:basedOn w:val="1"/>
    <w:qFormat/>
    <w:uiPriority w:val="34"/>
    <w:pPr>
      <w:widowControl w:val="0"/>
      <w:adjustRightInd/>
      <w:snapToGrid/>
      <w:spacing w:after="0"/>
      <w:ind w:firstLine="420" w:firstLineChars="200"/>
      <w:jc w:val="both"/>
    </w:pPr>
    <w:rPr>
      <w:rFonts w:ascii="Calibri" w:hAnsi="Calibri" w:eastAsia="宋体"/>
      <w:kern w:val="2"/>
      <w:sz w:val="21"/>
    </w:rPr>
  </w:style>
  <w:style w:type="paragraph" w:customStyle="1" w:styleId="60">
    <w:name w:val="列出段落1"/>
    <w:basedOn w:val="1"/>
    <w:qFormat/>
    <w:uiPriority w:val="0"/>
    <w:pPr>
      <w:widowControl w:val="0"/>
      <w:adjustRightInd/>
      <w:snapToGrid/>
      <w:spacing w:after="0"/>
      <w:ind w:firstLine="420" w:firstLineChars="200"/>
      <w:jc w:val="both"/>
    </w:pPr>
    <w:rPr>
      <w:rFonts w:ascii="Calibri" w:hAnsi="Calibri" w:eastAsia="宋体" w:cs="黑体"/>
      <w:kern w:val="2"/>
      <w:sz w:val="21"/>
    </w:rPr>
  </w:style>
  <w:style w:type="paragraph" w:customStyle="1" w:styleId="61">
    <w:name w:val="样式1"/>
    <w:basedOn w:val="5"/>
    <w:qFormat/>
    <w:uiPriority w:val="0"/>
    <w:pPr>
      <w:tabs>
        <w:tab w:val="left" w:pos="864"/>
      </w:tabs>
      <w:spacing w:before="120" w:after="120" w:line="360" w:lineRule="auto"/>
      <w:ind w:left="864" w:hanging="864"/>
    </w:pPr>
    <w:rPr>
      <w:b w:val="0"/>
      <w:bCs w:val="0"/>
    </w:rPr>
  </w:style>
  <w:style w:type="paragraph" w:customStyle="1" w:styleId="62">
    <w:name w:val="Char Char Char1 Char Char Char Char"/>
    <w:basedOn w:val="1"/>
    <w:qFormat/>
    <w:uiPriority w:val="0"/>
    <w:rPr>
      <w:rFonts w:ascii="Times New Roman" w:hAnsi="Times New Roman" w:eastAsia="宋体" w:cs="Times New Roman"/>
      <w:sz w:val="21"/>
    </w:rPr>
  </w:style>
  <w:style w:type="paragraph" w:customStyle="1" w:styleId="63">
    <w:name w:val="Char Char Char Char Char Char"/>
    <w:basedOn w:val="1"/>
    <w:qFormat/>
    <w:uiPriority w:val="0"/>
    <w:rPr>
      <w:rFonts w:ascii="Times New Roman" w:hAnsi="Times New Roman" w:eastAsia="宋体" w:cs="Times New Roman"/>
      <w:sz w:val="21"/>
    </w:rPr>
  </w:style>
  <w:style w:type="paragraph" w:customStyle="1" w:styleId="64">
    <w:name w:val="Char Char Char Char"/>
    <w:basedOn w:val="1"/>
    <w:uiPriority w:val="0"/>
    <w:rPr>
      <w:rFonts w:ascii="Times New Roman" w:hAnsi="Times New Roman" w:eastAsia="宋体" w:cs="Times New Roman"/>
      <w:sz w:val="21"/>
    </w:rPr>
  </w:style>
  <w:style w:type="paragraph" w:customStyle="1" w:styleId="65">
    <w:name w:val="p0"/>
    <w:basedOn w:val="1"/>
    <w:qFormat/>
    <w:uiPriority w:val="0"/>
    <w:pPr>
      <w:widowControl/>
    </w:pPr>
    <w:rPr>
      <w:rFonts w:ascii="Times New Roman" w:hAnsi="Times New Roman" w:eastAsia="宋体" w:cs="Times New Roman"/>
      <w:kern w:val="0"/>
      <w:sz w:val="21"/>
      <w:szCs w:val="21"/>
    </w:rPr>
  </w:style>
  <w:style w:type="paragraph" w:customStyle="1" w:styleId="66">
    <w:name w:val="Legal 3"/>
    <w:basedOn w:val="67"/>
    <w:next w:val="67"/>
    <w:uiPriority w:val="0"/>
    <w:pPr>
      <w:spacing w:after="120"/>
    </w:pPr>
    <w:rPr>
      <w:rFonts w:cs="Times New Roman"/>
      <w:color w:val="auto"/>
    </w:rPr>
  </w:style>
  <w:style w:type="paragraph" w:customStyle="1" w:styleId="6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图表标题"/>
    <w:basedOn w:val="1"/>
    <w:next w:val="16"/>
    <w:uiPriority w:val="0"/>
    <w:rPr>
      <w:rFonts w:ascii="Times New Roman" w:hAnsi="Times New Roman" w:eastAsia="宋体" w:cs="Times New Roman"/>
      <w:sz w:val="30"/>
      <w:szCs w:val="20"/>
    </w:rPr>
  </w:style>
  <w:style w:type="paragraph" w:customStyle="1" w:styleId="69">
    <w:name w:val="样式 正文文本"/>
    <w:basedOn w:val="1"/>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70">
    <w:name w:val="Char"/>
    <w:basedOn w:val="1"/>
    <w:qFormat/>
    <w:uiPriority w:val="0"/>
    <w:rPr>
      <w:rFonts w:ascii="仿宋_GB2312" w:hAnsi="Times New Roman" w:eastAsia="仿宋_GB2312" w:cs="Times New Roman"/>
      <w:b/>
      <w:sz w:val="32"/>
      <w:szCs w:val="32"/>
    </w:rPr>
  </w:style>
  <w:style w:type="paragraph" w:customStyle="1" w:styleId="71">
    <w:name w:val="Char4 Char Char Char"/>
    <w:basedOn w:val="22"/>
    <w:uiPriority w:val="0"/>
    <w:rPr>
      <w:rFonts w:ascii="Tahoma" w:hAnsi="Tahoma"/>
      <w:sz w:val="24"/>
    </w:rPr>
  </w:style>
  <w:style w:type="paragraph" w:customStyle="1" w:styleId="72">
    <w:name w:val="表内文字"/>
    <w:basedOn w:val="1"/>
    <w:qFormat/>
    <w:uiPriority w:val="0"/>
    <w:pPr>
      <w:widowControl/>
      <w:ind w:firstLine="120" w:firstLineChars="50"/>
    </w:pPr>
    <w:rPr>
      <w:rFonts w:ascii="宋体" w:hAnsi="宋体" w:eastAsia="宋体" w:cs="Times New Roman"/>
      <w:szCs w:val="20"/>
    </w:rPr>
  </w:style>
  <w:style w:type="paragraph" w:customStyle="1" w:styleId="73">
    <w:name w:val="Char Char Char"/>
    <w:basedOn w:val="1"/>
    <w:uiPriority w:val="0"/>
    <w:pPr>
      <w:ind w:firstLine="360" w:firstLineChars="150"/>
    </w:pPr>
    <w:rPr>
      <w:rFonts w:ascii="Tahoma" w:hAnsi="Tahoma" w:eastAsia="宋体" w:cs="Times New Roman"/>
      <w:szCs w:val="20"/>
    </w:rPr>
  </w:style>
  <w:style w:type="paragraph" w:customStyle="1" w:styleId="74">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75">
    <w:name w:val="legal 2"/>
    <w:basedOn w:val="67"/>
    <w:next w:val="67"/>
    <w:uiPriority w:val="0"/>
    <w:pPr>
      <w:spacing w:after="120"/>
    </w:pPr>
    <w:rPr>
      <w:rFonts w:cs="Times New Roman"/>
      <w:color w:val="auto"/>
    </w:rPr>
  </w:style>
  <w:style w:type="paragraph" w:customStyle="1" w:styleId="76">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77">
    <w:name w:val="Legal 5"/>
    <w:basedOn w:val="67"/>
    <w:next w:val="67"/>
    <w:uiPriority w:val="0"/>
    <w:pPr>
      <w:spacing w:after="120"/>
    </w:pPr>
    <w:rPr>
      <w:rFonts w:cs="Times New Roman"/>
      <w:color w:val="auto"/>
    </w:rPr>
  </w:style>
  <w:style w:type="paragraph" w:customStyle="1" w:styleId="7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Legal 4"/>
    <w:basedOn w:val="67"/>
    <w:next w:val="67"/>
    <w:qFormat/>
    <w:uiPriority w:val="0"/>
    <w:pPr>
      <w:spacing w:after="120"/>
    </w:pPr>
    <w:rPr>
      <w:rFonts w:cs="Times New Roman"/>
      <w:color w:val="auto"/>
    </w:rPr>
  </w:style>
  <w:style w:type="paragraph" w:customStyle="1" w:styleId="80">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82">
    <w:name w:val="1"/>
    <w:basedOn w:val="1"/>
    <w:uiPriority w:val="0"/>
    <w:rPr>
      <w:rFonts w:ascii="仿宋_GB2312" w:hAnsi="Times New Roman" w:eastAsia="仿宋_GB2312" w:cs="Times New Roman"/>
      <w:b/>
      <w:sz w:val="32"/>
      <w:szCs w:val="32"/>
    </w:rPr>
  </w:style>
  <w:style w:type="paragraph" w:customStyle="1" w:styleId="83">
    <w:name w:val="TOC 标题1"/>
    <w:basedOn w:val="2"/>
    <w:next w:val="1"/>
    <w:qFormat/>
    <w:uiPriority w:val="0"/>
    <w:pPr>
      <w:adjustRightInd/>
      <w:snapToGrid/>
      <w:spacing w:before="480" w:after="0" w:line="276" w:lineRule="auto"/>
      <w:outlineLvl w:val="9"/>
    </w:pPr>
    <w:rPr>
      <w:rFonts w:ascii="Cambria" w:hAnsi="Cambria" w:eastAsia="宋体" w:cs="Times New Roman"/>
      <w:color w:val="365F91"/>
      <w:kern w:val="0"/>
      <w:sz w:val="28"/>
      <w:szCs w:val="28"/>
    </w:rPr>
  </w:style>
  <w:style w:type="paragraph" w:customStyle="1" w:styleId="8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85">
    <w:name w:val="列出段落2"/>
    <w:basedOn w:val="1"/>
    <w:qFormat/>
    <w:uiPriority w:val="34"/>
    <w:pPr>
      <w:spacing w:line="360" w:lineRule="auto"/>
      <w:ind w:left="450" w:firstLine="420" w:firstLineChars="200"/>
    </w:pPr>
    <w:rPr>
      <w:rFonts w:ascii="仿宋_GB2312" w:hAnsi="宋体" w:eastAsia="仿宋_GB2312" w:cs="Times New Roman"/>
      <w:sz w:val="30"/>
      <w:szCs w:val="30"/>
    </w:rPr>
  </w:style>
  <w:style w:type="paragraph" w:customStyle="1" w:styleId="86">
    <w:name w:val="正文 New"/>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87">
    <w:name w:val="标准有序列表（L1）"/>
    <w:basedOn w:val="18"/>
    <w:uiPriority w:val="0"/>
    <w:pPr>
      <w:tabs>
        <w:tab w:val="left" w:pos="0"/>
      </w:tabs>
      <w:adjustRightInd w:val="0"/>
      <w:snapToGrid w:val="0"/>
      <w:ind w:firstLine="0"/>
      <w:jc w:val="center"/>
    </w:pPr>
    <w:rPr>
      <w:rFonts w:ascii="宋体" w:hAnsi="宋体" w:cs="宋体"/>
      <w:color w:val="000000"/>
      <w:szCs w:val="21"/>
    </w:rPr>
  </w:style>
  <w:style w:type="paragraph" w:customStyle="1" w:styleId="88">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89">
    <w:name w:val=""/>
    <w:hidden/>
    <w:semiHidden/>
    <w:uiPriority w:val="99"/>
    <w:rPr>
      <w:rFonts w:ascii="Calibri" w:hAnsi="Calibri" w:eastAsia="宋体" w:cs="Times New Roman"/>
      <w:kern w:val="2"/>
      <w:sz w:val="24"/>
      <w:szCs w:val="24"/>
      <w:lang w:val="en-US" w:eastAsia="zh-CN" w:bidi="ar-SA"/>
    </w:rPr>
  </w:style>
  <w:style w:type="character" w:customStyle="1" w:styleId="90">
    <w:name w:val="标题 1 Char"/>
    <w:aliases w:val="一级目录 Char"/>
    <w:link w:val="2"/>
    <w:qFormat/>
    <w:uiPriority w:val="0"/>
    <w:rPr>
      <w:rFonts w:ascii="Tahoma" w:hAnsi="Tahoma" w:eastAsia="黑体" w:cs="Times New Roman"/>
      <w:b/>
      <w:bCs/>
      <w:kern w:val="44"/>
      <w:sz w:val="32"/>
      <w:szCs w:val="44"/>
    </w:rPr>
  </w:style>
  <w:style w:type="character" w:customStyle="1" w:styleId="91">
    <w:name w:val="标题 2 Char"/>
    <w:link w:val="3"/>
    <w:qFormat/>
    <w:uiPriority w:val="0"/>
    <w:rPr>
      <w:rFonts w:ascii="Arial" w:hAnsi="Arial" w:eastAsia="宋体" w:cs="Times New Roman"/>
      <w:b/>
      <w:bCs/>
      <w:sz w:val="28"/>
      <w:szCs w:val="32"/>
    </w:rPr>
  </w:style>
  <w:style w:type="character" w:customStyle="1" w:styleId="92">
    <w:name w:val="标题 3 Char"/>
    <w:link w:val="4"/>
    <w:qFormat/>
    <w:uiPriority w:val="0"/>
    <w:rPr>
      <w:rFonts w:ascii="宋体" w:hAnsi="Times New Roman" w:eastAsia="宋体" w:cs="Times New Roman"/>
      <w:b/>
      <w:sz w:val="28"/>
      <w:szCs w:val="20"/>
    </w:rPr>
  </w:style>
  <w:style w:type="character" w:customStyle="1" w:styleId="93">
    <w:name w:val="标题 4 Char"/>
    <w:link w:val="5"/>
    <w:qFormat/>
    <w:uiPriority w:val="0"/>
    <w:rPr>
      <w:rFonts w:ascii="Arial" w:hAnsi="Arial" w:eastAsia="黑体" w:cs="Times New Roman"/>
      <w:b/>
      <w:bCs/>
      <w:sz w:val="28"/>
      <w:szCs w:val="28"/>
    </w:rPr>
  </w:style>
  <w:style w:type="character" w:customStyle="1" w:styleId="94">
    <w:name w:val="标题 5 Char"/>
    <w:link w:val="6"/>
    <w:qFormat/>
    <w:uiPriority w:val="0"/>
    <w:rPr>
      <w:rFonts w:ascii="Times New Roman" w:hAnsi="Times New Roman" w:eastAsia="宋体" w:cs="Times New Roman"/>
      <w:b/>
      <w:bCs/>
      <w:sz w:val="28"/>
      <w:szCs w:val="28"/>
    </w:rPr>
  </w:style>
  <w:style w:type="character" w:customStyle="1" w:styleId="95">
    <w:name w:val="标题 6 Char"/>
    <w:link w:val="7"/>
    <w:qFormat/>
    <w:uiPriority w:val="0"/>
    <w:rPr>
      <w:rFonts w:ascii="Arial" w:hAnsi="Arial" w:eastAsia="黑体" w:cs="Times New Roman"/>
      <w:b/>
      <w:bCs/>
      <w:sz w:val="24"/>
      <w:szCs w:val="24"/>
    </w:rPr>
  </w:style>
  <w:style w:type="character" w:customStyle="1" w:styleId="96">
    <w:name w:val="标题 7 Char"/>
    <w:link w:val="8"/>
    <w:qFormat/>
    <w:uiPriority w:val="0"/>
    <w:rPr>
      <w:rFonts w:ascii="Times New Roman" w:hAnsi="Times New Roman" w:eastAsia="宋体" w:cs="Times New Roman"/>
      <w:b/>
      <w:bCs/>
      <w:sz w:val="24"/>
      <w:szCs w:val="24"/>
    </w:rPr>
  </w:style>
  <w:style w:type="character" w:customStyle="1" w:styleId="97">
    <w:name w:val="标题 8 Char"/>
    <w:link w:val="9"/>
    <w:qFormat/>
    <w:uiPriority w:val="0"/>
    <w:rPr>
      <w:rFonts w:ascii="Arial" w:hAnsi="Arial" w:eastAsia="黑体" w:cs="Times New Roman"/>
      <w:sz w:val="24"/>
      <w:szCs w:val="24"/>
    </w:rPr>
  </w:style>
  <w:style w:type="character" w:customStyle="1" w:styleId="98">
    <w:name w:val="标题 9 Char"/>
    <w:link w:val="10"/>
    <w:uiPriority w:val="0"/>
    <w:rPr>
      <w:rFonts w:ascii="Arial" w:hAnsi="Arial" w:eastAsia="黑体" w:cs="Times New Roman"/>
      <w:sz w:val="20"/>
      <w:szCs w:val="21"/>
    </w:rPr>
  </w:style>
  <w:style w:type="character" w:customStyle="1" w:styleId="99">
    <w:name w:val="标题 Char"/>
    <w:aliases w:val="二级目录 Char"/>
    <w:link w:val="51"/>
    <w:uiPriority w:val="0"/>
    <w:rPr>
      <w:rFonts w:ascii="Cambria" w:hAnsi="Cambria" w:eastAsia="仿宋_GB2312" w:cs="Times New Roman"/>
      <w:b/>
      <w:bCs/>
      <w:sz w:val="32"/>
      <w:szCs w:val="32"/>
    </w:rPr>
  </w:style>
  <w:style w:type="character" w:customStyle="1" w:styleId="100">
    <w:name w:val="页眉 Char"/>
    <w:link w:val="38"/>
    <w:uiPriority w:val="0"/>
    <w:rPr>
      <w:rFonts w:ascii="Tahoma" w:hAnsi="Tahoma" w:eastAsia="微软雅黑" w:cs="Times New Roman"/>
      <w:sz w:val="18"/>
      <w:szCs w:val="18"/>
    </w:rPr>
  </w:style>
  <w:style w:type="character" w:customStyle="1" w:styleId="101">
    <w:name w:val="页脚 Char"/>
    <w:link w:val="36"/>
    <w:qFormat/>
    <w:uiPriority w:val="99"/>
    <w:rPr>
      <w:rFonts w:ascii="Tahoma" w:hAnsi="Tahoma" w:eastAsia="微软雅黑" w:cs="Times New Roman"/>
      <w:sz w:val="18"/>
      <w:szCs w:val="18"/>
    </w:rPr>
  </w:style>
  <w:style w:type="character" w:customStyle="1" w:styleId="102">
    <w:name w:val="批注文字 Char"/>
    <w:link w:val="13"/>
    <w:qFormat/>
    <w:uiPriority w:val="0"/>
    <w:rPr>
      <w:rFonts w:ascii="Calibri" w:hAnsi="Calibri" w:eastAsia="宋体" w:cs="Times New Roman"/>
      <w:kern w:val="2"/>
      <w:sz w:val="24"/>
      <w:szCs w:val="24"/>
    </w:rPr>
  </w:style>
  <w:style w:type="character" w:customStyle="1" w:styleId="103">
    <w:name w:val="批注主题 Char"/>
    <w:link w:val="12"/>
    <w:semiHidden/>
    <w:qFormat/>
    <w:uiPriority w:val="0"/>
    <w:rPr>
      <w:rFonts w:ascii="Times New Roman" w:hAnsi="Times New Roman" w:eastAsia="宋体" w:cs="Times New Roman"/>
      <w:b/>
      <w:bCs/>
      <w:kern w:val="2"/>
      <w:sz w:val="20"/>
      <w:szCs w:val="24"/>
    </w:rPr>
  </w:style>
  <w:style w:type="character" w:customStyle="1" w:styleId="104">
    <w:name w:val="正文文本 Char"/>
    <w:link w:val="16"/>
    <w:qFormat/>
    <w:uiPriority w:val="0"/>
    <w:rPr>
      <w:rFonts w:ascii="Calibri" w:hAnsi="Calibri" w:eastAsia="宋体" w:cs="Times New Roman"/>
      <w:kern w:val="2"/>
      <w:sz w:val="24"/>
      <w:szCs w:val="24"/>
    </w:rPr>
  </w:style>
  <w:style w:type="character" w:customStyle="1" w:styleId="105">
    <w:name w:val="正文首行缩进 Char"/>
    <w:link w:val="15"/>
    <w:qFormat/>
    <w:uiPriority w:val="0"/>
    <w:rPr>
      <w:rFonts w:ascii="Times New Roman" w:hAnsi="Times New Roman" w:eastAsia="宋体" w:cs="Times New Roman"/>
      <w:kern w:val="2"/>
      <w:sz w:val="20"/>
      <w:szCs w:val="24"/>
    </w:rPr>
  </w:style>
  <w:style w:type="character" w:customStyle="1" w:styleId="106">
    <w:name w:val="文档结构图 Char"/>
    <w:link w:val="22"/>
    <w:qFormat/>
    <w:uiPriority w:val="0"/>
    <w:rPr>
      <w:rFonts w:ascii="Times New Roman" w:hAnsi="Times New Roman" w:eastAsia="宋体" w:cs="Times New Roman"/>
      <w:sz w:val="20"/>
      <w:szCs w:val="24"/>
      <w:shd w:val="clear" w:color="auto" w:fill="000080"/>
    </w:rPr>
  </w:style>
  <w:style w:type="character" w:customStyle="1" w:styleId="107">
    <w:name w:val="正文文本 3 Char"/>
    <w:link w:val="23"/>
    <w:qFormat/>
    <w:uiPriority w:val="0"/>
    <w:rPr>
      <w:rFonts w:ascii="Times New Roman" w:hAnsi="Times New Roman" w:eastAsia="宋体" w:cs="Times New Roman"/>
      <w:sz w:val="16"/>
      <w:szCs w:val="16"/>
    </w:rPr>
  </w:style>
  <w:style w:type="character" w:customStyle="1" w:styleId="108">
    <w:name w:val="正文文本缩进 Char"/>
    <w:link w:val="24"/>
    <w:qFormat/>
    <w:uiPriority w:val="0"/>
    <w:rPr>
      <w:rFonts w:ascii="宋体" w:hAnsi="宋体" w:eastAsia="宋体" w:cs="Times New Roman"/>
      <w:sz w:val="28"/>
      <w:szCs w:val="28"/>
    </w:rPr>
  </w:style>
  <w:style w:type="character" w:customStyle="1" w:styleId="109">
    <w:name w:val="纯文本 Char"/>
    <w:link w:val="31"/>
    <w:uiPriority w:val="0"/>
    <w:rPr>
      <w:rFonts w:ascii="宋体" w:hAnsi="Courier New" w:eastAsia="宋体" w:cs="Times New Roman"/>
      <w:sz w:val="20"/>
      <w:szCs w:val="21"/>
    </w:rPr>
  </w:style>
  <w:style w:type="character" w:customStyle="1" w:styleId="110">
    <w:name w:val="日期 Char"/>
    <w:link w:val="33"/>
    <w:uiPriority w:val="0"/>
    <w:rPr>
      <w:rFonts w:ascii="Times New Roman" w:hAnsi="Times New Roman" w:eastAsia="宋体" w:cs="Times New Roman"/>
      <w:sz w:val="20"/>
      <w:szCs w:val="24"/>
    </w:rPr>
  </w:style>
  <w:style w:type="character" w:customStyle="1" w:styleId="111">
    <w:name w:val="正文文本缩进 2 Char"/>
    <w:link w:val="34"/>
    <w:qFormat/>
    <w:uiPriority w:val="0"/>
    <w:rPr>
      <w:rFonts w:ascii="Times New Roman" w:hAnsi="Times New Roman" w:eastAsia="宋体" w:cs="Times New Roman"/>
      <w:sz w:val="20"/>
      <w:szCs w:val="24"/>
    </w:rPr>
  </w:style>
  <w:style w:type="character" w:customStyle="1" w:styleId="112">
    <w:name w:val="批注框文本 Char"/>
    <w:link w:val="35"/>
    <w:semiHidden/>
    <w:qFormat/>
    <w:uiPriority w:val="0"/>
    <w:rPr>
      <w:rFonts w:ascii="Times New Roman" w:hAnsi="Times New Roman" w:eastAsia="宋体" w:cs="Times New Roman"/>
      <w:sz w:val="18"/>
      <w:szCs w:val="18"/>
    </w:rPr>
  </w:style>
  <w:style w:type="character" w:customStyle="1" w:styleId="113">
    <w:name w:val="正文首行缩进 2 Char"/>
    <w:link w:val="37"/>
    <w:uiPriority w:val="0"/>
    <w:rPr>
      <w:rFonts w:ascii="宋体" w:hAnsi="宋体" w:eastAsia="宋体" w:cs="Times New Roman"/>
      <w:sz w:val="28"/>
      <w:szCs w:val="24"/>
    </w:rPr>
  </w:style>
  <w:style w:type="character" w:customStyle="1" w:styleId="114">
    <w:name w:val="正文文本缩进 3 Char"/>
    <w:link w:val="43"/>
    <w:uiPriority w:val="0"/>
    <w:rPr>
      <w:rFonts w:ascii="Times New Roman" w:hAnsi="Times New Roman" w:eastAsia="宋体" w:cs="Times New Roman"/>
      <w:sz w:val="16"/>
      <w:szCs w:val="16"/>
    </w:rPr>
  </w:style>
  <w:style w:type="character" w:customStyle="1" w:styleId="115">
    <w:name w:val="正文文本 2 Char"/>
    <w:link w:val="46"/>
    <w:uiPriority w:val="0"/>
    <w:rPr>
      <w:rFonts w:ascii="Times New Roman" w:hAnsi="Times New Roman" w:eastAsia="宋体" w:cs="Times New Roman"/>
      <w:sz w:val="20"/>
      <w:szCs w:val="24"/>
    </w:rPr>
  </w:style>
  <w:style w:type="character" w:customStyle="1" w:styleId="116">
    <w:name w:val="font51"/>
    <w:qFormat/>
    <w:uiPriority w:val="0"/>
    <w:rPr>
      <w:rFonts w:hint="default" w:ascii="Times New Roman" w:hAnsi="Times New Roman" w:eastAsia="微软雅黑" w:cs="Times New Roman"/>
      <w:b/>
      <w:color w:val="000000"/>
      <w:sz w:val="24"/>
      <w:szCs w:val="24"/>
      <w:u w:val="none"/>
    </w:rPr>
  </w:style>
  <w:style w:type="character" w:customStyle="1" w:styleId="117">
    <w:name w:val="Char Char"/>
    <w:qFormat/>
    <w:uiPriority w:val="0"/>
    <w:rPr>
      <w:rFonts w:ascii="宋体" w:hAnsi="Courier New" w:eastAsia="宋体" w:cs="Courier New"/>
      <w:kern w:val="2"/>
      <w:sz w:val="21"/>
      <w:szCs w:val="21"/>
      <w:lang w:val="en-US" w:eastAsia="zh-CN" w:bidi="ar-SA"/>
    </w:rPr>
  </w:style>
  <w:style w:type="character" w:customStyle="1" w:styleId="118">
    <w:name w:val="注释文本字符"/>
    <w:semiHidden/>
    <w:qFormat/>
    <w:uiPriority w:val="0"/>
    <w:rPr>
      <w:rFonts w:ascii="Times New Roman" w:hAnsi="Times New Roman" w:eastAsia="宋体" w:cs="Times New Roman"/>
      <w:kern w:val="0"/>
      <w:sz w:val="20"/>
      <w:szCs w:val="24"/>
    </w:rPr>
  </w:style>
  <w:style w:type="character" w:customStyle="1" w:styleId="119">
    <w:name w:val="Char Char3"/>
    <w:qFormat/>
    <w:uiPriority w:val="0"/>
    <w:rPr>
      <w:rFonts w:ascii="Calibri" w:hAnsi="Calibri" w:eastAsia="宋体" w:cs="Times New Roman"/>
      <w:kern w:val="2"/>
      <w:sz w:val="18"/>
      <w:szCs w:val="18"/>
      <w:lang w:val="en-US" w:eastAsia="zh-CN" w:bidi="ar-SA"/>
    </w:rPr>
  </w:style>
  <w:style w:type="character" w:customStyle="1" w:styleId="120">
    <w:name w:val="font61"/>
    <w:qFormat/>
    <w:uiPriority w:val="0"/>
    <w:rPr>
      <w:rFonts w:hint="default" w:ascii="Times New Roman" w:hAnsi="Times New Roman" w:eastAsia="微软雅黑" w:cs="Times New Roman"/>
      <w:color w:val="000000"/>
      <w:sz w:val="24"/>
      <w:szCs w:val="24"/>
      <w:u w:val="none"/>
    </w:rPr>
  </w:style>
  <w:style w:type="character" w:customStyle="1" w:styleId="121">
    <w:name w:val="font21"/>
    <w:qFormat/>
    <w:uiPriority w:val="0"/>
    <w:rPr>
      <w:rFonts w:hint="default" w:ascii="Times New Roman" w:hAnsi="Times New Roman" w:eastAsia="微软雅黑" w:cs="Times New Roman"/>
      <w:color w:val="000000"/>
      <w:sz w:val="24"/>
      <w:szCs w:val="24"/>
      <w:u w:val="none"/>
      <w:vertAlign w:val="superscript"/>
    </w:rPr>
  </w:style>
  <w:style w:type="character" w:customStyle="1" w:styleId="122">
    <w:name w:val="font71"/>
    <w:qFormat/>
    <w:uiPriority w:val="0"/>
    <w:rPr>
      <w:rFonts w:hint="eastAsia" w:ascii="宋体" w:hAnsi="宋体" w:eastAsia="宋体" w:cs="宋体"/>
      <w:color w:val="000000"/>
      <w:sz w:val="24"/>
      <w:szCs w:val="24"/>
      <w:u w:val="none"/>
    </w:rPr>
  </w:style>
  <w:style w:type="character" w:customStyle="1" w:styleId="123">
    <w:name w:val="zbggmain style9"/>
    <w:basedOn w:val="52"/>
    <w:qFormat/>
    <w:uiPriority w:val="0"/>
    <w:rPr>
      <w:rFonts w:ascii="Calibri" w:hAnsi="Calibri" w:eastAsia="微软雅黑" w:cs="Times New Roman"/>
    </w:rPr>
  </w:style>
  <w:style w:type="character" w:customStyle="1" w:styleId="124">
    <w:name w:val="px1233"/>
    <w:basedOn w:val="52"/>
    <w:uiPriority w:val="0"/>
    <w:rPr>
      <w:rFonts w:ascii="Calibri" w:hAnsi="Calibri" w:eastAsia="微软雅黑" w:cs="Times New Roman"/>
    </w:rPr>
  </w:style>
  <w:style w:type="character" w:customStyle="1" w:styleId="125">
    <w:name w:val="font11"/>
    <w:qFormat/>
    <w:uiPriority w:val="0"/>
    <w:rPr>
      <w:rFonts w:hint="default" w:ascii="Times New Roman" w:hAnsi="Times New Roman" w:eastAsia="微软雅黑" w:cs="Times New Roman"/>
      <w:color w:val="000000"/>
      <w:sz w:val="21"/>
      <w:szCs w:val="21"/>
      <w:u w:val="none"/>
    </w:rPr>
  </w:style>
  <w:style w:type="character" w:customStyle="1" w:styleId="126">
    <w:name w:val="font41"/>
    <w:qFormat/>
    <w:uiPriority w:val="0"/>
    <w:rPr>
      <w:rFonts w:hint="eastAsia" w:ascii="宋体" w:hAnsi="宋体" w:eastAsia="宋体" w:cs="宋体"/>
      <w:b/>
      <w:color w:val="000000"/>
      <w:sz w:val="24"/>
      <w:szCs w:val="24"/>
      <w:u w:val="none"/>
    </w:rPr>
  </w:style>
  <w:style w:type="character" w:customStyle="1" w:styleId="127">
    <w:name w:val="正文文本字符"/>
    <w:qFormat/>
    <w:uiPriority w:val="0"/>
    <w:rPr>
      <w:rFonts w:ascii="Times New Roman" w:hAnsi="Times New Roman" w:eastAsia="宋体" w:cs="Times New Roman"/>
      <w:kern w:val="0"/>
      <w:sz w:val="20"/>
      <w:szCs w:val="24"/>
    </w:rPr>
  </w:style>
  <w:style w:type="character" w:customStyle="1" w:styleId="128">
    <w:name w:val="Char Char2"/>
    <w:qFormat/>
    <w:uiPriority w:val="0"/>
    <w:rPr>
      <w:rFonts w:ascii="Calibri" w:hAnsi="Calibri" w:eastAsia="宋体" w:cs="Times New Roman"/>
      <w:kern w:val="2"/>
      <w:sz w:val="18"/>
      <w:szCs w:val="18"/>
      <w:lang w:val="en-US" w:eastAsia="zh-CN" w:bidi="ar-SA"/>
    </w:rPr>
  </w:style>
  <w:style w:type="character" w:customStyle="1" w:styleId="129">
    <w:name w:val="font01"/>
    <w:qFormat/>
    <w:uiPriority w:val="0"/>
    <w:rPr>
      <w:rFonts w:hint="eastAsia" w:ascii="宋体" w:hAnsi="宋体" w:eastAsia="宋体" w:cs="宋体"/>
      <w:color w:val="000000"/>
      <w:sz w:val="21"/>
      <w:szCs w:val="21"/>
      <w:u w:val="none"/>
    </w:rPr>
  </w:style>
  <w:style w:type="character" w:customStyle="1" w:styleId="130">
    <w:name w:val="标题字符1"/>
    <w:uiPriority w:val="10"/>
    <w:rPr>
      <w:rFonts w:ascii="Cambria" w:hAnsi="Cambria" w:eastAsia="宋体" w:cs="Times New Roman"/>
      <w:b/>
      <w:bCs/>
      <w:sz w:val="32"/>
      <w:szCs w:val="32"/>
    </w:rPr>
  </w:style>
  <w:style w:type="character" w:customStyle="1" w:styleId="131">
    <w:name w:val="标题 1 字符"/>
    <w:uiPriority w:val="9"/>
    <w:rPr>
      <w:rFonts w:ascii="Calibri" w:hAnsi="Calibri" w:eastAsia="微软雅黑" w:cs="Times New Roman"/>
      <w:b/>
      <w:bCs/>
      <w:kern w:val="44"/>
      <w:sz w:val="44"/>
      <w:szCs w:val="44"/>
    </w:rPr>
  </w:style>
  <w:style w:type="character" w:customStyle="1" w:styleId="132">
    <w:name w:val="页脚 Char1"/>
    <w:semiHidden/>
    <w:uiPriority w:val="99"/>
    <w:rPr>
      <w:rFonts w:ascii="Calibri" w:hAnsi="Calibri" w:eastAsia="微软雅黑" w:cs="Times New Roman"/>
      <w:kern w:val="2"/>
      <w:sz w:val="18"/>
      <w:szCs w:val="18"/>
    </w:rPr>
  </w:style>
  <w:style w:type="character" w:customStyle="1" w:styleId="133">
    <w:name w:val="页眉 Char1"/>
    <w:semiHidden/>
    <w:uiPriority w:val="99"/>
    <w:rPr>
      <w:rFonts w:ascii="Calibri" w:hAnsi="Calibri" w:eastAsia="微软雅黑" w:cs="Times New Roman"/>
      <w:kern w:val="2"/>
      <w:sz w:val="18"/>
      <w:szCs w:val="18"/>
    </w:rPr>
  </w:style>
  <w:style w:type="character" w:customStyle="1" w:styleId="134">
    <w:name w:val="标题 Char1"/>
    <w:uiPriority w:val="10"/>
    <w:rPr>
      <w:rFonts w:ascii="Cambria" w:hAnsi="Cambria" w:eastAsia="宋体" w:cs="Times New Roman"/>
      <w:b/>
      <w:bCs/>
      <w:kern w:val="2"/>
      <w:sz w:val="32"/>
      <w:szCs w:val="32"/>
    </w:rPr>
  </w:style>
  <w:style w:type="character" w:customStyle="1" w:styleId="135">
    <w:name w:val="标题 字符"/>
    <w:qFormat/>
    <w:uiPriority w:val="10"/>
    <w:rPr>
      <w:rFonts w:ascii="Cambria" w:hAnsi="Cambria" w:eastAsia="宋体" w:cs="Times New Roman"/>
      <w:b/>
      <w:bCs/>
      <w:sz w:val="32"/>
      <w:szCs w:val="32"/>
    </w:rPr>
  </w:style>
  <w:style w:type="character" w:customStyle="1" w:styleId="136">
    <w:name w:val="正文首行缩进 Char2"/>
    <w:semiHidden/>
    <w:uiPriority w:val="99"/>
    <w:rPr>
      <w:rFonts w:ascii="Cambria" w:hAnsi="Cambria"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zbzx-jsx</dc:creator>
  <cp:lastModifiedBy>zbzx-jsx</cp:lastModifiedBy>
  <dcterms:modified xsi:type="dcterms:W3CDTF">2019-09-20T08:55:06Z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