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tabs>
          <w:tab w:val="left" w:pos="720"/>
        </w:tabs>
        <w:autoSpaceDE w:val="0"/>
        <w:autoSpaceDN w:val="0"/>
        <w:adjustRightInd w:val="0"/>
        <w:ind w:left="400"/>
        <w:jc w:val="center"/>
        <w:rPr>
          <w:rFonts w:ascii="黑体" w:hAnsi="黑体" w:eastAsia="黑体"/>
          <w:b/>
          <w:bCs/>
          <w:sz w:val="44"/>
          <w:szCs w:val="44"/>
        </w:rPr>
      </w:pPr>
      <w:r>
        <w:rPr>
          <w:rFonts w:hint="eastAsia" w:ascii="黑体" w:hAnsi="黑体" w:eastAsia="黑体"/>
          <w:b/>
          <w:bCs/>
          <w:sz w:val="44"/>
          <w:szCs w:val="44"/>
        </w:rPr>
        <w:t>杭州</w:t>
      </w:r>
      <w:r>
        <w:rPr>
          <w:rFonts w:hint="eastAsia" w:ascii="黑体" w:hAnsi="黑体" w:eastAsia="黑体"/>
          <w:b/>
          <w:bCs/>
          <w:sz w:val="44"/>
          <w:szCs w:val="44"/>
          <w:lang w:val="zh-CN"/>
        </w:rPr>
        <w:t>萧山国际机场交通</w:t>
      </w:r>
      <w:r>
        <w:rPr>
          <w:rFonts w:hint="eastAsia" w:ascii="黑体" w:hAnsi="黑体" w:eastAsia="黑体"/>
          <w:b/>
          <w:bCs/>
          <w:sz w:val="44"/>
          <w:szCs w:val="44"/>
        </w:rPr>
        <w:t>运输有限公司</w:t>
      </w:r>
    </w:p>
    <w:p>
      <w:pPr>
        <w:tabs>
          <w:tab w:val="left" w:pos="720"/>
        </w:tabs>
        <w:autoSpaceDE w:val="0"/>
        <w:autoSpaceDN w:val="0"/>
        <w:adjustRightInd w:val="0"/>
        <w:ind w:left="400"/>
        <w:jc w:val="center"/>
        <w:rPr>
          <w:rFonts w:ascii="黑体" w:hAnsi="黑体" w:eastAsia="黑体"/>
          <w:b/>
          <w:bCs/>
          <w:sz w:val="44"/>
          <w:szCs w:val="44"/>
        </w:rPr>
      </w:pPr>
      <w:r>
        <w:rPr>
          <w:rFonts w:hint="eastAsia" w:ascii="黑体" w:hAnsi="黑体" w:eastAsia="黑体"/>
          <w:b/>
          <w:bCs/>
          <w:sz w:val="44"/>
          <w:szCs w:val="44"/>
        </w:rPr>
        <w:t>驾驶员休息室和会议室</w:t>
      </w:r>
      <w:r>
        <w:rPr>
          <w:rFonts w:hint="eastAsia" w:ascii="黑体" w:hAnsi="黑体" w:eastAsia="黑体"/>
          <w:b/>
          <w:bCs/>
          <w:sz w:val="44"/>
          <w:szCs w:val="44"/>
          <w:lang w:val="zh-CN"/>
        </w:rPr>
        <w:t>零星改建</w:t>
      </w:r>
      <w:r>
        <w:rPr>
          <w:rFonts w:hint="eastAsia" w:ascii="黑体" w:hAnsi="黑体" w:eastAsia="黑体"/>
          <w:b/>
          <w:bCs/>
          <w:sz w:val="44"/>
          <w:szCs w:val="44"/>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w:t>
      </w:r>
      <w:r>
        <w:rPr>
          <w:rFonts w:hint="eastAsia" w:eastAsia="黑体" w:cs="Calibri"/>
          <w:sz w:val="32"/>
          <w:szCs w:val="32"/>
        </w:rPr>
        <w:t>交通运输</w:t>
      </w:r>
      <w:r>
        <w:rPr>
          <w:rFonts w:eastAsia="黑体" w:cs="Calibri"/>
          <w:sz w:val="32"/>
          <w:szCs w:val="32"/>
        </w:rPr>
        <w:t>有限公司</w:t>
      </w:r>
    </w:p>
    <w:p>
      <w:pPr>
        <w:rPr>
          <w:rFonts w:eastAsia="黑体" w:cs="Calibri"/>
          <w:sz w:val="32"/>
          <w:szCs w:val="32"/>
        </w:rPr>
      </w:pPr>
    </w:p>
    <w:p>
      <w:pPr>
        <w:pStyle w:val="29"/>
        <w:spacing w:line="480" w:lineRule="auto"/>
        <w:jc w:val="center"/>
        <w:rPr>
          <w:rFonts w:ascii="Calibri" w:hAnsi="Calibri" w:eastAsia="楷体_GB2312"/>
          <w:sz w:val="24"/>
          <w:szCs w:val="24"/>
          <w:u w:val="single"/>
        </w:rPr>
      </w:pPr>
      <w:r>
        <w:rPr>
          <w:rFonts w:hint="eastAsia" w:ascii="Calibri" w:hAnsi="Calibri" w:eastAsia="黑体" w:cs="黑体"/>
          <w:sz w:val="32"/>
          <w:szCs w:val="32"/>
        </w:rPr>
        <w:t>二</w:t>
      </w:r>
      <w:r>
        <w:rPr>
          <w:rFonts w:hint="eastAsia" w:ascii="黑体" w:hAnsi="黑体" w:eastAsia="黑体" w:cs="黑体"/>
          <w:sz w:val="32"/>
          <w:szCs w:val="32"/>
        </w:rPr>
        <w:t>Ο</w:t>
      </w:r>
      <w:r>
        <w:rPr>
          <w:rFonts w:hint="eastAsia" w:ascii="Calibri" w:hAnsi="Calibri" w:eastAsia="黑体" w:cs="黑体"/>
          <w:sz w:val="32"/>
          <w:szCs w:val="32"/>
        </w:rPr>
        <w:t>一九年</w:t>
      </w:r>
      <w:r>
        <w:rPr>
          <w:rFonts w:hint="eastAsia" w:ascii="黑体" w:hAnsi="黑体" w:eastAsia="黑体" w:cs="黑体"/>
          <w:sz w:val="32"/>
          <w:szCs w:val="32"/>
        </w:rPr>
        <w:t>十月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rFonts w:asciiTheme="minorEastAsia" w:hAnsiTheme="minorEastAsia" w:eastAsiaTheme="minorEastAsia" w:cstheme="minorEastAsia"/>
          <w:b/>
          <w:sz w:val="22"/>
          <w:szCs w:val="22"/>
        </w:rPr>
      </w:pPr>
    </w:p>
    <w:p>
      <w:pPr>
        <w:pStyle w:val="36"/>
        <w:tabs>
          <w:tab w:val="right" w:leader="dot" w:pos="8290"/>
        </w:tabs>
        <w:spacing w:line="360" w:lineRule="auto"/>
        <w:rPr>
          <w:rFonts w:ascii="黑体" w:hAnsi="黑体" w:eastAsia="黑体" w:cstheme="minorBidi"/>
          <w:szCs w:val="22"/>
        </w:rPr>
      </w:pPr>
      <w:r>
        <w:rPr>
          <w:rFonts w:hint="eastAsia" w:ascii="黑体" w:hAnsi="黑体" w:eastAsia="黑体" w:cstheme="minorEastAsia"/>
          <w:sz w:val="22"/>
          <w:szCs w:val="22"/>
        </w:rPr>
        <w:fldChar w:fldCharType="begin"/>
      </w:r>
      <w:r>
        <w:rPr>
          <w:rFonts w:hint="eastAsia" w:ascii="黑体" w:hAnsi="黑体" w:eastAsia="黑体" w:cstheme="minorEastAsia"/>
          <w:sz w:val="22"/>
          <w:szCs w:val="22"/>
        </w:rPr>
        <w:instrText xml:space="preserve"> TOC \o "1-1" \h \z \u </w:instrText>
      </w:r>
      <w:r>
        <w:rPr>
          <w:rFonts w:hint="eastAsia" w:ascii="黑体" w:hAnsi="黑体" w:eastAsia="黑体" w:cstheme="minorEastAsia"/>
          <w:sz w:val="22"/>
          <w:szCs w:val="22"/>
        </w:rPr>
        <w:fldChar w:fldCharType="separate"/>
      </w:r>
      <w:r>
        <w:fldChar w:fldCharType="begin"/>
      </w:r>
      <w:r>
        <w:instrText xml:space="preserve"> HYPERLINK \l "_Toc21936076" </w:instrText>
      </w:r>
      <w:r>
        <w:fldChar w:fldCharType="separate"/>
      </w:r>
      <w:r>
        <w:rPr>
          <w:rStyle w:val="57"/>
          <w:rFonts w:hint="eastAsia" w:ascii="黑体" w:hAnsi="黑体" w:eastAsia="黑体"/>
        </w:rPr>
        <w:t>第一章</w:t>
      </w:r>
      <w:r>
        <w:rPr>
          <w:rStyle w:val="57"/>
          <w:rFonts w:ascii="黑体" w:hAnsi="黑体" w:eastAsia="黑体"/>
        </w:rPr>
        <w:t xml:space="preserve"> </w:t>
      </w:r>
      <w:r>
        <w:rPr>
          <w:rStyle w:val="57"/>
          <w:rFonts w:hint="eastAsia" w:ascii="黑体" w:hAnsi="黑体" w:eastAsia="黑体"/>
        </w:rPr>
        <w:t>招标公告</w:t>
      </w:r>
      <w:r>
        <w:rPr>
          <w:rFonts w:ascii="黑体" w:hAnsi="黑体" w:eastAsia="黑体"/>
        </w:rPr>
        <w:tab/>
      </w:r>
      <w:r>
        <w:rPr>
          <w:rFonts w:ascii="黑体" w:hAnsi="黑体" w:eastAsia="黑体"/>
        </w:rPr>
        <w:fldChar w:fldCharType="begin"/>
      </w:r>
      <w:r>
        <w:rPr>
          <w:rFonts w:ascii="黑体" w:hAnsi="黑体" w:eastAsia="黑体"/>
        </w:rPr>
        <w:instrText xml:space="preserve"> PAGEREF _Toc21936076 \h </w:instrText>
      </w:r>
      <w:r>
        <w:rPr>
          <w:rFonts w:ascii="黑体" w:hAnsi="黑体" w:eastAsia="黑体"/>
        </w:rPr>
        <w:fldChar w:fldCharType="separate"/>
      </w:r>
      <w:r>
        <w:rPr>
          <w:rFonts w:ascii="黑体" w:hAnsi="黑体" w:eastAsia="黑体"/>
        </w:rPr>
        <w:t>- 2 -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rFonts w:ascii="黑体" w:hAnsi="黑体" w:eastAsia="黑体" w:cstheme="minorBidi"/>
          <w:szCs w:val="22"/>
        </w:rPr>
      </w:pPr>
      <w:r>
        <w:fldChar w:fldCharType="begin"/>
      </w:r>
      <w:r>
        <w:instrText xml:space="preserve"> HYPERLINK \l "_Toc21936077" </w:instrText>
      </w:r>
      <w:r>
        <w:fldChar w:fldCharType="separate"/>
      </w:r>
      <w:r>
        <w:rPr>
          <w:rStyle w:val="57"/>
          <w:rFonts w:hint="eastAsia" w:ascii="黑体" w:hAnsi="黑体" w:eastAsia="黑体"/>
        </w:rPr>
        <w:t>第二章</w:t>
      </w:r>
      <w:r>
        <w:rPr>
          <w:rStyle w:val="57"/>
          <w:rFonts w:ascii="黑体" w:hAnsi="黑体" w:eastAsia="黑体"/>
        </w:rPr>
        <w:t xml:space="preserve">  </w:t>
      </w:r>
      <w:r>
        <w:rPr>
          <w:rStyle w:val="57"/>
          <w:rFonts w:hint="eastAsia" w:ascii="黑体" w:hAnsi="黑体" w:eastAsia="黑体"/>
        </w:rPr>
        <w:t>投标人须知</w:t>
      </w:r>
      <w:r>
        <w:rPr>
          <w:rFonts w:ascii="黑体" w:hAnsi="黑体" w:eastAsia="黑体"/>
        </w:rPr>
        <w:tab/>
      </w:r>
      <w:r>
        <w:rPr>
          <w:rFonts w:ascii="黑体" w:hAnsi="黑体" w:eastAsia="黑体"/>
        </w:rPr>
        <w:fldChar w:fldCharType="begin"/>
      </w:r>
      <w:r>
        <w:rPr>
          <w:rFonts w:ascii="黑体" w:hAnsi="黑体" w:eastAsia="黑体"/>
        </w:rPr>
        <w:instrText xml:space="preserve"> PAGEREF _Toc21936077 \h </w:instrText>
      </w:r>
      <w:r>
        <w:rPr>
          <w:rFonts w:ascii="黑体" w:hAnsi="黑体" w:eastAsia="黑体"/>
        </w:rPr>
        <w:fldChar w:fldCharType="separate"/>
      </w:r>
      <w:r>
        <w:rPr>
          <w:rFonts w:ascii="黑体" w:hAnsi="黑体" w:eastAsia="黑体"/>
        </w:rPr>
        <w:t>- 3 -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rFonts w:ascii="黑体" w:hAnsi="黑体" w:eastAsia="黑体" w:cstheme="minorBidi"/>
          <w:szCs w:val="22"/>
        </w:rPr>
      </w:pPr>
      <w:r>
        <w:fldChar w:fldCharType="begin"/>
      </w:r>
      <w:r>
        <w:instrText xml:space="preserve"> HYPERLINK \l "_Toc21936078" </w:instrText>
      </w:r>
      <w:r>
        <w:fldChar w:fldCharType="separate"/>
      </w:r>
      <w:r>
        <w:rPr>
          <w:rStyle w:val="57"/>
          <w:rFonts w:hint="eastAsia" w:ascii="黑体" w:hAnsi="黑体" w:eastAsia="黑体"/>
        </w:rPr>
        <w:t>第三章</w:t>
      </w:r>
      <w:r>
        <w:rPr>
          <w:rStyle w:val="57"/>
          <w:rFonts w:ascii="黑体" w:hAnsi="黑体" w:eastAsia="黑体"/>
        </w:rPr>
        <w:t xml:space="preserve">  </w:t>
      </w:r>
      <w:r>
        <w:rPr>
          <w:rStyle w:val="57"/>
          <w:rFonts w:hint="eastAsia" w:ascii="黑体" w:hAnsi="黑体" w:eastAsia="黑体"/>
        </w:rPr>
        <w:t>合同条款及格式</w:t>
      </w:r>
      <w:r>
        <w:rPr>
          <w:rFonts w:ascii="黑体" w:hAnsi="黑体" w:eastAsia="黑体"/>
        </w:rPr>
        <w:tab/>
      </w:r>
      <w:r>
        <w:rPr>
          <w:rFonts w:ascii="黑体" w:hAnsi="黑体" w:eastAsia="黑体"/>
        </w:rPr>
        <w:fldChar w:fldCharType="begin"/>
      </w:r>
      <w:r>
        <w:rPr>
          <w:rFonts w:ascii="黑体" w:hAnsi="黑体" w:eastAsia="黑体"/>
        </w:rPr>
        <w:instrText xml:space="preserve"> PAGEREF _Toc21936078 \h </w:instrText>
      </w:r>
      <w:r>
        <w:rPr>
          <w:rFonts w:ascii="黑体" w:hAnsi="黑体" w:eastAsia="黑体"/>
        </w:rPr>
        <w:fldChar w:fldCharType="separate"/>
      </w:r>
      <w:r>
        <w:rPr>
          <w:rFonts w:ascii="黑体" w:hAnsi="黑体" w:eastAsia="黑体"/>
        </w:rPr>
        <w:t>- 12 -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rFonts w:ascii="黑体" w:hAnsi="黑体" w:eastAsia="黑体" w:cstheme="minorBidi"/>
          <w:szCs w:val="22"/>
        </w:rPr>
      </w:pPr>
      <w:r>
        <w:fldChar w:fldCharType="begin"/>
      </w:r>
      <w:r>
        <w:instrText xml:space="preserve"> HYPERLINK \l "_Toc21936079" </w:instrText>
      </w:r>
      <w:r>
        <w:fldChar w:fldCharType="separate"/>
      </w:r>
      <w:r>
        <w:rPr>
          <w:rStyle w:val="57"/>
          <w:rFonts w:hint="eastAsia" w:ascii="黑体" w:hAnsi="黑体" w:eastAsia="黑体" w:cs="宋体"/>
        </w:rPr>
        <w:t>第一部分</w:t>
      </w:r>
      <w:r>
        <w:rPr>
          <w:rStyle w:val="57"/>
          <w:rFonts w:ascii="黑体" w:hAnsi="黑体" w:eastAsia="黑体" w:cs="宋体"/>
        </w:rPr>
        <w:t xml:space="preserve">  </w:t>
      </w:r>
      <w:r>
        <w:rPr>
          <w:rStyle w:val="57"/>
          <w:rFonts w:hint="eastAsia" w:ascii="黑体" w:hAnsi="黑体" w:eastAsia="黑体" w:cs="宋体"/>
        </w:rPr>
        <w:t>合同协议书</w:t>
      </w:r>
      <w:r>
        <w:rPr>
          <w:rFonts w:ascii="黑体" w:hAnsi="黑体" w:eastAsia="黑体"/>
        </w:rPr>
        <w:tab/>
      </w:r>
      <w:r>
        <w:rPr>
          <w:rFonts w:ascii="黑体" w:hAnsi="黑体" w:eastAsia="黑体"/>
        </w:rPr>
        <w:fldChar w:fldCharType="begin"/>
      </w:r>
      <w:r>
        <w:rPr>
          <w:rFonts w:ascii="黑体" w:hAnsi="黑体" w:eastAsia="黑体"/>
        </w:rPr>
        <w:instrText xml:space="preserve"> PAGEREF _Toc21936079 \h </w:instrText>
      </w:r>
      <w:r>
        <w:rPr>
          <w:rFonts w:ascii="黑体" w:hAnsi="黑体" w:eastAsia="黑体"/>
        </w:rPr>
        <w:fldChar w:fldCharType="separate"/>
      </w:r>
      <w:r>
        <w:rPr>
          <w:rFonts w:ascii="黑体" w:hAnsi="黑体" w:eastAsia="黑体"/>
        </w:rPr>
        <w:t>- 12 -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rFonts w:ascii="黑体" w:hAnsi="黑体" w:eastAsia="黑体" w:cstheme="minorBidi"/>
          <w:szCs w:val="22"/>
        </w:rPr>
      </w:pPr>
      <w:r>
        <w:fldChar w:fldCharType="begin"/>
      </w:r>
      <w:r>
        <w:instrText xml:space="preserve"> HYPERLINK \l "_Toc21936080" </w:instrText>
      </w:r>
      <w:r>
        <w:fldChar w:fldCharType="separate"/>
      </w:r>
      <w:r>
        <w:rPr>
          <w:rStyle w:val="57"/>
          <w:rFonts w:hint="eastAsia" w:ascii="黑体" w:hAnsi="黑体" w:eastAsia="黑体" w:cs="宋体"/>
        </w:rPr>
        <w:t>第二部分</w:t>
      </w:r>
      <w:r>
        <w:rPr>
          <w:rStyle w:val="57"/>
          <w:rFonts w:ascii="黑体" w:hAnsi="黑体" w:eastAsia="黑体" w:cs="宋体"/>
        </w:rPr>
        <w:t xml:space="preserve">  </w:t>
      </w:r>
      <w:r>
        <w:rPr>
          <w:rStyle w:val="57"/>
          <w:rFonts w:hint="eastAsia" w:ascii="黑体" w:hAnsi="黑体" w:eastAsia="黑体" w:cs="宋体"/>
        </w:rPr>
        <w:t>通用合同条款</w:t>
      </w:r>
      <w:r>
        <w:rPr>
          <w:rFonts w:ascii="黑体" w:hAnsi="黑体" w:eastAsia="黑体"/>
        </w:rPr>
        <w:tab/>
      </w:r>
      <w:r>
        <w:rPr>
          <w:rFonts w:ascii="黑体" w:hAnsi="黑体" w:eastAsia="黑体"/>
        </w:rPr>
        <w:fldChar w:fldCharType="begin"/>
      </w:r>
      <w:r>
        <w:rPr>
          <w:rFonts w:ascii="黑体" w:hAnsi="黑体" w:eastAsia="黑体"/>
        </w:rPr>
        <w:instrText xml:space="preserve"> PAGEREF _Toc21936080 \h </w:instrText>
      </w:r>
      <w:r>
        <w:rPr>
          <w:rFonts w:ascii="黑体" w:hAnsi="黑体" w:eastAsia="黑体"/>
        </w:rPr>
        <w:fldChar w:fldCharType="separate"/>
      </w:r>
      <w:r>
        <w:rPr>
          <w:rFonts w:ascii="黑体" w:hAnsi="黑体" w:eastAsia="黑体"/>
        </w:rPr>
        <w:t>- 17 -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rFonts w:ascii="黑体" w:hAnsi="黑体" w:eastAsia="黑体" w:cstheme="minorBidi"/>
          <w:szCs w:val="22"/>
        </w:rPr>
      </w:pPr>
      <w:r>
        <w:fldChar w:fldCharType="begin"/>
      </w:r>
      <w:r>
        <w:instrText xml:space="preserve"> HYPERLINK \l "_Toc21936081" </w:instrText>
      </w:r>
      <w:r>
        <w:fldChar w:fldCharType="separate"/>
      </w:r>
      <w:r>
        <w:rPr>
          <w:rStyle w:val="57"/>
          <w:rFonts w:hint="eastAsia" w:ascii="黑体" w:hAnsi="黑体" w:eastAsia="黑体"/>
        </w:rPr>
        <w:t>第三部分</w:t>
      </w:r>
      <w:r>
        <w:rPr>
          <w:rStyle w:val="57"/>
          <w:rFonts w:ascii="黑体" w:hAnsi="黑体" w:eastAsia="黑体"/>
        </w:rPr>
        <w:t xml:space="preserve">  </w:t>
      </w:r>
      <w:r>
        <w:rPr>
          <w:rStyle w:val="57"/>
          <w:rFonts w:hint="eastAsia" w:ascii="黑体" w:hAnsi="黑体" w:eastAsia="黑体"/>
        </w:rPr>
        <w:t>专用合同条款</w:t>
      </w:r>
      <w:r>
        <w:rPr>
          <w:rFonts w:ascii="黑体" w:hAnsi="黑体" w:eastAsia="黑体"/>
        </w:rPr>
        <w:tab/>
      </w:r>
      <w:r>
        <w:rPr>
          <w:rFonts w:ascii="黑体" w:hAnsi="黑体" w:eastAsia="黑体"/>
        </w:rPr>
        <w:fldChar w:fldCharType="begin"/>
      </w:r>
      <w:r>
        <w:rPr>
          <w:rFonts w:ascii="黑体" w:hAnsi="黑体" w:eastAsia="黑体"/>
        </w:rPr>
        <w:instrText xml:space="preserve"> PAGEREF _Toc21936081 \h </w:instrText>
      </w:r>
      <w:r>
        <w:rPr>
          <w:rFonts w:ascii="黑体" w:hAnsi="黑体" w:eastAsia="黑体"/>
        </w:rPr>
        <w:fldChar w:fldCharType="separate"/>
      </w:r>
      <w:r>
        <w:rPr>
          <w:rFonts w:ascii="黑体" w:hAnsi="黑体" w:eastAsia="黑体"/>
        </w:rPr>
        <w:t>- 18 -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rFonts w:ascii="黑体" w:hAnsi="黑体" w:eastAsia="黑体" w:cstheme="minorBidi"/>
          <w:szCs w:val="22"/>
        </w:rPr>
      </w:pPr>
      <w:r>
        <w:fldChar w:fldCharType="begin"/>
      </w:r>
      <w:r>
        <w:instrText xml:space="preserve"> HYPERLINK \l "_Toc21936082" </w:instrText>
      </w:r>
      <w:r>
        <w:fldChar w:fldCharType="separate"/>
      </w:r>
      <w:r>
        <w:rPr>
          <w:rStyle w:val="57"/>
          <w:rFonts w:hint="eastAsia" w:ascii="黑体" w:hAnsi="黑体" w:eastAsia="黑体"/>
        </w:rPr>
        <w:t>第四章</w:t>
      </w:r>
      <w:r>
        <w:rPr>
          <w:rStyle w:val="57"/>
          <w:rFonts w:ascii="黑体" w:hAnsi="黑体" w:eastAsia="黑体"/>
        </w:rPr>
        <w:t xml:space="preserve">  </w:t>
      </w:r>
      <w:r>
        <w:rPr>
          <w:rStyle w:val="57"/>
          <w:rFonts w:hint="eastAsia" w:ascii="黑体" w:hAnsi="黑体" w:eastAsia="黑体"/>
        </w:rPr>
        <w:t>参考工程量清单</w:t>
      </w:r>
      <w:r>
        <w:rPr>
          <w:rFonts w:ascii="黑体" w:hAnsi="黑体" w:eastAsia="黑体"/>
        </w:rPr>
        <w:tab/>
      </w:r>
      <w:r>
        <w:rPr>
          <w:rFonts w:ascii="黑体" w:hAnsi="黑体" w:eastAsia="黑体"/>
        </w:rPr>
        <w:fldChar w:fldCharType="begin"/>
      </w:r>
      <w:r>
        <w:rPr>
          <w:rFonts w:ascii="黑体" w:hAnsi="黑体" w:eastAsia="黑体"/>
        </w:rPr>
        <w:instrText xml:space="preserve"> PAGEREF _Toc21936082 \h </w:instrText>
      </w:r>
      <w:r>
        <w:rPr>
          <w:rFonts w:ascii="黑体" w:hAnsi="黑体" w:eastAsia="黑体"/>
        </w:rPr>
        <w:fldChar w:fldCharType="separate"/>
      </w:r>
      <w:r>
        <w:rPr>
          <w:rFonts w:ascii="黑体" w:hAnsi="黑体" w:eastAsia="黑体"/>
        </w:rPr>
        <w:t>- 37 -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rFonts w:ascii="黑体" w:hAnsi="黑体" w:eastAsia="黑体" w:cstheme="minorBidi"/>
          <w:szCs w:val="22"/>
        </w:rPr>
      </w:pPr>
      <w:r>
        <w:fldChar w:fldCharType="begin"/>
      </w:r>
      <w:r>
        <w:instrText xml:space="preserve"> HYPERLINK \l "_Toc21936083" </w:instrText>
      </w:r>
      <w:r>
        <w:fldChar w:fldCharType="separate"/>
      </w:r>
      <w:r>
        <w:rPr>
          <w:rStyle w:val="57"/>
          <w:rFonts w:hint="eastAsia" w:ascii="黑体" w:hAnsi="黑体" w:eastAsia="黑体" w:cs="黑体"/>
        </w:rPr>
        <w:t>第五章</w:t>
      </w:r>
      <w:r>
        <w:rPr>
          <w:rStyle w:val="57"/>
          <w:rFonts w:ascii="黑体" w:hAnsi="黑体" w:eastAsia="黑体" w:cs="黑体"/>
        </w:rPr>
        <w:t xml:space="preserve">  </w:t>
      </w:r>
      <w:r>
        <w:rPr>
          <w:rStyle w:val="57"/>
          <w:rFonts w:hint="eastAsia" w:ascii="黑体" w:hAnsi="黑体" w:eastAsia="黑体" w:cs="黑体"/>
        </w:rPr>
        <w:t>技术要求</w:t>
      </w:r>
      <w:r>
        <w:rPr>
          <w:rFonts w:ascii="黑体" w:hAnsi="黑体" w:eastAsia="黑体"/>
        </w:rPr>
        <w:tab/>
      </w:r>
      <w:r>
        <w:rPr>
          <w:rFonts w:ascii="黑体" w:hAnsi="黑体" w:eastAsia="黑体"/>
        </w:rPr>
        <w:fldChar w:fldCharType="begin"/>
      </w:r>
      <w:r>
        <w:rPr>
          <w:rFonts w:ascii="黑体" w:hAnsi="黑体" w:eastAsia="黑体"/>
        </w:rPr>
        <w:instrText xml:space="preserve"> PAGEREF _Toc21936083 \h </w:instrText>
      </w:r>
      <w:r>
        <w:rPr>
          <w:rFonts w:ascii="黑体" w:hAnsi="黑体" w:eastAsia="黑体"/>
        </w:rPr>
        <w:fldChar w:fldCharType="separate"/>
      </w:r>
      <w:r>
        <w:rPr>
          <w:rFonts w:ascii="黑体" w:hAnsi="黑体" w:eastAsia="黑体"/>
        </w:rPr>
        <w:t>- 38 -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rFonts w:ascii="黑体" w:hAnsi="黑体" w:eastAsia="黑体" w:cstheme="minorBidi"/>
          <w:szCs w:val="22"/>
        </w:rPr>
      </w:pPr>
      <w:r>
        <w:fldChar w:fldCharType="begin"/>
      </w:r>
      <w:r>
        <w:instrText xml:space="preserve"> HYPERLINK \l "_Toc21936084" </w:instrText>
      </w:r>
      <w:r>
        <w:fldChar w:fldCharType="separate"/>
      </w:r>
      <w:r>
        <w:rPr>
          <w:rStyle w:val="57"/>
          <w:rFonts w:hint="eastAsia" w:ascii="黑体" w:hAnsi="黑体" w:eastAsia="黑体"/>
        </w:rPr>
        <w:t>第六章</w:t>
      </w:r>
      <w:r>
        <w:rPr>
          <w:rStyle w:val="57"/>
          <w:rFonts w:ascii="黑体" w:hAnsi="黑体" w:eastAsia="黑体"/>
        </w:rPr>
        <w:t xml:space="preserve">  </w:t>
      </w:r>
      <w:r>
        <w:rPr>
          <w:rStyle w:val="57"/>
          <w:rFonts w:hint="eastAsia" w:ascii="黑体" w:hAnsi="黑体" w:eastAsia="黑体"/>
        </w:rPr>
        <w:t>评标办法及标准</w:t>
      </w:r>
      <w:r>
        <w:rPr>
          <w:rFonts w:ascii="黑体" w:hAnsi="黑体" w:eastAsia="黑体"/>
        </w:rPr>
        <w:tab/>
      </w:r>
      <w:r>
        <w:rPr>
          <w:rFonts w:ascii="黑体" w:hAnsi="黑体" w:eastAsia="黑体"/>
        </w:rPr>
        <w:fldChar w:fldCharType="begin"/>
      </w:r>
      <w:r>
        <w:rPr>
          <w:rFonts w:ascii="黑体" w:hAnsi="黑体" w:eastAsia="黑体"/>
        </w:rPr>
        <w:instrText xml:space="preserve"> PAGEREF _Toc21936084 \h </w:instrText>
      </w:r>
      <w:r>
        <w:rPr>
          <w:rFonts w:ascii="黑体" w:hAnsi="黑体" w:eastAsia="黑体"/>
        </w:rPr>
        <w:fldChar w:fldCharType="separate"/>
      </w:r>
      <w:r>
        <w:rPr>
          <w:rFonts w:ascii="黑体" w:hAnsi="黑体" w:eastAsia="黑体"/>
        </w:rPr>
        <w:t>- 42 -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rFonts w:ascii="黑体" w:hAnsi="黑体" w:eastAsia="黑体" w:cstheme="minorBidi"/>
          <w:szCs w:val="22"/>
        </w:rPr>
      </w:pPr>
      <w:r>
        <w:fldChar w:fldCharType="begin"/>
      </w:r>
      <w:r>
        <w:instrText xml:space="preserve"> HYPERLINK \l "_Toc21936085" </w:instrText>
      </w:r>
      <w:r>
        <w:fldChar w:fldCharType="separate"/>
      </w:r>
      <w:r>
        <w:rPr>
          <w:rStyle w:val="57"/>
          <w:rFonts w:hint="eastAsia" w:ascii="黑体" w:hAnsi="黑体" w:eastAsia="黑体"/>
        </w:rPr>
        <w:t>第七章</w:t>
      </w:r>
      <w:r>
        <w:rPr>
          <w:rStyle w:val="57"/>
          <w:rFonts w:ascii="黑体" w:hAnsi="黑体" w:eastAsia="黑体"/>
        </w:rPr>
        <w:t xml:space="preserve">  </w:t>
      </w:r>
      <w:r>
        <w:rPr>
          <w:rStyle w:val="57"/>
          <w:rFonts w:hint="eastAsia" w:ascii="黑体" w:hAnsi="黑体" w:eastAsia="黑体"/>
        </w:rPr>
        <w:t>投标文件格式</w:t>
      </w:r>
      <w:r>
        <w:rPr>
          <w:rFonts w:ascii="黑体" w:hAnsi="黑体" w:eastAsia="黑体"/>
        </w:rPr>
        <w:tab/>
      </w:r>
      <w:r>
        <w:rPr>
          <w:rFonts w:ascii="黑体" w:hAnsi="黑体" w:eastAsia="黑体"/>
        </w:rPr>
        <w:fldChar w:fldCharType="begin"/>
      </w:r>
      <w:r>
        <w:rPr>
          <w:rFonts w:ascii="黑体" w:hAnsi="黑体" w:eastAsia="黑体"/>
        </w:rPr>
        <w:instrText xml:space="preserve"> PAGEREF _Toc21936085 \h </w:instrText>
      </w:r>
      <w:r>
        <w:rPr>
          <w:rFonts w:ascii="黑体" w:hAnsi="黑体" w:eastAsia="黑体"/>
        </w:rPr>
        <w:fldChar w:fldCharType="separate"/>
      </w:r>
      <w:r>
        <w:rPr>
          <w:rFonts w:ascii="黑体" w:hAnsi="黑体" w:eastAsia="黑体"/>
        </w:rPr>
        <w:t>- 45 -</w:t>
      </w:r>
      <w:r>
        <w:rPr>
          <w:rFonts w:ascii="黑体" w:hAnsi="黑体" w:eastAsia="黑体"/>
        </w:rPr>
        <w:fldChar w:fldCharType="end"/>
      </w:r>
      <w:r>
        <w:rPr>
          <w:rFonts w:ascii="黑体" w:hAnsi="黑体" w:eastAsia="黑体"/>
        </w:rPr>
        <w:fldChar w:fldCharType="end"/>
      </w:r>
    </w:p>
    <w:p>
      <w:pPr>
        <w:pStyle w:val="36"/>
        <w:tabs>
          <w:tab w:val="right" w:leader="dot" w:pos="8290"/>
        </w:tabs>
        <w:spacing w:line="360" w:lineRule="auto"/>
        <w:rPr>
          <w:b/>
          <w:sz w:val="22"/>
          <w:szCs w:val="22"/>
        </w:rPr>
      </w:pPr>
      <w:r>
        <w:rPr>
          <w:rFonts w:hint="eastAsia" w:ascii="黑体" w:hAnsi="黑体" w:eastAsia="黑体" w:cstheme="minorEastAsia"/>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48"/>
      </w:pPr>
      <w:bookmarkStart w:id="0" w:name="_Toc2193607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ilvl w:val="0"/>
          <w:numId w:val="5"/>
        </w:numPr>
        <w:snapToGrid w:val="0"/>
        <w:spacing w:line="360" w:lineRule="exact"/>
        <w:ind w:firstLineChars="0"/>
        <w:jc w:val="left"/>
        <w:rPr>
          <w:rFonts w:ascii="宋体" w:hAnsi="宋体" w:cs="Arial"/>
          <w:b/>
          <w:bCs/>
          <w:kern w:val="0"/>
          <w:sz w:val="22"/>
          <w:szCs w:val="22"/>
        </w:rPr>
      </w:pPr>
      <w:r>
        <w:rPr>
          <w:rFonts w:hint="eastAsia" w:ascii="宋体" w:hAnsi="宋体" w:cs="Arial"/>
          <w:b/>
          <w:bCs/>
          <w:kern w:val="0"/>
          <w:sz w:val="22"/>
          <w:szCs w:val="22"/>
        </w:rPr>
        <w:t>招标内容</w:t>
      </w:r>
    </w:p>
    <w:p>
      <w:pPr>
        <w:widowControl/>
        <w:adjustRightInd w:val="0"/>
        <w:snapToGrid w:val="0"/>
        <w:spacing w:line="340" w:lineRule="exact"/>
        <w:ind w:firstLine="440" w:firstLineChars="200"/>
        <w:rPr>
          <w:rFonts w:ascii="宋体" w:hAnsi="宋体" w:cs="宋体"/>
          <w:sz w:val="22"/>
          <w:szCs w:val="22"/>
          <w:lang w:val="zh-CN"/>
        </w:rPr>
      </w:pPr>
      <w:r>
        <w:rPr>
          <w:rFonts w:hint="eastAsia" w:ascii="宋体" w:hAnsi="宋体" w:cs="宋体"/>
          <w:sz w:val="22"/>
          <w:szCs w:val="22"/>
        </w:rPr>
        <w:t>（1）项目概况：</w:t>
      </w:r>
      <w:r>
        <w:rPr>
          <w:rFonts w:hint="eastAsia" w:ascii="宋体" w:hAnsi="宋体" w:cs="宋体"/>
          <w:sz w:val="22"/>
          <w:szCs w:val="22"/>
          <w:lang w:val="zh-CN"/>
        </w:rPr>
        <w:t>本项目为杭州萧山国际机场交通</w:t>
      </w:r>
      <w:r>
        <w:rPr>
          <w:rFonts w:hint="eastAsia" w:ascii="宋体" w:hAnsi="宋体" w:cs="宋体"/>
          <w:sz w:val="22"/>
          <w:szCs w:val="22"/>
        </w:rPr>
        <w:t>运输有限</w:t>
      </w:r>
      <w:r>
        <w:rPr>
          <w:rFonts w:hint="eastAsia" w:ascii="宋体" w:hAnsi="宋体" w:cs="宋体"/>
          <w:sz w:val="22"/>
          <w:szCs w:val="22"/>
          <w:lang w:val="zh-CN"/>
        </w:rPr>
        <w:t>公司</w:t>
      </w:r>
      <w:r>
        <w:rPr>
          <w:rFonts w:hint="eastAsia" w:ascii="宋体" w:hAnsi="宋体" w:cs="宋体"/>
          <w:sz w:val="22"/>
          <w:szCs w:val="22"/>
        </w:rPr>
        <w:t>驾驶员休息室和会议室</w:t>
      </w:r>
      <w:r>
        <w:rPr>
          <w:rFonts w:hint="eastAsia" w:ascii="宋体" w:hAnsi="宋体" w:cs="宋体"/>
          <w:sz w:val="22"/>
          <w:szCs w:val="22"/>
          <w:lang w:val="zh-CN"/>
        </w:rPr>
        <w:t>零星改建工程</w:t>
      </w:r>
      <w:r>
        <w:rPr>
          <w:rFonts w:hint="eastAsia" w:ascii="宋体" w:hAnsi="宋体" w:cs="宋体"/>
          <w:sz w:val="22"/>
          <w:szCs w:val="22"/>
        </w:rPr>
        <w:t>，</w:t>
      </w:r>
      <w:r>
        <w:rPr>
          <w:rFonts w:hint="eastAsia" w:ascii="宋体" w:hAnsi="宋体" w:cs="宋体"/>
          <w:sz w:val="22"/>
          <w:szCs w:val="22"/>
          <w:lang w:val="zh-CN"/>
        </w:rPr>
        <w:t>位于杭州萧山国际机场</w:t>
      </w:r>
      <w:r>
        <w:rPr>
          <w:rFonts w:hint="eastAsia" w:ascii="宋体" w:hAnsi="宋体" w:cs="宋体"/>
          <w:sz w:val="22"/>
          <w:szCs w:val="22"/>
        </w:rPr>
        <w:t>汽运大楼</w:t>
      </w:r>
      <w:r>
        <w:rPr>
          <w:rFonts w:hint="eastAsia" w:ascii="宋体" w:hAnsi="宋体" w:cs="宋体"/>
          <w:sz w:val="22"/>
          <w:szCs w:val="22"/>
          <w:lang w:val="zh-CN"/>
        </w:rPr>
        <w:t>，主要包括：内墙粉刷等内容。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（2）招标内容：详见清单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szCs w:val="22"/>
        </w:rPr>
        <w:t>合同签订后</w:t>
      </w:r>
      <w:r>
        <w:rPr>
          <w:rFonts w:hint="eastAsia" w:ascii="宋体" w:hAnsi="宋体" w:cs="Arial"/>
          <w:kern w:val="0"/>
          <w:sz w:val="22"/>
          <w:szCs w:val="22"/>
          <w:u w:val="single"/>
        </w:rPr>
        <w:t xml:space="preserve">  30  </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宋体"/>
          <w:sz w:val="22"/>
          <w:szCs w:val="22"/>
        </w:rPr>
        <w:t>投标人具备</w:t>
      </w:r>
      <w:r>
        <w:rPr>
          <w:rFonts w:hint="eastAsia" w:ascii="宋体" w:hAnsi="宋体" w:cs="宋体"/>
          <w:sz w:val="22"/>
          <w:szCs w:val="22"/>
          <w:u w:val="single"/>
        </w:rPr>
        <w:t>建筑工程</w:t>
      </w:r>
      <w:r>
        <w:rPr>
          <w:rFonts w:hint="eastAsia" w:ascii="宋体" w:hAnsi="宋体" w:cs="宋体"/>
          <w:sz w:val="22"/>
          <w:szCs w:val="22"/>
        </w:rPr>
        <w:t>施工总承包三级及以上资质或具有</w:t>
      </w:r>
      <w:r>
        <w:rPr>
          <w:rFonts w:hint="eastAsia" w:ascii="宋体" w:hAnsi="宋体" w:cs="宋体"/>
          <w:sz w:val="22"/>
          <w:szCs w:val="22"/>
          <w:u w:val="single"/>
        </w:rPr>
        <w:t>建筑装修装饰工程</w:t>
      </w:r>
      <w:r>
        <w:rPr>
          <w:rFonts w:hint="eastAsia" w:ascii="宋体" w:hAnsi="宋体" w:cs="宋体"/>
          <w:sz w:val="22"/>
          <w:szCs w:val="22"/>
        </w:rPr>
        <w:t>专业承包二级及以上资质；</w:t>
      </w:r>
    </w:p>
    <w:p>
      <w:pPr>
        <w:widowControl/>
        <w:numPr>
          <w:ilvl w:val="0"/>
          <w:numId w:val="6"/>
        </w:numPr>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投标人应具有有效的《安全生产许可证》。</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凡符合资格条件并有投标意向的潜在投标人，请通过杭州萧山国际机场有限公司主页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2019年10月23日下午14时（北京时间）。投标文件在封口处加盖公章，并派专人于2019年10月23日下午14时（北京时间）前送至杭州萧山国际机场汽运大楼2023室，逾期无效；若采用投递方式的，2019年10月23日下午14时（北京时间）前投递至杭州萧山国际机场汽运大楼2023室，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中国采购与招标网和杭州萧山国际机场有限公司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杭州萧山国际机场有限公司主页http://www.hzairport.com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400" w:lineRule="exact"/>
        <w:ind w:left="60" w:right="60" w:firstLine="540"/>
        <w:jc w:val="left"/>
        <w:rPr>
          <w:rFonts w:ascii="宋体" w:hAnsi="宋体" w:cs="宋体"/>
          <w:kern w:val="0"/>
          <w:sz w:val="22"/>
          <w:szCs w:val="22"/>
        </w:rPr>
      </w:pPr>
      <w:r>
        <w:rPr>
          <w:rFonts w:hint="eastAsia" w:ascii="宋体" w:hAnsi="宋体" w:cs="宋体"/>
          <w:kern w:val="0"/>
          <w:sz w:val="22"/>
          <w:szCs w:val="22"/>
        </w:rPr>
        <w:t>投标联系人：杨建强  联系电话：0571-86668542</w:t>
      </w:r>
    </w:p>
    <w:p>
      <w:pPr>
        <w:widowControl/>
        <w:adjustRightInd w:val="0"/>
        <w:snapToGrid w:val="0"/>
        <w:spacing w:line="400" w:lineRule="exact"/>
        <w:ind w:left="60" w:right="60" w:firstLine="540"/>
        <w:jc w:val="left"/>
        <w:rPr>
          <w:rFonts w:ascii="宋体" w:hAnsi="宋体" w:cs="宋体"/>
          <w:kern w:val="0"/>
          <w:sz w:val="22"/>
          <w:szCs w:val="22"/>
        </w:rPr>
      </w:pPr>
      <w:r>
        <w:rPr>
          <w:rFonts w:hint="eastAsia" w:ascii="宋体" w:hAnsi="宋体" w:cs="宋体"/>
          <w:kern w:val="0"/>
          <w:sz w:val="22"/>
          <w:szCs w:val="22"/>
        </w:rPr>
        <w:t>招标监督联系人：阮周长  联系电话：0571-86662133</w:t>
      </w:r>
    </w:p>
    <w:p>
      <w:pPr>
        <w:pStyle w:val="48"/>
        <w:rPr>
          <w:rFonts w:ascii="宋体" w:hAnsi="宋体"/>
          <w:bCs w:val="0"/>
          <w:sz w:val="22"/>
          <w:szCs w:val="22"/>
        </w:rPr>
      </w:pPr>
    </w:p>
    <w:p>
      <w:pPr>
        <w:pStyle w:val="48"/>
        <w:rPr>
          <w:rFonts w:ascii="宋体" w:hAnsi="宋体"/>
          <w:bCs w:val="0"/>
          <w:sz w:val="22"/>
          <w:szCs w:val="22"/>
        </w:rPr>
      </w:pPr>
    </w:p>
    <w:p>
      <w:pPr>
        <w:pStyle w:val="48"/>
        <w:rPr>
          <w:rFonts w:ascii="宋体" w:hAnsi="宋体"/>
          <w:bCs w:val="0"/>
          <w:sz w:val="22"/>
          <w:szCs w:val="22"/>
        </w:rPr>
      </w:pPr>
    </w:p>
    <w:p>
      <w:pPr>
        <w:pStyle w:val="48"/>
      </w:pPr>
      <w:r>
        <w:rPr>
          <w:rFonts w:hint="eastAsia" w:ascii="宋体" w:hAnsi="宋体"/>
          <w:bCs w:val="0"/>
          <w:sz w:val="22"/>
          <w:szCs w:val="22"/>
        </w:rPr>
        <w:t xml:space="preserve"> </w:t>
      </w:r>
      <w:r>
        <w:rPr>
          <w:rFonts w:ascii="宋体" w:hAnsi="宋体"/>
          <w:bCs w:val="0"/>
          <w:sz w:val="22"/>
          <w:szCs w:val="22"/>
        </w:rPr>
        <w:br w:type="page"/>
      </w:r>
      <w:bookmarkStart w:id="1" w:name="_Toc21936077"/>
      <w:bookmarkStart w:id="2" w:name="_Toc450630557"/>
      <w:r>
        <w:t>第</w:t>
      </w:r>
      <w:r>
        <w:rPr>
          <w:rFonts w:hint="eastAsia"/>
        </w:rPr>
        <w:t>二</w:t>
      </w:r>
      <w:r>
        <w:t>章  投标</w:t>
      </w:r>
      <w:r>
        <w:rPr>
          <w:rFonts w:hint="eastAsia"/>
        </w:rPr>
        <w:t>人须知</w:t>
      </w:r>
      <w:bookmarkEnd w:id="1"/>
      <w:bookmarkEnd w:id="2"/>
    </w:p>
    <w:p>
      <w:pPr>
        <w:pStyle w:val="32"/>
        <w:spacing w:line="240" w:lineRule="auto"/>
        <w:ind w:left="480"/>
        <w:jc w:val="center"/>
        <w:rPr>
          <w:b/>
          <w:sz w:val="28"/>
          <w:szCs w:val="28"/>
        </w:rPr>
      </w:pPr>
      <w:r>
        <w:rPr>
          <w:rFonts w:hint="eastAsia"/>
          <w:b/>
          <w:sz w:val="28"/>
          <w:szCs w:val="28"/>
        </w:rPr>
        <w:t>投标人须知前附表</w:t>
      </w:r>
    </w:p>
    <w:tbl>
      <w:tblPr>
        <w:tblStyle w:val="52"/>
        <w:tblW w:w="974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75"/>
        <w:gridCol w:w="6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75"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723"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723" w:type="dxa"/>
            <w:vAlign w:val="center"/>
          </w:tcPr>
          <w:p>
            <w:pPr>
              <w:autoSpaceDE w:val="0"/>
              <w:autoSpaceDN w:val="0"/>
              <w:adjustRightInd w:val="0"/>
              <w:snapToGrid w:val="0"/>
              <w:rPr>
                <w:rFonts w:ascii="宋体" w:hAnsi="宋体" w:cs="Calibri"/>
                <w:kern w:val="0"/>
                <w:sz w:val="22"/>
              </w:rPr>
            </w:pPr>
            <w:r>
              <w:rPr>
                <w:rFonts w:hint="eastAsia" w:ascii="宋体" w:hAnsi="宋体" w:cs="宋体"/>
                <w:sz w:val="22"/>
              </w:rPr>
              <w:t>杭州</w:t>
            </w:r>
            <w:r>
              <w:rPr>
                <w:rFonts w:hint="eastAsia" w:ascii="宋体" w:hAnsi="宋体" w:cs="宋体"/>
                <w:sz w:val="22"/>
                <w:lang w:val="zh-CN"/>
              </w:rPr>
              <w:t>萧山国际机场交通</w:t>
            </w:r>
            <w:r>
              <w:rPr>
                <w:rFonts w:hint="eastAsia" w:ascii="宋体" w:hAnsi="宋体" w:cs="宋体"/>
                <w:sz w:val="22"/>
              </w:rPr>
              <w:t>运输有限</w:t>
            </w:r>
            <w:r>
              <w:rPr>
                <w:rFonts w:hint="eastAsia" w:ascii="宋体" w:hAnsi="宋体" w:cs="宋体"/>
                <w:sz w:val="22"/>
                <w:lang w:val="zh-CN"/>
              </w:rPr>
              <w:t>公司</w:t>
            </w:r>
            <w:r>
              <w:rPr>
                <w:rFonts w:hint="eastAsia" w:ascii="宋体" w:hAnsi="宋体" w:cs="宋体"/>
                <w:sz w:val="22"/>
                <w:szCs w:val="22"/>
              </w:rPr>
              <w:t>驾驶员休息室和会议室</w:t>
            </w:r>
            <w:r>
              <w:rPr>
                <w:rFonts w:hint="eastAsia" w:ascii="宋体" w:hAnsi="宋体" w:cs="宋体"/>
                <w:sz w:val="22"/>
                <w:szCs w:val="22"/>
                <w:lang w:val="zh-CN"/>
              </w:rPr>
              <w:t>零星改建工程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723"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723"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  </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75"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723"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75" w:type="dxa"/>
            <w:vAlign w:val="center"/>
          </w:tcPr>
          <w:p>
            <w:pPr>
              <w:autoSpaceDE w:val="0"/>
              <w:autoSpaceDN w:val="0"/>
              <w:adjustRightInd w:val="0"/>
              <w:snapToGrid w:val="0"/>
              <w:jc w:val="center"/>
              <w:rPr>
                <w:rFonts w:ascii="宋体" w:hAnsi="宋体" w:cs="Arial"/>
                <w:kern w:val="0"/>
                <w:sz w:val="22"/>
              </w:rPr>
            </w:pPr>
            <w:r>
              <w:rPr>
                <w:rFonts w:hint="eastAsia" w:ascii="宋体" w:hAnsi="宋体" w:cs="Arial"/>
                <w:kern w:val="0"/>
                <w:sz w:val="22"/>
              </w:rPr>
              <w:t>踏勘现场</w:t>
            </w:r>
          </w:p>
        </w:tc>
        <w:tc>
          <w:tcPr>
            <w:tcW w:w="6723" w:type="dxa"/>
            <w:vAlign w:val="center"/>
          </w:tcPr>
          <w:p>
            <w:pPr>
              <w:autoSpaceDE w:val="0"/>
              <w:autoSpaceDN w:val="0"/>
              <w:adjustRightInd w:val="0"/>
              <w:snapToGrid w:val="0"/>
              <w:rPr>
                <w:rFonts w:ascii="宋体" w:hAnsi="宋体" w:cs="Arial"/>
                <w:kern w:val="0"/>
                <w:sz w:val="22"/>
              </w:rPr>
            </w:pPr>
            <w:r>
              <w:rPr>
                <w:rFonts w:hint="eastAsia" w:ascii="宋体" w:hAnsi="宋体" w:cs="Arial"/>
                <w:kern w:val="0"/>
                <w:sz w:val="22"/>
              </w:rPr>
              <w:t>□不组织</w:t>
            </w:r>
          </w:p>
          <w:p>
            <w:pPr>
              <w:autoSpaceDE w:val="0"/>
              <w:autoSpaceDN w:val="0"/>
              <w:adjustRightInd w:val="0"/>
              <w:snapToGrid w:val="0"/>
              <w:rPr>
                <w:rFonts w:ascii="宋体" w:hAnsi="宋体" w:cs="Arial"/>
                <w:color w:val="FF0000"/>
                <w:kern w:val="0"/>
                <w:sz w:val="22"/>
              </w:rPr>
            </w:pPr>
            <w:r>
              <w:rPr>
                <w:rFonts w:hint="eastAsia" w:ascii="宋体" w:hAnsi="宋体" w:cs="Arial"/>
                <w:color w:val="FF0000"/>
                <w:kern w:val="0"/>
                <w:sz w:val="22"/>
              </w:rPr>
              <w:sym w:font="Wingdings" w:char="F0FE"/>
            </w:r>
            <w:r>
              <w:rPr>
                <w:rFonts w:hint="eastAsia" w:ascii="宋体" w:hAnsi="宋体" w:cs="Arial"/>
                <w:color w:val="FF0000"/>
                <w:kern w:val="0"/>
                <w:sz w:val="22"/>
              </w:rPr>
              <w:t>组织，踏勘时间：2019年10月18日15：00</w:t>
            </w:r>
          </w:p>
          <w:p>
            <w:pPr>
              <w:autoSpaceDE w:val="0"/>
              <w:autoSpaceDN w:val="0"/>
              <w:adjustRightInd w:val="0"/>
              <w:snapToGrid w:val="0"/>
              <w:rPr>
                <w:rFonts w:ascii="宋体" w:hAnsi="宋体" w:cs="Arial"/>
                <w:kern w:val="0"/>
                <w:sz w:val="22"/>
              </w:rPr>
            </w:pPr>
            <w:r>
              <w:rPr>
                <w:rFonts w:hint="eastAsia" w:ascii="宋体" w:hAnsi="宋体" w:cs="Arial"/>
                <w:kern w:val="0"/>
                <w:sz w:val="22"/>
              </w:rPr>
              <w:t>踏勘集中地点：杭州萧山国际机场汽运大楼2023室</w:t>
            </w:r>
          </w:p>
          <w:p>
            <w:pPr>
              <w:autoSpaceDE w:val="0"/>
              <w:autoSpaceDN w:val="0"/>
              <w:adjustRightInd w:val="0"/>
              <w:snapToGrid w:val="0"/>
              <w:rPr>
                <w:rFonts w:ascii="宋体" w:hAnsi="宋体" w:cs="Arial"/>
                <w:kern w:val="0"/>
                <w:sz w:val="22"/>
              </w:rPr>
            </w:pPr>
            <w:r>
              <w:rPr>
                <w:rFonts w:hint="eastAsia" w:ascii="宋体" w:hAnsi="宋体" w:cs="Arial"/>
                <w:kern w:val="0"/>
                <w:sz w:val="22"/>
              </w:rPr>
              <w:t>联系人：杨建强  联系电话：0571-86668542</w:t>
            </w:r>
          </w:p>
          <w:p>
            <w:pPr>
              <w:autoSpaceDE w:val="0"/>
              <w:autoSpaceDN w:val="0"/>
              <w:adjustRightInd w:val="0"/>
              <w:snapToGrid w:val="0"/>
              <w:rPr>
                <w:rFonts w:ascii="宋体" w:hAnsi="宋体" w:cs="Arial"/>
                <w:kern w:val="0"/>
                <w:sz w:val="22"/>
              </w:rPr>
            </w:pPr>
            <w:r>
              <w:rPr>
                <w:rFonts w:hint="eastAsia" w:ascii="宋体" w:hAnsi="宋体" w:cs="Arial"/>
                <w:kern w:val="0"/>
                <w:sz w:val="22"/>
              </w:rPr>
              <w:t xml:space="preserve">（由于未参加现场踏勘引起的报价失误等责任由投标人自负）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723" w:type="dxa"/>
            <w:vAlign w:val="center"/>
          </w:tcPr>
          <w:p>
            <w:pPr>
              <w:autoSpaceDE w:val="0"/>
              <w:autoSpaceDN w:val="0"/>
              <w:adjustRightInd w:val="0"/>
              <w:snapToGrid w:val="0"/>
              <w:rPr>
                <w:rFonts w:ascii="宋体" w:hAnsi="宋体" w:cs="Arial"/>
                <w:color w:val="FF0000"/>
                <w:kern w:val="0"/>
                <w:sz w:val="22"/>
              </w:rPr>
            </w:pPr>
            <w:r>
              <w:rPr>
                <w:rFonts w:hint="eastAsia" w:ascii="宋体" w:hAnsi="宋体" w:cs="Arial"/>
                <w:color w:val="FF0000"/>
                <w:kern w:val="0"/>
                <w:sz w:val="22"/>
              </w:rPr>
              <w:t>2019年10月21日16时前</w:t>
            </w:r>
          </w:p>
          <w:p>
            <w:pPr>
              <w:autoSpaceDE w:val="0"/>
              <w:autoSpaceDN w:val="0"/>
              <w:adjustRightInd w:val="0"/>
              <w:snapToGrid w:val="0"/>
              <w:rPr>
                <w:rFonts w:ascii="宋体" w:hAnsi="宋体" w:cs="Calibri"/>
                <w:kern w:val="0"/>
                <w:sz w:val="22"/>
              </w:rPr>
            </w:pPr>
            <w:r>
              <w:rPr>
                <w:rFonts w:hint="eastAsia" w:ascii="宋体" w:hAnsi="宋体" w:cs="Arial"/>
                <w:kern w:val="0"/>
                <w:sz w:val="22"/>
              </w:rPr>
              <w:t>各投标人对招标文件有疑问的，请在上述时间前以书面形式提交招标人（投标联系人：杨建强，电话：86668542；电子邮箱：182220094@qq.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75" w:type="dxa"/>
            <w:vAlign w:val="center"/>
          </w:tcPr>
          <w:p>
            <w:pPr>
              <w:autoSpaceDE w:val="0"/>
              <w:autoSpaceDN w:val="0"/>
              <w:adjustRightInd w:val="0"/>
              <w:snapToGrid w:val="0"/>
              <w:jc w:val="center"/>
              <w:rPr>
                <w:rFonts w:ascii="宋体" w:hAnsi="宋体" w:cs="Calibri"/>
                <w:color w:val="FF0000"/>
                <w:kern w:val="0"/>
                <w:sz w:val="22"/>
              </w:rPr>
            </w:pPr>
            <w:r>
              <w:rPr>
                <w:rFonts w:ascii="宋体" w:hAnsi="宋体" w:cs="Calibri"/>
                <w:kern w:val="0"/>
                <w:sz w:val="22"/>
              </w:rPr>
              <w:t>投标截止时间</w:t>
            </w:r>
          </w:p>
        </w:tc>
        <w:tc>
          <w:tcPr>
            <w:tcW w:w="6723" w:type="dxa"/>
            <w:vAlign w:val="center"/>
          </w:tcPr>
          <w:p>
            <w:pPr>
              <w:autoSpaceDE w:val="0"/>
              <w:autoSpaceDN w:val="0"/>
              <w:adjustRightInd w:val="0"/>
              <w:snapToGrid w:val="0"/>
              <w:rPr>
                <w:rFonts w:ascii="宋体" w:hAnsi="宋体" w:cs="Calibri"/>
                <w:b/>
                <w:color w:val="FF0000"/>
                <w:kern w:val="0"/>
                <w:sz w:val="22"/>
              </w:rPr>
            </w:pPr>
            <w:r>
              <w:rPr>
                <w:rFonts w:hint="eastAsia" w:ascii="宋体" w:hAnsi="宋体" w:cs="Arial"/>
                <w:color w:val="FF0000"/>
                <w:kern w:val="0"/>
                <w:sz w:val="22"/>
              </w:rPr>
              <w:t>2019年10月23日14时（北京时间）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723" w:type="dxa"/>
            <w:vAlign w:val="center"/>
          </w:tcPr>
          <w:p>
            <w:pPr>
              <w:autoSpaceDE w:val="0"/>
              <w:autoSpaceDN w:val="0"/>
              <w:adjustRightInd w:val="0"/>
              <w:snapToGrid w:val="0"/>
              <w:rPr>
                <w:rFonts w:ascii="宋体" w:hAnsi="宋体" w:cs="Arial"/>
                <w:kern w:val="0"/>
                <w:sz w:val="22"/>
              </w:rPr>
            </w:pPr>
            <w:r>
              <w:rPr>
                <w:rFonts w:hint="eastAsia" w:ascii="宋体" w:hAnsi="宋体" w:cs="Arial"/>
                <w:kern w:val="0"/>
                <w:sz w:val="22"/>
              </w:rPr>
              <w:t>招标人可主动地或在解答投标人提出的澄清问题时对招标文件进行修改，</w:t>
            </w:r>
            <w:bookmarkStart w:id="3" w:name="_Toc236586447"/>
            <w:bookmarkStart w:id="4" w:name="_Toc226175287"/>
            <w:r>
              <w:rPr>
                <w:rFonts w:hint="eastAsia" w:ascii="宋体" w:hAnsi="宋体" w:cs="Arial"/>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723" w:type="dxa"/>
            <w:vAlign w:val="center"/>
          </w:tcPr>
          <w:p>
            <w:pPr>
              <w:autoSpaceDE w:val="0"/>
              <w:autoSpaceDN w:val="0"/>
              <w:adjustRightInd w:val="0"/>
              <w:snapToGrid w:val="0"/>
              <w:rPr>
                <w:rFonts w:ascii="宋体" w:hAnsi="宋体" w:cs="Arial"/>
                <w:kern w:val="0"/>
                <w:sz w:val="22"/>
              </w:rPr>
            </w:pPr>
            <w:r>
              <w:rPr>
                <w:rFonts w:hint="eastAsia" w:ascii="宋体" w:hAnsi="宋体" w:cs="Arial"/>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723"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723"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723"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723" w:type="dxa"/>
            <w:vAlign w:val="center"/>
          </w:tcPr>
          <w:p>
            <w:pPr>
              <w:autoSpaceDE w:val="0"/>
              <w:autoSpaceDN w:val="0"/>
              <w:adjustRightInd w:val="0"/>
              <w:snapToGrid w:val="0"/>
              <w:rPr>
                <w:rFonts w:hint="eastAsia"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w:t>
            </w:r>
            <w:r>
              <w:rPr>
                <w:rFonts w:hint="eastAsia" w:ascii="宋体" w:hAnsi="宋体" w:cs="Calibri"/>
                <w:kern w:val="0"/>
                <w:sz w:val="22"/>
                <w:u w:val="single"/>
              </w:rPr>
              <w:t>交通运输</w:t>
            </w:r>
            <w:r>
              <w:rPr>
                <w:rFonts w:ascii="宋体" w:hAnsi="宋体" w:cs="Calibri"/>
                <w:kern w:val="0"/>
                <w:sz w:val="22"/>
                <w:u w:val="single"/>
              </w:rPr>
              <w:t>有限公司</w:t>
            </w:r>
          </w:p>
          <w:p>
            <w:pPr>
              <w:autoSpaceDE w:val="0"/>
              <w:autoSpaceDN w:val="0"/>
              <w:adjustRightInd w:val="0"/>
              <w:snapToGrid w:val="0"/>
              <w:rPr>
                <w:rFonts w:ascii="宋体" w:hAnsi="宋体" w:cs="宋体"/>
                <w:sz w:val="22"/>
                <w:szCs w:val="22"/>
                <w:lang w:val="zh-CN"/>
              </w:rPr>
            </w:pPr>
            <w:r>
              <w:rPr>
                <w:rFonts w:hint="eastAsia" w:ascii="宋体" w:hAnsi="宋体" w:cs="宋体"/>
                <w:sz w:val="22"/>
              </w:rPr>
              <w:t>项目名称:</w:t>
            </w:r>
            <w:r>
              <w:rPr>
                <w:rFonts w:hint="eastAsia" w:ascii="宋体" w:hAnsi="宋体"/>
                <w:sz w:val="22"/>
                <w:u w:val="single"/>
              </w:rPr>
              <w:t xml:space="preserve"> 杭州萧山国际机场交通运输有限公司驾驶员休息室和会议室零星改建工程</w:t>
            </w:r>
          </w:p>
          <w:p>
            <w:pPr>
              <w:autoSpaceDE w:val="0"/>
              <w:autoSpaceDN w:val="0"/>
              <w:adjustRightInd w:val="0"/>
              <w:snapToGrid w:val="0"/>
              <w:rPr>
                <w:rFonts w:ascii="宋体" w:hAnsi="宋体" w:cs="Calibri"/>
                <w:kern w:val="0"/>
                <w:sz w:val="22"/>
              </w:rPr>
            </w:pPr>
            <w:r>
              <w:rPr>
                <w:rFonts w:hint="eastAsia" w:ascii="宋体" w:hAnsi="宋体" w:cs="宋体"/>
                <w:sz w:val="22"/>
                <w:szCs w:val="22"/>
              </w:rPr>
              <w:t>投标文件</w:t>
            </w:r>
            <w:r>
              <w:rPr>
                <w:rFonts w:ascii="宋体" w:hAnsi="宋体" w:cs="Calibri"/>
                <w:color w:val="FF0000"/>
                <w:kern w:val="0"/>
                <w:sz w:val="22"/>
              </w:rPr>
              <w:t>在</w:t>
            </w:r>
            <w:r>
              <w:rPr>
                <w:rFonts w:hint="eastAsia" w:ascii="宋体" w:hAnsi="宋体" w:cs="Calibri"/>
                <w:color w:val="FF0000"/>
                <w:kern w:val="0"/>
                <w:sz w:val="22"/>
                <w:u w:val="single"/>
              </w:rPr>
              <w:t>2019</w:t>
            </w:r>
            <w:r>
              <w:rPr>
                <w:rFonts w:ascii="宋体" w:hAnsi="宋体" w:cs="Calibri"/>
                <w:color w:val="FF0000"/>
                <w:kern w:val="0"/>
                <w:sz w:val="22"/>
              </w:rPr>
              <w:t>年</w:t>
            </w:r>
            <w:r>
              <w:rPr>
                <w:rFonts w:hint="eastAsia" w:ascii="宋体" w:hAnsi="宋体" w:cs="Calibri"/>
                <w:color w:val="FF0000"/>
                <w:kern w:val="0"/>
                <w:sz w:val="22"/>
              </w:rPr>
              <w:t>10</w:t>
            </w:r>
            <w:r>
              <w:rPr>
                <w:rFonts w:ascii="宋体" w:hAnsi="宋体" w:cs="Calibri"/>
                <w:color w:val="FF0000"/>
                <w:kern w:val="0"/>
                <w:sz w:val="22"/>
              </w:rPr>
              <w:t>月</w:t>
            </w:r>
            <w:r>
              <w:rPr>
                <w:rFonts w:hint="eastAsia" w:ascii="宋体" w:hAnsi="宋体" w:cs="Calibri"/>
                <w:color w:val="FF0000"/>
                <w:kern w:val="0"/>
                <w:sz w:val="22"/>
              </w:rPr>
              <w:t>23</w:t>
            </w:r>
            <w:r>
              <w:rPr>
                <w:rFonts w:ascii="宋体" w:hAnsi="宋体" w:cs="Calibri"/>
                <w:color w:val="FF0000"/>
                <w:kern w:val="0"/>
                <w:sz w:val="22"/>
              </w:rPr>
              <w:t>日</w:t>
            </w:r>
            <w:r>
              <w:rPr>
                <w:rFonts w:hint="eastAsia" w:ascii="宋体" w:hAnsi="宋体" w:cs="Calibri"/>
                <w:color w:val="FF0000"/>
                <w:kern w:val="0"/>
                <w:sz w:val="22"/>
              </w:rPr>
              <w:t>14</w:t>
            </w:r>
            <w:r>
              <w:rPr>
                <w:rFonts w:ascii="宋体" w:hAnsi="宋体" w:cs="Calibri"/>
                <w:color w:val="FF0000"/>
                <w:kern w:val="0"/>
                <w:sz w:val="22"/>
              </w:rPr>
              <w:t>时（即开标时间）前不得开启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723"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杭州萧山国际机场汽运大楼2023室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w:t>
            </w:r>
            <w:r>
              <w:rPr>
                <w:rFonts w:hint="eastAsia" w:ascii="宋体" w:hAnsi="宋体" w:cs="Calibri"/>
                <w:kern w:val="0"/>
                <w:sz w:val="22"/>
                <w:lang w:val="zh-CN"/>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723" w:type="dxa"/>
            <w:vAlign w:val="center"/>
          </w:tcPr>
          <w:p>
            <w:pPr>
              <w:autoSpaceDE w:val="0"/>
              <w:autoSpaceDN w:val="0"/>
              <w:adjustRightInd w:val="0"/>
              <w:snapToGrid w:val="0"/>
              <w:rPr>
                <w:rFonts w:hint="eastAsia" w:ascii="宋体" w:hAnsi="宋体" w:cs="Calibri"/>
                <w:kern w:val="0"/>
                <w:sz w:val="22"/>
              </w:rPr>
            </w:pP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723"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723"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7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723"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798"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75"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723"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75" w:type="dxa"/>
            <w:shd w:val="clear" w:color="auto" w:fill="auto"/>
            <w:vAlign w:val="center"/>
          </w:tcPr>
          <w:p>
            <w:pPr>
              <w:pStyle w:val="47"/>
            </w:pPr>
            <w:r>
              <w:rPr>
                <w:rFonts w:hint="eastAsia"/>
              </w:rPr>
              <w:t>备注</w:t>
            </w:r>
          </w:p>
        </w:tc>
        <w:tc>
          <w:tcPr>
            <w:tcW w:w="6723"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ascii="宋体" w:hAnsi="宋体" w:cs="Calibri"/>
                <w:snapToGrid w:val="0"/>
                <w:kern w:val="0"/>
                <w:sz w:val="22"/>
              </w:rPr>
            </w:pPr>
            <w:r>
              <w:rPr>
                <w:rFonts w:hint="eastAsia" w:ascii="宋体" w:hAnsi="宋体" w:cs="Calibri"/>
                <w:b/>
                <w:bCs/>
                <w:snapToGrid w:val="0"/>
                <w:kern w:val="0"/>
                <w:sz w:val="22"/>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不</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hint="eastAsia" w:ascii="宋体" w:hAnsi="宋体" w:cs="Calibri"/>
          <w:sz w:val="22"/>
        </w:rPr>
      </w:pPr>
      <w:bookmarkStart w:id="25" w:name="_Toc32225"/>
      <w:r>
        <w:rPr>
          <w:rFonts w:ascii="宋体" w:hAnsi="宋体" w:cs="Calibri"/>
          <w:sz w:val="22"/>
        </w:rPr>
        <w:t>3.2.1投标函</w:t>
      </w:r>
      <w:r>
        <w:rPr>
          <w:rFonts w:hint="eastAsia" w:ascii="宋体" w:hAnsi="宋体" w:cs="Calibri"/>
          <w:sz w:val="22"/>
        </w:rPr>
        <w:t>。</w:t>
      </w:r>
    </w:p>
    <w:p>
      <w:pPr>
        <w:adjustRightInd w:val="0"/>
        <w:snapToGrid w:val="0"/>
        <w:spacing w:line="360" w:lineRule="exact"/>
        <w:ind w:firstLine="440"/>
        <w:rPr>
          <w:rFonts w:hint="eastAsia"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r>
        <w:rPr>
          <w:rFonts w:hint="eastAsia" w:ascii="宋体" w:hAnsi="宋体" w:cs="Calibri"/>
          <w:color w:val="000000"/>
          <w:sz w:val="22"/>
        </w:rPr>
        <w:t>。</w:t>
      </w:r>
    </w:p>
    <w:p>
      <w:pPr>
        <w:adjustRightInd w:val="0"/>
        <w:snapToGrid w:val="0"/>
        <w:spacing w:line="360" w:lineRule="exact"/>
        <w:ind w:firstLine="440"/>
        <w:rPr>
          <w:rFonts w:hint="eastAsia"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r>
        <w:rPr>
          <w:rFonts w:hint="eastAsia" w:ascii="宋体" w:hAnsi="宋体" w:cs="Calibri"/>
          <w:color w:val="000000"/>
          <w:sz w:val="22"/>
        </w:rPr>
        <w:t>。</w:t>
      </w:r>
    </w:p>
    <w:p>
      <w:pPr>
        <w:adjustRightInd w:val="0"/>
        <w:snapToGrid w:val="0"/>
        <w:spacing w:line="360" w:lineRule="exact"/>
        <w:ind w:firstLine="440"/>
        <w:rPr>
          <w:rFonts w:hint="eastAsia"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color w:val="FF0000"/>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hint="eastAsia" w:ascii="宋体" w:hAnsi="宋体" w:cs="Calibri"/>
          <w:sz w:val="22"/>
        </w:rPr>
      </w:pPr>
      <w:r>
        <w:rPr>
          <w:rFonts w:ascii="宋体" w:hAnsi="宋体" w:cs="Calibri"/>
          <w:sz w:val="22"/>
        </w:rPr>
        <w:t>5.1.2投标人在投标时应随身携带委托代理人的身份证、法定代表人授权委托书</w:t>
      </w:r>
      <w:r>
        <w:rPr>
          <w:rFonts w:hint="eastAsia" w:ascii="宋体" w:hAnsi="宋体" w:cs="Calibri"/>
          <w:sz w:val="22"/>
        </w:rPr>
        <w:t>（装订在投标文件内亦可）等</w:t>
      </w:r>
      <w:r>
        <w:rPr>
          <w:rFonts w:ascii="宋体" w:hAnsi="宋体" w:cs="Calibri"/>
          <w:sz w:val="22"/>
        </w:rPr>
        <w:t>资料提交</w:t>
      </w:r>
      <w:r>
        <w:rPr>
          <w:rFonts w:hint="eastAsia" w:ascii="宋体" w:hAnsi="宋体" w:cs="Calibri"/>
          <w:sz w:val="22"/>
        </w:rPr>
        <w:t>给</w:t>
      </w:r>
      <w:r>
        <w:rPr>
          <w:rFonts w:ascii="宋体" w:hAnsi="宋体" w:cs="Calibri"/>
          <w:sz w:val="22"/>
        </w:rPr>
        <w:t>招标</w:t>
      </w:r>
      <w:r>
        <w:rPr>
          <w:rFonts w:hint="eastAsia" w:ascii="宋体" w:hAnsi="宋体" w:cs="Calibri"/>
          <w:sz w:val="22"/>
        </w:rPr>
        <w:t>人。</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21980980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19809802"/>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18806"/>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986"/>
      <w:bookmarkStart w:id="56" w:name="_Toc219809804"/>
      <w:bookmarkStart w:id="57" w:name="_Toc220123244"/>
      <w:bookmarkStart w:id="58" w:name="_Toc21594125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22012324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22012324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19809807"/>
      <w:bookmarkStart w:id="66" w:name="_Toc22012324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12792"/>
      <w:bookmarkStart w:id="70" w:name="_Toc22012324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19809809"/>
      <w:bookmarkStart w:id="72" w:name="_Toc239"/>
      <w:bookmarkStart w:id="73" w:name="_Toc22012324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5" w:name="_Toc21936078"/>
      <w:r>
        <w:t>第</w:t>
      </w:r>
      <w:r>
        <w:rPr>
          <w:rFonts w:hint="eastAsia"/>
        </w:rPr>
        <w:t>三</w:t>
      </w:r>
      <w:r>
        <w:t xml:space="preserve">章  </w:t>
      </w:r>
      <w:r>
        <w:rPr>
          <w:rFonts w:hint="eastAsia"/>
        </w:rPr>
        <w:t>合同条款及格式</w:t>
      </w:r>
      <w:bookmarkEnd w:id="75"/>
    </w:p>
    <w:p>
      <w:pPr>
        <w:pStyle w:val="2"/>
        <w:rPr>
          <w:rFonts w:ascii="宋体" w:hAnsi="宋体" w:cs="宋体"/>
          <w:szCs w:val="20"/>
        </w:rPr>
      </w:pPr>
      <w:bookmarkStart w:id="76" w:name="_Toc21936079"/>
      <w:bookmarkStart w:id="77" w:name="_Toc450630560"/>
      <w:bookmarkStart w:id="78" w:name="_Toc448097405"/>
      <w:r>
        <w:rPr>
          <w:rFonts w:hint="eastAsia" w:ascii="宋体" w:hAnsi="宋体" w:cs="宋体"/>
          <w:szCs w:val="20"/>
        </w:rPr>
        <w:t>第一部分  合同协议书</w:t>
      </w:r>
      <w:bookmarkEnd w:id="76"/>
      <w:r>
        <w:rPr>
          <w:rFonts w:hint="eastAsia" w:ascii="宋体" w:hAnsi="宋体" w:cs="宋体"/>
          <w:szCs w:val="20"/>
        </w:rPr>
        <w:t xml:space="preserve">  </w:t>
      </w:r>
    </w:p>
    <w:p>
      <w:pPr>
        <w:spacing w:line="360" w:lineRule="auto"/>
        <w:ind w:firstLine="440" w:firstLineChars="200"/>
        <w:rPr>
          <w:rFonts w:asciiTheme="minorEastAsia" w:hAnsiTheme="minorEastAsia" w:cstheme="minorEastAsia"/>
          <w:sz w:val="22"/>
        </w:rPr>
      </w:pPr>
      <w:r>
        <w:rPr>
          <w:rFonts w:hint="eastAsia" w:ascii="宋体" w:hAnsi="宋体" w:cs="宋体" w:eastAsiaTheme="minorEastAsia"/>
          <w:sz w:val="22"/>
          <w:szCs w:val="22"/>
        </w:rPr>
        <w:t>杭州萧山国际机场交通运输有限公司驾驶员休息室和会议室零星改建工程</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678720"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8720;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发包方（甲方）：杭州萧山国际机场</w:t>
      </w:r>
      <w:r>
        <w:rPr>
          <w:rFonts w:hint="eastAsia" w:asciiTheme="minorEastAsia" w:hAnsiTheme="minorEastAsia" w:cstheme="minorEastAsia"/>
          <w:sz w:val="22"/>
        </w:rPr>
        <w:t>交通运输有限公司</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住所地：杭州萧山国际机场内</w:t>
      </w:r>
    </w:p>
    <w:p>
      <w:pPr>
        <w:spacing w:line="360" w:lineRule="auto"/>
        <w:rPr>
          <w:rFonts w:asciiTheme="minorEastAsia" w:hAnsiTheme="minorEastAsia" w:cstheme="minorEastAsia"/>
          <w:sz w:val="22"/>
        </w:rPr>
      </w:pPr>
      <w:r>
        <w:rPr>
          <w:rFonts w:hint="eastAsia" w:asciiTheme="minorEastAsia" w:hAnsiTheme="minorEastAsia" w:cstheme="minorEastAsia"/>
          <w:sz w:val="22"/>
        </w:rPr>
        <w:t xml:space="preserve">     </w:t>
      </w:r>
      <w:r>
        <w:rPr>
          <w:rFonts w:asciiTheme="minorEastAsia" w:hAnsiTheme="minorEastAsia" w:cstheme="minorEastAsia"/>
          <w:sz w:val="22"/>
        </w:rPr>
        <mc:AlternateContent>
          <mc:Choice Requires="wps">
            <w:drawing>
              <wp:anchor distT="0" distB="0" distL="114300" distR="114300" simplePos="0" relativeHeight="251677696"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4" name="直接连接符 14"/>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7696;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KVofR3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Z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ClaH0d7AEAAJcDAAAOAAAAAAAAAAEAIAAAACUBAABkcnMvZTJvRG9jLnhtbFBLBQYAAAAABgAG&#10;AFkBAACDBQ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承包方（乙方）：</w:t>
      </w:r>
    </w:p>
    <w:p>
      <w:pPr>
        <w:spacing w:line="360" w:lineRule="auto"/>
        <w:ind w:firstLine="440" w:firstLineChars="200"/>
        <w:jc w:val="left"/>
        <w:rPr>
          <w:rFonts w:asciiTheme="minorEastAsia" w:hAnsiTheme="minorEastAsia" w:cstheme="minorEastAsia"/>
          <w:sz w:val="22"/>
        </w:rPr>
      </w:pPr>
      <w:r>
        <w:rPr>
          <w:rFonts w:asciiTheme="minorEastAsia" w:hAnsiTheme="minorEastAsia" w:cstheme="minorEastAsia"/>
          <w:sz w:val="22"/>
        </w:rPr>
        <w:t>住所地：</w:t>
      </w:r>
    </w:p>
    <w:p>
      <w:pPr>
        <w:spacing w:line="360" w:lineRule="auto"/>
        <w:ind w:firstLine="440" w:firstLineChars="200"/>
        <w:rPr>
          <w:rFonts w:asciiTheme="minorEastAsia" w:hAnsiTheme="minorEastAsia" w:cstheme="minorEastAsia"/>
          <w:sz w:val="22"/>
        </w:rPr>
      </w:pP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按照《中华人民共和国合同法》和《中华人民共和国建筑法》的规定，结合本工程具体情况，双方达成如下协议。</w:t>
      </w:r>
    </w:p>
    <w:p>
      <w:pPr>
        <w:numPr>
          <w:ilvl w:val="0"/>
          <w:numId w:val="7"/>
        </w:numPr>
        <w:spacing w:line="360" w:lineRule="auto"/>
        <w:rPr>
          <w:rFonts w:asciiTheme="minorEastAsia" w:hAnsiTheme="minorEastAsia" w:cstheme="minorEastAsia"/>
          <w:sz w:val="22"/>
        </w:rPr>
      </w:pPr>
      <w:r>
        <w:rPr>
          <w:rFonts w:asciiTheme="minorEastAsia" w:hAnsiTheme="minorEastAsia" w:cstheme="minorEastAsia"/>
          <w:sz w:val="22"/>
        </w:rPr>
        <w:t xml:space="preserve"> 工程概况</w:t>
      </w:r>
    </w:p>
    <w:p>
      <w:pPr>
        <w:spacing w:line="360" w:lineRule="auto"/>
        <w:ind w:firstLine="480"/>
        <w:rPr>
          <w:rFonts w:asciiTheme="minorEastAsia" w:hAnsiTheme="minorEastAsia" w:eastAsia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694080" behindDoc="0" locked="0" layoutInCell="1" allowOverlap="1">
                <wp:simplePos x="0" y="0"/>
                <wp:positionH relativeFrom="column">
                  <wp:posOffset>1207135</wp:posOffset>
                </wp:positionH>
                <wp:positionV relativeFrom="paragraph">
                  <wp:posOffset>248285</wp:posOffset>
                </wp:positionV>
                <wp:extent cx="3957955" cy="10795"/>
                <wp:effectExtent l="0" t="4445" r="4445" b="13335"/>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94080;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1.1工程名称：</w:t>
      </w:r>
      <w:r>
        <w:rPr>
          <w:rFonts w:hint="eastAsia" w:ascii="宋体" w:hAnsi="宋体" w:cs="宋体" w:eastAsiaTheme="minorEastAsia"/>
          <w:sz w:val="22"/>
          <w:szCs w:val="22"/>
        </w:rPr>
        <w:t>杭州萧山国际机场交通运输有限公司驾驶员休息室和会议室零星改建工程</w:t>
      </w:r>
    </w:p>
    <w:p>
      <w:pPr>
        <w:spacing w:line="360" w:lineRule="auto"/>
        <w:ind w:firstLine="480"/>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696128" behindDoc="0" locked="0" layoutInCell="1" allowOverlap="1">
                <wp:simplePos x="0" y="0"/>
                <wp:positionH relativeFrom="column">
                  <wp:posOffset>1196975</wp:posOffset>
                </wp:positionH>
                <wp:positionV relativeFrom="paragraph">
                  <wp:posOffset>225425</wp:posOffset>
                </wp:positionV>
                <wp:extent cx="3957955" cy="10795"/>
                <wp:effectExtent l="0" t="4445" r="4445" b="13335"/>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96128;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1.2工程地点：杭州萧山国际机场</w:t>
      </w:r>
      <w:r>
        <w:rPr>
          <w:rFonts w:hint="eastAsia" w:asciiTheme="minorEastAsia" w:hAnsiTheme="minorEastAsia" w:cstheme="minorEastAsia"/>
          <w:sz w:val="22"/>
        </w:rPr>
        <w:t>汽运大楼内</w:t>
      </w:r>
    </w:p>
    <w:p>
      <w:pPr>
        <w:spacing w:line="360" w:lineRule="auto"/>
        <w:ind w:firstLine="480"/>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693056" behindDoc="0" locked="0" layoutInCell="1" allowOverlap="1">
                <wp:simplePos x="0" y="0"/>
                <wp:positionH relativeFrom="column">
                  <wp:posOffset>1186815</wp:posOffset>
                </wp:positionH>
                <wp:positionV relativeFrom="paragraph">
                  <wp:posOffset>253365</wp:posOffset>
                </wp:positionV>
                <wp:extent cx="3957955" cy="10795"/>
                <wp:effectExtent l="0" t="4445" r="4445" b="13335"/>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93056;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1.3承包范围：</w:t>
      </w:r>
      <w:r>
        <w:rPr>
          <w:rFonts w:hint="eastAsia" w:ascii="宋体" w:hAnsi="宋体" w:cs="宋体" w:eastAsiaTheme="minorEastAsia"/>
          <w:sz w:val="22"/>
          <w:szCs w:val="22"/>
        </w:rPr>
        <w:t>驾驶员休息室和会议室零星改建等内容</w:t>
      </w:r>
    </w:p>
    <w:p>
      <w:pPr>
        <w:spacing w:line="360" w:lineRule="auto"/>
        <w:ind w:firstLine="480"/>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695104" behindDoc="0" locked="0" layoutInCell="1" allowOverlap="1">
                <wp:simplePos x="0" y="0"/>
                <wp:positionH relativeFrom="column">
                  <wp:posOffset>1196975</wp:posOffset>
                </wp:positionH>
                <wp:positionV relativeFrom="paragraph">
                  <wp:posOffset>250825</wp:posOffset>
                </wp:positionV>
                <wp:extent cx="3957955" cy="10795"/>
                <wp:effectExtent l="0" t="4445" r="4445" b="13335"/>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95104;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1.4承包方式：固定总价</w:t>
      </w:r>
    </w:p>
    <w:p>
      <w:pPr>
        <w:spacing w:line="360" w:lineRule="auto"/>
        <w:ind w:firstLine="480"/>
        <w:rPr>
          <w:rFonts w:asciiTheme="minorEastAsia" w:hAnsiTheme="minorEastAsia" w:cstheme="minorEastAsia"/>
          <w:sz w:val="22"/>
        </w:rPr>
      </w:pPr>
      <w:r>
        <w:rPr>
          <w:rFonts w:hint="eastAsia" w:asciiTheme="minorEastAsia" w:hAnsiTheme="minorEastAsia" w:cstheme="minorEastAsia"/>
          <w:sz w:val="22"/>
        </w:rPr>
        <w:t>1.5工期：本工程自       年      月      日开工，于    年    月    日竣工。工期总共为</w:t>
      </w:r>
      <w:r>
        <w:rPr>
          <w:rFonts w:asciiTheme="minorEastAsia" w:hAnsiTheme="minorEastAsia" w:cstheme="minorEastAsia"/>
          <w:sz w:val="22"/>
        </w:rPr>
        <w:t>_______个公历日。开工日期具体以甲方开工令为准。</w:t>
      </w:r>
    </w:p>
    <w:p>
      <w:pPr>
        <w:spacing w:line="360" w:lineRule="auto"/>
        <w:ind w:firstLine="480"/>
        <w:rPr>
          <w:rFonts w:asciiTheme="minorEastAsia" w:hAnsiTheme="minorEastAsia" w:cstheme="minorEastAsia"/>
          <w:sz w:val="22"/>
        </w:rPr>
      </w:pPr>
      <w:r>
        <w:rPr>
          <w:rFonts w:asciiTheme="minorEastAsia" w:hAnsiTheme="minorEastAsia" w:cstheme="minorEastAsia"/>
          <w:sz w:val="22"/>
        </w:rPr>
        <w:t>1.6工程质量：合格</w:t>
      </w:r>
    </w:p>
    <w:p>
      <w:pPr>
        <w:spacing w:line="360" w:lineRule="auto"/>
        <w:ind w:firstLine="480"/>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68588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5" name="直接连接符 15"/>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8588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sqprW&#10;AAAACQEAAA8AAAAAAAAAAQAgAAAAIgAAAGRycy9kb3ducmV2LnhtbFBLAQIUABQAAAAIAIdO4kCd&#10;mZ7m6QEAAJMDAAAOAAAAAAAAAAEAIAAAACUBAABkcnMvZTJvRG9jLnhtbFBLBQYAAAAABgAGAFkB&#10;AACABQ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 xml:space="preserve">1.7合同价款（人民币大写）：                                        </w:t>
      </w:r>
    </w:p>
    <w:p>
      <w:pPr>
        <w:numPr>
          <w:ilvl w:val="0"/>
          <w:numId w:val="7"/>
        </w:numPr>
        <w:spacing w:line="360" w:lineRule="auto"/>
        <w:rPr>
          <w:rFonts w:asciiTheme="minorEastAsia" w:hAnsiTheme="minorEastAsia" w:cstheme="minorEastAsia"/>
          <w:sz w:val="22"/>
        </w:rPr>
      </w:pPr>
      <w:r>
        <w:rPr>
          <w:rFonts w:asciiTheme="minorEastAsia" w:hAnsiTheme="minorEastAsia" w:cstheme="minorEastAsia"/>
          <w:sz w:val="22"/>
        </w:rPr>
        <w:t xml:space="preserve"> 甲方工作</w:t>
      </w:r>
    </w:p>
    <w:p>
      <w:pPr>
        <w:numPr>
          <w:ilvl w:val="255"/>
          <w:numId w:val="0"/>
        </w:num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2.1开工前</w:t>
      </w:r>
      <w:r>
        <w:rPr>
          <w:rFonts w:asciiTheme="minorEastAsia" w:hAnsiTheme="minorEastAsia" w:cstheme="minorEastAsia"/>
          <w:sz w:val="22"/>
          <w:u w:val="single"/>
        </w:rPr>
        <w:t xml:space="preserve">  3  </w:t>
      </w:r>
      <w:r>
        <w:rPr>
          <w:rFonts w:asciiTheme="minorEastAsia" w:hAnsiTheme="minorEastAsia" w:cstheme="minorEastAsia"/>
          <w:sz w:val="22"/>
        </w:rPr>
        <w:t>天向乙方提供经确认的施工图纸或做法说明，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numPr>
          <w:ilvl w:val="255"/>
          <w:numId w:val="0"/>
        </w:numPr>
        <w:spacing w:line="360" w:lineRule="auto"/>
        <w:ind w:firstLine="440" w:firstLineChars="200"/>
        <w:rPr>
          <w:rFonts w:asciiTheme="minorEastAsia" w:hAnsiTheme="minorEastAsia" w:cstheme="minorEastAsia"/>
          <w:sz w:val="22"/>
        </w:rPr>
      </w:pPr>
      <w:r>
        <w:rPr>
          <w:rFonts w:hint="eastAsia" w:asciiTheme="minorEastAsia" w:hAnsiTheme="minorEastAsia" w:cstheme="minorEastAsia"/>
          <w:sz w:val="22"/>
        </w:rPr>
        <w:t>2.2指派</w:t>
      </w:r>
      <w:r>
        <w:rPr>
          <w:rFonts w:hint="eastAsia" w:asciiTheme="minorEastAsia" w:hAnsiTheme="minorEastAsia" w:cstheme="minorEastAsia"/>
          <w:sz w:val="22"/>
          <w:u w:val="single"/>
        </w:rPr>
        <w:t xml:space="preserve">      </w:t>
      </w:r>
      <w:r>
        <w:rPr>
          <w:rFonts w:hint="eastAsia" w:asciiTheme="minorEastAsia" w:hAnsiTheme="minorEastAsia" w:cstheme="minorEastAsia"/>
          <w:sz w:val="22"/>
        </w:rPr>
        <w:t>为甲方诸工地代表，负责合同履行。对工程质量、进度进行监督检查，办理验收、变更、登记手续和其他事宜。</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2.3在施工开始前负责保护好周围建筑物及装修、设备管线、古树名木、绿地等不受损坏，并承担相应费用。</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2.4如确实需要拆改原建筑物结构或设备管线，负责到有关部门办理相应审批手续。</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2.5协调有关部门做好现场保卫、消防、垃圾处理等工作。</w:t>
      </w:r>
    </w:p>
    <w:p>
      <w:pPr>
        <w:numPr>
          <w:ilvl w:val="0"/>
          <w:numId w:val="7"/>
        </w:numPr>
        <w:spacing w:line="360" w:lineRule="auto"/>
        <w:rPr>
          <w:rFonts w:asciiTheme="minorEastAsia" w:hAnsiTheme="minorEastAsia" w:cstheme="minorEastAsia"/>
          <w:sz w:val="22"/>
        </w:rPr>
      </w:pPr>
      <w:r>
        <w:rPr>
          <w:rFonts w:asciiTheme="minorEastAsia" w:hAnsiTheme="minorEastAsia" w:cstheme="minorEastAsia"/>
          <w:sz w:val="22"/>
        </w:rPr>
        <w:t xml:space="preserve"> 乙方工作</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3.1参加甲方组织的施工图纸或作法说明的现场交底，拟定施工方案和进度计划，交甲方审定。</w:t>
      </w:r>
    </w:p>
    <w:p>
      <w:pPr>
        <w:spacing w:line="360" w:lineRule="auto"/>
        <w:ind w:firstLine="440" w:firstLineChars="200"/>
        <w:rPr>
          <w:rFonts w:asciiTheme="minorEastAsia" w:hAnsiTheme="minorEastAsia" w:cstheme="minorEastAsia"/>
          <w:sz w:val="22"/>
        </w:rPr>
      </w:pPr>
      <w:r>
        <w:rPr>
          <w:rFonts w:hint="eastAsia" w:asciiTheme="minorEastAsia" w:hAnsiTheme="minorEastAsia" w:cstheme="minorEastAsia"/>
          <w:sz w:val="22"/>
        </w:rPr>
        <w:t>3.2</w:t>
      </w:r>
      <w:r>
        <w:rPr>
          <w:rFonts w:asciiTheme="minorEastAsia" w:hAnsiTheme="minorEastAsia" w:cstheme="minorEastAsia"/>
          <w:sz w:val="22"/>
        </w:rPr>
        <w:t>指派</w:t>
      </w:r>
      <w:r>
        <w:rPr>
          <w:rFonts w:asciiTheme="minorEastAsia" w:hAnsiTheme="minorEastAsia" w:cstheme="minorEastAsia"/>
          <w:sz w:val="22"/>
          <w:u w:val="single"/>
        </w:rPr>
        <w:t xml:space="preserve">        </w:t>
      </w:r>
      <w:r>
        <w:rPr>
          <w:rFonts w:asciiTheme="minorEastAsia" w:hAnsiTheme="minorEastAsia" w:cstheme="minorEastAsia"/>
          <w:sz w:val="22"/>
        </w:rPr>
        <w:t>为乙方驻工地代表，负责合同履行。按要求组织施工，保质、保量、按期完成施工任务，解决由乙方负责的各项事宜。</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3.3严格执行施工规范、安全操作规程、防火安全规定、环境保护规定。严格按照图纸或</w:t>
      </w:r>
      <w:r>
        <w:rPr>
          <w:rFonts w:hint="eastAsia" w:asciiTheme="minorEastAsia" w:hAnsiTheme="minorEastAsia" w:cstheme="minorEastAsia"/>
          <w:sz w:val="22"/>
        </w:rPr>
        <w:t>做</w:t>
      </w:r>
      <w:r>
        <w:rPr>
          <w:rFonts w:asciiTheme="minorEastAsia" w:hAnsiTheme="minorEastAsia" w:cstheme="minorEastAsia"/>
          <w:sz w:val="22"/>
        </w:rPr>
        <w:t>法说明进行施工，做好各项质量检查记录。参加竣工验收，编制工程结算。</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3.5施工中未经甲方同意或有关部门批准，不得随意拆改或损坏原建筑物结构及各种设备管线。</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3.6工程竣工未移交甲方之前，负责对现场的一切设施和工程成品进行保护，并承担风险和费用。</w:t>
      </w:r>
    </w:p>
    <w:p>
      <w:pPr>
        <w:numPr>
          <w:ilvl w:val="0"/>
          <w:numId w:val="7"/>
        </w:numPr>
        <w:spacing w:line="360" w:lineRule="auto"/>
        <w:rPr>
          <w:rFonts w:asciiTheme="minorEastAsia" w:hAnsiTheme="minorEastAsia" w:cstheme="minorEastAsia"/>
          <w:sz w:val="22"/>
        </w:rPr>
      </w:pPr>
      <w:r>
        <w:rPr>
          <w:rFonts w:asciiTheme="minorEastAsia" w:hAnsiTheme="minorEastAsia" w:cstheme="minorEastAsia"/>
          <w:sz w:val="22"/>
        </w:rPr>
        <w:t xml:space="preserve"> 关于工期的约定</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4.1甲方要求比合同约定的工期提前竣工时，应征得乙方同意，并支付乙方因赶工采取的措施费用。</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4.2因甲方未按约定完成工作，影响工期，则工期相应顺延。</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4.3乙方非因甲方原因不能按期开工或中途无故停工影响工期，或乙方非因甲方原因延误工期的，则工期不顺延，且乙方须向甲方承担工期延误的违约责任。</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4.4因涉及甲方要求的设计或工程量变更或非乙方原因造成的停电、停水、停气及不可抗力因素影响，导致停工</w:t>
      </w:r>
      <w:r>
        <w:rPr>
          <w:rFonts w:asciiTheme="minorEastAsia" w:hAnsiTheme="minorEastAsia" w:cstheme="minorEastAsia"/>
          <w:sz w:val="22"/>
          <w:u w:val="single"/>
        </w:rPr>
        <w:t xml:space="preserve">  24  </w:t>
      </w:r>
      <w:r>
        <w:rPr>
          <w:rFonts w:asciiTheme="minorEastAsia" w:hAnsiTheme="minorEastAsia" w:cstheme="minorEastAsia"/>
          <w:sz w:val="22"/>
        </w:rPr>
        <w:t>小时以上（一周内累计计算），工期相应顺延。</w:t>
      </w:r>
    </w:p>
    <w:p>
      <w:pPr>
        <w:numPr>
          <w:ilvl w:val="0"/>
          <w:numId w:val="7"/>
        </w:numPr>
        <w:spacing w:line="360" w:lineRule="auto"/>
        <w:rPr>
          <w:rFonts w:asciiTheme="minorEastAsia" w:hAnsiTheme="minorEastAsia" w:cstheme="minorEastAsia"/>
          <w:sz w:val="22"/>
        </w:rPr>
      </w:pPr>
      <w:r>
        <w:rPr>
          <w:rFonts w:asciiTheme="minorEastAsia" w:hAnsiTheme="minorEastAsia" w:cstheme="minorEastAsia"/>
          <w:sz w:val="22"/>
        </w:rPr>
        <w:t xml:space="preserve"> 关于工程质量及验收的约定</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5.1本工程以施工图纸、作法说明、设计变更等国家制定的施工及验收规范为质量评定验收标准。</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5.2本工程质量应达到国家质量评定合格标准。甲方要求部分或全部工程项目达到优良标准时，应向乙方支付由此增加的费用。</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5.3甲、乙双方应在发现隐蔽工程时</w:t>
      </w:r>
      <w:r>
        <w:rPr>
          <w:rFonts w:asciiTheme="minorEastAsia" w:hAnsiTheme="minorEastAsia" w:cstheme="minorEastAsia"/>
          <w:sz w:val="22"/>
          <w:u w:val="single"/>
        </w:rPr>
        <w:t xml:space="preserve">  3  </w:t>
      </w:r>
      <w:r>
        <w:rPr>
          <w:rFonts w:asciiTheme="minorEastAsia" w:hAnsiTheme="minorEastAsia" w:cstheme="minorEastAsia"/>
          <w:sz w:val="22"/>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5.4由于甲方提供的材料、设备质量不合格而影响工程质量，其返工费用由甲方承担，工期顺延。</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5.5由于乙方原因造成质量事故，其返工费用由乙方承担，工期不顺延。</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5.6工程竣工后，乙方应通知甲方验收，甲方自接到验收通知</w:t>
      </w:r>
      <w:r>
        <w:rPr>
          <w:rFonts w:asciiTheme="minorEastAsia" w:hAnsiTheme="minorEastAsia" w:cstheme="minorEastAsia"/>
          <w:sz w:val="22"/>
          <w:u w:val="single"/>
        </w:rPr>
        <w:t xml:space="preserve">  3  </w:t>
      </w:r>
      <w:r>
        <w:rPr>
          <w:rFonts w:asciiTheme="minorEastAsia" w:hAnsiTheme="minorEastAsia" w:cstheme="minorEastAsia"/>
          <w:sz w:val="22"/>
        </w:rPr>
        <w:t>日内组织验收，并办理验收、移交手续。如甲方在规定时间内未能组织验收，需及时通知乙方，另定验收日期。</w:t>
      </w:r>
    </w:p>
    <w:p>
      <w:pPr>
        <w:numPr>
          <w:ilvl w:val="0"/>
          <w:numId w:val="7"/>
        </w:numPr>
        <w:spacing w:line="360" w:lineRule="auto"/>
        <w:rPr>
          <w:rFonts w:asciiTheme="minorEastAsia" w:hAnsiTheme="minorEastAsia" w:cstheme="minorEastAsia"/>
          <w:sz w:val="22"/>
        </w:rPr>
      </w:pPr>
      <w:r>
        <w:rPr>
          <w:rFonts w:asciiTheme="minorEastAsia" w:hAnsiTheme="minorEastAsia" w:cstheme="minorEastAsia"/>
          <w:sz w:val="22"/>
        </w:rPr>
        <w:t xml:space="preserve"> 关于工程价款及结算的约定</w:t>
      </w:r>
    </w:p>
    <w:p>
      <w:pPr>
        <w:numPr>
          <w:ilvl w:val="255"/>
          <w:numId w:val="0"/>
        </w:numPr>
        <w:spacing w:line="360" w:lineRule="auto"/>
        <w:ind w:left="426"/>
        <w:rPr>
          <w:rFonts w:hint="eastAsia" w:asciiTheme="minorEastAsia" w:hAnsiTheme="minorEastAsia" w:cstheme="minorEastAsia"/>
          <w:sz w:val="22"/>
          <w:u w:val="single"/>
        </w:rPr>
      </w:pPr>
      <w:r>
        <w:rPr>
          <w:rFonts w:asciiTheme="minorEastAsia" w:hAnsiTheme="minorEastAsia" w:cstheme="minorEastAsia"/>
          <w:sz w:val="22"/>
        </w:rPr>
        <w:t>6.1双方商定本合同价款采用第</w:t>
      </w:r>
      <w:r>
        <w:rPr>
          <w:rFonts w:hint="eastAsia" w:asciiTheme="minorEastAsia" w:hAnsiTheme="minorEastAsia" w:cstheme="minorEastAsia"/>
          <w:sz w:val="22"/>
          <w:u w:val="single"/>
        </w:rPr>
        <w:t xml:space="preserve">  1  种。</w:t>
      </w:r>
    </w:p>
    <w:p>
      <w:pPr>
        <w:spacing w:line="360" w:lineRule="auto"/>
        <w:ind w:left="480"/>
        <w:rPr>
          <w:rFonts w:asciiTheme="minorEastAsia" w:hAnsiTheme="minorEastAsia" w:cstheme="minorEastAsia"/>
          <w:sz w:val="22"/>
        </w:rPr>
      </w:pPr>
      <w:r>
        <w:rPr>
          <w:rFonts w:asciiTheme="minorEastAsia" w:hAnsiTheme="minorEastAsia" w:cstheme="minorEastAsia"/>
          <w:sz w:val="22"/>
        </w:rPr>
        <w:t>（1）固定总价。</w:t>
      </w:r>
    </w:p>
    <w:p>
      <w:pPr>
        <w:spacing w:line="360" w:lineRule="auto"/>
        <w:ind w:left="480"/>
        <w:rPr>
          <w:rFonts w:asciiTheme="minorEastAsia" w:hAnsiTheme="minorEastAsia" w:cstheme="minorEastAsia"/>
          <w:sz w:val="22"/>
          <w:u w:val="single"/>
        </w:rPr>
      </w:pPr>
      <w:r>
        <w:rPr>
          <w:rFonts w:asciiTheme="minorEastAsia" w:hAnsiTheme="minorEastAsia" w:cstheme="minorEastAsia"/>
          <w:sz w:val="22"/>
        </w:rPr>
        <w:t>（2）固定单价。可调价格：</w:t>
      </w:r>
      <w:r>
        <w:rPr>
          <w:rFonts w:hint="eastAsia" w:asciiTheme="minorEastAsia" w:hAnsiTheme="minorEastAsia" w:cstheme="minorEastAsia"/>
          <w:sz w:val="22"/>
          <w:u w:val="single"/>
        </w:rPr>
        <w:t xml:space="preserve">                  规则结算。</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40" w:firstLineChars="200"/>
        <w:rPr>
          <w:rFonts w:asciiTheme="minorEastAsia" w:hAnsiTheme="minorEastAsia" w:cstheme="minorEastAsia"/>
          <w:sz w:val="22"/>
          <w:u w:val="single"/>
        </w:rPr>
      </w:pPr>
      <w:r>
        <w:rPr>
          <w:rFonts w:asciiTheme="minorEastAsia" w:hAnsiTheme="minorEastAsia" w:cstheme="minorEastAsia"/>
          <w:sz w:val="22"/>
        </w:rPr>
        <w:t>6.2工程竣工验收后，乙方提出工程结算申请并将有关资料送交甲方。款项支付：</w:t>
      </w:r>
      <w:r>
        <w:rPr>
          <w:rFonts w:asciiTheme="minorEastAsia" w:hAnsiTheme="minorEastAsia" w:cstheme="minorEastAsia"/>
          <w:sz w:val="22"/>
          <w:u w:val="single"/>
        </w:rPr>
        <w:t xml:space="preserve"> 工程竣工验</w:t>
      </w:r>
    </w:p>
    <w:p>
      <w:pPr>
        <w:spacing w:line="360" w:lineRule="auto"/>
        <w:rPr>
          <w:rFonts w:asciiTheme="minorEastAsia" w:hAnsiTheme="minorEastAsia" w:cstheme="minorEastAsia"/>
          <w:sz w:val="22"/>
          <w:u w:val="single"/>
        </w:rPr>
      </w:pPr>
      <w:r>
        <w:rPr>
          <w:rFonts w:asciiTheme="minorEastAsia" w:hAnsiTheme="minorEastAsia" w:cstheme="minorEastAsia"/>
          <w:sz w:val="22"/>
          <w:u w:val="single"/>
        </w:rPr>
        <w:t>收通过完成工程结算,经发包人认可后30天内,发包人向承包人支付结算价的</w:t>
      </w:r>
      <w:r>
        <w:rPr>
          <w:rFonts w:asciiTheme="minorEastAsia" w:hAnsiTheme="minorEastAsia" w:cstheme="minorEastAsia"/>
          <w:sz w:val="22"/>
        </w:rPr>
        <w:t>95</w:t>
      </w:r>
      <w:r>
        <w:rPr>
          <w:rFonts w:asciiTheme="minorEastAsia" w:hAnsiTheme="minorEastAsia" w:cstheme="minorEastAsia"/>
          <w:sz w:val="22"/>
          <w:u w:val="single"/>
        </w:rPr>
        <w:t>%,并无息退还承包人履约保证金.结算价的</w:t>
      </w:r>
      <w:r>
        <w:rPr>
          <w:rFonts w:asciiTheme="minorEastAsia" w:hAnsiTheme="minorEastAsia" w:cstheme="minorEastAsia"/>
          <w:sz w:val="22"/>
        </w:rPr>
        <w:t>5%</w:t>
      </w:r>
      <w:r>
        <w:rPr>
          <w:rFonts w:asciiTheme="minorEastAsia" w:hAnsiTheme="minorEastAsia" w:cstheme="minorEastAsia"/>
          <w:sz w:val="22"/>
          <w:u w:val="single"/>
        </w:rPr>
        <w:t>留作质量保证金,待缺陷责任期满后无利息支付</w:t>
      </w:r>
      <w:r>
        <w:rPr>
          <w:rFonts w:hint="eastAsia" w:asciiTheme="minorEastAsia" w:hAnsiTheme="minorEastAsia" w:cstheme="minorEastAsia"/>
          <w:sz w:val="22"/>
          <w:u w:val="single"/>
        </w:rPr>
        <w:t>。</w:t>
      </w:r>
      <w:r>
        <w:rPr>
          <w:rFonts w:asciiTheme="minorEastAsia" w:hAnsiTheme="minorEastAsia" w:cstheme="minorEastAsia"/>
          <w:sz w:val="22"/>
          <w:u w:val="single"/>
        </w:rPr>
        <w:t xml:space="preserve">  </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第七条</w:t>
      </w:r>
      <w:r>
        <w:rPr>
          <w:rFonts w:hint="eastAsia" w:asciiTheme="minorEastAsia" w:hAnsiTheme="minorEastAsia" w:cstheme="minorEastAsia"/>
          <w:sz w:val="22"/>
        </w:rPr>
        <w:t xml:space="preserve"> </w:t>
      </w:r>
      <w:r>
        <w:rPr>
          <w:rFonts w:asciiTheme="minorEastAsia" w:hAnsiTheme="minorEastAsia" w:cstheme="minorEastAsia"/>
          <w:sz w:val="22"/>
        </w:rPr>
        <w:t xml:space="preserve"> 关于材料供应的约定</w:t>
      </w:r>
    </w:p>
    <w:p>
      <w:pPr>
        <w:numPr>
          <w:ilvl w:val="255"/>
          <w:numId w:val="0"/>
        </w:num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7.</w:t>
      </w:r>
      <w:r>
        <w:rPr>
          <w:rFonts w:hint="eastAsia" w:asciiTheme="minorEastAsia" w:hAnsiTheme="minorEastAsia" w:cstheme="minorEastAsia"/>
          <w:sz w:val="22"/>
        </w:rPr>
        <w:t>1</w:t>
      </w:r>
      <w:r>
        <w:rPr>
          <w:rFonts w:asciiTheme="minorEastAsia" w:hAnsiTheme="minorEastAsia" w:cstheme="minorEastAsia"/>
          <w:sz w:val="22"/>
        </w:rPr>
        <w:t>凡由乙方采购的材料、设备，如不符合质量要求或规格有差异，应禁止使用。若已使用，对工程造成的损失由乙方负责。</w:t>
      </w:r>
    </w:p>
    <w:p>
      <w:pPr>
        <w:numPr>
          <w:ilvl w:val="255"/>
          <w:numId w:val="0"/>
        </w:numPr>
        <w:spacing w:line="360" w:lineRule="auto"/>
        <w:ind w:firstLine="440" w:firstLineChars="200"/>
        <w:rPr>
          <w:rFonts w:asciiTheme="minorEastAsia" w:hAnsiTheme="minorEastAsia" w:cstheme="minorEastAsia"/>
          <w:sz w:val="22"/>
        </w:rPr>
      </w:pPr>
      <w:r>
        <w:rPr>
          <w:rFonts w:hint="eastAsia" w:asciiTheme="minorEastAsia" w:hAnsiTheme="minorEastAsia" w:cstheme="minorEastAsia"/>
          <w:sz w:val="22"/>
        </w:rPr>
        <w:t>第八条</w:t>
      </w:r>
      <w:r>
        <w:rPr>
          <w:rFonts w:asciiTheme="minorEastAsia" w:hAnsiTheme="minorEastAsia" w:cstheme="minorEastAsia"/>
          <w:sz w:val="22"/>
        </w:rPr>
        <w:t xml:space="preserve"> 有关安全生产和防火的约定</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8.1甲方提供的施工图纸或作法说明，应符合《中华人民共和国消防法》和有关防火设计规范。</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8.3由于甲方确认的图纸或作法说明，违反有关安全操作规范，消防条例和防火设计规范，导致发生安全或火灾事故，甲方应承担由此产生的一切经济损失。</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8.4由于乙方在施工生产过程中违反有关安全操作规程、消防条例，导致发生安全或火灾事故，乙方应承担由此引发的一切经济损失。</w:t>
      </w:r>
    </w:p>
    <w:p>
      <w:pPr>
        <w:numPr>
          <w:ilvl w:val="0"/>
          <w:numId w:val="8"/>
        </w:numPr>
        <w:spacing w:line="360" w:lineRule="auto"/>
        <w:ind w:left="426"/>
        <w:rPr>
          <w:rFonts w:asciiTheme="minorEastAsia" w:hAnsiTheme="minorEastAsia" w:cstheme="minorEastAsia"/>
          <w:sz w:val="22"/>
        </w:rPr>
      </w:pPr>
      <w:r>
        <w:rPr>
          <w:rFonts w:hint="eastAsia" w:asciiTheme="minorEastAsia" w:hAnsiTheme="minorEastAsia" w:cstheme="minorEastAsia"/>
          <w:sz w:val="22"/>
        </w:rPr>
        <w:t xml:space="preserve"> </w:t>
      </w:r>
      <w:r>
        <w:rPr>
          <w:rFonts w:asciiTheme="minorEastAsia" w:hAnsiTheme="minorEastAsia" w:cstheme="minorEastAsia"/>
          <w:sz w:val="22"/>
        </w:rPr>
        <w:t>违约责任</w:t>
      </w:r>
    </w:p>
    <w:p>
      <w:pPr>
        <w:numPr>
          <w:ilvl w:val="255"/>
          <w:numId w:val="0"/>
        </w:num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9.1由于甲方原因导致延期开工或中途停工的，甲方应补偿乙方因停工、窝工所造成的损失。每停工或窝工一天，甲方支付乙方</w:t>
      </w:r>
      <w:r>
        <w:rPr>
          <w:rFonts w:asciiTheme="minorEastAsia" w:hAnsiTheme="minorEastAsia" w:cstheme="minorEastAsia"/>
          <w:sz w:val="22"/>
          <w:u w:val="single"/>
        </w:rPr>
        <w:t xml:space="preserve">   30  </w:t>
      </w:r>
      <w:r>
        <w:rPr>
          <w:rFonts w:asciiTheme="minorEastAsia" w:hAnsiTheme="minorEastAsia" w:cstheme="minorEastAsia"/>
          <w:sz w:val="22"/>
        </w:rPr>
        <w:t>元</w:t>
      </w:r>
      <w:r>
        <w:rPr>
          <w:rFonts w:hint="eastAsia" w:asciiTheme="minorEastAsia" w:hAnsiTheme="minorEastAsia" w:cstheme="minorEastAsia"/>
          <w:sz w:val="22"/>
        </w:rPr>
        <w:t>。</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9.2由于乙方原因，逾期竣工，每逾期一天，乙方支付甲方</w:t>
      </w:r>
      <w:r>
        <w:rPr>
          <w:rFonts w:hint="eastAsia" w:asciiTheme="minorEastAsia" w:hAnsiTheme="minorEastAsia" w:cstheme="minorEastAsia"/>
          <w:sz w:val="22"/>
          <w:u w:val="single"/>
        </w:rPr>
        <w:t xml:space="preserve"> </w:t>
      </w:r>
      <w:r>
        <w:rPr>
          <w:rFonts w:asciiTheme="minorEastAsia" w:hAnsiTheme="minorEastAsia" w:cstheme="minorEastAsia"/>
          <w:sz w:val="22"/>
          <w:u w:val="single"/>
        </w:rPr>
        <w:t xml:space="preserve"> 30  </w:t>
      </w:r>
      <w:r>
        <w:rPr>
          <w:rFonts w:asciiTheme="minorEastAsia" w:hAnsiTheme="minorEastAsia" w:cstheme="minorEastAsia"/>
          <w:sz w:val="22"/>
        </w:rPr>
        <w:t>元违约金；如延误工期达到</w:t>
      </w:r>
      <w:r>
        <w:rPr>
          <w:rFonts w:asciiTheme="minorEastAsia" w:hAnsiTheme="minorEastAsia" w:cstheme="minorEastAsia"/>
          <w:sz w:val="22"/>
          <w:u w:val="single"/>
        </w:rPr>
        <w:t xml:space="preserve">  60  </w:t>
      </w:r>
      <w:r>
        <w:rPr>
          <w:rFonts w:asciiTheme="minorEastAsia" w:hAnsiTheme="minorEastAsia" w:cstheme="minorEastAsia"/>
          <w:sz w:val="22"/>
        </w:rPr>
        <w:t>日的，甲方有权解除本合同，并要求乙方支付违约金</w:t>
      </w:r>
      <w:r>
        <w:rPr>
          <w:rFonts w:asciiTheme="minorEastAsia" w:hAnsiTheme="minorEastAsia" w:cstheme="minorEastAsia"/>
          <w:sz w:val="22"/>
          <w:u w:val="single"/>
        </w:rPr>
        <w:t xml:space="preserve">  10000  </w:t>
      </w:r>
      <w:r>
        <w:rPr>
          <w:rFonts w:asciiTheme="minorEastAsia" w:hAnsiTheme="minorEastAsia" w:cstheme="minorEastAsia"/>
          <w:sz w:val="22"/>
        </w:rPr>
        <w:t>元；本条规定的违约金不足以弥补甲方损失的，乙方应当另行向甲方承担赔偿责任。</w:t>
      </w:r>
    </w:p>
    <w:p>
      <w:pPr>
        <w:spacing w:line="360" w:lineRule="auto"/>
        <w:rPr>
          <w:rFonts w:asciiTheme="minorEastAsia" w:hAnsiTheme="minorEastAsia" w:cstheme="minorEastAsia"/>
          <w:sz w:val="22"/>
        </w:rPr>
      </w:pPr>
      <w:r>
        <w:rPr>
          <w:rFonts w:hint="eastAsia" w:asciiTheme="minorEastAsia" w:hAnsiTheme="minorEastAsia" w:cstheme="minorEastAsia"/>
          <w:sz w:val="22"/>
        </w:rPr>
        <w:t xml:space="preserve">    </w:t>
      </w:r>
      <w:r>
        <w:rPr>
          <w:rFonts w:asciiTheme="minorEastAsia" w:hAnsiTheme="minorEastAsia" w:cstheme="minorEastAsia"/>
          <w:sz w:val="22"/>
        </w:rPr>
        <w:t>9.3乙方应妥善保护甲方提供的设备及现场堆放的家具、陈设和工程成品，如造成损失，应照价赔偿。</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9.</w:t>
      </w:r>
      <w:r>
        <w:rPr>
          <w:rFonts w:hint="eastAsia" w:asciiTheme="minorEastAsia" w:hAnsiTheme="minorEastAsia" w:cstheme="minorEastAsia"/>
          <w:sz w:val="22"/>
        </w:rPr>
        <w:t>4</w:t>
      </w:r>
      <w:r>
        <w:rPr>
          <w:rFonts w:asciiTheme="minorEastAsia" w:hAnsiTheme="minorEastAsia" w:cstheme="minorEastAsia"/>
          <w:sz w:val="22"/>
        </w:rPr>
        <w:t>未经甲方同意，乙方擅自拆改原建筑物结构或设备管线，由此发生的损失或事故（包括罚款），由乙方负责并承担损失。</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9.</w:t>
      </w:r>
      <w:r>
        <w:rPr>
          <w:rFonts w:hint="eastAsia" w:asciiTheme="minorEastAsia" w:hAnsiTheme="minorEastAsia" w:cstheme="minorEastAsia"/>
          <w:sz w:val="22"/>
        </w:rPr>
        <w:t>5</w:t>
      </w:r>
      <w:r>
        <w:rPr>
          <w:rFonts w:asciiTheme="minorEastAsia" w:hAnsiTheme="minorEastAsia" w:cstheme="minorEastAsia"/>
          <w:sz w:val="22"/>
        </w:rPr>
        <w:t>除本合同另有约定外，任何一方违约应当就因此给对方造成的损失承担赔偿责任。</w:t>
      </w:r>
    </w:p>
    <w:p>
      <w:pPr>
        <w:numPr>
          <w:ilvl w:val="255"/>
          <w:numId w:val="0"/>
        </w:numPr>
        <w:spacing w:line="360" w:lineRule="auto"/>
        <w:ind w:left="426"/>
        <w:rPr>
          <w:rFonts w:asciiTheme="minorEastAsia" w:hAnsiTheme="minorEastAsia" w:cstheme="minorEastAsia"/>
          <w:sz w:val="22"/>
        </w:rPr>
      </w:pPr>
      <w:r>
        <w:rPr>
          <w:rFonts w:hint="eastAsia" w:asciiTheme="minorEastAsia" w:hAnsiTheme="minorEastAsia" w:cstheme="minorEastAsia"/>
          <w:sz w:val="22"/>
        </w:rPr>
        <w:t>第十条</w:t>
      </w:r>
      <w:r>
        <w:rPr>
          <w:rFonts w:asciiTheme="minorEastAsia" w:hAnsiTheme="minorEastAsia" w:cstheme="minorEastAsia"/>
          <w:sz w:val="22"/>
        </w:rPr>
        <w:t xml:space="preserve"> 争议或纠纷处理</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10.1本合同在履行期间，双方发生争议时，在不影响工作进度的前提下，双方可采取协商解决或请有关部门进行调解。</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10.2当事人不愿通过协商、调解解决或者协商、调解不成时，本合同在执行中发生的争议双方</w:t>
      </w:r>
    </w:p>
    <w:p>
      <w:pPr>
        <w:spacing w:line="360" w:lineRule="auto"/>
        <w:rPr>
          <w:rFonts w:asciiTheme="minorEastAsia" w:hAnsiTheme="minorEastAsia" w:cstheme="minorEastAsia"/>
          <w:sz w:val="22"/>
        </w:rPr>
      </w:pPr>
      <w:r>
        <w:rPr>
          <w:rFonts w:asciiTheme="minorEastAsia" w:hAnsiTheme="minorEastAsia" w:cstheme="minorEastAsia"/>
          <w:sz w:val="22"/>
        </w:rPr>
        <w:t>同意由甲方所在地人民法院诉讼管辖解决。</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第十</w:t>
      </w:r>
      <w:r>
        <w:rPr>
          <w:rFonts w:hint="eastAsia" w:asciiTheme="minorEastAsia" w:hAnsiTheme="minorEastAsia" w:cstheme="minorEastAsia"/>
          <w:sz w:val="22"/>
        </w:rPr>
        <w:t>一</w:t>
      </w:r>
      <w:r>
        <w:rPr>
          <w:rFonts w:asciiTheme="minorEastAsia" w:hAnsiTheme="minorEastAsia" w:cstheme="minorEastAsia"/>
          <w:sz w:val="22"/>
        </w:rPr>
        <w:t>条  履约保证金</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1．乙方应在收到甲方中标通知书后</w:t>
      </w:r>
      <w:r>
        <w:rPr>
          <w:rFonts w:asciiTheme="minorEastAsia" w:hAnsiTheme="minorEastAsia" w:cstheme="minorEastAsia"/>
          <w:sz w:val="22"/>
          <w:u w:val="single"/>
        </w:rPr>
        <w:t xml:space="preserve">  7  </w:t>
      </w:r>
      <w:r>
        <w:rPr>
          <w:rFonts w:asciiTheme="minorEastAsia" w:hAnsiTheme="minorEastAsia" w:cstheme="minorEastAsia"/>
          <w:sz w:val="22"/>
        </w:rPr>
        <w:t>日内或者合同签订之日起</w:t>
      </w:r>
      <w:r>
        <w:rPr>
          <w:rFonts w:asciiTheme="minorEastAsia" w:hAnsiTheme="minorEastAsia" w:cstheme="minorEastAsia"/>
          <w:sz w:val="22"/>
          <w:u w:val="single"/>
        </w:rPr>
        <w:t xml:space="preserve">  7  </w:t>
      </w:r>
      <w:r>
        <w:rPr>
          <w:rFonts w:asciiTheme="minorEastAsia" w:hAnsiTheme="minorEastAsia" w:cstheme="minorEastAsia"/>
          <w:sz w:val="22"/>
        </w:rPr>
        <w:t>日内，向甲方支付合同总价的</w:t>
      </w:r>
      <w:r>
        <w:rPr>
          <w:rFonts w:asciiTheme="minorEastAsia" w:hAnsiTheme="minorEastAsia" w:cstheme="minorEastAsia"/>
          <w:sz w:val="22"/>
          <w:u w:val="single"/>
        </w:rPr>
        <w:t xml:space="preserve">  10%  </w:t>
      </w:r>
      <w:r>
        <w:rPr>
          <w:rFonts w:asciiTheme="minorEastAsia" w:hAnsiTheme="minorEastAsia" w:cstheme="minorEastAsia"/>
          <w:sz w:val="22"/>
        </w:rPr>
        <w:t>作为履约保证金。如果逾期未缴纳，甲方有权解除本合同，并要求乙方承担由此给甲方造成的损失。</w:t>
      </w:r>
    </w:p>
    <w:p>
      <w:pPr>
        <w:spacing w:line="360" w:lineRule="auto"/>
        <w:ind w:firstLine="440" w:firstLineChars="200"/>
        <w:rPr>
          <w:rFonts w:asciiTheme="minorEastAsia" w:hAnsiTheme="minorEastAsia" w:cstheme="minorEastAsia"/>
          <w:sz w:val="22"/>
        </w:rPr>
      </w:pPr>
      <w:r>
        <w:rPr>
          <w:rFonts w:asciiTheme="minorEastAsia" w:hAnsiTheme="minorEastAsia" w:cstheme="minorEastAsia"/>
          <w:sz w:val="22"/>
        </w:rPr>
        <w:t>2．在合同履行期间，如果乙方存在违约情形，甲方有权优先从履约保证金中扣除相应款项，并书面通知乙方。乙方自收到书面通知之日起</w:t>
      </w:r>
      <w:r>
        <w:rPr>
          <w:rFonts w:asciiTheme="minorEastAsia" w:hAnsiTheme="minorEastAsia" w:cstheme="minorEastAsia"/>
          <w:sz w:val="22"/>
          <w:u w:val="single"/>
        </w:rPr>
        <w:t xml:space="preserve">  10  </w:t>
      </w:r>
      <w:r>
        <w:rPr>
          <w:rFonts w:asciiTheme="minorEastAsia" w:hAnsiTheme="minorEastAsia" w:cstheme="minorEastAsia"/>
          <w:sz w:val="22"/>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rFonts w:asciiTheme="minorEastAsia" w:hAnsiTheme="minorEastAsia" w:cstheme="minorEastAsia"/>
          <w:sz w:val="22"/>
          <w:u w:val="single"/>
        </w:rPr>
        <w:t xml:space="preserve">  10  </w:t>
      </w:r>
      <w:r>
        <w:rPr>
          <w:rFonts w:asciiTheme="minorEastAsia" w:hAnsiTheme="minorEastAsia" w:cstheme="minorEastAsia"/>
          <w:sz w:val="22"/>
        </w:rPr>
        <w:t>日内，甲方无息返还履约保证金。</w:t>
      </w:r>
    </w:p>
    <w:p>
      <w:pPr>
        <w:numPr>
          <w:ilvl w:val="255"/>
          <w:numId w:val="0"/>
        </w:numPr>
        <w:spacing w:line="360" w:lineRule="auto"/>
        <w:ind w:left="426"/>
        <w:rPr>
          <w:rFonts w:asciiTheme="minorEastAsia" w:hAnsiTheme="minorEastAsia" w:cstheme="minorEastAsia"/>
          <w:sz w:val="22"/>
        </w:rPr>
      </w:pPr>
      <w:r>
        <w:rPr>
          <w:rFonts w:hint="eastAsia" w:asciiTheme="minorEastAsia" w:hAnsiTheme="minorEastAsia" w:cstheme="minorEastAsia"/>
          <w:sz w:val="22"/>
        </w:rPr>
        <w:t>第十二条</w:t>
      </w:r>
      <w:r>
        <w:rPr>
          <w:rFonts w:asciiTheme="minorEastAsia" w:hAnsiTheme="minorEastAsia" w:cstheme="minorEastAsia"/>
          <w:sz w:val="22"/>
        </w:rPr>
        <w:t xml:space="preserve"> 附则</w:t>
      </w:r>
    </w:p>
    <w:p>
      <w:pPr>
        <w:spacing w:line="360" w:lineRule="auto"/>
        <w:ind w:left="480"/>
        <w:rPr>
          <w:rFonts w:asciiTheme="minorEastAsia" w:hAnsiTheme="minorEastAsia" w:cstheme="minorEastAsia"/>
          <w:sz w:val="22"/>
        </w:rPr>
      </w:pPr>
      <w:r>
        <w:rPr>
          <w:rFonts w:asciiTheme="minorEastAsia" w:hAnsiTheme="minorEastAsia" w:cstheme="minorEastAsia"/>
          <w:sz w:val="22"/>
        </w:rPr>
        <w:t>12.1本工程保修事宜由双方签订保修协议。</w:t>
      </w:r>
    </w:p>
    <w:p>
      <w:pPr>
        <w:spacing w:line="360" w:lineRule="auto"/>
        <w:ind w:left="480"/>
        <w:rPr>
          <w:rFonts w:asciiTheme="minorEastAsia" w:hAnsiTheme="minorEastAsia" w:cstheme="minorEastAsia"/>
          <w:sz w:val="22"/>
        </w:rPr>
      </w:pPr>
      <w:r>
        <w:rPr>
          <w:rFonts w:asciiTheme="minorEastAsia" w:hAnsiTheme="minorEastAsia" w:cstheme="minorEastAsia"/>
          <w:sz w:val="22"/>
        </w:rPr>
        <w:t>12.2本合同肆份，甲方执贰份，乙方执贰份，具有同等法律效力</w:t>
      </w:r>
      <w:r>
        <w:rPr>
          <w:rFonts w:hint="eastAsia" w:asciiTheme="minorEastAsia" w:hAnsiTheme="minorEastAsia" w:cstheme="minorEastAsia"/>
          <w:sz w:val="22"/>
        </w:rPr>
        <w:t>。</w:t>
      </w:r>
    </w:p>
    <w:p>
      <w:pPr>
        <w:spacing w:line="360" w:lineRule="auto"/>
        <w:ind w:left="480"/>
        <w:rPr>
          <w:rFonts w:asciiTheme="minorEastAsia" w:hAnsiTheme="minorEastAsia" w:cstheme="minorEastAsia"/>
          <w:sz w:val="22"/>
        </w:rPr>
      </w:pPr>
      <w:r>
        <w:rPr>
          <w:rFonts w:asciiTheme="minorEastAsia" w:hAnsiTheme="minorEastAsia" w:cstheme="minorEastAsia"/>
          <w:sz w:val="22"/>
        </w:rPr>
        <w:t>12.3本合同履行完成后自动终止。</w:t>
      </w:r>
    </w:p>
    <w:p>
      <w:pPr>
        <w:spacing w:line="360" w:lineRule="auto"/>
        <w:ind w:left="480"/>
        <w:rPr>
          <w:rFonts w:asciiTheme="minorEastAsia" w:hAnsiTheme="minorEastAsia" w:cstheme="minorEastAsia"/>
          <w:sz w:val="22"/>
        </w:rPr>
      </w:pPr>
      <w:r>
        <w:rPr>
          <w:rFonts w:asciiTheme="minorEastAsia" w:hAnsiTheme="minorEastAsia" w:cstheme="minorEastAsia"/>
          <w:sz w:val="22"/>
        </w:rPr>
        <w:t>12.4本合同包含以下附件，附件与本合同具有同等法律效力。</w:t>
      </w:r>
    </w:p>
    <w:p>
      <w:pPr>
        <w:pStyle w:val="68"/>
        <w:numPr>
          <w:ilvl w:val="0"/>
          <w:numId w:val="9"/>
        </w:numPr>
        <w:spacing w:line="360" w:lineRule="exact"/>
        <w:ind w:left="480" w:firstLine="440"/>
        <w:rPr>
          <w:rFonts w:asciiTheme="minorEastAsia" w:hAnsiTheme="minorEastAsia" w:cstheme="minorEastAsia"/>
          <w:sz w:val="22"/>
          <w:szCs w:val="22"/>
        </w:rPr>
      </w:pPr>
      <w:r>
        <w:rPr>
          <w:rFonts w:asciiTheme="minorEastAsia" w:hAnsiTheme="minorEastAsia" w:cstheme="minorEastAsia"/>
          <w:sz w:val="22"/>
          <w:szCs w:val="22"/>
        </w:rPr>
        <w:t>杭州萧山国际机场交通运输有限公司廉洁自律承诺书</w:t>
      </w:r>
    </w:p>
    <w:p>
      <w:pPr>
        <w:pStyle w:val="68"/>
        <w:numPr>
          <w:ilvl w:val="0"/>
          <w:numId w:val="9"/>
        </w:numPr>
        <w:spacing w:line="360" w:lineRule="exact"/>
        <w:ind w:left="480" w:firstLine="440"/>
        <w:rPr>
          <w:rFonts w:asciiTheme="minorEastAsia" w:hAnsiTheme="minorEastAsia" w:cstheme="minorEastAsia"/>
          <w:sz w:val="22"/>
          <w:szCs w:val="22"/>
        </w:rPr>
      </w:pPr>
      <w:r>
        <w:rPr>
          <w:rFonts w:asciiTheme="minorEastAsia" w:hAnsiTheme="minorEastAsia" w:cstheme="minorEastAsia"/>
          <w:sz w:val="22"/>
          <w:szCs w:val="22"/>
        </w:rPr>
        <w:t>工程质量保修书</w:t>
      </w:r>
    </w:p>
    <w:p>
      <w:pPr>
        <w:pStyle w:val="68"/>
        <w:numPr>
          <w:ilvl w:val="0"/>
          <w:numId w:val="9"/>
        </w:numPr>
        <w:spacing w:line="360" w:lineRule="exact"/>
        <w:ind w:left="480" w:firstLine="440"/>
        <w:rPr>
          <w:rFonts w:asciiTheme="minorEastAsia" w:hAnsiTheme="minorEastAsia" w:cstheme="minorEastAsia"/>
          <w:sz w:val="22"/>
          <w:szCs w:val="22"/>
        </w:rPr>
      </w:pPr>
      <w:r>
        <w:rPr>
          <w:rFonts w:asciiTheme="minorEastAsia" w:hAnsiTheme="minorEastAsia" w:cstheme="minorEastAsia"/>
          <w:sz w:val="22"/>
          <w:szCs w:val="22"/>
        </w:rPr>
        <w:t>安全文明施工协议书</w:t>
      </w:r>
    </w:p>
    <w:p>
      <w:pPr>
        <w:spacing w:line="360" w:lineRule="auto"/>
        <w:rPr>
          <w:rFonts w:asciiTheme="minorEastAsia" w:hAnsiTheme="minorEastAsia" w:cstheme="minorEastAsia"/>
          <w:sz w:val="22"/>
        </w:rPr>
      </w:pPr>
    </w:p>
    <w:p>
      <w:pPr>
        <w:spacing w:line="360" w:lineRule="auto"/>
        <w:rPr>
          <w:rFonts w:asciiTheme="minorEastAsia" w:hAnsiTheme="minorEastAsia" w:cstheme="minorEastAsia"/>
          <w:sz w:val="22"/>
        </w:rPr>
      </w:pPr>
    </w:p>
    <w:p>
      <w:pPr>
        <w:spacing w:line="360" w:lineRule="auto"/>
        <w:rPr>
          <w:rFonts w:asciiTheme="minorEastAsia" w:hAnsiTheme="minorEastAsia" w:cstheme="minorEastAsia"/>
          <w:sz w:val="22"/>
        </w:rPr>
      </w:pPr>
    </w:p>
    <w:p>
      <w:pPr>
        <w:spacing w:line="360" w:lineRule="auto"/>
        <w:rPr>
          <w:rFonts w:asciiTheme="minorEastAsia" w:hAnsiTheme="minorEastAsia" w:cstheme="minorEastAsia"/>
          <w:sz w:val="22"/>
        </w:rPr>
      </w:pPr>
      <w:r>
        <w:rPr>
          <w:rFonts w:asciiTheme="minorEastAsia" w:hAnsiTheme="minorEastAsia" w:cstheme="minorEastAsia"/>
          <w:sz w:val="22"/>
        </w:rPr>
        <w:t>（以下为签署页）</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71584"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971584;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70560"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970560;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 xml:space="preserve">甲方（盖章）：                          乙方（盖章）：   </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72608"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972608;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73632"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973632;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法定代表人：                           法定代表人：</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74656"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974656;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75680"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975680;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代理人：                                代理人：</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76704"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976704;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77728"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977728;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单位地址：                              单位地址：</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78752" behindDoc="0" locked="0" layoutInCell="1" allowOverlap="1">
                <wp:simplePos x="0" y="0"/>
                <wp:positionH relativeFrom="column">
                  <wp:posOffset>504190</wp:posOffset>
                </wp:positionH>
                <wp:positionV relativeFrom="paragraph">
                  <wp:posOffset>224790</wp:posOffset>
                </wp:positionV>
                <wp:extent cx="2137410" cy="10160"/>
                <wp:effectExtent l="0" t="4445" r="15240" b="1397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978752;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79776" behindDoc="0" locked="0" layoutInCell="1" allowOverlap="1">
                <wp:simplePos x="0" y="0"/>
                <wp:positionH relativeFrom="column">
                  <wp:posOffset>3521710</wp:posOffset>
                </wp:positionH>
                <wp:positionV relativeFrom="paragraph">
                  <wp:posOffset>248920</wp:posOffset>
                </wp:positionV>
                <wp:extent cx="2137410" cy="10160"/>
                <wp:effectExtent l="0" t="4445" r="15240" b="1397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979776;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电  话：                                电  话：</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80800"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980800;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81824" behindDoc="0" locked="0" layoutInCell="1" allowOverlap="1">
                <wp:simplePos x="0" y="0"/>
                <wp:positionH relativeFrom="column">
                  <wp:posOffset>3503930</wp:posOffset>
                </wp:positionH>
                <wp:positionV relativeFrom="paragraph">
                  <wp:posOffset>240665</wp:posOffset>
                </wp:positionV>
                <wp:extent cx="2179955" cy="10795"/>
                <wp:effectExtent l="0" t="4445" r="10795" b="13335"/>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981824;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传  真:                                 传  真:</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82848" behindDoc="0" locked="0" layoutInCell="1" allowOverlap="1">
                <wp:simplePos x="0" y="0"/>
                <wp:positionH relativeFrom="column">
                  <wp:posOffset>504825</wp:posOffset>
                </wp:positionH>
                <wp:positionV relativeFrom="paragraph">
                  <wp:posOffset>214630</wp:posOffset>
                </wp:positionV>
                <wp:extent cx="2095500" cy="10160"/>
                <wp:effectExtent l="0" t="4445" r="0" b="1397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982848;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83872"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983872;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邮  编：                                邮  编：</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84896" behindDoc="0" locked="0" layoutInCell="1" allowOverlap="1">
                <wp:simplePos x="0" y="0"/>
                <wp:positionH relativeFrom="column">
                  <wp:posOffset>3705225</wp:posOffset>
                </wp:positionH>
                <wp:positionV relativeFrom="paragraph">
                  <wp:posOffset>238760</wp:posOffset>
                </wp:positionV>
                <wp:extent cx="1915160" cy="10795"/>
                <wp:effectExtent l="0" t="4445" r="8890" b="13335"/>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984896;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85920" behindDoc="0" locked="0" layoutInCell="1" allowOverlap="1">
                <wp:simplePos x="0" y="0"/>
                <wp:positionH relativeFrom="column">
                  <wp:posOffset>674370</wp:posOffset>
                </wp:positionH>
                <wp:positionV relativeFrom="paragraph">
                  <wp:posOffset>213360</wp:posOffset>
                </wp:positionV>
                <wp:extent cx="1915160" cy="10795"/>
                <wp:effectExtent l="0" t="4445" r="8890" b="13335"/>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985920;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开户银行：                              开户银行：</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86944" behindDoc="0" locked="0" layoutInCell="1" allowOverlap="1">
                <wp:simplePos x="0" y="0"/>
                <wp:positionH relativeFrom="column">
                  <wp:posOffset>3593465</wp:posOffset>
                </wp:positionH>
                <wp:positionV relativeFrom="paragraph">
                  <wp:posOffset>220980</wp:posOffset>
                </wp:positionV>
                <wp:extent cx="2095500" cy="10160"/>
                <wp:effectExtent l="0" t="4445" r="0" b="1397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986944;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87968" behindDoc="0" locked="0" layoutInCell="1" allowOverlap="1">
                <wp:simplePos x="0" y="0"/>
                <wp:positionH relativeFrom="column">
                  <wp:posOffset>517525</wp:posOffset>
                </wp:positionH>
                <wp:positionV relativeFrom="paragraph">
                  <wp:posOffset>236220</wp:posOffset>
                </wp:positionV>
                <wp:extent cx="2095500" cy="10160"/>
                <wp:effectExtent l="0" t="4445" r="0" b="1397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987968;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户  名：                                户  名：</w:t>
      </w:r>
    </w:p>
    <w:p>
      <w:pPr>
        <w:spacing w:line="360" w:lineRule="auto"/>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88992" behindDoc="0" locked="0" layoutInCell="1" allowOverlap="1">
                <wp:simplePos x="0" y="0"/>
                <wp:positionH relativeFrom="column">
                  <wp:posOffset>3599180</wp:posOffset>
                </wp:positionH>
                <wp:positionV relativeFrom="paragraph">
                  <wp:posOffset>205740</wp:posOffset>
                </wp:positionV>
                <wp:extent cx="2095500" cy="10160"/>
                <wp:effectExtent l="0" t="4445" r="0" b="1397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988992;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90016" behindDoc="0" locked="0" layoutInCell="1" allowOverlap="1">
                <wp:simplePos x="0" y="0"/>
                <wp:positionH relativeFrom="column">
                  <wp:posOffset>521970</wp:posOffset>
                </wp:positionH>
                <wp:positionV relativeFrom="paragraph">
                  <wp:posOffset>208280</wp:posOffset>
                </wp:positionV>
                <wp:extent cx="2095500" cy="10160"/>
                <wp:effectExtent l="0" t="4445" r="0" b="1397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990016;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账  号：                                账  号：</w:t>
      </w:r>
    </w:p>
    <w:p>
      <w:pPr>
        <w:spacing w:line="360" w:lineRule="auto"/>
        <w:ind w:firstLine="880" w:firstLineChars="400"/>
        <w:rPr>
          <w:rFonts w:asciiTheme="minorEastAsia" w:hAnsiTheme="minorEastAsia" w:cstheme="minorEastAsia"/>
          <w:sz w:val="22"/>
        </w:rPr>
      </w:pPr>
      <w:r>
        <w:rPr>
          <w:rFonts w:asciiTheme="minorEastAsia" w:hAnsiTheme="minorEastAsia" w:cstheme="minorEastAsia"/>
          <w:sz w:val="22"/>
        </w:rPr>
        <mc:AlternateContent>
          <mc:Choice Requires="wps">
            <w:drawing>
              <wp:anchor distT="0" distB="0" distL="114300" distR="114300" simplePos="0" relativeHeight="251991040" behindDoc="0" locked="0" layoutInCell="1" allowOverlap="1">
                <wp:simplePos x="0" y="0"/>
                <wp:positionH relativeFrom="column">
                  <wp:posOffset>3099435</wp:posOffset>
                </wp:positionH>
                <wp:positionV relativeFrom="paragraph">
                  <wp:posOffset>229870</wp:posOffset>
                </wp:positionV>
                <wp:extent cx="518160" cy="10795"/>
                <wp:effectExtent l="0" t="4445" r="15240" b="13335"/>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991040;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92064" behindDoc="0" locked="0" layoutInCell="1" allowOverlap="1">
                <wp:simplePos x="0" y="0"/>
                <wp:positionH relativeFrom="column">
                  <wp:posOffset>3683000</wp:posOffset>
                </wp:positionH>
                <wp:positionV relativeFrom="paragraph">
                  <wp:posOffset>236220</wp:posOffset>
                </wp:positionV>
                <wp:extent cx="285750" cy="10160"/>
                <wp:effectExtent l="0" t="4445" r="19050" b="1397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992064;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93088" behindDoc="0" locked="0" layoutInCell="1" allowOverlap="1">
                <wp:simplePos x="0" y="0"/>
                <wp:positionH relativeFrom="column">
                  <wp:posOffset>4102735</wp:posOffset>
                </wp:positionH>
                <wp:positionV relativeFrom="paragraph">
                  <wp:posOffset>247015</wp:posOffset>
                </wp:positionV>
                <wp:extent cx="254000" cy="10160"/>
                <wp:effectExtent l="0" t="4445" r="12700" b="1397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993088;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94112" behindDoc="0" locked="0" layoutInCell="1" allowOverlap="1">
                <wp:simplePos x="0" y="0"/>
                <wp:positionH relativeFrom="column">
                  <wp:posOffset>1129665</wp:posOffset>
                </wp:positionH>
                <wp:positionV relativeFrom="paragraph">
                  <wp:posOffset>222250</wp:posOffset>
                </wp:positionV>
                <wp:extent cx="254000" cy="10160"/>
                <wp:effectExtent l="0" t="4445" r="12700" b="1397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994112;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95136" behindDoc="0" locked="0" layoutInCell="1" allowOverlap="1">
                <wp:simplePos x="0" y="0"/>
                <wp:positionH relativeFrom="column">
                  <wp:posOffset>706120</wp:posOffset>
                </wp:positionH>
                <wp:positionV relativeFrom="paragraph">
                  <wp:posOffset>232410</wp:posOffset>
                </wp:positionV>
                <wp:extent cx="285750" cy="10160"/>
                <wp:effectExtent l="0" t="4445" r="19050" b="1397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995136;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mc:AlternateContent>
          <mc:Choice Requires="wps">
            <w:drawing>
              <wp:anchor distT="0" distB="0" distL="114300" distR="114300" simplePos="0" relativeHeight="251996160" behindDoc="0" locked="0" layoutInCell="1" allowOverlap="1">
                <wp:simplePos x="0" y="0"/>
                <wp:positionH relativeFrom="column">
                  <wp:posOffset>39370</wp:posOffset>
                </wp:positionH>
                <wp:positionV relativeFrom="paragraph">
                  <wp:posOffset>229870</wp:posOffset>
                </wp:positionV>
                <wp:extent cx="518160" cy="10795"/>
                <wp:effectExtent l="0" t="4445" r="15240" b="13335"/>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996160;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asciiTheme="minorEastAsia" w:hAnsiTheme="minorEastAsia" w:cstheme="minorEastAsia"/>
          <w:sz w:val="22"/>
        </w:rPr>
        <w:t>年   月   日                           年   月   日</w:t>
      </w:r>
    </w:p>
    <w:bookmarkEnd w:id="77"/>
    <w:bookmarkEnd w:id="78"/>
    <w:p>
      <w:pPr>
        <w:spacing w:line="400" w:lineRule="exact"/>
        <w:ind w:firstLine="440" w:firstLineChars="200"/>
        <w:rPr>
          <w:rFonts w:ascii="宋体" w:hAnsi="宋体"/>
          <w:sz w:val="22"/>
          <w:szCs w:val="22"/>
        </w:rPr>
      </w:pPr>
      <w:r>
        <w:rPr>
          <w:rFonts w:hint="eastAsia" w:ascii="宋体" w:hAnsi="宋体"/>
          <w:sz w:val="22"/>
          <w:szCs w:val="22"/>
        </w:rPr>
        <w:t xml:space="preserve">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79" w:name="_Toc375636693"/>
      <w:bookmarkStart w:id="80" w:name="_Toc21936080"/>
      <w:bookmarkStart w:id="81" w:name="_Toc246392119"/>
      <w:bookmarkStart w:id="82" w:name="_Toc450630561"/>
      <w:bookmarkStart w:id="83" w:name="_Toc448097406"/>
      <w:bookmarkStart w:id="84" w:name="_Toc375636694"/>
      <w:bookmarkStart w:id="85" w:name="_Toc144974736"/>
      <w:bookmarkStart w:id="86" w:name="_Toc152045766"/>
      <w:bookmarkStart w:id="87" w:name="_Toc152042545"/>
      <w:r>
        <w:rPr>
          <w:rFonts w:hint="eastAsia" w:ascii="宋体" w:hAnsi="宋体" w:cs="宋体"/>
          <w:b/>
          <w:sz w:val="28"/>
          <w:szCs w:val="20"/>
        </w:rPr>
        <w:t>第二部分  通用合同条款</w:t>
      </w:r>
      <w:bookmarkEnd w:id="79"/>
      <w:bookmarkEnd w:id="80"/>
      <w:bookmarkEnd w:id="81"/>
      <w:bookmarkEnd w:id="82"/>
      <w:bookmarkEnd w:id="83"/>
    </w:p>
    <w:p>
      <w:pPr>
        <w:pStyle w:val="86"/>
        <w:jc w:val="center"/>
        <w:outlineLvl w:val="9"/>
        <w:rPr>
          <w:rFonts w:ascii="宋体" w:hAnsi="宋体" w:eastAsia="宋体"/>
        </w:rPr>
      </w:pPr>
      <w:r>
        <w:rPr>
          <w:rFonts w:hint="eastAsia" w:ascii="宋体" w:hAnsi="宋体" w:eastAsia="宋体"/>
        </w:rPr>
        <w:t>（略）</w:t>
      </w:r>
    </w:p>
    <w:p>
      <w:pPr>
        <w:pStyle w:val="86"/>
        <w:jc w:val="center"/>
        <w:outlineLvl w:val="0"/>
        <w:rPr>
          <w:rFonts w:ascii="宋体" w:hAnsi="宋体" w:eastAsia="宋体"/>
          <w:b/>
        </w:rPr>
      </w:pPr>
      <w:r>
        <w:rPr>
          <w:rFonts w:ascii="宋体" w:hAnsi="宋体" w:eastAsia="宋体"/>
          <w:b/>
        </w:rPr>
        <w:br w:type="page"/>
      </w:r>
      <w:bookmarkStart w:id="88" w:name="_Toc21936081"/>
      <w:r>
        <w:rPr>
          <w:rFonts w:hint="eastAsia" w:ascii="宋体" w:hAnsi="宋体" w:eastAsia="宋体"/>
          <w:b/>
        </w:rPr>
        <w:t>第三部分  专用合同条款</w:t>
      </w:r>
      <w:bookmarkEnd w:id="84"/>
      <w:bookmarkEnd w:id="88"/>
    </w:p>
    <w:bookmarkEnd w:id="85"/>
    <w:bookmarkEnd w:id="86"/>
    <w:bookmarkEnd w:id="87"/>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w:t>
      </w:r>
      <w:r>
        <w:rPr>
          <w:rFonts w:ascii="宋体" w:hAnsi="宋体" w:cs="宋体"/>
          <w:sz w:val="22"/>
        </w:rPr>
        <w:t>1</w:t>
      </w:r>
      <w:r>
        <w:rPr>
          <w:rFonts w:hint="eastAsia" w:ascii="宋体" w:hAnsi="宋体" w:cs="宋体"/>
          <w:sz w:val="22"/>
        </w:rPr>
        <w:t>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w:t>
      </w:r>
      <w:r>
        <w:rPr>
          <w:rFonts w:ascii="宋体" w:hAnsi="宋体" w:cs="宋体"/>
          <w:sz w:val="22"/>
        </w:rPr>
        <w:t>1</w:t>
      </w:r>
      <w:r>
        <w:rPr>
          <w:rFonts w:hint="eastAsia" w:ascii="宋体" w:hAnsi="宋体" w:cs="宋体"/>
          <w:sz w:val="22"/>
        </w:rPr>
        <w:t>.</w:t>
      </w:r>
      <w:r>
        <w:rPr>
          <w:rFonts w:ascii="宋体" w:hAnsi="宋体" w:cs="宋体"/>
          <w:sz w:val="22"/>
        </w:rPr>
        <w:t>1</w:t>
      </w:r>
      <w:r>
        <w:rPr>
          <w:rFonts w:hint="eastAsia" w:ascii="宋体" w:hAnsi="宋体" w:cs="宋体"/>
          <w:sz w:val="22"/>
        </w:rPr>
        <w:t xml:space="preserve"> 发包人：杭州萧山国际机场交通运输有限公司</w:t>
      </w:r>
    </w:p>
    <w:p>
      <w:pPr>
        <w:snapToGrid w:val="0"/>
        <w:spacing w:line="360" w:lineRule="exact"/>
        <w:ind w:firstLine="440" w:firstLineChars="200"/>
        <w:rPr>
          <w:rFonts w:ascii="宋体" w:hAnsi="宋体" w:cs="宋体"/>
          <w:sz w:val="22"/>
        </w:rPr>
      </w:pPr>
      <w:r>
        <w:rPr>
          <w:rFonts w:hint="eastAsia" w:ascii="宋体" w:hAnsi="宋体" w:cs="宋体"/>
          <w:sz w:val="22"/>
        </w:rPr>
        <w:t>1.1.</w:t>
      </w:r>
      <w:r>
        <w:rPr>
          <w:rFonts w:ascii="宋体" w:hAnsi="宋体" w:cs="宋体"/>
          <w:sz w:val="22"/>
        </w:rPr>
        <w:t>1</w:t>
      </w:r>
      <w:r>
        <w:rPr>
          <w:rFonts w:hint="eastAsia" w:ascii="宋体" w:hAnsi="宋体" w:cs="宋体"/>
          <w:sz w:val="22"/>
        </w:rPr>
        <w:t>.</w:t>
      </w:r>
      <w:r>
        <w:rPr>
          <w:rFonts w:ascii="宋体" w:hAnsi="宋体" w:cs="宋体"/>
          <w:sz w:val="22"/>
        </w:rPr>
        <w:t>2</w:t>
      </w:r>
      <w:r>
        <w:rPr>
          <w:rFonts w:hint="eastAsia" w:ascii="宋体" w:hAnsi="宋体" w:cs="宋体"/>
          <w:sz w:val="22"/>
        </w:rPr>
        <w:t xml:space="preserve"> 承包人： </w:t>
      </w:r>
    </w:p>
    <w:p>
      <w:pPr>
        <w:snapToGrid w:val="0"/>
        <w:spacing w:line="360" w:lineRule="exact"/>
        <w:ind w:firstLine="440" w:firstLineChars="200"/>
        <w:rPr>
          <w:rFonts w:ascii="宋体" w:hAnsi="宋体" w:cs="宋体"/>
          <w:sz w:val="22"/>
        </w:rPr>
      </w:pPr>
      <w:r>
        <w:rPr>
          <w:rFonts w:hint="eastAsia" w:ascii="宋体" w:hAnsi="宋体" w:cs="宋体"/>
          <w:sz w:val="22"/>
        </w:rPr>
        <w:t>1.1.</w:t>
      </w:r>
      <w:r>
        <w:rPr>
          <w:rFonts w:ascii="宋体" w:hAnsi="宋体" w:cs="宋体"/>
          <w:sz w:val="22"/>
        </w:rPr>
        <w:t>1</w:t>
      </w:r>
      <w:r>
        <w:rPr>
          <w:rFonts w:hint="eastAsia" w:ascii="宋体" w:hAnsi="宋体" w:cs="宋体"/>
          <w:sz w:val="22"/>
        </w:rPr>
        <w:t>.</w:t>
      </w:r>
      <w:r>
        <w:rPr>
          <w:rFonts w:ascii="宋体" w:hAnsi="宋体" w:cs="宋体"/>
          <w:sz w:val="22"/>
        </w:rPr>
        <w:t>3</w:t>
      </w:r>
      <w:r>
        <w:rPr>
          <w:rFonts w:hint="eastAsia" w:ascii="宋体" w:hAnsi="宋体" w:cs="宋体"/>
          <w:sz w:val="22"/>
        </w:rPr>
        <w:t xml:space="preserve">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w:t>
      </w:r>
      <w:r>
        <w:rPr>
          <w:rFonts w:ascii="宋体" w:hAnsi="宋体" w:cs="宋体"/>
          <w:sz w:val="22"/>
        </w:rPr>
        <w:t>1</w:t>
      </w:r>
      <w:r>
        <w:rPr>
          <w:rFonts w:hint="eastAsia" w:ascii="宋体" w:hAnsi="宋体" w:cs="宋体"/>
          <w:sz w:val="22"/>
        </w:rPr>
        <w:t>.</w:t>
      </w:r>
      <w:r>
        <w:rPr>
          <w:rFonts w:ascii="宋体" w:hAnsi="宋体" w:cs="宋体"/>
          <w:sz w:val="22"/>
        </w:rPr>
        <w:t>4</w:t>
      </w:r>
      <w:r>
        <w:rPr>
          <w:rFonts w:hint="eastAsia" w:ascii="宋体" w:hAnsi="宋体" w:cs="宋体"/>
          <w:sz w:val="22"/>
        </w:rPr>
        <w:t xml:space="preserve"> 监理人：</w:t>
      </w:r>
    </w:p>
    <w:p>
      <w:pPr>
        <w:snapToGrid w:val="0"/>
        <w:spacing w:line="360" w:lineRule="exact"/>
        <w:ind w:firstLine="440" w:firstLineChars="200"/>
        <w:rPr>
          <w:rFonts w:ascii="宋体" w:hAnsi="宋体" w:cs="宋体"/>
          <w:sz w:val="22"/>
        </w:rPr>
      </w:pPr>
      <w:r>
        <w:rPr>
          <w:rFonts w:hint="eastAsia" w:ascii="宋体" w:hAnsi="宋体" w:cs="宋体"/>
          <w:sz w:val="22"/>
        </w:rPr>
        <w:t>1.1.</w:t>
      </w:r>
      <w:r>
        <w:rPr>
          <w:rFonts w:ascii="宋体" w:hAnsi="宋体" w:cs="宋体"/>
          <w:sz w:val="22"/>
        </w:rPr>
        <w:t>1</w:t>
      </w:r>
      <w:r>
        <w:rPr>
          <w:rFonts w:hint="eastAsia" w:ascii="宋体" w:hAnsi="宋体" w:cs="宋体"/>
          <w:sz w:val="22"/>
        </w:rPr>
        <w:t>.</w:t>
      </w:r>
      <w:r>
        <w:rPr>
          <w:rFonts w:ascii="宋体" w:hAnsi="宋体" w:cs="宋体"/>
          <w:sz w:val="22"/>
        </w:rPr>
        <w:t>5</w:t>
      </w:r>
      <w:r>
        <w:rPr>
          <w:rFonts w:hint="eastAsia" w:ascii="宋体" w:hAnsi="宋体" w:cs="宋体"/>
          <w:sz w:val="22"/>
        </w:rPr>
        <w:t xml:space="preserve">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w:t>
      </w:r>
      <w:r>
        <w:rPr>
          <w:rFonts w:ascii="宋体" w:hAnsi="宋体" w:cs="宋体"/>
          <w:sz w:val="22"/>
        </w:rPr>
        <w:t>2</w:t>
      </w:r>
      <w:r>
        <w:rPr>
          <w:rFonts w:hint="eastAsia" w:ascii="宋体" w:hAnsi="宋体" w:cs="宋体"/>
          <w:sz w:val="22"/>
        </w:rPr>
        <w:t xml:space="preserve"> 工程和设备</w:t>
      </w:r>
    </w:p>
    <w:p>
      <w:pPr>
        <w:snapToGrid w:val="0"/>
        <w:spacing w:line="360" w:lineRule="exact"/>
        <w:ind w:firstLine="440" w:firstLineChars="200"/>
        <w:rPr>
          <w:rFonts w:ascii="宋体" w:hAnsi="宋体" w:cs="宋体"/>
          <w:sz w:val="22"/>
        </w:rPr>
      </w:pPr>
      <w:r>
        <w:rPr>
          <w:rFonts w:hint="eastAsia" w:ascii="宋体" w:hAnsi="宋体" w:cs="宋体"/>
          <w:sz w:val="22"/>
        </w:rPr>
        <w:t>1.1.</w:t>
      </w:r>
      <w:r>
        <w:rPr>
          <w:rFonts w:ascii="宋体" w:hAnsi="宋体" w:cs="宋体"/>
          <w:sz w:val="22"/>
        </w:rPr>
        <w:t>3</w:t>
      </w:r>
      <w:r>
        <w:rPr>
          <w:rFonts w:hint="eastAsia" w:ascii="宋体" w:hAnsi="宋体" w:cs="宋体"/>
          <w:sz w:val="22"/>
        </w:rPr>
        <w:t>工程名称：</w:t>
      </w:r>
    </w:p>
    <w:p>
      <w:pPr>
        <w:snapToGrid w:val="0"/>
        <w:spacing w:line="360" w:lineRule="exact"/>
        <w:ind w:firstLine="440" w:firstLineChars="200"/>
        <w:rPr>
          <w:rFonts w:ascii="宋体" w:hAnsi="宋体" w:cs="宋体"/>
          <w:sz w:val="22"/>
        </w:rPr>
      </w:pPr>
      <w:r>
        <w:rPr>
          <w:rFonts w:hint="eastAsia" w:ascii="宋体" w:hAnsi="宋体" w:cs="宋体"/>
          <w:sz w:val="22"/>
        </w:rPr>
        <w:t>1.1.3.1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w:t>
      </w:r>
      <w:r>
        <w:rPr>
          <w:rFonts w:ascii="宋体" w:hAnsi="宋体" w:cs="宋体"/>
          <w:sz w:val="22"/>
        </w:rPr>
        <w:t>2</w:t>
      </w:r>
      <w:r>
        <w:rPr>
          <w:rFonts w:hint="eastAsia" w:ascii="宋体" w:hAnsi="宋体" w:cs="宋体"/>
          <w:sz w:val="22"/>
        </w:rPr>
        <w:t xml:space="preserve">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1.2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numPr>
          <w:ilvl w:val="0"/>
          <w:numId w:val="10"/>
        </w:numPr>
        <w:snapToGrid w:val="0"/>
        <w:spacing w:line="360" w:lineRule="exact"/>
        <w:rPr>
          <w:rFonts w:ascii="宋体" w:hAnsi="宋体" w:cs="宋体"/>
          <w:sz w:val="22"/>
        </w:rPr>
      </w:pPr>
      <w:r>
        <w:rPr>
          <w:rFonts w:hint="eastAsia" w:ascii="宋体" w:hAnsi="宋体" w:cs="宋体"/>
          <w:sz w:val="22"/>
        </w:rPr>
        <w:t xml:space="preserve">本合同书面（补充）协议以及合同履行中，双方有关工程的洽谈、变更等书面协议或文件；  </w:t>
      </w:r>
    </w:p>
    <w:p>
      <w:pPr>
        <w:snapToGrid w:val="0"/>
        <w:spacing w:line="360" w:lineRule="exact"/>
        <w:rPr>
          <w:rFonts w:ascii="宋体" w:hAnsi="宋体" w:cs="宋体"/>
          <w:sz w:val="22"/>
        </w:rPr>
      </w:pPr>
      <w:r>
        <w:rPr>
          <w:rFonts w:hint="eastAsia" w:ascii="宋体" w:hAnsi="宋体" w:cs="宋体"/>
          <w:sz w:val="22"/>
        </w:rPr>
        <w:t xml:space="preserve">    （2）本合同协议书（含合同谈判纪要）；（3）中标通知书；（4）本合同专用条款；（5）招标文件及其补充文件（包括询标记录）（6）投标文件及其附件；（7）本合同通用条款；（8）标准、规范及有关技术文件；（9）工程量清单；（10）工程报价书。 </w:t>
      </w:r>
    </w:p>
    <w:p>
      <w:pPr>
        <w:snapToGrid w:val="0"/>
        <w:spacing w:line="360" w:lineRule="exact"/>
        <w:rPr>
          <w:rFonts w:ascii="宋体" w:hAnsi="宋体" w:cs="宋体"/>
          <w:sz w:val="22"/>
        </w:rPr>
      </w:pPr>
      <w:r>
        <w:rPr>
          <w:rFonts w:hint="eastAsia" w:ascii="宋体" w:hAnsi="宋体" w:cs="宋体"/>
          <w:sz w:val="22"/>
        </w:rPr>
        <w:t>1.3联络</w:t>
      </w:r>
    </w:p>
    <w:p>
      <w:pPr>
        <w:snapToGrid w:val="0"/>
        <w:spacing w:line="360" w:lineRule="exact"/>
        <w:ind w:firstLine="440" w:firstLineChars="200"/>
        <w:rPr>
          <w:rFonts w:ascii="宋体" w:hAnsi="宋体" w:cs="宋体"/>
          <w:sz w:val="22"/>
        </w:rPr>
      </w:pPr>
      <w:r>
        <w:rPr>
          <w:rFonts w:hint="eastAsia" w:ascii="宋体" w:hAnsi="宋体" w:cs="宋体"/>
          <w:sz w:val="22"/>
        </w:rPr>
        <w:t>1.3.1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1.3.2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1.3.3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2.1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4.1.2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30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4.3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4.3.1项目经理和施工管理架构的管理人员应与承包人投标文件一致，发包人原则上不接受承包人调整项目经理的要求。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4.3.2开工报告批准起至竣工验收合格止，项目经理和技术负责人月到位率均不得少于90％，否则按缺勤天数扣除5000元/人•天的违约金。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4.4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4.4.1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4.4.2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4.4.3约定承包人应做的其他工作及费用承担：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5.1.1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5.2.1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5.2.2发包人供应材料设备发生的损耗按浙江省2010定额相关规定结算。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6．交通运输</w:t>
      </w:r>
    </w:p>
    <w:p>
      <w:pPr>
        <w:snapToGrid w:val="0"/>
        <w:spacing w:line="360" w:lineRule="exact"/>
        <w:rPr>
          <w:rFonts w:ascii="宋体" w:hAnsi="宋体" w:cs="宋体"/>
          <w:sz w:val="22"/>
        </w:rPr>
      </w:pPr>
      <w:r>
        <w:rPr>
          <w:rFonts w:hint="eastAsia" w:ascii="宋体" w:hAnsi="宋体" w:cs="宋体"/>
          <w:sz w:val="22"/>
        </w:rPr>
        <w:t>6.1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7．施工安全、治安保卫和环境保护</w:t>
      </w:r>
    </w:p>
    <w:p>
      <w:pPr>
        <w:snapToGrid w:val="0"/>
        <w:spacing w:line="360" w:lineRule="exact"/>
        <w:rPr>
          <w:rFonts w:ascii="宋体" w:hAnsi="宋体" w:cs="宋体"/>
          <w:sz w:val="22"/>
        </w:rPr>
      </w:pPr>
      <w:r>
        <w:rPr>
          <w:rFonts w:hint="eastAsia" w:ascii="宋体" w:hAnsi="宋体" w:cs="宋体"/>
          <w:sz w:val="22"/>
        </w:rPr>
        <w:t>7.1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7.1.1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7.</w:t>
      </w:r>
      <w:r>
        <w:rPr>
          <w:rFonts w:ascii="宋体" w:hAnsi="宋体" w:cs="宋体"/>
          <w:sz w:val="22"/>
        </w:rPr>
        <w:t>1</w:t>
      </w:r>
      <w:r>
        <w:rPr>
          <w:rFonts w:hint="eastAsia" w:ascii="宋体" w:hAnsi="宋体" w:cs="宋体"/>
          <w:sz w:val="22"/>
        </w:rPr>
        <w:t>.</w:t>
      </w:r>
      <w:r>
        <w:rPr>
          <w:rFonts w:ascii="宋体" w:hAnsi="宋体" w:cs="宋体"/>
          <w:sz w:val="22"/>
        </w:rPr>
        <w:t>2</w:t>
      </w:r>
      <w:r>
        <w:rPr>
          <w:rFonts w:hint="eastAsia" w:ascii="宋体" w:hAnsi="宋体" w:cs="宋体"/>
          <w:sz w:val="22"/>
        </w:rPr>
        <w:t>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8．进度计划</w:t>
      </w:r>
    </w:p>
    <w:p>
      <w:pPr>
        <w:snapToGrid w:val="0"/>
        <w:spacing w:line="360" w:lineRule="exact"/>
        <w:rPr>
          <w:rFonts w:ascii="宋体" w:hAnsi="宋体" w:cs="宋体"/>
          <w:sz w:val="22"/>
        </w:rPr>
      </w:pPr>
      <w:r>
        <w:rPr>
          <w:rFonts w:hint="eastAsia" w:ascii="宋体" w:hAnsi="宋体" w:cs="宋体"/>
          <w:sz w:val="22"/>
        </w:rPr>
        <w:t>8.1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8.2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9．开工和竣工</w:t>
      </w:r>
    </w:p>
    <w:p>
      <w:pPr>
        <w:snapToGrid w:val="0"/>
        <w:spacing w:line="360" w:lineRule="exact"/>
        <w:rPr>
          <w:rFonts w:ascii="宋体" w:hAnsi="宋体" w:cs="宋体"/>
          <w:sz w:val="22"/>
        </w:rPr>
      </w:pPr>
      <w:r>
        <w:rPr>
          <w:rFonts w:hint="eastAsia" w:ascii="宋体" w:hAnsi="宋体" w:cs="宋体"/>
          <w:sz w:val="22"/>
        </w:rPr>
        <w:t>9.1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10．暂停施工</w:t>
      </w:r>
    </w:p>
    <w:p>
      <w:pPr>
        <w:snapToGrid w:val="0"/>
        <w:spacing w:line="360" w:lineRule="exact"/>
        <w:rPr>
          <w:rFonts w:ascii="宋体" w:hAnsi="宋体" w:cs="宋体"/>
          <w:sz w:val="22"/>
        </w:rPr>
      </w:pPr>
      <w:r>
        <w:rPr>
          <w:rFonts w:hint="eastAsia" w:ascii="宋体" w:hAnsi="宋体" w:cs="宋体"/>
          <w:sz w:val="22"/>
        </w:rPr>
        <w:t>10.1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11．工程质量</w:t>
      </w:r>
    </w:p>
    <w:p>
      <w:pPr>
        <w:snapToGrid w:val="0"/>
        <w:spacing w:line="360" w:lineRule="exact"/>
        <w:rPr>
          <w:rFonts w:ascii="宋体" w:hAnsi="宋体" w:cs="宋体"/>
          <w:sz w:val="22"/>
        </w:rPr>
      </w:pPr>
      <w:r>
        <w:rPr>
          <w:rFonts w:hint="eastAsia" w:ascii="宋体" w:hAnsi="宋体" w:cs="宋体"/>
          <w:sz w:val="22"/>
        </w:rPr>
        <w:t>11.1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12．试验和检验</w:t>
      </w:r>
    </w:p>
    <w:p>
      <w:pPr>
        <w:snapToGrid w:val="0"/>
        <w:spacing w:line="360" w:lineRule="exact"/>
        <w:rPr>
          <w:rFonts w:ascii="宋体" w:hAnsi="宋体" w:cs="宋体"/>
          <w:sz w:val="22"/>
        </w:rPr>
      </w:pPr>
      <w:r>
        <w:rPr>
          <w:rFonts w:hint="eastAsia" w:ascii="宋体" w:hAnsi="宋体" w:cs="宋体"/>
          <w:sz w:val="22"/>
        </w:rPr>
        <w:t>12.1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12.1.1.承包人承担检验费用的材料、设备：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12.</w:t>
      </w:r>
      <w:r>
        <w:rPr>
          <w:rFonts w:ascii="宋体" w:hAnsi="宋体" w:cs="宋体"/>
          <w:sz w:val="22"/>
        </w:rPr>
        <w:t>1</w:t>
      </w:r>
      <w:r>
        <w:rPr>
          <w:rFonts w:hint="eastAsia" w:ascii="宋体" w:hAnsi="宋体" w:cs="宋体"/>
          <w:sz w:val="22"/>
        </w:rPr>
        <w:t>.2发包人承担检验费用的材料、设备：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13．变更（本项目不存在变更）</w:t>
      </w:r>
    </w:p>
    <w:p>
      <w:pPr>
        <w:snapToGrid w:val="0"/>
        <w:spacing w:line="360" w:lineRule="exact"/>
        <w:rPr>
          <w:rFonts w:ascii="宋体" w:hAnsi="宋体" w:cs="宋体"/>
          <w:sz w:val="22"/>
        </w:rPr>
      </w:pPr>
      <w:r>
        <w:rPr>
          <w:rFonts w:hint="eastAsia" w:ascii="宋体" w:hAnsi="宋体" w:cs="宋体"/>
          <w:sz w:val="22"/>
        </w:rPr>
        <w:t>14．价格调整</w:t>
      </w:r>
    </w:p>
    <w:p>
      <w:pPr>
        <w:snapToGrid w:val="0"/>
        <w:spacing w:line="360" w:lineRule="exact"/>
        <w:rPr>
          <w:rFonts w:ascii="宋体" w:hAnsi="宋体" w:cs="宋体"/>
          <w:sz w:val="22"/>
        </w:rPr>
      </w:pPr>
      <w:r>
        <w:rPr>
          <w:rFonts w:hint="eastAsia" w:ascii="宋体" w:hAnsi="宋体" w:cs="宋体"/>
          <w:sz w:val="22"/>
        </w:rPr>
        <w:t xml:space="preserve">14.1本合同价款采用固定总价合同方式确定，在项目实施过程中，发包人不对承包人提出的任何工程量及价格变更要求进行总价调整，投标报价即为结算价。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15．计量与支付</w:t>
      </w:r>
    </w:p>
    <w:p>
      <w:pPr>
        <w:snapToGrid w:val="0"/>
        <w:spacing w:line="360" w:lineRule="exact"/>
        <w:rPr>
          <w:rFonts w:ascii="宋体" w:hAnsi="宋体" w:cs="宋体"/>
          <w:sz w:val="22"/>
        </w:rPr>
      </w:pPr>
      <w:r>
        <w:rPr>
          <w:rFonts w:hint="eastAsia" w:ascii="宋体" w:hAnsi="宋体" w:cs="宋体"/>
          <w:sz w:val="22"/>
        </w:rPr>
        <w:t>15.1预付款</w:t>
      </w:r>
    </w:p>
    <w:p>
      <w:pPr>
        <w:snapToGrid w:val="0"/>
        <w:spacing w:line="360" w:lineRule="exact"/>
        <w:ind w:firstLine="440" w:firstLineChars="200"/>
        <w:rPr>
          <w:rFonts w:ascii="宋体" w:hAnsi="宋体" w:cs="宋体"/>
          <w:sz w:val="22"/>
        </w:rPr>
      </w:pPr>
      <w:r>
        <w:rPr>
          <w:rFonts w:hint="eastAsia" w:ascii="宋体" w:hAnsi="宋体" w:cs="宋体"/>
          <w:sz w:val="22"/>
        </w:rPr>
        <w:t>1</w:t>
      </w:r>
      <w:r>
        <w:rPr>
          <w:rFonts w:ascii="宋体" w:hAnsi="宋体" w:cs="宋体"/>
          <w:sz w:val="22"/>
        </w:rPr>
        <w:t>5</w:t>
      </w:r>
      <w:bookmarkStart w:id="180" w:name="_GoBack"/>
      <w:bookmarkEnd w:id="180"/>
      <w:r>
        <w:rPr>
          <w:rFonts w:hint="eastAsia" w:ascii="宋体" w:hAnsi="宋体" w:cs="宋体"/>
          <w:sz w:val="22"/>
        </w:rPr>
        <w:t>.1.1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w:t>
      </w:r>
      <w:r>
        <w:rPr>
          <w:rFonts w:ascii="宋体" w:hAnsi="宋体" w:cs="宋体"/>
          <w:sz w:val="22"/>
        </w:rPr>
        <w:t>5</w:t>
      </w:r>
      <w:r>
        <w:rPr>
          <w:rFonts w:hint="eastAsia" w:ascii="宋体" w:hAnsi="宋体" w:cs="宋体"/>
          <w:sz w:val="22"/>
        </w:rPr>
        <w:t>.1.2预付款扣回：/。</w:t>
      </w:r>
    </w:p>
    <w:p>
      <w:pPr>
        <w:snapToGrid w:val="0"/>
        <w:spacing w:line="360" w:lineRule="exact"/>
        <w:rPr>
          <w:rFonts w:ascii="宋体" w:hAnsi="宋体" w:cs="宋体"/>
          <w:sz w:val="22"/>
        </w:rPr>
      </w:pPr>
      <w:r>
        <w:rPr>
          <w:rFonts w:hint="eastAsia" w:ascii="宋体" w:hAnsi="宋体" w:cs="宋体"/>
          <w:sz w:val="22"/>
        </w:rPr>
        <w:t>15.2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15.2.1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15.2.2工程进度款：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r>
        <w:rPr>
          <w:rFonts w:asciiTheme="minorEastAsia" w:hAnsiTheme="minorEastAsia" w:cstheme="minorEastAsia"/>
          <w:sz w:val="22"/>
          <w:u w:val="single"/>
        </w:rPr>
        <w:t xml:space="preserve">         </w:t>
      </w:r>
    </w:p>
    <w:p>
      <w:pPr>
        <w:snapToGrid w:val="0"/>
        <w:spacing w:line="360" w:lineRule="exact"/>
        <w:rPr>
          <w:rFonts w:ascii="宋体" w:hAnsi="宋体" w:cs="宋体"/>
          <w:sz w:val="22"/>
        </w:rPr>
      </w:pPr>
      <w:r>
        <w:rPr>
          <w:rFonts w:hint="eastAsia" w:ascii="宋体" w:hAnsi="宋体" w:cs="宋体"/>
          <w:sz w:val="22"/>
        </w:rPr>
        <w:t>15.3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15.3.1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15.4 竣工结算</w:t>
      </w:r>
    </w:p>
    <w:p>
      <w:pPr>
        <w:snapToGrid w:val="0"/>
        <w:spacing w:line="360" w:lineRule="exact"/>
        <w:ind w:firstLine="440" w:firstLineChars="200"/>
        <w:rPr>
          <w:rFonts w:ascii="宋体" w:hAnsi="宋体" w:cs="宋体"/>
          <w:sz w:val="22"/>
        </w:rPr>
      </w:pPr>
      <w:r>
        <w:rPr>
          <w:rFonts w:hint="eastAsia" w:ascii="宋体" w:hAnsi="宋体" w:cs="宋体"/>
          <w:sz w:val="22"/>
        </w:rPr>
        <w:t>15.4.1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15.5 最终结清</w:t>
      </w:r>
    </w:p>
    <w:p>
      <w:pPr>
        <w:snapToGrid w:val="0"/>
        <w:spacing w:line="360" w:lineRule="exact"/>
        <w:ind w:firstLine="440" w:firstLineChars="200"/>
        <w:rPr>
          <w:rFonts w:ascii="宋体" w:hAnsi="宋体" w:cs="宋体"/>
          <w:sz w:val="22"/>
        </w:rPr>
      </w:pPr>
      <w:r>
        <w:rPr>
          <w:rFonts w:hint="eastAsia" w:ascii="宋体" w:hAnsi="宋体" w:cs="宋体"/>
          <w:sz w:val="22"/>
        </w:rPr>
        <w:t>17.5.1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16．竣工验收</w:t>
      </w:r>
    </w:p>
    <w:p>
      <w:pPr>
        <w:snapToGrid w:val="0"/>
        <w:spacing w:line="360" w:lineRule="exact"/>
        <w:rPr>
          <w:rFonts w:ascii="宋体" w:hAnsi="宋体" w:cs="宋体"/>
          <w:sz w:val="22"/>
        </w:rPr>
      </w:pPr>
      <w:r>
        <w:rPr>
          <w:rFonts w:hint="eastAsia" w:ascii="宋体" w:hAnsi="宋体" w:cs="宋体"/>
          <w:sz w:val="22"/>
        </w:rPr>
        <w:t>16.1竣工归档资料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17．缺陷责任与保修责任</w:t>
      </w:r>
    </w:p>
    <w:p>
      <w:pPr>
        <w:snapToGrid w:val="0"/>
        <w:spacing w:line="360" w:lineRule="exact"/>
        <w:rPr>
          <w:rFonts w:ascii="宋体" w:hAnsi="宋体" w:cs="宋体"/>
          <w:sz w:val="22"/>
        </w:rPr>
      </w:pPr>
      <w:r>
        <w:rPr>
          <w:rFonts w:hint="eastAsia" w:ascii="宋体" w:hAnsi="宋体" w:cs="宋体"/>
          <w:sz w:val="22"/>
        </w:rPr>
        <w:t>17.1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18．保险</w:t>
      </w:r>
    </w:p>
    <w:p>
      <w:pPr>
        <w:snapToGrid w:val="0"/>
        <w:spacing w:line="360" w:lineRule="exact"/>
        <w:rPr>
          <w:rFonts w:ascii="宋体" w:hAnsi="宋体" w:cs="宋体"/>
          <w:sz w:val="22"/>
        </w:rPr>
      </w:pPr>
      <w:r>
        <w:rPr>
          <w:rFonts w:hint="eastAsia" w:ascii="宋体" w:hAnsi="宋体" w:cs="宋体"/>
          <w:sz w:val="22"/>
        </w:rPr>
        <w:t>18.1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19．不可抗力</w:t>
      </w:r>
    </w:p>
    <w:p>
      <w:pPr>
        <w:snapToGrid w:val="0"/>
        <w:spacing w:line="360" w:lineRule="exact"/>
        <w:rPr>
          <w:rFonts w:ascii="宋体" w:hAnsi="宋体" w:cs="宋体"/>
          <w:sz w:val="22"/>
        </w:rPr>
      </w:pPr>
      <w:r>
        <w:rPr>
          <w:rFonts w:hint="eastAsia" w:ascii="宋体" w:hAnsi="宋体" w:cs="宋体"/>
          <w:sz w:val="22"/>
        </w:rPr>
        <w:t>19.1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19.1.1双方关于不可抗力的约定：经相关行政主管部门认定，直接造成本工程损失的六级以上地震、山洪暴发、战争。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20．违约</w:t>
      </w:r>
    </w:p>
    <w:p>
      <w:pPr>
        <w:snapToGrid w:val="0"/>
        <w:spacing w:line="360" w:lineRule="exact"/>
        <w:rPr>
          <w:rFonts w:ascii="宋体" w:hAnsi="宋体" w:cs="宋体"/>
          <w:sz w:val="22"/>
        </w:rPr>
      </w:pPr>
      <w:r>
        <w:rPr>
          <w:rFonts w:hint="eastAsia" w:ascii="宋体" w:hAnsi="宋体" w:cs="宋体"/>
          <w:sz w:val="22"/>
        </w:rPr>
        <w:t>20.1 承包人违约</w:t>
      </w:r>
    </w:p>
    <w:p>
      <w:pPr>
        <w:snapToGrid w:val="0"/>
        <w:spacing w:line="360" w:lineRule="exact"/>
        <w:ind w:firstLine="440" w:firstLineChars="200"/>
        <w:rPr>
          <w:rFonts w:ascii="宋体" w:hAnsi="宋体" w:cs="宋体"/>
          <w:sz w:val="22"/>
        </w:rPr>
      </w:pPr>
      <w:r>
        <w:rPr>
          <w:rFonts w:hint="eastAsia" w:ascii="宋体" w:hAnsi="宋体" w:cs="宋体"/>
          <w:sz w:val="22"/>
        </w:rPr>
        <w:t>20.1.1除通用条款中约定的情形外，承包人违约情形还包括：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20.1.2对承包人违约的处理：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20.1.3发包人根据法律规定或合同约定解除本合同的，发包人无须向承包人作任何赔偿或补偿。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20.1.4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20.1.5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20.1.6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21．争议的解决</w:t>
      </w:r>
    </w:p>
    <w:p>
      <w:pPr>
        <w:snapToGrid w:val="0"/>
        <w:spacing w:line="360" w:lineRule="exact"/>
        <w:rPr>
          <w:rFonts w:ascii="宋体" w:hAnsi="宋体" w:cs="宋体"/>
          <w:sz w:val="22"/>
        </w:rPr>
      </w:pPr>
      <w:r>
        <w:rPr>
          <w:rFonts w:hint="eastAsia" w:ascii="宋体" w:hAnsi="宋体" w:cs="宋体"/>
          <w:sz w:val="22"/>
        </w:rPr>
        <w:t>21.1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22．其他补充条款</w:t>
      </w:r>
    </w:p>
    <w:p>
      <w:pPr>
        <w:snapToGrid w:val="0"/>
        <w:spacing w:line="360" w:lineRule="exact"/>
        <w:rPr>
          <w:rFonts w:ascii="宋体" w:hAnsi="宋体" w:cs="宋体"/>
          <w:sz w:val="22"/>
        </w:rPr>
      </w:pPr>
      <w:r>
        <w:rPr>
          <w:rFonts w:hint="eastAsia" w:ascii="宋体" w:hAnsi="宋体" w:cs="宋体"/>
          <w:sz w:val="22"/>
        </w:rPr>
        <w:t>22.1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22.2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22.3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22.4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22.5本工程须注意以下事项：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22.6工程、设计变更及现场签证管理按有关文件执行。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22.7双方同意，若对本工程质量有争议，则由发包人指定的鉴定机构鉴定，鉴定费用由造成质量瑕疵的责任方承担。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22.8本合同于签订后，发现存在以下情形之一的，发包人有权解除本合同：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22.9承包人及其人员在签订和履行本合同中所知悉的发包人商业秘密，应予严格保密。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22.10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22.11双方确认，通用条款第23.4款关于发包人提出索赔的期限要求不被被合同所采纳与适用，发包人的索赔权利不受该等时限的限制。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22.12承包人进场后应服从发包人的监督和管理。</w:t>
      </w:r>
    </w:p>
    <w:p>
      <w:pPr>
        <w:snapToGrid w:val="0"/>
        <w:spacing w:line="360" w:lineRule="exact"/>
        <w:rPr>
          <w:rFonts w:ascii="宋体" w:hAnsi="宋体" w:cs="宋体"/>
          <w:sz w:val="22"/>
        </w:rPr>
      </w:pPr>
      <w:r>
        <w:rPr>
          <w:rFonts w:hint="eastAsia" w:ascii="宋体" w:hAnsi="宋体" w:cs="宋体"/>
          <w:sz w:val="22"/>
        </w:rPr>
        <w:t>22.13承包人进场后应签订《工程质量保修书》（附件一）、和《安全文明施工协议书》（附件二），服从发包人的监督和管理。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w:t>
      </w:r>
      <w:r>
        <w:rPr>
          <w:rFonts w:hint="eastAsia" w:ascii="宋体" w:hAnsi="宋体" w:cs="宋体"/>
          <w:sz w:val="22"/>
        </w:rPr>
        <w:t>2</w:t>
      </w:r>
      <w:r>
        <w:rPr>
          <w:rFonts w:hint="eastAsia" w:ascii="宋体" w:hAnsi="宋体" w:cs="宋体"/>
          <w:sz w:val="22"/>
          <w:lang w:val="zh-CN"/>
        </w:rPr>
        <w:t>.14施工及生活用水：由发包人提供用水接口，场内接管、安装水表由承包人自行解决，承包人施工前需向机场水电管理部门提出申请并通过。水费以水务集团水价4.4元/吨为基础单价，并在基础单价上加收【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w:t>
      </w:r>
      <w:r>
        <w:rPr>
          <w:rFonts w:hint="eastAsia" w:ascii="宋体" w:hAnsi="宋体" w:cs="宋体"/>
          <w:sz w:val="22"/>
        </w:rPr>
        <w:t>2</w:t>
      </w:r>
      <w:r>
        <w:rPr>
          <w:rFonts w:hint="eastAsia" w:ascii="宋体" w:hAnsi="宋体" w:cs="宋体"/>
          <w:sz w:val="22"/>
          <w:lang w:val="zh-CN"/>
        </w:rPr>
        <w:t>.15施工用电：由发包人提供用电接口，场内接管、安装电表由承包人自行解决，承包人施工前需向机场水电管理部门提出申请并通过。电费以供电局电价0.8149元/度为基础单价，并在基础单价上加收【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20</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20</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22.16合同份数：一式陆份，甲方执肆份，乙方执贰份，同等有效。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22.17附件：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发包人（全称）：杭州萧山国际机场交通运输有限公司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发包人和承包人根据《中华人民共和国建筑法》和《建设工程质量管理条例》，经协商一致就  （工程全称）签订工程质量保修书。</w:t>
      </w:r>
    </w:p>
    <w:p>
      <w:pPr>
        <w:spacing w:line="360" w:lineRule="auto"/>
        <w:ind w:firstLine="440" w:firstLineChars="200"/>
        <w:rPr>
          <w:rFonts w:ascii="宋体" w:hAnsi="宋体" w:cs="宋体"/>
          <w:sz w:val="22"/>
        </w:rPr>
      </w:pPr>
      <w:r>
        <w:rPr>
          <w:rFonts w:hint="eastAsia" w:ascii="宋体" w:hAnsi="宋体" w:cs="宋体"/>
          <w:sz w:val="22"/>
        </w:rPr>
        <w:t>一、工程质量保修范围和内容</w:t>
      </w:r>
    </w:p>
    <w:p>
      <w:pPr>
        <w:spacing w:line="360" w:lineRule="auto"/>
        <w:ind w:firstLine="440" w:firstLineChars="200"/>
        <w:rPr>
          <w:rFonts w:ascii="宋体" w:hAnsi="宋体" w:cs="宋体"/>
          <w:sz w:val="22"/>
        </w:rPr>
      </w:pPr>
      <w:r>
        <w:rPr>
          <w:rFonts w:hint="eastAsia" w:ascii="宋体" w:hAnsi="宋体" w:cs="宋体"/>
          <w:sz w:val="22"/>
        </w:rPr>
        <w:t>承包人在质量保修期内，按照有关法律规定和合同约定，承担工程质量保修责任。</w:t>
      </w:r>
    </w:p>
    <w:p>
      <w:pPr>
        <w:spacing w:line="360" w:lineRule="auto"/>
        <w:ind w:firstLine="440" w:firstLineChars="20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40" w:firstLineChars="200"/>
        <w:rPr>
          <w:rFonts w:ascii="宋体" w:hAnsi="宋体" w:cs="宋体"/>
          <w:sz w:val="22"/>
        </w:rPr>
      </w:pPr>
      <w:r>
        <w:rPr>
          <w:rFonts w:hint="eastAsia" w:ascii="宋体" w:hAnsi="宋体" w:cs="宋体"/>
          <w:sz w:val="22"/>
        </w:rPr>
        <w:t xml:space="preserve">本次工程所涉及的所有内容           。  </w:t>
      </w:r>
    </w:p>
    <w:p>
      <w:pPr>
        <w:spacing w:line="340" w:lineRule="exact"/>
        <w:ind w:firstLine="420"/>
        <w:rPr>
          <w:rFonts w:ascii="宋体" w:hAnsi="宋体" w:cs="宋体"/>
          <w:sz w:val="22"/>
        </w:rPr>
      </w:pPr>
      <w:r>
        <w:rPr>
          <w:rFonts w:hint="eastAsia" w:ascii="宋体" w:hAnsi="宋体" w:cs="宋体"/>
          <w:sz w:val="22"/>
        </w:rPr>
        <w:t>二、质量保修期</w:t>
      </w:r>
    </w:p>
    <w:p>
      <w:pPr>
        <w:spacing w:line="340" w:lineRule="exact"/>
        <w:ind w:firstLine="420"/>
        <w:rPr>
          <w:rFonts w:ascii="宋体" w:hAnsi="宋体" w:cs="宋体"/>
          <w:sz w:val="22"/>
        </w:rPr>
      </w:pPr>
      <w:r>
        <w:rPr>
          <w:rFonts w:hint="eastAsia" w:ascii="宋体" w:hAnsi="宋体" w:cs="宋体"/>
          <w:sz w:val="22"/>
        </w:rPr>
        <w:t>根据《建设工程质量管理条例》及有关规定，工程的质量保修期如下：</w:t>
      </w:r>
    </w:p>
    <w:p>
      <w:pPr>
        <w:spacing w:line="360" w:lineRule="auto"/>
        <w:ind w:firstLine="440" w:firstLineChars="200"/>
        <w:rPr>
          <w:rFonts w:ascii="宋体" w:hAnsi="宋体" w:cs="宋体"/>
          <w:sz w:val="22"/>
        </w:rPr>
      </w:pPr>
      <w:r>
        <w:rPr>
          <w:rFonts w:hint="eastAsia" w:ascii="宋体" w:hAnsi="宋体" w:cs="宋体"/>
          <w:sz w:val="22"/>
        </w:rPr>
        <w:t>1．</w:t>
      </w:r>
      <w:r>
        <w:rPr>
          <w:rFonts w:hint="eastAsia" w:ascii="宋体" w:hAnsi="宋体" w:cs="宋体"/>
          <w:sz w:val="22"/>
        </w:rPr>
        <w:tab/>
      </w:r>
      <w:r>
        <w:rPr>
          <w:rFonts w:hint="eastAsia" w:ascii="宋体" w:hAnsi="宋体" w:cs="宋体"/>
          <w:sz w:val="22"/>
        </w:rPr>
        <w:t>基础设施工程、房屋建筑的地基基础工程和主体结构工程，为设计文件规定的工程合理使用年限；</w:t>
      </w:r>
    </w:p>
    <w:p>
      <w:pPr>
        <w:spacing w:line="360" w:lineRule="auto"/>
        <w:ind w:firstLine="440" w:firstLineChars="200"/>
        <w:rPr>
          <w:rFonts w:ascii="宋体" w:hAnsi="宋体" w:cs="宋体"/>
          <w:sz w:val="22"/>
        </w:rPr>
      </w:pPr>
      <w:r>
        <w:rPr>
          <w:rFonts w:hint="eastAsia" w:ascii="宋体" w:hAnsi="宋体" w:cs="宋体"/>
          <w:sz w:val="22"/>
        </w:rPr>
        <w:t>2．</w:t>
      </w:r>
      <w:r>
        <w:rPr>
          <w:rFonts w:hint="eastAsia" w:ascii="宋体" w:hAnsi="宋体" w:cs="宋体"/>
          <w:sz w:val="22"/>
        </w:rPr>
        <w:tab/>
      </w:r>
      <w:r>
        <w:rPr>
          <w:rFonts w:hint="eastAsia" w:ascii="宋体" w:hAnsi="宋体" w:cs="宋体"/>
          <w:sz w:val="22"/>
        </w:rPr>
        <w:t>屋面防水工程、有防水要求的卫生间、房间和外墙面的防渗为    5    年；</w:t>
      </w:r>
    </w:p>
    <w:p>
      <w:pPr>
        <w:spacing w:line="360" w:lineRule="auto"/>
        <w:ind w:firstLine="440" w:firstLineChars="200"/>
        <w:rPr>
          <w:rFonts w:ascii="宋体" w:hAnsi="宋体" w:cs="宋体"/>
          <w:sz w:val="22"/>
        </w:rPr>
      </w:pPr>
      <w:r>
        <w:rPr>
          <w:rFonts w:hint="eastAsia" w:ascii="宋体" w:hAnsi="宋体" w:cs="宋体"/>
          <w:sz w:val="22"/>
        </w:rPr>
        <w:t>3．装修工程为     2    年；</w:t>
      </w:r>
    </w:p>
    <w:p>
      <w:pPr>
        <w:spacing w:line="360" w:lineRule="auto"/>
        <w:ind w:firstLine="440" w:firstLineChars="200"/>
        <w:rPr>
          <w:rFonts w:ascii="宋体" w:hAnsi="宋体" w:cs="宋体"/>
          <w:sz w:val="22"/>
        </w:rPr>
      </w:pPr>
      <w:r>
        <w:rPr>
          <w:rFonts w:hint="eastAsia" w:ascii="宋体" w:hAnsi="宋体" w:cs="宋体"/>
          <w:sz w:val="22"/>
        </w:rPr>
        <w:t>4．</w:t>
      </w:r>
      <w:r>
        <w:rPr>
          <w:rFonts w:hint="eastAsia" w:ascii="宋体" w:hAnsi="宋体" w:cs="宋体"/>
          <w:sz w:val="22"/>
        </w:rPr>
        <w:tab/>
      </w:r>
      <w:r>
        <w:rPr>
          <w:rFonts w:hint="eastAsia" w:ascii="宋体" w:hAnsi="宋体" w:cs="宋体"/>
          <w:sz w:val="22"/>
        </w:rPr>
        <w:t>电气管线、给排水管道、设备安装工程为     2    年；</w:t>
      </w:r>
    </w:p>
    <w:p>
      <w:pPr>
        <w:spacing w:line="360" w:lineRule="auto"/>
        <w:ind w:firstLine="440" w:firstLineChars="200"/>
        <w:rPr>
          <w:rFonts w:ascii="宋体" w:hAnsi="宋体" w:cs="宋体"/>
          <w:sz w:val="22"/>
        </w:rPr>
      </w:pPr>
      <w:r>
        <w:rPr>
          <w:rFonts w:hint="eastAsia" w:ascii="宋体" w:hAnsi="宋体" w:cs="宋体"/>
          <w:sz w:val="22"/>
        </w:rPr>
        <w:t>5．</w:t>
      </w:r>
      <w:r>
        <w:rPr>
          <w:rFonts w:hint="eastAsia" w:ascii="宋体" w:hAnsi="宋体" w:cs="宋体"/>
          <w:sz w:val="22"/>
        </w:rPr>
        <w:tab/>
      </w:r>
      <w:r>
        <w:rPr>
          <w:rFonts w:hint="eastAsia" w:ascii="宋体" w:hAnsi="宋体" w:cs="宋体"/>
          <w:sz w:val="22"/>
        </w:rPr>
        <w:t>供热与供冷系统为     2   个采暖期、供冷期；</w:t>
      </w:r>
    </w:p>
    <w:p>
      <w:pPr>
        <w:spacing w:line="360" w:lineRule="auto"/>
        <w:ind w:firstLine="440" w:firstLineChars="200"/>
        <w:rPr>
          <w:rFonts w:ascii="宋体" w:hAnsi="宋体" w:cs="宋体"/>
          <w:sz w:val="22"/>
        </w:rPr>
      </w:pPr>
      <w:r>
        <w:rPr>
          <w:rFonts w:hint="eastAsia" w:ascii="宋体" w:hAnsi="宋体" w:cs="宋体"/>
          <w:sz w:val="22"/>
        </w:rPr>
        <w:t>6．</w:t>
      </w:r>
      <w:r>
        <w:rPr>
          <w:rFonts w:hint="eastAsia" w:ascii="宋体" w:hAnsi="宋体" w:cs="宋体"/>
          <w:sz w:val="22"/>
        </w:rPr>
        <w:tab/>
      </w:r>
      <w:r>
        <w:rPr>
          <w:rFonts w:hint="eastAsia" w:ascii="宋体" w:hAnsi="宋体" w:cs="宋体"/>
          <w:sz w:val="22"/>
        </w:rPr>
        <w:t>住宅小区内的给排水设施、道路等配套工程为    2     年；</w:t>
      </w:r>
    </w:p>
    <w:p>
      <w:pPr>
        <w:spacing w:line="360" w:lineRule="auto"/>
        <w:ind w:firstLine="440" w:firstLineChars="200"/>
        <w:rPr>
          <w:rFonts w:ascii="宋体" w:hAnsi="宋体" w:cs="宋体"/>
          <w:sz w:val="22"/>
        </w:rPr>
      </w:pPr>
      <w:r>
        <w:rPr>
          <w:rFonts w:hint="eastAsia" w:ascii="宋体" w:hAnsi="宋体" w:cs="宋体"/>
          <w:sz w:val="22"/>
        </w:rPr>
        <w:t>7．</w:t>
      </w:r>
      <w:r>
        <w:rPr>
          <w:rFonts w:hint="eastAsia" w:ascii="宋体" w:hAnsi="宋体" w:cs="宋体"/>
          <w:sz w:val="22"/>
        </w:rPr>
        <w:tab/>
      </w:r>
      <w:r>
        <w:rPr>
          <w:rFonts w:hint="eastAsia" w:ascii="宋体" w:hAnsi="宋体" w:cs="宋体"/>
          <w:sz w:val="22"/>
        </w:rPr>
        <w:t>其他项目保修期限约定如下：    2     年。</w:t>
      </w:r>
    </w:p>
    <w:p>
      <w:pPr>
        <w:spacing w:line="360" w:lineRule="auto"/>
        <w:ind w:firstLine="440" w:firstLineChars="200"/>
        <w:rPr>
          <w:rFonts w:ascii="宋体" w:hAnsi="宋体" w:cs="宋体"/>
          <w:sz w:val="22"/>
        </w:rPr>
      </w:pPr>
      <w:r>
        <w:rPr>
          <w:rFonts w:hint="eastAsia" w:ascii="宋体" w:hAnsi="宋体" w:cs="宋体"/>
          <w:sz w:val="22"/>
        </w:rPr>
        <w:t>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缺陷责任期届满后，经发包人确认核实，承包人不存在违约情形以及质量保修不存在问题后15天内无息返还质保金。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60" w:lineRule="auto"/>
        <w:ind w:firstLine="440" w:firstLineChars="200"/>
        <w:rPr>
          <w:rFonts w:ascii="宋体" w:hAnsi="宋体" w:cs="宋体"/>
          <w:sz w:val="22"/>
        </w:rPr>
      </w:pPr>
      <w:r>
        <w:rPr>
          <w:rFonts w:hint="eastAsia" w:ascii="宋体" w:hAnsi="宋体" w:cs="宋体"/>
          <w:sz w:val="22"/>
        </w:rPr>
        <w:t>1、在承包人人员到达之前，发包人可采取适当的应急措施，费用由承包人承担。</w:t>
      </w:r>
    </w:p>
    <w:p>
      <w:pPr>
        <w:spacing w:line="360" w:lineRule="auto"/>
        <w:ind w:firstLine="440" w:firstLineChars="200"/>
        <w:rPr>
          <w:rFonts w:ascii="宋体" w:hAnsi="宋体" w:cs="宋体"/>
          <w:sz w:val="22"/>
        </w:rPr>
      </w:pPr>
      <w:r>
        <w:rPr>
          <w:rFonts w:hint="eastAsia" w:ascii="宋体" w:hAnsi="宋体" w:cs="宋体"/>
          <w:sz w:val="22"/>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440" w:firstLineChars="200"/>
        <w:rPr>
          <w:rFonts w:ascii="宋体" w:hAnsi="宋体" w:cs="宋体"/>
          <w:sz w:val="22"/>
        </w:rPr>
      </w:pPr>
      <w:r>
        <w:rPr>
          <w:rFonts w:hint="eastAsia" w:ascii="宋体" w:hAnsi="宋体" w:cs="宋体"/>
          <w:sz w:val="22"/>
        </w:rPr>
        <w:t>a．紧急抢修事故时，为避免损失进一步扩大；</w:t>
      </w:r>
    </w:p>
    <w:p>
      <w:pPr>
        <w:spacing w:line="360" w:lineRule="auto"/>
        <w:ind w:firstLine="440" w:firstLineChars="200"/>
        <w:rPr>
          <w:rFonts w:ascii="宋体" w:hAnsi="宋体" w:cs="宋体"/>
          <w:sz w:val="22"/>
        </w:rPr>
      </w:pPr>
      <w:r>
        <w:rPr>
          <w:rFonts w:hint="eastAsia" w:ascii="宋体" w:hAnsi="宋体" w:cs="宋体"/>
          <w:sz w:val="22"/>
        </w:rPr>
        <w:t>b．接影响到工程正常运行或危害人身财产及财产安全时；</w:t>
      </w:r>
    </w:p>
    <w:p>
      <w:pPr>
        <w:spacing w:line="360" w:lineRule="auto"/>
        <w:ind w:firstLine="440" w:firstLineChars="200"/>
        <w:rPr>
          <w:rFonts w:ascii="宋体" w:hAnsi="宋体" w:cs="宋体"/>
          <w:sz w:val="22"/>
        </w:rPr>
      </w:pPr>
      <w:r>
        <w:rPr>
          <w:rFonts w:hint="eastAsia" w:ascii="宋体" w:hAnsi="宋体" w:cs="宋体"/>
          <w:sz w:val="22"/>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440" w:firstLineChars="200"/>
        <w:rPr>
          <w:rFonts w:ascii="宋体" w:hAnsi="宋体" w:cs="宋体"/>
          <w:sz w:val="22"/>
        </w:rPr>
      </w:pPr>
      <w:r>
        <w:rPr>
          <w:rFonts w:hint="eastAsia" w:ascii="宋体" w:hAnsi="宋体" w:cs="宋体"/>
          <w:sz w:val="22"/>
        </w:rPr>
        <w:t>4、因工程质量问题发生工程维修费用或对第三人赔偿损失的，发包人通知承包人应承担的费用或损失金额，承包人应于收到通知后7日内支付通知书中确定的金额。</w:t>
      </w:r>
    </w:p>
    <w:p>
      <w:pPr>
        <w:spacing w:line="360" w:lineRule="auto"/>
        <w:ind w:firstLine="440" w:firstLineChars="200"/>
        <w:rPr>
          <w:rFonts w:ascii="宋体" w:hAnsi="宋体" w:cs="宋体"/>
          <w:sz w:val="22"/>
        </w:rPr>
      </w:pPr>
      <w:r>
        <w:rPr>
          <w:rFonts w:hint="eastAsia" w:ascii="宋体" w:hAnsi="宋体" w:cs="宋体"/>
          <w:sz w:val="22"/>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440" w:firstLineChars="200"/>
        <w:rPr>
          <w:rFonts w:ascii="宋体" w:hAnsi="宋体" w:cs="宋体"/>
          <w:sz w:val="22"/>
        </w:rPr>
      </w:pPr>
      <w:r>
        <w:rPr>
          <w:rFonts w:hint="eastAsia" w:ascii="宋体" w:hAnsi="宋体" w:cs="宋体"/>
          <w:sz w:val="22"/>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440" w:firstLineChars="200"/>
        <w:rPr>
          <w:rFonts w:ascii="宋体" w:hAnsi="宋体" w:cs="宋体"/>
          <w:sz w:val="22"/>
        </w:rPr>
      </w:pPr>
      <w:r>
        <w:rPr>
          <w:rFonts w:hint="eastAsia" w:ascii="宋体" w:hAnsi="宋体" w:cs="宋体"/>
          <w:sz w:val="22"/>
        </w:rPr>
        <w:t>6、工程质量保修书由发包人、承包人在工程竣工验收前共同盖章，作为本施工合同附件，其有效期限至质保期届满且发包人书面确认承包人完成全部保修工作止。</w:t>
      </w:r>
    </w:p>
    <w:p>
      <w:pPr>
        <w:spacing w:line="360" w:lineRule="auto"/>
        <w:ind w:firstLine="880" w:firstLineChars="400"/>
        <w:rPr>
          <w:rFonts w:ascii="宋体" w:hAnsi="宋体" w:cs="宋体"/>
          <w:sz w:val="22"/>
        </w:rPr>
      </w:pPr>
    </w:p>
    <w:p>
      <w:pPr>
        <w:spacing w:line="360" w:lineRule="auto"/>
        <w:ind w:firstLine="880" w:firstLineChars="400"/>
        <w:rPr>
          <w:rFonts w:ascii="宋体" w:hAnsi="宋体" w:cs="宋体"/>
          <w:sz w:val="22"/>
        </w:rPr>
      </w:pPr>
      <w:r>
        <w:rPr>
          <w:rFonts w:hint="eastAsia" w:ascii="宋体" w:hAnsi="宋体" w:cs="宋体"/>
          <w:sz w:val="22"/>
        </w:rPr>
        <w:t xml:space="preserve">发包人(公章)：                     承包人(公章)：           </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杭州萧山国际机场交通运输有限公司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cs="宋体"/>
          <w:b/>
          <w:sz w:val="22"/>
          <w:u w:val="single"/>
        </w:rPr>
        <w:t>杭州萧山国际机场交通运输有限公司</w:t>
      </w:r>
      <w:r>
        <w:rPr>
          <w:rFonts w:hint="eastAsia" w:ascii="宋体" w:hAnsi="宋体" w:cs="宋体"/>
          <w:sz w:val="22"/>
          <w:szCs w:val="22"/>
        </w:rPr>
        <w:t>驾驶员休息室和会议室</w:t>
      </w:r>
      <w:r>
        <w:rPr>
          <w:rFonts w:hint="eastAsia" w:ascii="宋体" w:hAnsi="宋体" w:cs="宋体"/>
          <w:sz w:val="22"/>
          <w:szCs w:val="22"/>
          <w:lang w:val="zh-CN"/>
        </w:rPr>
        <w:t>零星改建工程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ind w:firstLine="442" w:firstLineChars="200"/>
        <w:rPr>
          <w:rFonts w:hint="eastAsia" w:ascii="宋体" w:hAnsi="宋体"/>
          <w:b/>
          <w:bCs/>
          <w:sz w:val="22"/>
          <w:szCs w:val="22"/>
        </w:rPr>
      </w:pPr>
      <w:r>
        <w:rPr>
          <w:rFonts w:ascii="宋体" w:hAnsi="宋体"/>
          <w:b/>
          <w:bCs/>
          <w:sz w:val="22"/>
          <w:szCs w:val="22"/>
        </w:rPr>
        <w:t>五、附则</w:t>
      </w:r>
    </w:p>
    <w:p>
      <w:pPr>
        <w:adjustRightInd w:val="0"/>
        <w:snapToGrid w:val="0"/>
        <w:spacing w:line="360" w:lineRule="exact"/>
        <w:ind w:firstLine="330" w:firstLineChars="150"/>
        <w:rPr>
          <w:rFonts w:ascii="宋体" w:hAnsi="宋体"/>
          <w:sz w:val="22"/>
          <w:szCs w:val="22"/>
        </w:rPr>
      </w:pPr>
      <w:r>
        <w:rPr>
          <w:rFonts w:ascii="宋体" w:hAnsi="宋体"/>
          <w:sz w:val="22"/>
          <w:szCs w:val="22"/>
        </w:rPr>
        <w:t>（一）由于乙方行为违反国家法律、法规和杭州萧山国际机场</w:t>
      </w:r>
      <w:r>
        <w:rPr>
          <w:rFonts w:hint="eastAsia" w:ascii="宋体" w:hAnsi="宋体"/>
          <w:sz w:val="22"/>
          <w:szCs w:val="22"/>
        </w:rPr>
        <w:t>交通运输</w:t>
      </w:r>
      <w:r>
        <w:rPr>
          <w:rFonts w:ascii="宋体" w:hAnsi="宋体"/>
          <w:sz w:val="22"/>
          <w:szCs w:val="22"/>
        </w:rPr>
        <w:t>有限公司有关规章制度和责任书规定内容，甲方有权对乙方进行处罚。乙方触犯法律的，依法追究有关责任人的法律责任。</w:t>
      </w:r>
    </w:p>
    <w:p>
      <w:pPr>
        <w:adjustRightInd w:val="0"/>
        <w:snapToGrid w:val="0"/>
        <w:spacing w:line="360" w:lineRule="exact"/>
        <w:ind w:firstLine="330" w:firstLineChars="150"/>
        <w:rPr>
          <w:rFonts w:ascii="宋体" w:hAnsi="宋体"/>
          <w:sz w:val="22"/>
          <w:szCs w:val="22"/>
        </w:rPr>
      </w:pPr>
      <w:r>
        <w:rPr>
          <w:rFonts w:ascii="宋体" w:hAnsi="宋体"/>
          <w:sz w:val="22"/>
          <w:szCs w:val="22"/>
        </w:rPr>
        <w:t>（二）本责任书解释权归甲方。</w:t>
      </w:r>
    </w:p>
    <w:p>
      <w:pPr>
        <w:adjustRightInd w:val="0"/>
        <w:snapToGrid w:val="0"/>
        <w:spacing w:line="360" w:lineRule="exact"/>
        <w:ind w:firstLine="330" w:firstLineChars="150"/>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发包人：杭州萧山国际机场交通运输有限公司 承包人：</w:t>
      </w:r>
    </w:p>
    <w:p>
      <w:pPr>
        <w:adjustRightInd w:val="0"/>
        <w:snapToGrid w:val="0"/>
        <w:spacing w:line="360" w:lineRule="exact"/>
        <w:rPr>
          <w:rFonts w:ascii="宋体" w:hAnsi="宋体"/>
          <w:b/>
          <w:color w:val="000000"/>
          <w:sz w:val="22"/>
          <w:szCs w:val="22"/>
        </w:rPr>
      </w:pPr>
      <w:r>
        <w:rPr>
          <w:rFonts w:hint="eastAsia" w:ascii="宋体" w:hAnsi="宋体"/>
          <w:b/>
          <w:color w:val="000000"/>
          <w:sz w:val="22"/>
          <w:szCs w:val="22"/>
        </w:rPr>
        <w:t>法定代表人：                             法定代表人</w:t>
      </w:r>
    </w:p>
    <w:p>
      <w:pPr>
        <w:spacing w:line="360" w:lineRule="exact"/>
        <w:rPr>
          <w:rFonts w:ascii="宋体" w:hAnsi="宋体"/>
          <w:sz w:val="22"/>
          <w:szCs w:val="22"/>
        </w:rPr>
      </w:pPr>
      <w:r>
        <w:rPr>
          <w:rFonts w:hint="eastAsia" w:ascii="宋体" w:hAnsi="宋体"/>
          <w:b/>
          <w:color w:val="000000"/>
          <w:sz w:val="22"/>
          <w:szCs w:val="22"/>
        </w:rPr>
        <w:t>委托代理人：                             委托代理人：</w:t>
      </w:r>
    </w:p>
    <w:p>
      <w:pPr>
        <w:adjustRightInd w:val="0"/>
        <w:snapToGrid w:val="0"/>
        <w:spacing w:line="360" w:lineRule="exact"/>
        <w:rPr>
          <w:rFonts w:ascii="宋体" w:hAnsi="宋体"/>
          <w:sz w:val="22"/>
          <w:szCs w:val="22"/>
        </w:rPr>
      </w:pPr>
      <w:r>
        <w:rPr>
          <w:rFonts w:hint="eastAsia" w:ascii="宋体" w:hAnsi="宋体"/>
          <w:b/>
          <w:color w:val="000000"/>
          <w:sz w:val="22"/>
          <w:szCs w:val="22"/>
        </w:rPr>
        <w:t xml:space="preserve"> 年   月   日                               年   月   日</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68"/>
        <w:ind w:firstLine="0" w:firstLineChars="0"/>
        <w:jc w:val="center"/>
        <w:rPr>
          <w:rFonts w:ascii="宋体" w:hAnsi="宋体"/>
          <w:b/>
          <w:color w:val="auto"/>
          <w:sz w:val="36"/>
        </w:rPr>
      </w:pPr>
      <w:r>
        <w:rPr>
          <w:rFonts w:hint="eastAsia" w:ascii="宋体" w:hAnsi="宋体"/>
          <w:b/>
          <w:color w:val="auto"/>
          <w:sz w:val="36"/>
        </w:rPr>
        <w:t>廉洁自律承诺书</w:t>
      </w:r>
    </w:p>
    <w:p>
      <w:pPr>
        <w:pStyle w:val="68"/>
        <w:ind w:firstLine="0" w:firstLineChars="0"/>
        <w:rPr>
          <w:rFonts w:ascii="宋体" w:hAnsi="宋体"/>
          <w:color w:val="auto"/>
        </w:rPr>
      </w:pP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杭州萧山国际机场交通运输有限公司</w:t>
      </w:r>
    </w:p>
    <w:p>
      <w:pPr>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rPr>
        <w:t>二、不以任何名义为贵公司有关人员或项目第三方人员报销应由贵公司或个人支付的费用；</w:t>
      </w:r>
    </w:p>
    <w:p>
      <w:pPr>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rPr>
        <w:t>三、不向贵公司有关人员或项目第三方人员提供宴请、旅游、和健身娱乐等活动；</w:t>
      </w:r>
    </w:p>
    <w:p>
      <w:pPr>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rPr>
        <w:t>四、不为贵公司有关人员或项目第三方人员出国（境）、旅游等提供方便；</w:t>
      </w:r>
    </w:p>
    <w:p>
      <w:pPr>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rPr>
        <w:t>五、不为贵公司有关人员或项目第三方人员个人装修住房、婚丧嫁娶、配偶子女工作安排等提供好处或便利条件；</w:t>
      </w:r>
    </w:p>
    <w:p>
      <w:pPr>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rPr>
        <w:t>六、严格遵守国家招标投标法、合同法等法律规定，诚实守信，合法经营，坚决杜绝各种违法违纪行为。</w:t>
      </w:r>
    </w:p>
    <w:p>
      <w:pPr>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auto"/>
        <w:ind w:firstLine="440" w:firstLineChars="200"/>
        <w:jc w:val="left"/>
        <w:rPr>
          <w:rFonts w:ascii="宋体" w:hAnsi="宋体" w:cs="宋体"/>
          <w:bCs/>
          <w:sz w:val="22"/>
          <w:szCs w:val="22"/>
        </w:rPr>
      </w:pPr>
      <w:r>
        <w:rPr>
          <w:rFonts w:hint="eastAsia" w:ascii="宋体" w:hAnsi="宋体" w:cs="宋体"/>
          <w:bCs/>
          <w:sz w:val="22"/>
          <w:szCs w:val="22"/>
        </w:rPr>
        <w:t>八、如违反上述廉洁自律承诺，贵公司有权：</w:t>
      </w:r>
    </w:p>
    <w:p>
      <w:pPr>
        <w:adjustRightInd w:val="0"/>
        <w:snapToGrid w:val="0"/>
        <w:spacing w:line="360" w:lineRule="auto"/>
        <w:ind w:firstLine="220" w:firstLineChars="100"/>
        <w:jc w:val="left"/>
        <w:rPr>
          <w:rFonts w:ascii="宋体" w:hAnsi="宋体" w:cs="宋体"/>
          <w:bCs/>
          <w:sz w:val="22"/>
          <w:szCs w:val="22"/>
        </w:rPr>
      </w:pPr>
      <w:r>
        <w:rPr>
          <w:rFonts w:hint="eastAsia" w:ascii="宋体" w:hAnsi="宋体" w:cs="宋体"/>
          <w:bCs/>
          <w:sz w:val="22"/>
          <w:szCs w:val="22"/>
        </w:rPr>
        <w:t>（1）立即取消我单位投标、中标或在建项目的实施资格；</w:t>
      </w:r>
    </w:p>
    <w:p>
      <w:pPr>
        <w:adjustRightInd w:val="0"/>
        <w:snapToGrid w:val="0"/>
        <w:spacing w:line="360" w:lineRule="auto"/>
        <w:ind w:firstLine="220" w:firstLineChars="100"/>
        <w:jc w:val="left"/>
        <w:rPr>
          <w:rFonts w:ascii="宋体" w:hAnsi="宋体" w:cs="宋体"/>
          <w:bCs/>
          <w:sz w:val="22"/>
          <w:szCs w:val="22"/>
        </w:rPr>
      </w:pPr>
      <w:r>
        <w:rPr>
          <w:rFonts w:hint="eastAsia" w:ascii="宋体" w:hAnsi="宋体" w:cs="宋体"/>
          <w:bCs/>
          <w:sz w:val="22"/>
          <w:szCs w:val="22"/>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auto"/>
        <w:ind w:firstLine="220" w:firstLineChars="100"/>
        <w:jc w:val="left"/>
        <w:rPr>
          <w:rFonts w:ascii="宋体" w:hAnsi="宋体" w:cs="宋体"/>
          <w:bCs/>
          <w:sz w:val="22"/>
          <w:szCs w:val="22"/>
        </w:rPr>
      </w:pPr>
      <w:r>
        <w:rPr>
          <w:rFonts w:hint="eastAsia" w:ascii="宋体" w:hAnsi="宋体" w:cs="宋体"/>
          <w:bCs/>
          <w:sz w:val="22"/>
          <w:szCs w:val="22"/>
        </w:rPr>
        <w:t>（3）拒绝我单位在一定时期内进入贵公司进行项目建设或其它经营活动；</w:t>
      </w:r>
    </w:p>
    <w:p>
      <w:pPr>
        <w:adjustRightInd w:val="0"/>
        <w:snapToGrid w:val="0"/>
        <w:spacing w:line="360" w:lineRule="auto"/>
        <w:ind w:firstLine="220" w:firstLineChars="100"/>
        <w:jc w:val="left"/>
        <w:rPr>
          <w:rFonts w:ascii="宋体" w:hAnsi="宋体" w:cs="宋体"/>
          <w:bCs/>
          <w:sz w:val="22"/>
          <w:szCs w:val="22"/>
        </w:rPr>
      </w:pPr>
      <w:r>
        <w:rPr>
          <w:rFonts w:hint="eastAsia" w:ascii="宋体" w:hAnsi="宋体" w:cs="宋体"/>
          <w:bCs/>
          <w:sz w:val="22"/>
          <w:szCs w:val="22"/>
        </w:rPr>
        <w:t>（4）由此引起的相应损失均由我单位承担。</w:t>
      </w:r>
    </w:p>
    <w:p>
      <w:pPr>
        <w:adjustRightInd w:val="0"/>
        <w:snapToGrid w:val="0"/>
        <w:spacing w:line="360" w:lineRule="auto"/>
        <w:ind w:firstLine="5720" w:firstLineChars="2600"/>
        <w:jc w:val="left"/>
        <w:rPr>
          <w:rFonts w:ascii="宋体" w:hAnsi="宋体" w:cs="宋体"/>
          <w:bCs/>
          <w:sz w:val="22"/>
          <w:szCs w:val="22"/>
        </w:rPr>
      </w:pPr>
      <w:r>
        <w:rPr>
          <w:rFonts w:hint="eastAsia" w:ascii="宋体" w:hAnsi="宋体" w:cs="宋体"/>
          <w:bCs/>
          <w:sz w:val="22"/>
          <w:szCs w:val="22"/>
        </w:rPr>
        <w:t xml:space="preserve">承诺人单位名称（盖章）：            </w:t>
      </w:r>
    </w:p>
    <w:p>
      <w:pPr>
        <w:adjustRightInd w:val="0"/>
        <w:snapToGrid w:val="0"/>
        <w:spacing w:line="360" w:lineRule="auto"/>
        <w:ind w:firstLine="5720" w:firstLineChars="2600"/>
        <w:jc w:val="left"/>
        <w:rPr>
          <w:rFonts w:ascii="宋体" w:hAnsi="宋体" w:cs="宋体"/>
          <w:bCs/>
          <w:sz w:val="22"/>
          <w:szCs w:val="22"/>
        </w:rPr>
      </w:pPr>
      <w:r>
        <w:rPr>
          <w:rFonts w:hint="eastAsia" w:ascii="宋体" w:hAnsi="宋体" w:cs="宋体"/>
          <w:bCs/>
          <w:sz w:val="22"/>
          <w:szCs w:val="22"/>
        </w:rPr>
        <w:t xml:space="preserve">法定代表人 ：                    </w:t>
      </w:r>
    </w:p>
    <w:p>
      <w:pPr>
        <w:adjustRightInd w:val="0"/>
        <w:snapToGrid w:val="0"/>
        <w:spacing w:line="360" w:lineRule="auto"/>
        <w:ind w:firstLine="5720" w:firstLineChars="2600"/>
        <w:jc w:val="left"/>
        <w:rPr>
          <w:rFonts w:ascii="宋体" w:hAnsi="宋体" w:cs="宋体"/>
          <w:bCs/>
          <w:sz w:val="22"/>
          <w:szCs w:val="22"/>
        </w:rPr>
      </w:pPr>
      <w:r>
        <w:rPr>
          <w:rFonts w:hint="eastAsia" w:ascii="宋体" w:hAnsi="宋体" w:cs="宋体"/>
          <w:bCs/>
          <w:sz w:val="22"/>
          <w:szCs w:val="22"/>
        </w:rPr>
        <w:t xml:space="preserve">或                            </w:t>
      </w:r>
    </w:p>
    <w:p>
      <w:pPr>
        <w:adjustRightInd w:val="0"/>
        <w:snapToGrid w:val="0"/>
        <w:spacing w:line="360" w:lineRule="auto"/>
        <w:ind w:firstLine="5720" w:firstLineChars="2600"/>
        <w:jc w:val="left"/>
        <w:rPr>
          <w:rFonts w:ascii="宋体" w:hAnsi="宋体" w:cs="宋体"/>
          <w:bCs/>
          <w:sz w:val="22"/>
          <w:szCs w:val="22"/>
        </w:rPr>
      </w:pPr>
      <w:r>
        <w:rPr>
          <w:rFonts w:hint="eastAsia" w:ascii="宋体" w:hAnsi="宋体" w:cs="宋体"/>
          <w:bCs/>
          <w:sz w:val="22"/>
          <w:szCs w:val="22"/>
        </w:rPr>
        <w:t xml:space="preserve">委托代理人：                   </w:t>
      </w:r>
    </w:p>
    <w:p>
      <w:pPr>
        <w:adjustRightInd w:val="0"/>
        <w:snapToGrid w:val="0"/>
        <w:spacing w:line="360" w:lineRule="auto"/>
        <w:jc w:val="left"/>
        <w:rPr>
          <w:rFonts w:ascii="宋体" w:hAnsi="宋体" w:cs="宋体"/>
          <w:bCs/>
          <w:sz w:val="22"/>
          <w:szCs w:val="22"/>
        </w:rPr>
      </w:pP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 xml:space="preserve">                                                        年     月     日</w:t>
      </w:r>
    </w:p>
    <w:p>
      <w:pPr>
        <w:widowControl/>
        <w:jc w:val="left"/>
        <w:rPr>
          <w:rFonts w:eastAsia="黑体" w:cs="Times New Roman"/>
          <w:b/>
          <w:bCs/>
          <w:kern w:val="0"/>
          <w:sz w:val="32"/>
          <w:szCs w:val="32"/>
        </w:rPr>
      </w:pPr>
      <w:r>
        <w:br w:type="page"/>
      </w:r>
    </w:p>
    <w:p>
      <w:pPr>
        <w:pStyle w:val="48"/>
      </w:pPr>
      <w:bookmarkStart w:id="89" w:name="_Toc21936082"/>
      <w:r>
        <w:rPr>
          <w:rFonts w:hint="eastAsia"/>
        </w:rPr>
        <w:t>第四章  参考工程量清单</w:t>
      </w:r>
      <w:bookmarkEnd w:id="89"/>
    </w:p>
    <w:p>
      <w:pPr>
        <w:widowControl/>
        <w:jc w:val="left"/>
        <w:rPr>
          <w:rFonts w:eastAsia="黑体" w:cs="Times New Roman"/>
          <w:b/>
          <w:bCs/>
          <w:kern w:val="0"/>
          <w:sz w:val="32"/>
          <w:szCs w:val="32"/>
        </w:rPr>
      </w:pPr>
      <w:r>
        <w:br w:type="page"/>
      </w:r>
    </w:p>
    <w:p>
      <w:pPr>
        <w:pStyle w:val="48"/>
        <w:rPr>
          <w:rFonts w:cs="黑体"/>
        </w:rPr>
      </w:pPr>
      <w:bookmarkStart w:id="90" w:name="_Toc448097408"/>
      <w:bookmarkStart w:id="91" w:name="_Toc21936083"/>
      <w:r>
        <w:rPr>
          <w:rFonts w:hint="eastAsia" w:cs="黑体"/>
        </w:rPr>
        <w:t>第五章</w:t>
      </w:r>
      <w:bookmarkEnd w:id="90"/>
      <w:r>
        <w:rPr>
          <w:rFonts w:hint="eastAsia" w:cs="黑体"/>
        </w:rPr>
        <w:t xml:space="preserve">  技术要求</w:t>
      </w:r>
      <w:bookmarkEnd w:id="91"/>
    </w:p>
    <w:p/>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2" w:name="_Toc408367761"/>
      <w:bookmarkStart w:id="93" w:name="_Toc175643531"/>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2"/>
    <w:bookmarkEnd w:id="93"/>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cs="Times New Roman"/>
          <w:sz w:val="22"/>
          <w:szCs w:val="22"/>
        </w:rPr>
      </w:pPr>
      <w:r>
        <w:rPr>
          <w:rFonts w:hint="eastAsia" w:hAnsi="宋体"/>
          <w:sz w:val="22"/>
          <w:szCs w:val="22"/>
        </w:rPr>
        <w:t>详见招标图纸和工程量清单，投标人须重视投标前的现场踏勘工作，结合实际情况充分考虑进行报价。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w:t>
      </w:r>
      <w:r>
        <w:rPr>
          <w:rFonts w:ascii="宋体" w:hAnsi="宋体" w:cs="Calibri"/>
          <w:kern w:val="0"/>
          <w:sz w:val="22"/>
          <w:szCs w:val="22"/>
        </w:rPr>
        <w:t>★</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tbl>
      <w:tblPr>
        <w:tblStyle w:val="52"/>
        <w:tblW w:w="85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86"/>
        <w:gridCol w:w="251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8" w:hRule="atLeast"/>
          <w:jc w:val="center"/>
        </w:trPr>
        <w:tc>
          <w:tcPr>
            <w:tcW w:w="859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exact"/>
              <w:jc w:val="center"/>
              <w:rPr>
                <w:rFonts w:ascii="宋体" w:cs="宋体"/>
                <w:b/>
                <w:bCs/>
                <w:kern w:val="0"/>
                <w:szCs w:val="21"/>
              </w:rPr>
            </w:pPr>
            <w:r>
              <w:rPr>
                <w:rFonts w:hint="eastAsia" w:ascii="宋体" w:hAnsi="宋体"/>
                <w:b/>
                <w:sz w:val="22"/>
                <w:szCs w:val="22"/>
              </w:rPr>
              <w:t>主要设备材料品牌推荐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材料名称</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1</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涂料及乳胶漆</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立邦三合一、多乐士三合一或同档次及以上品牌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2</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门及门套</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兔宝宝、TATA、美心、梦天或同档次及以上品牌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3</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灯具</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飞利浦.雷士.松下或同档次及以上品牌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4</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墙地砖</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马可波罗、金意陶、诺贝尔或同档次及以上品牌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5</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开关、插座</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鸿雁.正泰.德力西或同档次及以上品牌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6</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电线/电缆</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浙江万马、江苏上上、雄猫或同档次及以上品牌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7</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线管</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中财、鸿雁、公元或同档次及以上品牌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8</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卫浴</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 w:val="21"/>
              </w:rPr>
            </w:pPr>
            <w:r>
              <w:rPr>
                <w:rFonts w:hint="eastAsia"/>
                <w:sz w:val="21"/>
              </w:rPr>
              <w:t>箭牌.美标.TOTO或同档次及以上品牌</w:t>
            </w:r>
          </w:p>
        </w:tc>
      </w:tr>
    </w:tbl>
    <w:p/>
    <w:p>
      <w:pPr>
        <w:pStyle w:val="68"/>
        <w:ind w:firstLine="420" w:firstLineChars="0"/>
        <w:rPr>
          <w:rFonts w:ascii="宋体" w:cs="宋体"/>
          <w:b/>
          <w:bCs/>
          <w:color w:val="auto"/>
          <w:sz w:val="22"/>
          <w:szCs w:val="22"/>
        </w:rPr>
      </w:pPr>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b/>
          <w:bCs/>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w:t>
      </w:r>
      <w:r>
        <w:rPr>
          <w:rFonts w:hint="eastAsia" w:ascii="宋体" w:hAnsi="宋体" w:cs="宋体"/>
          <w:b/>
          <w:bCs/>
          <w:sz w:val="22"/>
        </w:rPr>
        <w:t>且须</w:t>
      </w:r>
      <w:r>
        <w:rPr>
          <w:rFonts w:ascii="宋体" w:hAnsi="宋体" w:cs="宋体"/>
          <w:b/>
          <w:bCs/>
          <w:sz w:val="22"/>
        </w:rPr>
        <w:t>在现场</w:t>
      </w:r>
      <w:r>
        <w:rPr>
          <w:rFonts w:ascii="宋体" w:hAnsi="宋体" w:cs="宋体"/>
          <w:b/>
          <w:bCs/>
          <w:color w:val="000000"/>
          <w:sz w:val="22"/>
        </w:rPr>
        <w:t>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firstLineChars="20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、在工程施工期间，中标人须无条件服从交通公司关于工期进度的统一安排。如遇长时间停工等任何突发情况，招标人不予增加相关费用，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4、施工围挡按《杭州萧山国际机场场区施工围挡管理规定》（</w:t>
      </w:r>
      <w:r>
        <w:rPr>
          <w:rFonts w:ascii="宋体" w:hAnsi="宋体" w:cs="宋体"/>
          <w:color w:val="000000"/>
          <w:sz w:val="22"/>
        </w:rPr>
        <w:fldChar w:fldCharType="begin"/>
      </w:r>
      <w:r>
        <w:rPr>
          <w:rFonts w:ascii="宋体" w:hAnsi="宋体" w:cs="宋体"/>
          <w:color w:val="000000"/>
          <w:sz w:val="22"/>
        </w:rPr>
        <w:instrText xml:space="preserve"> DOCPROPERTY  发文编号 </w:instrText>
      </w:r>
      <w:r>
        <w:rPr>
          <w:rFonts w:ascii="宋体" w:hAnsi="宋体" w:cs="宋体"/>
          <w:color w:val="000000"/>
          <w:sz w:val="22"/>
        </w:rPr>
        <w:fldChar w:fldCharType="separate"/>
      </w:r>
      <w:r>
        <w:rPr>
          <w:rFonts w:ascii="宋体" w:hAnsi="宋体" w:cs="宋体"/>
          <w:color w:val="000000"/>
          <w:sz w:val="22"/>
        </w:rPr>
        <w:t>杭萧机发〔2018〕84号</w:t>
      </w:r>
      <w:r>
        <w:rPr>
          <w:rFonts w:ascii="宋体" w:hAnsi="宋体" w:cs="宋体"/>
          <w:color w:val="000000"/>
          <w:sz w:val="22"/>
        </w:rPr>
        <w:fldChar w:fldCharType="end"/>
      </w:r>
      <w:r>
        <w:rPr>
          <w:rFonts w:hint="eastAsia" w:ascii="宋体" w:hAnsi="宋体" w:cs="宋体"/>
          <w:color w:val="000000"/>
          <w:sz w:val="22"/>
        </w:rPr>
        <w:t>）执行</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七、内墙涂料施工流程</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1、基层处理‍。先将装修表面上的‍灰块、浮渣等杂物用开刀铲除，如表面有油污，应用清洗剂和清水洗净，干燥后再用棕刷将表面灰尘清扫干净；表面清扫后，用水与界面剂（比为10：1）的稀释液滚刷一边，再用底层石膏或嵌缝石膏将底层不平处填补好，石膏干透后局部需贴牛皮纸或专用墙布进行防裂处理，干透后进行下一步施工。</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2、满刮两遍腻子。应用胶皮刮板满刮，要求横向刮抹平整、均匀、光滑，密实平整，线角及边棱整齐为度。尽量刮薄，不得漏刮，接头不得留槎，注意不要沾污门窗框及其他部位，否则应及时清理。待腻子干透后，用粗砂纸打磨平整。注意操作要平衡，保护棱角，磨后用棕扫帚清扫干净；第二遍满刮腻子方法同，但刮抹方向与前腻子相垂直。然后用粗砂纸打磨平整，否则必须进行第三遍、第四遍，用300W太阳灯侧照墙面或天棚面用粗砂纸打磨平整，用细砂纸打磨平整光滑为准。</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3、底层涂料。施工应在干燥、清洁、牢固的层表面上进行，喷涂一遍，涂层需均匀，不得漏涂。涂刷中层涂料前如发现有不平整之处，用腻子补平磨光。涂料在使用前应用手提电动搅拌枪充分搅拌均匀。如稠度较大，可适当加清水稀释，但每次加水量需一致，不得稀稠不一。然后将涂料倒入托盘，用涂料滚子醮料涂刷。滚子应横向涂刷，然后再纵向滚压，将涂料赶开，涂平。滚涂顺序一般为从上到下，从左到右，先远后近，先边角棱角、小面后大面。要求厚薄均匀，防止涂料过多流坠。滚子涂不到有阴角处，需用毛刷补充，不得漏涂。</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w:t>
      </w:r>
      <w:r>
        <w:fldChar w:fldCharType="begin"/>
      </w:r>
      <w:r>
        <w:instrText xml:space="preserve"> HYPERLINK "http://www.fang.com/juhe/32345/" \t "http://zhishi.fang.com/jiaju/_blank" </w:instrText>
      </w:r>
      <w:r>
        <w:fldChar w:fldCharType="separate"/>
      </w:r>
      <w:r>
        <w:rPr>
          <w:rFonts w:hint="eastAsia" w:ascii="宋体" w:hAnsi="宋体" w:cs="宋体"/>
          <w:color w:val="000000"/>
          <w:sz w:val="22"/>
        </w:rPr>
        <w:t>乳胶漆</w:t>
      </w:r>
      <w:r>
        <w:rPr>
          <w:rFonts w:hint="eastAsia" w:ascii="宋体" w:hAnsi="宋体" w:cs="宋体"/>
          <w:color w:val="000000"/>
          <w:sz w:val="22"/>
        </w:rPr>
        <w:fldChar w:fldCharType="end"/>
      </w:r>
      <w:r>
        <w:rPr>
          <w:rFonts w:hint="eastAsia" w:ascii="宋体" w:hAnsi="宋体" w:cs="宋体"/>
          <w:color w:val="000000"/>
          <w:sz w:val="22"/>
        </w:rPr>
        <w:t>面层喷涂。由于基层材质、齿期、碱性、干燥程度不同，应预先在局部墙面上进行试喷，以确定基层与涂料的相容情况，并同时确定合适的涂布量；乳胶漆涂料在使用前要充分摇动容器，使其充分混合均匀，然后打开容器，用木棍充分搅拌；喷涂时，嘴应始终保持与装饰表垂直（尤其在阴角处），距离约为0．3－0．5M（根据装修面大小调整），喷嘴压力为0．2－0．3MM2喷枪呈Z字形向前推进，横纵交叉进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喷枪移动要平衡涂布量要一致，不得时停时移，跳跃前进，以免发生堆料、流挂或漏喷现象；为提高喷涂效率和质量，喷涂顺序应安：墙面部位→柱部位→预面部位→门窗部位，该顺序应灵活掌握，以不增重复遮挡和不影响已完成的饰面为准。</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szCs w:val="22"/>
        </w:rPr>
        <w:t>八、</w:t>
      </w:r>
      <w:r>
        <w:rPr>
          <w:rFonts w:hint="eastAsia" w:ascii="宋体" w:hAnsi="宋体" w:cs="宋体"/>
          <w:b/>
          <w:color w:val="000000"/>
          <w:sz w:val="22"/>
        </w:rPr>
        <w:t>内墙涂料验收规范介绍</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1、检查所用内墙涂料的品种、颜色是否符合设计和选定样品要求，是否符合环保规范。</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2、验收内墙涂料应该先从基层开始，还没上漆时就要验收一遍，上漆之后要再验收一遍。</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3、验收墙面基层时，要保证墙体完全干透。干透的时间应视具体的气候条件而定，一般要放置10天以上。</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4、必须保证墙面平整，应刮两遍腻子，如果仍没有达到标准，则应该多刮一遍以满足要求。</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5、验收墙面漆膜时，注意涂刷使用的材料品种、颜色应一致，不得有漏刷、掉粉、皮碱、起皮、咬色等缺陷。如果是使用喷枪喷涂，应保证喷点疏密均匀，不得出现连皮、流坠现象，触摸漆膜的手感应光滑、不掉粉。</w:t>
      </w:r>
    </w:p>
    <w:p>
      <w:pPr>
        <w:pStyle w:val="48"/>
        <w:rPr>
          <w:rFonts w:ascii="宋体" w:hAnsi="宋体" w:eastAsia="宋体" w:cs="黑体"/>
          <w:color w:val="000000"/>
          <w:kern w:val="2"/>
          <w:sz w:val="22"/>
          <w:szCs w:val="22"/>
        </w:rPr>
      </w:pPr>
    </w:p>
    <w:p>
      <w:pPr>
        <w:snapToGrid w:val="0"/>
        <w:spacing w:line="360" w:lineRule="exact"/>
        <w:jc w:val="left"/>
        <w:rPr>
          <w:rFonts w:ascii="宋体"/>
          <w:sz w:val="22"/>
        </w:rPr>
      </w:pPr>
    </w:p>
    <w:p>
      <w:pPr>
        <w:widowControl/>
        <w:snapToGrid/>
        <w:spacing w:line="240" w:lineRule="auto"/>
        <w:jc w:val="left"/>
        <w:rPr>
          <w:rFonts w:hint="eastAsia" w:ascii="宋体"/>
          <w:sz w:val="22"/>
        </w:rPr>
      </w:pPr>
      <w:r>
        <w:rPr>
          <w:rFonts w:ascii="宋体"/>
          <w:sz w:val="22"/>
        </w:rPr>
        <w:br w:type="page"/>
      </w:r>
    </w:p>
    <w:p>
      <w:pPr>
        <w:widowControl/>
        <w:snapToGrid/>
        <w:spacing w:line="240" w:lineRule="auto"/>
        <w:jc w:val="left"/>
        <w:rPr>
          <w:rFonts w:hint="eastAsia" w:ascii="宋体"/>
          <w:sz w:val="22"/>
        </w:rPr>
      </w:pPr>
    </w:p>
    <w:p>
      <w:pPr>
        <w:pStyle w:val="48"/>
      </w:pPr>
      <w:bookmarkStart w:id="94" w:name="_Toc21936084"/>
      <w:bookmarkStart w:id="95" w:name="_Toc275274581"/>
      <w:r>
        <w:t>第</w:t>
      </w:r>
      <w:r>
        <w:rPr>
          <w:rFonts w:hint="eastAsia"/>
        </w:rPr>
        <w:t>六</w:t>
      </w:r>
      <w:r>
        <w:t xml:space="preserve">章  </w:t>
      </w:r>
      <w:r>
        <w:rPr>
          <w:rFonts w:hint="eastAsia"/>
        </w:rPr>
        <w:t>评标办法及标准</w:t>
      </w:r>
      <w:bookmarkEnd w:id="94"/>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1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1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2技术评分（12-30分）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2"/>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0"/>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0"/>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1—3分</w:t>
            </w:r>
          </w:p>
        </w:tc>
      </w:tr>
    </w:tbl>
    <w:p>
      <w:pPr>
        <w:pStyle w:val="29"/>
        <w:spacing w:line="360" w:lineRule="exact"/>
        <w:ind w:firstLine="442" w:firstLineChars="200"/>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ind w:firstLine="442" w:firstLineChars="200"/>
        <w:rPr>
          <w:rFonts w:hAnsi="宋体" w:cs="Calibri"/>
          <w:b/>
          <w:sz w:val="22"/>
          <w:szCs w:val="22"/>
        </w:rPr>
      </w:pPr>
      <w:r>
        <w:rPr>
          <w:rFonts w:hint="eastAsia" w:hAnsi="宋体" w:cs="Calibri"/>
          <w:b/>
          <w:sz w:val="22"/>
          <w:szCs w:val="22"/>
        </w:rPr>
        <w:t>3</w:t>
      </w:r>
      <w:r>
        <w:rPr>
          <w:rFonts w:hAnsi="宋体" w:cs="Calibri"/>
          <w:b/>
          <w:sz w:val="22"/>
          <w:szCs w:val="22"/>
        </w:rPr>
        <w:t>.</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48"/>
      </w:pPr>
      <w:bookmarkStart w:id="96" w:name="_Toc21936085"/>
      <w:r>
        <w:t>第</w:t>
      </w:r>
      <w:r>
        <w:rPr>
          <w:rFonts w:hint="eastAsia"/>
        </w:rPr>
        <w:t>七</w:t>
      </w:r>
      <w:r>
        <w:t>章  投标文件格式</w:t>
      </w:r>
      <w:bookmarkEnd w:id="95"/>
      <w:bookmarkEnd w:id="9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7" w:name="_Toc171421958"/>
      <w:r>
        <w:rPr>
          <w:rFonts w:cs="Calibri"/>
          <w:color w:val="000000"/>
        </w:rPr>
        <w:t>封面</w:t>
      </w:r>
      <w:bookmarkEnd w:id="9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交通运输有限公司驾驶员休息室和会议室零星改建工程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杭州萧山国际机场交通运输</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98" w:name="_Toc133214309"/>
      <w:bookmarkStart w:id="99" w:name="_Toc144265958"/>
      <w:bookmarkStart w:id="100" w:name="_Toc133470542"/>
      <w:bookmarkStart w:id="101" w:name="_Toc137373398"/>
      <w:bookmarkStart w:id="102" w:name="_Toc133214102"/>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98"/>
    <w:bookmarkEnd w:id="99"/>
    <w:bookmarkEnd w:id="100"/>
    <w:bookmarkEnd w:id="101"/>
    <w:bookmarkEnd w:id="102"/>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jc w:val="center"/>
        <w:rPr>
          <w:rFonts w:ascii="宋体" w:hAnsi="宋体" w:eastAsia="宋体"/>
          <w:szCs w:val="23"/>
        </w:rPr>
      </w:pPr>
      <w:bookmarkStart w:id="103" w:name="_Toc246392155"/>
      <w:bookmarkStart w:id="104" w:name="_Toc144974865"/>
      <w:bookmarkStart w:id="105" w:name="_Toc11710"/>
      <w:bookmarkStart w:id="106" w:name="_Toc152045797"/>
      <w:bookmarkStart w:id="107" w:name="_Toc152042586"/>
      <w:bookmarkStart w:id="108" w:name="_Toc179632817"/>
      <w:r>
        <w:rPr>
          <w:rFonts w:hint="eastAsia" w:ascii="宋体" w:hAnsi="宋体" w:eastAsia="宋体"/>
        </w:rPr>
        <w:t>附表一：</w:t>
      </w:r>
      <w:r>
        <w:rPr>
          <w:rFonts w:hint="eastAsia" w:ascii="宋体" w:hAnsi="宋体" w:eastAsia="宋体"/>
          <w:szCs w:val="23"/>
        </w:rPr>
        <w:t>拟投入本标段的主要施工设备表</w:t>
      </w:r>
      <w:bookmarkEnd w:id="103"/>
      <w:bookmarkEnd w:id="104"/>
      <w:bookmarkEnd w:id="105"/>
      <w:bookmarkEnd w:id="106"/>
      <w:bookmarkEnd w:id="107"/>
      <w:bookmarkEnd w:id="108"/>
    </w:p>
    <w:p>
      <w:pPr>
        <w:spacing w:line="440" w:lineRule="exact"/>
        <w:rPr>
          <w:rFonts w:ascii="宋体" w:hAnsi="宋体"/>
          <w:sz w:val="20"/>
          <w:szCs w:val="20"/>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jc w:val="center"/>
        <w:rPr>
          <w:rFonts w:ascii="宋体" w:hAnsi="宋体" w:eastAsia="宋体"/>
        </w:rPr>
      </w:pPr>
      <w:bookmarkStart w:id="109" w:name="_Toc152045798"/>
      <w:bookmarkStart w:id="110" w:name="_Toc144974866"/>
      <w:bookmarkStart w:id="111" w:name="_Toc152042587"/>
      <w:bookmarkStart w:id="112" w:name="_Toc179632818"/>
      <w:bookmarkStart w:id="113" w:name="_Toc246392156"/>
      <w:bookmarkStart w:id="114" w:name="_Toc4957"/>
      <w:r>
        <w:rPr>
          <w:rFonts w:hint="eastAsia" w:ascii="宋体" w:hAnsi="宋体" w:eastAsia="宋体"/>
        </w:rPr>
        <w:t>附表二：拟配备本标段的试验和检测仪器设备表</w:t>
      </w:r>
      <w:bookmarkEnd w:id="109"/>
      <w:bookmarkEnd w:id="110"/>
      <w:bookmarkEnd w:id="111"/>
      <w:bookmarkEnd w:id="112"/>
      <w:bookmarkEnd w:id="113"/>
      <w:bookmarkEnd w:id="114"/>
    </w:p>
    <w:p>
      <w:pPr>
        <w:spacing w:line="440" w:lineRule="exact"/>
        <w:rPr>
          <w:rFonts w:ascii="宋体" w:hAnsi="宋体"/>
          <w:sz w:val="20"/>
          <w:szCs w:val="20"/>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jc w:val="center"/>
        <w:rPr>
          <w:rFonts w:ascii="宋体" w:hAnsi="宋体" w:eastAsia="宋体"/>
        </w:rPr>
      </w:pPr>
      <w:bookmarkStart w:id="115" w:name="_Toc152045799"/>
      <w:bookmarkStart w:id="116" w:name="_Toc246392157"/>
      <w:bookmarkStart w:id="117" w:name="_Toc152042588"/>
      <w:bookmarkStart w:id="118" w:name="_Toc179632819"/>
      <w:bookmarkStart w:id="119" w:name="_Toc8928"/>
      <w:bookmarkStart w:id="120" w:name="_Toc144974867"/>
      <w:r>
        <w:rPr>
          <w:rFonts w:hint="eastAsia" w:ascii="宋体" w:hAnsi="宋体" w:eastAsia="宋体"/>
        </w:rPr>
        <w:t>附表三：劳动力计划表</w:t>
      </w:r>
      <w:bookmarkEnd w:id="115"/>
      <w:bookmarkEnd w:id="116"/>
      <w:bookmarkEnd w:id="117"/>
      <w:bookmarkEnd w:id="118"/>
      <w:bookmarkEnd w:id="119"/>
      <w:bookmarkEnd w:id="120"/>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1" w:name="_Toc246392158"/>
      <w:bookmarkStart w:id="122" w:name="_Toc179632820"/>
      <w:bookmarkStart w:id="123" w:name="_Toc152045800"/>
      <w:bookmarkStart w:id="124" w:name="_Toc3750"/>
      <w:bookmarkStart w:id="125" w:name="_Toc152042589"/>
      <w:bookmarkStart w:id="126" w:name="_Toc144974868"/>
      <w:r>
        <w:rPr>
          <w:rFonts w:hint="eastAsia" w:ascii="宋体" w:hAnsi="宋体" w:eastAsia="宋体"/>
          <w:sz w:val="22"/>
          <w:szCs w:val="22"/>
        </w:rPr>
        <w:t>附表四：计划开、竣工日期和施工进度网络图</w:t>
      </w:r>
      <w:bookmarkEnd w:id="121"/>
      <w:bookmarkEnd w:id="122"/>
      <w:bookmarkEnd w:id="123"/>
      <w:bookmarkEnd w:id="124"/>
      <w:bookmarkEnd w:id="125"/>
      <w:bookmarkEnd w:id="126"/>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27" w:name="_Toc179632821"/>
      <w:bookmarkStart w:id="128" w:name="_Toc144974869"/>
      <w:bookmarkStart w:id="129" w:name="_Toc152045801"/>
      <w:bookmarkStart w:id="130" w:name="_Toc246392159"/>
      <w:bookmarkStart w:id="131" w:name="_Toc152042590"/>
      <w:r>
        <w:rPr>
          <w:rFonts w:hint="eastAsia" w:ascii="宋体" w:hAnsi="宋体"/>
          <w:sz w:val="22"/>
          <w:szCs w:val="22"/>
        </w:rPr>
        <w:t>附表五：施工总平面图</w:t>
      </w:r>
      <w:bookmarkEnd w:id="127"/>
      <w:bookmarkEnd w:id="128"/>
      <w:bookmarkEnd w:id="129"/>
      <w:bookmarkEnd w:id="130"/>
      <w:bookmarkEnd w:id="131"/>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2" w:name="_Toc152042593"/>
      <w:bookmarkStart w:id="133" w:name="_Toc179632824"/>
      <w:bookmarkStart w:id="134" w:name="_Toc29304"/>
      <w:bookmarkStart w:id="135" w:name="_Toc144974872"/>
      <w:bookmarkStart w:id="136" w:name="_Toc246392161"/>
      <w:bookmarkStart w:id="137" w:name="_Toc152045804"/>
      <w:r>
        <w:rPr>
          <w:rFonts w:hint="eastAsia" w:ascii="宋体" w:hAnsi="宋体" w:eastAsia="宋体"/>
          <w:szCs w:val="23"/>
        </w:rPr>
        <w:t>（一）项目管理机构组成表</w:t>
      </w:r>
      <w:bookmarkEnd w:id="132"/>
      <w:bookmarkEnd w:id="133"/>
      <w:bookmarkEnd w:id="134"/>
      <w:bookmarkEnd w:id="135"/>
      <w:bookmarkEnd w:id="136"/>
      <w:bookmarkEnd w:id="137"/>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38" w:name="_Toc152042594"/>
      <w:bookmarkStart w:id="139" w:name="_Toc246392162"/>
      <w:bookmarkStart w:id="140" w:name="_Toc25718"/>
      <w:bookmarkStart w:id="141" w:name="_Toc179632825"/>
      <w:bookmarkStart w:id="142" w:name="_Toc152045805"/>
      <w:bookmarkStart w:id="143" w:name="_Toc144974873"/>
      <w:r>
        <w:rPr>
          <w:rFonts w:hint="eastAsia" w:ascii="宋体" w:hAnsi="宋体" w:eastAsia="宋体"/>
          <w:szCs w:val="23"/>
        </w:rPr>
        <w:t>（二）主要人员简历表</w:t>
      </w:r>
      <w:bookmarkEnd w:id="138"/>
      <w:bookmarkEnd w:id="139"/>
      <w:bookmarkEnd w:id="140"/>
      <w:bookmarkEnd w:id="141"/>
      <w:bookmarkEnd w:id="142"/>
      <w:bookmarkEnd w:id="143"/>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4" w:name="_Toc7025"/>
      <w:bookmarkStart w:id="145" w:name="_Toc245036711"/>
      <w:r>
        <w:rPr>
          <w:rFonts w:hint="eastAsia" w:ascii="Calibri" w:hAnsi="Calibri" w:eastAsia="黑体" w:cs="Calibri"/>
          <w:color w:val="000000"/>
          <w:sz w:val="32"/>
          <w:szCs w:val="32"/>
        </w:rPr>
        <w:t>七、资格审查资料</w:t>
      </w:r>
      <w:bookmarkEnd w:id="144"/>
      <w:bookmarkEnd w:id="145"/>
    </w:p>
    <w:p>
      <w:pPr>
        <w:topLinePunct/>
        <w:spacing w:line="440" w:lineRule="exact"/>
        <w:jc w:val="center"/>
        <w:rPr>
          <w:rFonts w:ascii="宋体" w:hAnsi="宋体"/>
          <w:sz w:val="27"/>
          <w:szCs w:val="27"/>
        </w:rPr>
      </w:pPr>
    </w:p>
    <w:p>
      <w:pPr>
        <w:pStyle w:val="85"/>
        <w:rPr>
          <w:rFonts w:ascii="宋体" w:hAnsi="宋体" w:eastAsia="宋体"/>
          <w:szCs w:val="23"/>
        </w:rPr>
      </w:pPr>
      <w:bookmarkStart w:id="146" w:name="_Toc152045808"/>
      <w:bookmarkStart w:id="147" w:name="_Toc245036712"/>
      <w:bookmarkStart w:id="148" w:name="_Toc17487"/>
      <w:bookmarkStart w:id="149" w:name="_Toc144974876"/>
      <w:bookmarkStart w:id="150" w:name="_Toc152042597"/>
      <w:r>
        <w:rPr>
          <w:rFonts w:hint="eastAsia" w:ascii="宋体" w:hAnsi="宋体" w:eastAsia="宋体"/>
          <w:szCs w:val="23"/>
        </w:rPr>
        <w:t>（一）投标人基本情况表</w:t>
      </w:r>
      <w:bookmarkEnd w:id="146"/>
      <w:bookmarkEnd w:id="147"/>
      <w:bookmarkEnd w:id="148"/>
      <w:bookmarkEnd w:id="149"/>
      <w:bookmarkEnd w:id="150"/>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1" w:name="_Toc152045809"/>
      <w:bookmarkStart w:id="152" w:name="_Toc16950"/>
      <w:bookmarkStart w:id="153" w:name="_Toc245036713"/>
      <w:bookmarkStart w:id="154" w:name="_Toc144974877"/>
      <w:bookmarkStart w:id="155" w:name="_Toc152042598"/>
      <w:r>
        <w:rPr>
          <w:rFonts w:hint="eastAsia" w:ascii="宋体" w:hAnsi="宋体" w:eastAsia="宋体"/>
        </w:rPr>
        <w:br w:type="page"/>
      </w:r>
      <w:r>
        <w:rPr>
          <w:rFonts w:hint="eastAsia" w:ascii="宋体" w:hAnsi="宋体" w:eastAsia="宋体"/>
        </w:rPr>
        <w:t>（二）近年财务状况表</w:t>
      </w:r>
      <w:bookmarkEnd w:id="151"/>
      <w:bookmarkEnd w:id="152"/>
      <w:bookmarkEnd w:id="153"/>
      <w:bookmarkEnd w:id="154"/>
      <w:bookmarkEnd w:id="155"/>
    </w:p>
    <w:p>
      <w:pPr>
        <w:spacing w:line="440" w:lineRule="exact"/>
        <w:rPr>
          <w:rFonts w:ascii="宋体" w:hAnsi="宋体"/>
          <w:sz w:val="23"/>
          <w:szCs w:val="23"/>
        </w:rPr>
      </w:pPr>
    </w:p>
    <w:p>
      <w:pPr>
        <w:pStyle w:val="85"/>
        <w:rPr>
          <w:rFonts w:ascii="宋体" w:hAnsi="宋体" w:eastAsia="宋体"/>
          <w:szCs w:val="23"/>
        </w:rPr>
      </w:pPr>
      <w:bookmarkStart w:id="156" w:name="_Toc152045810"/>
      <w:bookmarkStart w:id="157" w:name="_Toc152042599"/>
      <w:bookmarkStart w:id="158" w:name="_Toc144974878"/>
      <w:bookmarkStart w:id="159" w:name="_Toc31021"/>
      <w:bookmarkStart w:id="160" w:name="_Toc245036714"/>
      <w:r>
        <w:rPr>
          <w:rFonts w:hint="eastAsia" w:ascii="宋体" w:hAnsi="宋体" w:eastAsia="宋体"/>
          <w:szCs w:val="23"/>
        </w:rPr>
        <w:t>（三）近年完成的类似项目情况表</w:t>
      </w:r>
      <w:bookmarkEnd w:id="156"/>
      <w:bookmarkEnd w:id="157"/>
      <w:bookmarkEnd w:id="158"/>
      <w:bookmarkEnd w:id="159"/>
      <w:bookmarkEnd w:id="160"/>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1" w:name="_Toc13233"/>
            <w:r>
              <w:rPr>
                <w:rFonts w:hint="eastAsia" w:ascii="宋体" w:hAnsi="宋体"/>
                <w:szCs w:val="21"/>
              </w:rPr>
              <w:t>项目所在地</w:t>
            </w:r>
            <w:bookmarkEnd w:id="161"/>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2" w:name="_Toc20896"/>
            <w:r>
              <w:rPr>
                <w:rFonts w:hint="eastAsia" w:ascii="宋体" w:hAnsi="宋体"/>
                <w:szCs w:val="21"/>
              </w:rPr>
              <w:t>发包人地址</w:t>
            </w:r>
            <w:bookmarkEnd w:id="16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3" w:name="_Toc3155"/>
            <w:r>
              <w:rPr>
                <w:rFonts w:hint="eastAsia" w:ascii="宋体" w:hAnsi="宋体"/>
                <w:szCs w:val="21"/>
              </w:rPr>
              <w:t>承担的工作</w:t>
            </w:r>
            <w:bookmarkEnd w:id="16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4" w:name="_Toc152045811"/>
      <w:bookmarkStart w:id="165" w:name="_Toc144974879"/>
      <w:bookmarkStart w:id="166" w:name="_Toc26600"/>
      <w:bookmarkStart w:id="167" w:name="_Toc152042600"/>
      <w:bookmarkStart w:id="168" w:name="_Toc245036715"/>
      <w:r>
        <w:rPr>
          <w:rFonts w:hint="eastAsia" w:ascii="宋体" w:hAnsi="宋体" w:eastAsia="宋体"/>
          <w:szCs w:val="23"/>
        </w:rPr>
        <w:br w:type="page"/>
      </w:r>
      <w:r>
        <w:rPr>
          <w:rFonts w:hint="eastAsia" w:ascii="宋体" w:hAnsi="宋体" w:eastAsia="宋体"/>
          <w:szCs w:val="23"/>
        </w:rPr>
        <w:t>（四）正在施工的和新承接的项目情况表</w:t>
      </w:r>
      <w:bookmarkEnd w:id="164"/>
      <w:bookmarkEnd w:id="165"/>
      <w:bookmarkEnd w:id="166"/>
      <w:bookmarkEnd w:id="167"/>
      <w:bookmarkEnd w:id="168"/>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9" w:name="_Toc5773"/>
            <w:bookmarkStart w:id="170" w:name="_Toc144974880"/>
            <w:bookmarkStart w:id="171" w:name="_Toc152042601"/>
            <w:bookmarkStart w:id="172" w:name="_Toc245036716"/>
            <w:bookmarkStart w:id="173" w:name="_Toc152045812"/>
            <w:r>
              <w:rPr>
                <w:rFonts w:hint="eastAsia" w:ascii="宋体" w:hAnsi="宋体"/>
                <w:szCs w:val="21"/>
              </w:rPr>
              <w:t>项目名称</w:t>
            </w:r>
            <w:bookmarkEnd w:id="169"/>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0"/>
      <w:bookmarkEnd w:id="171"/>
      <w:bookmarkEnd w:id="172"/>
      <w:bookmarkEnd w:id="173"/>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4" w:name="_Toc144974881"/>
      <w:bookmarkStart w:id="175" w:name="_Toc675"/>
      <w:bookmarkStart w:id="176" w:name="_Toc152042602"/>
      <w:bookmarkStart w:id="177" w:name="_Toc152045813"/>
      <w:bookmarkStart w:id="178" w:name="_Toc245036717"/>
      <w:r>
        <w:rPr>
          <w:rFonts w:hint="eastAsia" w:ascii="宋体" w:hAnsi="宋体"/>
        </w:rPr>
        <w:br w:type="page"/>
      </w:r>
      <w:r>
        <w:rPr>
          <w:rFonts w:hint="eastAsia" w:ascii="Calibri" w:hAnsi="Calibri" w:eastAsia="黑体" w:cs="Calibri"/>
          <w:color w:val="000000"/>
          <w:sz w:val="32"/>
          <w:szCs w:val="32"/>
        </w:rPr>
        <w:t>八、</w:t>
      </w:r>
      <w:bookmarkEnd w:id="174"/>
      <w:bookmarkEnd w:id="175"/>
      <w:bookmarkEnd w:id="176"/>
      <w:bookmarkEnd w:id="177"/>
      <w:bookmarkEnd w:id="178"/>
      <w:bookmarkStart w:id="179"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9"/>
    <w:p>
      <w:pPr>
        <w:overflowPunct w:val="0"/>
        <w:autoSpaceDE w:val="0"/>
        <w:autoSpaceDN w:val="0"/>
        <w:spacing w:line="440" w:lineRule="exact"/>
        <w:ind w:left="839" w:hanging="839"/>
        <w:jc w:val="center"/>
        <w:rPr>
          <w:rFonts w:ascii="宋体" w:hAnsi="宋体" w:cs="宋体"/>
          <w:b/>
          <w:sz w:val="32"/>
          <w:szCs w:val="32"/>
        </w:rPr>
      </w:pPr>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B0604020202020204"/>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B0604020202020204"/>
    <w:charset w:val="00"/>
    <w:family w:val="roman"/>
    <w:pitch w:val="default"/>
    <w:sig w:usb0="00000000" w:usb1="00000000" w:usb2="00000000" w:usb3="00000000" w:csb0="00000001" w:csb1="00000000"/>
  </w:font>
  <w:font w:name="Heiti SC Light">
    <w:altName w:val="Arial Unicode MS"/>
    <w:panose1 w:val="02000000000000000000"/>
    <w:charset w:val="80"/>
    <w:family w:val="auto"/>
    <w:pitch w:val="default"/>
    <w:sig w:usb0="00000000" w:usb1="00000000" w:usb2="00000010" w:usb3="00000000" w:csb0="003E0001" w:csb1="00000000"/>
  </w:font>
  <w:font w:name="Courier">
    <w:altName w:val="Courier New"/>
    <w:panose1 w:val="00000000000000000000"/>
    <w:charset w:val="00"/>
    <w:family w:val="auto"/>
    <w:pitch w:val="default"/>
    <w:sig w:usb0="00000000" w:usb1="00000000" w:usb2="00000000" w:usb3="00000000" w:csb0="00000003" w:csb1="00000000"/>
  </w:font>
  <w:font w:name="???|CS?o｡ﾀ?">
    <w:altName w:val="MS PGothic"/>
    <w:panose1 w:val="020B0604020202020204"/>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1 -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黑体" w:hAnsi="黑体" w:eastAsia="黑体"/>
        <w:b/>
        <w:sz w:val="44"/>
        <w:szCs w:val="44"/>
      </w:rPr>
    </w:pPr>
  </w:p>
  <w:p>
    <w:pPr>
      <w:pStyle w:val="35"/>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w:t>
    </w:r>
    <w:r>
      <w:rPr>
        <w:rFonts w:hint="eastAsia" w:ascii="宋体" w:hAnsi="宋体"/>
        <w:color w:val="000000"/>
        <w:szCs w:val="18"/>
        <w:lang w:val="zh-CN"/>
      </w:rPr>
      <w:t>萧山国际机场交通</w:t>
    </w:r>
    <w:r>
      <w:rPr>
        <w:rFonts w:hint="eastAsia" w:ascii="宋体" w:hAnsi="宋体"/>
        <w:color w:val="000000"/>
        <w:szCs w:val="18"/>
      </w:rPr>
      <w:t>运输有限</w:t>
    </w:r>
    <w:r>
      <w:rPr>
        <w:rFonts w:hint="eastAsia" w:ascii="宋体" w:hAnsi="宋体"/>
        <w:color w:val="000000"/>
        <w:szCs w:val="18"/>
        <w:lang w:val="zh-CN"/>
      </w:rPr>
      <w:t>公司</w:t>
    </w:r>
    <w:r>
      <w:rPr>
        <w:rFonts w:hint="eastAsia" w:ascii="宋体" w:hAnsi="宋体"/>
        <w:color w:val="000000"/>
        <w:szCs w:val="18"/>
      </w:rPr>
      <w:t>驾驶员休息室和会议室零星</w:t>
    </w:r>
    <w:r>
      <w:rPr>
        <w:rFonts w:hint="eastAsia" w:ascii="宋体" w:hAnsi="宋体"/>
        <w:color w:val="000000"/>
        <w:szCs w:val="18"/>
        <w:lang w:val="zh-CN"/>
      </w:rPr>
      <w:t>改</w:t>
    </w:r>
    <w:r>
      <w:rPr>
        <w:rFonts w:hint="eastAsia" w:ascii="宋体" w:hAnsi="宋体"/>
        <w:color w:val="000000"/>
        <w:szCs w:val="18"/>
      </w:rPr>
      <w:t>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B0353986"/>
    <w:multiLevelType w:val="singleLevel"/>
    <w:tmpl w:val="B0353986"/>
    <w:lvl w:ilvl="0" w:tentative="0">
      <w:start w:val="2"/>
      <w:numFmt w:val="decimal"/>
      <w:suff w:val="nothing"/>
      <w:lvlText w:val="（%1）"/>
      <w:lvlJc w:val="left"/>
    </w:lvl>
  </w:abstractNum>
  <w:abstractNum w:abstractNumId="2">
    <w:nsid w:val="F7EDE1BC"/>
    <w:multiLevelType w:val="singleLevel"/>
    <w:tmpl w:val="F7EDE1BC"/>
    <w:lvl w:ilvl="0" w:tentative="0">
      <w:start w:val="1"/>
      <w:numFmt w:val="decimal"/>
      <w:suff w:val="nothing"/>
      <w:lvlText w:val="（%1）"/>
      <w:lvlJc w:val="left"/>
    </w:lvl>
  </w:abstractNum>
  <w:abstractNum w:abstractNumId="3">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5">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8">
    <w:nsid w:val="51FCD0BD"/>
    <w:multiLevelType w:val="singleLevel"/>
    <w:tmpl w:val="51FCD0BD"/>
    <w:lvl w:ilvl="0" w:tentative="0">
      <w:start w:val="1"/>
      <w:numFmt w:val="decimal"/>
      <w:lvlText w:val="(%1)"/>
      <w:lvlJc w:val="left"/>
      <w:pPr>
        <w:tabs>
          <w:tab w:val="left" w:pos="312"/>
        </w:tabs>
        <w:ind w:left="550" w:firstLine="0"/>
      </w:pPr>
    </w:lvl>
  </w:abstractNum>
  <w:abstractNum w:abstractNumId="9">
    <w:nsid w:val="76BA0CDA"/>
    <w:multiLevelType w:val="singleLevel"/>
    <w:tmpl w:val="76BA0CDA"/>
    <w:lvl w:ilvl="0" w:tentative="0">
      <w:start w:val="9"/>
      <w:numFmt w:val="chineseCounting"/>
      <w:suff w:val="space"/>
      <w:lvlText w:val="第%1条"/>
      <w:lvlJc w:val="left"/>
      <w:rPr>
        <w:rFonts w:hint="eastAsia"/>
      </w:rPr>
    </w:lvl>
  </w:abstractNum>
  <w:abstractNum w:abstractNumId="1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7"/>
  </w:num>
  <w:num w:numId="2">
    <w:abstractNumId w:val="4"/>
  </w:num>
  <w:num w:numId="3">
    <w:abstractNumId w:val="3"/>
  </w:num>
  <w:num w:numId="4">
    <w:abstractNumId w:val="10"/>
  </w:num>
  <w:num w:numId="5">
    <w:abstractNumId w:val="6"/>
  </w:num>
  <w:num w:numId="6">
    <w:abstractNumId w:val="1"/>
  </w:num>
  <w:num w:numId="7">
    <w:abstractNumId w:val="0"/>
  </w:num>
  <w:num w:numId="8">
    <w:abstractNumId w:val="9"/>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hideSpellingErrors/>
  <w:hideGrammaticalErrors/>
  <w:trackRevisions w:val="1"/>
  <w:documentProtection w:enforcement="0"/>
  <w:defaultTabStop w:val="0"/>
  <w:drawingGridHorizontalSpacing w:val="120"/>
  <w:drawingGridVerticalSpacing w:val="20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A87"/>
    <w:rsid w:val="000364CD"/>
    <w:rsid w:val="000548D5"/>
    <w:rsid w:val="00067938"/>
    <w:rsid w:val="00072BE7"/>
    <w:rsid w:val="0007460C"/>
    <w:rsid w:val="00085498"/>
    <w:rsid w:val="000924FC"/>
    <w:rsid w:val="0009401C"/>
    <w:rsid w:val="00122335"/>
    <w:rsid w:val="00126304"/>
    <w:rsid w:val="00172A27"/>
    <w:rsid w:val="001A2C8A"/>
    <w:rsid w:val="001B74D1"/>
    <w:rsid w:val="001B7B85"/>
    <w:rsid w:val="001D16EF"/>
    <w:rsid w:val="001D4A33"/>
    <w:rsid w:val="001F5F11"/>
    <w:rsid w:val="00207FDB"/>
    <w:rsid w:val="00231DE4"/>
    <w:rsid w:val="00237E7F"/>
    <w:rsid w:val="00271DA4"/>
    <w:rsid w:val="00274CF1"/>
    <w:rsid w:val="00282DF4"/>
    <w:rsid w:val="00290CF4"/>
    <w:rsid w:val="002B50D5"/>
    <w:rsid w:val="00301E9A"/>
    <w:rsid w:val="003B6ABA"/>
    <w:rsid w:val="003B6DFB"/>
    <w:rsid w:val="003D616C"/>
    <w:rsid w:val="003E3DF1"/>
    <w:rsid w:val="00410084"/>
    <w:rsid w:val="0044307B"/>
    <w:rsid w:val="004F6A52"/>
    <w:rsid w:val="00543292"/>
    <w:rsid w:val="00555923"/>
    <w:rsid w:val="005A38DC"/>
    <w:rsid w:val="006100AB"/>
    <w:rsid w:val="006736B8"/>
    <w:rsid w:val="006C0474"/>
    <w:rsid w:val="006C0B49"/>
    <w:rsid w:val="006D62FE"/>
    <w:rsid w:val="00736ACF"/>
    <w:rsid w:val="007E3F72"/>
    <w:rsid w:val="007F56C7"/>
    <w:rsid w:val="00812F92"/>
    <w:rsid w:val="008147AA"/>
    <w:rsid w:val="008F5FC4"/>
    <w:rsid w:val="00947D56"/>
    <w:rsid w:val="009B7EAA"/>
    <w:rsid w:val="00A21C8B"/>
    <w:rsid w:val="00A3482D"/>
    <w:rsid w:val="00A55543"/>
    <w:rsid w:val="00A7715C"/>
    <w:rsid w:val="00A82892"/>
    <w:rsid w:val="00A92208"/>
    <w:rsid w:val="00A925E0"/>
    <w:rsid w:val="00BA4C20"/>
    <w:rsid w:val="00BA5708"/>
    <w:rsid w:val="00BD0503"/>
    <w:rsid w:val="00C3319A"/>
    <w:rsid w:val="00C70CC3"/>
    <w:rsid w:val="00C75ACC"/>
    <w:rsid w:val="00C93015"/>
    <w:rsid w:val="00D11ECC"/>
    <w:rsid w:val="00D26F9D"/>
    <w:rsid w:val="00D328B7"/>
    <w:rsid w:val="00DD007E"/>
    <w:rsid w:val="00E5018D"/>
    <w:rsid w:val="00E74A00"/>
    <w:rsid w:val="00EB3514"/>
    <w:rsid w:val="00EF6CA4"/>
    <w:rsid w:val="00F12E55"/>
    <w:rsid w:val="00F355B4"/>
    <w:rsid w:val="00F44404"/>
    <w:rsid w:val="00F8442C"/>
    <w:rsid w:val="00FB63E8"/>
    <w:rsid w:val="00FC3B63"/>
    <w:rsid w:val="08512478"/>
    <w:rsid w:val="0DD14FB2"/>
    <w:rsid w:val="11172443"/>
    <w:rsid w:val="129D63BE"/>
    <w:rsid w:val="149B703E"/>
    <w:rsid w:val="17A85E3B"/>
    <w:rsid w:val="186061CB"/>
    <w:rsid w:val="18676084"/>
    <w:rsid w:val="24124304"/>
    <w:rsid w:val="26606F3E"/>
    <w:rsid w:val="2A0E7157"/>
    <w:rsid w:val="2B353AA7"/>
    <w:rsid w:val="36C81C5C"/>
    <w:rsid w:val="3E3C7978"/>
    <w:rsid w:val="3F751AA7"/>
    <w:rsid w:val="41BE1BDC"/>
    <w:rsid w:val="42513A37"/>
    <w:rsid w:val="450A5B04"/>
    <w:rsid w:val="471E79AB"/>
    <w:rsid w:val="4AD95B7C"/>
    <w:rsid w:val="4B5F79CE"/>
    <w:rsid w:val="52382E42"/>
    <w:rsid w:val="611F11B3"/>
    <w:rsid w:val="617A4757"/>
    <w:rsid w:val="61A625B8"/>
    <w:rsid w:val="69C70950"/>
    <w:rsid w:val="724F5615"/>
    <w:rsid w:val="729B17DA"/>
    <w:rsid w:val="7BE011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toc 7"/>
    <w:basedOn w:val="1"/>
    <w:next w:val="1"/>
    <w:qFormat/>
    <w:uiPriority w:val="0"/>
    <w:pPr>
      <w:ind w:left="1260"/>
      <w:jc w:val="left"/>
    </w:pPr>
    <w:rPr>
      <w:rFonts w:ascii="Times New Roman" w:hAnsi="Times New Roman" w:cs="Times New Roman"/>
      <w:sz w:val="20"/>
      <w:szCs w:val="20"/>
    </w:rPr>
  </w:style>
  <w:style w:type="paragraph" w:styleId="13">
    <w:name w:val="table of authorities"/>
    <w:basedOn w:val="1"/>
    <w:next w:val="1"/>
    <w:qFormat/>
    <w:uiPriority w:val="0"/>
    <w:pPr>
      <w:ind w:left="420" w:leftChars="200"/>
    </w:pPr>
    <w:rPr>
      <w:rFonts w:ascii="Times New Roman" w:hAnsi="Times New Roman" w:cs="Times New Roman"/>
      <w:sz w:val="21"/>
    </w:rPr>
  </w:style>
  <w:style w:type="paragraph" w:styleId="14">
    <w:name w:val="Normal Indent"/>
    <w:basedOn w:val="1"/>
    <w:qFormat/>
    <w:uiPriority w:val="0"/>
    <w:pPr>
      <w:ind w:firstLine="420"/>
    </w:pPr>
    <w:rPr>
      <w:rFonts w:ascii="Times New Roman" w:hAnsi="Times New Roman"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cs="Times New Roman"/>
      <w:sz w:val="21"/>
    </w:rPr>
  </w:style>
  <w:style w:type="paragraph" w:styleId="17">
    <w:name w:val="List Bullet"/>
    <w:basedOn w:val="1"/>
    <w:qFormat/>
    <w:uiPriority w:val="0"/>
    <w:pPr>
      <w:numPr>
        <w:ilvl w:val="0"/>
        <w:numId w:val="2"/>
      </w:numPr>
    </w:pPr>
    <w:rPr>
      <w:rFonts w:ascii="Times New Roman" w:hAnsi="Times New Roman" w:cs="Times New Roman"/>
      <w:sz w:val="21"/>
    </w:rPr>
  </w:style>
  <w:style w:type="paragraph" w:styleId="18">
    <w:name w:val="Document Map"/>
    <w:basedOn w:val="1"/>
    <w:link w:val="99"/>
    <w:qFormat/>
    <w:uiPriority w:val="0"/>
    <w:pPr>
      <w:shd w:val="clear" w:color="auto" w:fill="000080"/>
    </w:pPr>
    <w:rPr>
      <w:rFonts w:ascii="Times New Roman" w:hAnsi="Times New Roman" w:cs="Times New Roman"/>
      <w:kern w:val="0"/>
      <w:sz w:val="20"/>
    </w:rPr>
  </w:style>
  <w:style w:type="paragraph" w:styleId="19">
    <w:name w:val="annotation text"/>
    <w:basedOn w:val="1"/>
    <w:link w:val="128"/>
    <w:unhideWhenUsed/>
    <w:qFormat/>
    <w:uiPriority w:val="0"/>
    <w:pPr>
      <w:jc w:val="left"/>
    </w:pPr>
  </w:style>
  <w:style w:type="paragraph" w:styleId="20">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1">
    <w:name w:val="Body Text"/>
    <w:basedOn w:val="1"/>
    <w:link w:val="130"/>
    <w:unhideWhenUsed/>
    <w:qFormat/>
    <w:uiPriority w:val="0"/>
    <w:pPr>
      <w:spacing w:after="120"/>
    </w:pPr>
  </w:style>
  <w:style w:type="paragraph" w:styleId="22">
    <w:name w:val="Body Text Indent"/>
    <w:basedOn w:val="1"/>
    <w:link w:val="107"/>
    <w:qFormat/>
    <w:uiPriority w:val="0"/>
    <w:pPr>
      <w:ind w:firstLine="560" w:firstLineChars="200"/>
    </w:pPr>
    <w:rPr>
      <w:rFonts w:ascii="宋体" w:hAnsi="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cs="Times New Roman"/>
      <w:sz w:val="21"/>
    </w:rPr>
  </w:style>
  <w:style w:type="paragraph" w:styleId="24">
    <w:name w:val="List Continue"/>
    <w:basedOn w:val="1"/>
    <w:qFormat/>
    <w:uiPriority w:val="0"/>
    <w:pPr>
      <w:spacing w:after="120"/>
      <w:ind w:left="420" w:leftChars="200"/>
    </w:pPr>
    <w:rPr>
      <w:rFonts w:ascii="Times New Roman" w:hAnsi="Times New Roman" w:cs="Times New Roman"/>
      <w:sz w:val="21"/>
    </w:rPr>
  </w:style>
  <w:style w:type="paragraph" w:styleId="25">
    <w:name w:val="Block Text"/>
    <w:basedOn w:val="1"/>
    <w:qFormat/>
    <w:uiPriority w:val="0"/>
    <w:pPr>
      <w:spacing w:before="120" w:after="120" w:line="360" w:lineRule="auto"/>
      <w:ind w:left="525" w:right="202"/>
    </w:pPr>
    <w:rPr>
      <w:rFonts w:ascii="宋体" w:hAnsi="宋体" w:cs="Times New Roman"/>
      <w:spacing w:val="-4"/>
    </w:rPr>
  </w:style>
  <w:style w:type="paragraph" w:styleId="26">
    <w:name w:val="List Bullet 2"/>
    <w:basedOn w:val="1"/>
    <w:qFormat/>
    <w:uiPriority w:val="0"/>
    <w:pPr>
      <w:numPr>
        <w:ilvl w:val="0"/>
        <w:numId w:val="3"/>
      </w:numPr>
    </w:pPr>
    <w:rPr>
      <w:rFonts w:ascii="Times New Roman" w:hAnsi="Times New Roman" w:cs="Times New Roman"/>
      <w:sz w:val="21"/>
    </w:rPr>
  </w:style>
  <w:style w:type="paragraph" w:styleId="27">
    <w:name w:val="toc 5"/>
    <w:basedOn w:val="1"/>
    <w:next w:val="1"/>
    <w:qFormat/>
    <w:uiPriority w:val="0"/>
    <w:pPr>
      <w:ind w:left="840"/>
      <w:jc w:val="left"/>
    </w:pPr>
    <w:rPr>
      <w:rFonts w:ascii="Times New Roman" w:hAnsi="Times New Roman"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102"/>
    <w:qFormat/>
    <w:uiPriority w:val="0"/>
    <w:rPr>
      <w:rFonts w:ascii="宋体" w:hAnsi="Courier New" w:cs="Times New Roman"/>
      <w:kern w:val="0"/>
      <w:sz w:val="20"/>
      <w:szCs w:val="21"/>
    </w:rPr>
  </w:style>
  <w:style w:type="paragraph" w:styleId="30">
    <w:name w:val="toc 8"/>
    <w:basedOn w:val="1"/>
    <w:next w:val="1"/>
    <w:qFormat/>
    <w:uiPriority w:val="0"/>
    <w:pPr>
      <w:ind w:left="1470"/>
      <w:jc w:val="left"/>
    </w:pPr>
    <w:rPr>
      <w:rFonts w:ascii="Times New Roman" w:hAnsi="Times New Roman" w:cs="Times New Roman"/>
      <w:sz w:val="20"/>
      <w:szCs w:val="20"/>
    </w:rPr>
  </w:style>
  <w:style w:type="paragraph" w:styleId="31">
    <w:name w:val="Date"/>
    <w:basedOn w:val="1"/>
    <w:next w:val="1"/>
    <w:link w:val="96"/>
    <w:qFormat/>
    <w:uiPriority w:val="0"/>
    <w:pPr>
      <w:ind w:left="100" w:leftChars="2500"/>
    </w:pPr>
    <w:rPr>
      <w:rFonts w:ascii="Times New Roman" w:hAnsi="Times New Roman" w:cs="Times New Roman"/>
      <w:kern w:val="0"/>
      <w:sz w:val="20"/>
    </w:rPr>
  </w:style>
  <w:style w:type="paragraph" w:styleId="32">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3">
    <w:name w:val="Balloon Text"/>
    <w:basedOn w:val="1"/>
    <w:link w:val="97"/>
    <w:semiHidden/>
    <w:qFormat/>
    <w:uiPriority w:val="0"/>
    <w:rPr>
      <w:rFonts w:ascii="Times New Roman" w:hAnsi="Times New Roman" w:cs="Times New Roman"/>
      <w:kern w:val="0"/>
      <w:sz w:val="18"/>
      <w:szCs w:val="18"/>
    </w:rPr>
  </w:style>
  <w:style w:type="paragraph" w:styleId="34">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5">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 w:val="21"/>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cs="Times New Roman"/>
      <w:sz w:val="21"/>
    </w:rPr>
  </w:style>
  <w:style w:type="paragraph" w:styleId="39">
    <w:name w:val="toc 6"/>
    <w:basedOn w:val="1"/>
    <w:next w:val="1"/>
    <w:qFormat/>
    <w:uiPriority w:val="0"/>
    <w:pPr>
      <w:ind w:left="1050"/>
      <w:jc w:val="left"/>
    </w:pPr>
    <w:rPr>
      <w:rFonts w:ascii="Times New Roman" w:hAnsi="Times New Roman" w:cs="Times New Roman"/>
      <w:sz w:val="20"/>
      <w:szCs w:val="20"/>
    </w:rPr>
  </w:style>
  <w:style w:type="paragraph" w:styleId="40">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qFormat/>
    <w:uiPriority w:val="0"/>
    <w:pPr>
      <w:ind w:left="1680"/>
      <w:jc w:val="left"/>
    </w:pPr>
    <w:rPr>
      <w:rFonts w:ascii="Times New Roman" w:hAnsi="Times New Roman" w:cs="Times New Roman"/>
      <w:sz w:val="20"/>
      <w:szCs w:val="20"/>
    </w:rPr>
  </w:style>
  <w:style w:type="paragraph" w:styleId="43">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4">
    <w:name w:val="List 4"/>
    <w:basedOn w:val="1"/>
    <w:qFormat/>
    <w:uiPriority w:val="0"/>
    <w:pPr>
      <w:ind w:left="100" w:leftChars="600" w:hanging="200" w:hangingChars="200"/>
    </w:pPr>
    <w:rPr>
      <w:rFonts w:ascii="Times New Roman" w:hAnsi="Times New Roman" w:cs="Times New Roman"/>
      <w:sz w:val="21"/>
    </w:rPr>
  </w:style>
  <w:style w:type="paragraph" w:styleId="45">
    <w:name w:val="List Continue 2"/>
    <w:basedOn w:val="1"/>
    <w:qFormat/>
    <w:uiPriority w:val="0"/>
    <w:pPr>
      <w:spacing w:after="120"/>
      <w:ind w:left="840" w:leftChars="400"/>
    </w:pPr>
    <w:rPr>
      <w:rFonts w:ascii="Times New Roman" w:hAnsi="Times New Roman" w:cs="Times New Roman"/>
      <w:sz w:val="21"/>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48">
    <w:name w:val="Title"/>
    <w:basedOn w:val="1"/>
    <w:next w:val="1"/>
    <w:link w:val="124"/>
    <w:qFormat/>
    <w:uiPriority w:val="0"/>
    <w:pPr>
      <w:spacing w:before="60" w:after="60"/>
      <w:jc w:val="center"/>
      <w:outlineLvl w:val="0"/>
    </w:pPr>
    <w:rPr>
      <w:rFonts w:eastAsia="黑体" w:cs="Times New Roman"/>
      <w:b/>
      <w:bCs/>
      <w:kern w:val="0"/>
      <w:sz w:val="32"/>
      <w:szCs w:val="32"/>
    </w:rPr>
  </w:style>
  <w:style w:type="paragraph" w:styleId="49">
    <w:name w:val="annotation subject"/>
    <w:basedOn w:val="19"/>
    <w:next w:val="19"/>
    <w:link w:val="123"/>
    <w:semiHidden/>
    <w:qFormat/>
    <w:uiPriority w:val="0"/>
    <w:rPr>
      <w:rFonts w:ascii="Times New Roman" w:hAnsi="Times New Roman" w:cs="Times New Roman"/>
      <w:b/>
      <w:bCs/>
      <w:kern w:val="0"/>
      <w:sz w:val="20"/>
    </w:rPr>
  </w:style>
  <w:style w:type="paragraph" w:styleId="50">
    <w:name w:val="Body Text First Indent"/>
    <w:basedOn w:val="21"/>
    <w:link w:val="118"/>
    <w:qFormat/>
    <w:uiPriority w:val="0"/>
    <w:pPr>
      <w:ind w:firstLine="420" w:firstLineChars="100"/>
    </w:pPr>
    <w:rPr>
      <w:rFonts w:ascii="Times New Roman" w:hAnsi="Times New Roman" w:cs="Times New Roman"/>
      <w:kern w:val="0"/>
      <w:sz w:val="20"/>
    </w:rPr>
  </w:style>
  <w:style w:type="paragraph" w:styleId="51">
    <w:name w:val="Body Text First Indent 2"/>
    <w:basedOn w:val="22"/>
    <w:link w:val="106"/>
    <w:qFormat/>
    <w:uiPriority w:val="0"/>
    <w:pPr>
      <w:spacing w:after="120"/>
      <w:ind w:left="420" w:leftChars="200" w:firstLine="420"/>
    </w:pPr>
    <w:rPr>
      <w:szCs w:val="24"/>
    </w:rPr>
  </w:style>
  <w:style w:type="character" w:styleId="54">
    <w:name w:val="Strong"/>
    <w:qFormat/>
    <w:uiPriority w:val="0"/>
    <w:rPr>
      <w:b/>
      <w:bCs/>
    </w:rPr>
  </w:style>
  <w:style w:type="character" w:styleId="55">
    <w:name w:val="page number"/>
    <w:basedOn w:val="53"/>
    <w:qFormat/>
    <w:uiPriority w:val="0"/>
  </w:style>
  <w:style w:type="character" w:styleId="56">
    <w:name w:val="FollowedHyperlink"/>
    <w:unhideWhenUsed/>
    <w:qFormat/>
    <w:uiPriority w:val="99"/>
    <w:rPr>
      <w:color w:val="800080"/>
      <w:u w:val="single"/>
    </w:rPr>
  </w:style>
  <w:style w:type="character" w:styleId="57">
    <w:name w:val="Hyperlink"/>
    <w:qFormat/>
    <w:uiPriority w:val="99"/>
    <w:rPr>
      <w:color w:val="0000FF"/>
      <w:u w:val="single"/>
    </w:rPr>
  </w:style>
  <w:style w:type="character" w:styleId="58">
    <w:name w:val="annotation reference"/>
    <w:semiHidden/>
    <w:qFormat/>
    <w:uiPriority w:val="0"/>
    <w:rPr>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21"/>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18"/>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21"/>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3"/>
    <w:link w:val="2"/>
    <w:qFormat/>
    <w:uiPriority w:val="0"/>
    <w:rPr>
      <w:rFonts w:ascii="Times New Roman" w:hAnsi="Times New Roman" w:eastAsia="宋体" w:cs="Times New Roman"/>
      <w:b/>
      <w:bCs/>
      <w:kern w:val="44"/>
      <w:sz w:val="30"/>
      <w:szCs w:val="44"/>
    </w:rPr>
  </w:style>
  <w:style w:type="character" w:customStyle="1" w:styleId="88">
    <w:name w:val="标题 2 字符"/>
    <w:basedOn w:val="53"/>
    <w:link w:val="3"/>
    <w:qFormat/>
    <w:uiPriority w:val="0"/>
    <w:rPr>
      <w:rFonts w:ascii="Arial" w:hAnsi="Arial" w:eastAsia="宋体" w:cs="Times New Roman"/>
      <w:b/>
      <w:bCs/>
      <w:kern w:val="0"/>
      <w:sz w:val="28"/>
      <w:szCs w:val="32"/>
    </w:rPr>
  </w:style>
  <w:style w:type="character" w:customStyle="1" w:styleId="89">
    <w:name w:val="标题 3 字符"/>
    <w:basedOn w:val="53"/>
    <w:link w:val="4"/>
    <w:qFormat/>
    <w:uiPriority w:val="0"/>
    <w:rPr>
      <w:rFonts w:ascii="宋体" w:hAnsi="Times New Roman" w:eastAsia="宋体" w:cs="Times New Roman"/>
      <w:b/>
      <w:kern w:val="0"/>
      <w:sz w:val="28"/>
      <w:szCs w:val="20"/>
    </w:rPr>
  </w:style>
  <w:style w:type="character" w:customStyle="1" w:styleId="90">
    <w:name w:val="标题 4 字符"/>
    <w:basedOn w:val="53"/>
    <w:link w:val="5"/>
    <w:qFormat/>
    <w:uiPriority w:val="0"/>
    <w:rPr>
      <w:rFonts w:ascii="Arial" w:hAnsi="Arial" w:eastAsia="黑体" w:cs="Times New Roman"/>
      <w:b/>
      <w:bCs/>
      <w:kern w:val="0"/>
      <w:sz w:val="28"/>
      <w:szCs w:val="28"/>
    </w:rPr>
  </w:style>
  <w:style w:type="character" w:customStyle="1" w:styleId="91">
    <w:name w:val="标题 5 字符"/>
    <w:basedOn w:val="53"/>
    <w:link w:val="6"/>
    <w:qFormat/>
    <w:uiPriority w:val="0"/>
    <w:rPr>
      <w:rFonts w:ascii="Times New Roman" w:hAnsi="Times New Roman" w:eastAsia="宋体" w:cs="Times New Roman"/>
      <w:b/>
      <w:bCs/>
      <w:kern w:val="0"/>
      <w:sz w:val="28"/>
      <w:szCs w:val="28"/>
    </w:rPr>
  </w:style>
  <w:style w:type="character" w:customStyle="1" w:styleId="92">
    <w:name w:val="标题 6 字符"/>
    <w:basedOn w:val="53"/>
    <w:link w:val="7"/>
    <w:qFormat/>
    <w:uiPriority w:val="0"/>
    <w:rPr>
      <w:rFonts w:ascii="Arial" w:hAnsi="Arial" w:eastAsia="黑体" w:cs="Times New Roman"/>
      <w:b/>
      <w:bCs/>
      <w:kern w:val="0"/>
    </w:rPr>
  </w:style>
  <w:style w:type="character" w:customStyle="1" w:styleId="93">
    <w:name w:val="标题 7 字符"/>
    <w:basedOn w:val="53"/>
    <w:link w:val="8"/>
    <w:qFormat/>
    <w:uiPriority w:val="0"/>
    <w:rPr>
      <w:rFonts w:ascii="Times New Roman" w:hAnsi="Times New Roman" w:eastAsia="宋体" w:cs="Times New Roman"/>
      <w:b/>
      <w:bCs/>
      <w:kern w:val="0"/>
    </w:rPr>
  </w:style>
  <w:style w:type="character" w:customStyle="1" w:styleId="94">
    <w:name w:val="标题 8 字符"/>
    <w:basedOn w:val="53"/>
    <w:link w:val="9"/>
    <w:qFormat/>
    <w:uiPriority w:val="0"/>
    <w:rPr>
      <w:rFonts w:ascii="Arial" w:hAnsi="Arial" w:eastAsia="黑体" w:cs="Times New Roman"/>
      <w:kern w:val="0"/>
    </w:rPr>
  </w:style>
  <w:style w:type="character" w:customStyle="1" w:styleId="95">
    <w:name w:val="标题 9 字符"/>
    <w:basedOn w:val="53"/>
    <w:link w:val="10"/>
    <w:qFormat/>
    <w:uiPriority w:val="0"/>
    <w:rPr>
      <w:rFonts w:ascii="Arial" w:hAnsi="Arial" w:eastAsia="黑体" w:cs="Times New Roman"/>
      <w:kern w:val="0"/>
      <w:sz w:val="20"/>
      <w:szCs w:val="21"/>
    </w:rPr>
  </w:style>
  <w:style w:type="character" w:customStyle="1" w:styleId="96">
    <w:name w:val="日期 字符"/>
    <w:link w:val="31"/>
    <w:qFormat/>
    <w:uiPriority w:val="0"/>
    <w:rPr>
      <w:rFonts w:ascii="Times New Roman" w:hAnsi="Times New Roman" w:eastAsia="宋体" w:cs="Times New Roman"/>
      <w:kern w:val="0"/>
      <w:sz w:val="20"/>
    </w:rPr>
  </w:style>
  <w:style w:type="character" w:customStyle="1" w:styleId="97">
    <w:name w:val="批注框文本 字符"/>
    <w:link w:val="33"/>
    <w:semiHidden/>
    <w:qFormat/>
    <w:uiPriority w:val="0"/>
    <w:rPr>
      <w:rFonts w:ascii="Times New Roman" w:hAnsi="Times New Roman" w:eastAsia="宋体" w:cs="Times New Roman"/>
      <w:kern w:val="0"/>
      <w:sz w:val="18"/>
      <w:szCs w:val="18"/>
    </w:rPr>
  </w:style>
  <w:style w:type="character" w:customStyle="1" w:styleId="98">
    <w:name w:val="正文文本 2 字符"/>
    <w:link w:val="43"/>
    <w:qFormat/>
    <w:uiPriority w:val="0"/>
    <w:rPr>
      <w:rFonts w:ascii="Times New Roman" w:hAnsi="Times New Roman" w:eastAsia="宋体" w:cs="Times New Roman"/>
      <w:kern w:val="0"/>
      <w:sz w:val="20"/>
    </w:rPr>
  </w:style>
  <w:style w:type="character" w:customStyle="1" w:styleId="99">
    <w:name w:val="文档结构图 字符"/>
    <w:link w:val="18"/>
    <w:qFormat/>
    <w:uiPriority w:val="0"/>
    <w:rPr>
      <w:rFonts w:ascii="Times New Roman" w:hAnsi="Times New Roman" w:eastAsia="宋体" w:cs="Times New Roman"/>
      <w:kern w:val="0"/>
      <w:sz w:val="20"/>
      <w:shd w:val="clear" w:color="auto" w:fill="000080"/>
    </w:rPr>
  </w:style>
  <w:style w:type="character" w:customStyle="1" w:styleId="100">
    <w:name w:val="font51"/>
    <w:qFormat/>
    <w:uiPriority w:val="0"/>
    <w:rPr>
      <w:rFonts w:hint="default" w:ascii="Times New Roman" w:hAnsi="Times New Roman"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29"/>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eastAsia="宋体"/>
      <w:kern w:val="2"/>
      <w:sz w:val="18"/>
      <w:szCs w:val="18"/>
      <w:lang w:val="en-US" w:eastAsia="zh-CN" w:bidi="ar-SA"/>
    </w:rPr>
  </w:style>
  <w:style w:type="character" w:customStyle="1" w:styleId="105">
    <w:name w:val="font61"/>
    <w:qFormat/>
    <w:uiPriority w:val="0"/>
    <w:rPr>
      <w:rFonts w:hint="default" w:ascii="Times New Roman" w:hAnsi="Times New Roman" w:cs="Times New Roman"/>
      <w:color w:val="000000"/>
      <w:sz w:val="24"/>
      <w:szCs w:val="24"/>
      <w:u w:val="none"/>
    </w:rPr>
  </w:style>
  <w:style w:type="character" w:customStyle="1" w:styleId="106">
    <w:name w:val="正文文本首行缩进 2 字符"/>
    <w:link w:val="51"/>
    <w:qFormat/>
    <w:uiPriority w:val="0"/>
    <w:rPr>
      <w:rFonts w:ascii="宋体" w:hAnsi="宋体" w:eastAsia="宋体" w:cs="Times New Roman"/>
      <w:kern w:val="0"/>
      <w:sz w:val="28"/>
    </w:rPr>
  </w:style>
  <w:style w:type="character" w:customStyle="1" w:styleId="107">
    <w:name w:val="正文文本缩进 字符"/>
    <w:link w:val="22"/>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3"/>
    <w:qFormat/>
    <w:uiPriority w:val="0"/>
  </w:style>
  <w:style w:type="character" w:customStyle="1" w:styleId="111">
    <w:name w:val="正文文本 3 字符"/>
    <w:link w:val="20"/>
    <w:qFormat/>
    <w:uiPriority w:val="0"/>
    <w:rPr>
      <w:rFonts w:ascii="Times New Roman" w:hAnsi="Times New Roman" w:eastAsia="宋体" w:cs="Times New Roman"/>
      <w:kern w:val="0"/>
      <w:sz w:val="16"/>
      <w:szCs w:val="16"/>
    </w:rPr>
  </w:style>
  <w:style w:type="character" w:customStyle="1" w:styleId="112">
    <w:name w:val="px1233"/>
    <w:basedOn w:val="53"/>
    <w:qFormat/>
    <w:uiPriority w:val="0"/>
  </w:style>
  <w:style w:type="character" w:customStyle="1" w:styleId="113">
    <w:name w:val="font11"/>
    <w:qFormat/>
    <w:uiPriority w:val="0"/>
    <w:rPr>
      <w:rFonts w:hint="default" w:ascii="Times New Roman" w:hAnsi="Times New Roman" w:cs="Times New Roman"/>
      <w:color w:val="000000"/>
      <w:sz w:val="21"/>
      <w:szCs w:val="21"/>
      <w:u w:val="none"/>
    </w:rPr>
  </w:style>
  <w:style w:type="character" w:customStyle="1" w:styleId="114">
    <w:name w:val="页眉 字符"/>
    <w:link w:val="35"/>
    <w:qFormat/>
    <w:uiPriority w:val="0"/>
    <w:rPr>
      <w:rFonts w:ascii="Times New Roman" w:hAnsi="Times New Roman" w:eastAsia="宋体" w:cs="Times New Roman"/>
      <w:kern w:val="0"/>
      <w:sz w:val="18"/>
      <w:szCs w:val="20"/>
    </w:rPr>
  </w:style>
  <w:style w:type="character" w:customStyle="1" w:styleId="115">
    <w:name w:val="页脚 字符"/>
    <w:link w:val="34"/>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字符"/>
    <w:link w:val="40"/>
    <w:qFormat/>
    <w:uiPriority w:val="0"/>
    <w:rPr>
      <w:rFonts w:ascii="Times New Roman" w:hAnsi="Times New Roman" w:eastAsia="宋体" w:cs="Times New Roman"/>
      <w:kern w:val="0"/>
      <w:sz w:val="16"/>
      <w:szCs w:val="16"/>
    </w:rPr>
  </w:style>
  <w:style w:type="character" w:customStyle="1" w:styleId="118">
    <w:name w:val="正文文本首行缩进 字符"/>
    <w:basedOn w:val="119"/>
    <w:link w:val="50"/>
    <w:qFormat/>
    <w:uiPriority w:val="0"/>
    <w:rPr>
      <w:rFonts w:ascii="Times New Roman" w:hAnsi="Times New Roman" w:eastAsia="宋体" w:cs="Times New Roman"/>
      <w:kern w:val="0"/>
      <w:sz w:val="20"/>
      <w:szCs w:val="24"/>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eastAsia="宋体"/>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字符"/>
    <w:link w:val="32"/>
    <w:qFormat/>
    <w:uiPriority w:val="0"/>
    <w:rPr>
      <w:rFonts w:ascii="Times New Roman" w:hAnsi="Times New Roman" w:eastAsia="宋体" w:cs="Times New Roman"/>
      <w:kern w:val="0"/>
      <w:sz w:val="20"/>
    </w:rPr>
  </w:style>
  <w:style w:type="character" w:customStyle="1" w:styleId="123">
    <w:name w:val="批注主题 字符"/>
    <w:link w:val="49"/>
    <w:semiHidden/>
    <w:qFormat/>
    <w:uiPriority w:val="0"/>
    <w:rPr>
      <w:rFonts w:ascii="Times New Roman" w:hAnsi="Times New Roman" w:eastAsia="宋体" w:cs="Times New Roman"/>
      <w:b/>
      <w:bCs/>
      <w:kern w:val="0"/>
      <w:sz w:val="20"/>
    </w:rPr>
  </w:style>
  <w:style w:type="character" w:customStyle="1" w:styleId="124">
    <w:name w:val="标题 字符"/>
    <w:link w:val="48"/>
    <w:qFormat/>
    <w:uiPriority w:val="0"/>
    <w:rPr>
      <w:rFonts w:ascii="Cambria" w:hAnsi="Cambria" w:eastAsia="黑体" w:cs="Times New Roman"/>
      <w:b/>
      <w:bCs/>
      <w:kern w:val="0"/>
      <w:sz w:val="32"/>
      <w:szCs w:val="32"/>
    </w:rPr>
  </w:style>
  <w:style w:type="character" w:customStyle="1" w:styleId="125">
    <w:name w:val="批注框文本字符1"/>
    <w:basedOn w:val="53"/>
    <w:semiHidden/>
    <w:qFormat/>
    <w:uiPriority w:val="99"/>
    <w:rPr>
      <w:rFonts w:ascii="Heiti SC Light" w:eastAsia="Heiti SC Light"/>
      <w:sz w:val="18"/>
      <w:szCs w:val="18"/>
    </w:rPr>
  </w:style>
  <w:style w:type="character" w:customStyle="1" w:styleId="126">
    <w:name w:val="日期字符1"/>
    <w:basedOn w:val="53"/>
    <w:semiHidden/>
    <w:qFormat/>
    <w:uiPriority w:val="99"/>
  </w:style>
  <w:style w:type="character" w:customStyle="1" w:styleId="127">
    <w:name w:val="纯文本字符1"/>
    <w:basedOn w:val="53"/>
    <w:semiHidden/>
    <w:qFormat/>
    <w:uiPriority w:val="99"/>
    <w:rPr>
      <w:rFonts w:ascii="宋体" w:hAnsi="Courier" w:eastAsia="宋体"/>
    </w:rPr>
  </w:style>
  <w:style w:type="character" w:customStyle="1" w:styleId="128">
    <w:name w:val="批注文字 字符"/>
    <w:basedOn w:val="53"/>
    <w:link w:val="19"/>
    <w:semiHidden/>
    <w:qFormat/>
    <w:uiPriority w:val="99"/>
  </w:style>
  <w:style w:type="character" w:customStyle="1" w:styleId="129">
    <w:name w:val="批注主题字符1"/>
    <w:basedOn w:val="128"/>
    <w:semiHidden/>
    <w:qFormat/>
    <w:uiPriority w:val="99"/>
    <w:rPr>
      <w:b/>
      <w:bCs/>
    </w:rPr>
  </w:style>
  <w:style w:type="character" w:customStyle="1" w:styleId="130">
    <w:name w:val="正文文本 字符"/>
    <w:basedOn w:val="53"/>
    <w:link w:val="21"/>
    <w:semiHidden/>
    <w:qFormat/>
    <w:uiPriority w:val="99"/>
  </w:style>
  <w:style w:type="character" w:customStyle="1" w:styleId="131">
    <w:name w:val="正文首行缩进字符1"/>
    <w:basedOn w:val="130"/>
    <w:semiHidden/>
    <w:qFormat/>
    <w:uiPriority w:val="99"/>
  </w:style>
  <w:style w:type="character" w:customStyle="1" w:styleId="132">
    <w:name w:val="正文文本缩进 3字符1"/>
    <w:basedOn w:val="53"/>
    <w:semiHidden/>
    <w:qFormat/>
    <w:uiPriority w:val="99"/>
    <w:rPr>
      <w:sz w:val="16"/>
      <w:szCs w:val="16"/>
    </w:rPr>
  </w:style>
  <w:style w:type="character" w:customStyle="1" w:styleId="133">
    <w:name w:val="文档结构图 字符1"/>
    <w:basedOn w:val="53"/>
    <w:semiHidden/>
    <w:qFormat/>
    <w:uiPriority w:val="99"/>
    <w:rPr>
      <w:rFonts w:ascii="Heiti SC Light" w:eastAsia="Heiti SC Light"/>
    </w:rPr>
  </w:style>
  <w:style w:type="character" w:customStyle="1" w:styleId="134">
    <w:name w:val="正文文本 3字符1"/>
    <w:basedOn w:val="53"/>
    <w:semiHidden/>
    <w:qFormat/>
    <w:uiPriority w:val="99"/>
    <w:rPr>
      <w:sz w:val="16"/>
      <w:szCs w:val="16"/>
    </w:rPr>
  </w:style>
  <w:style w:type="character" w:customStyle="1" w:styleId="135">
    <w:name w:val="正文文本缩进字符1"/>
    <w:basedOn w:val="53"/>
    <w:semiHidden/>
    <w:qFormat/>
    <w:uiPriority w:val="99"/>
  </w:style>
  <w:style w:type="character" w:customStyle="1" w:styleId="136">
    <w:name w:val="正文文本缩进 2字符1"/>
    <w:basedOn w:val="53"/>
    <w:semiHidden/>
    <w:qFormat/>
    <w:uiPriority w:val="99"/>
  </w:style>
  <w:style w:type="character" w:customStyle="1" w:styleId="137">
    <w:name w:val="页脚字符1"/>
    <w:basedOn w:val="53"/>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3"/>
    <w:semiHidden/>
    <w:qFormat/>
    <w:uiPriority w:val="99"/>
    <w:rPr>
      <w:sz w:val="18"/>
      <w:szCs w:val="18"/>
    </w:rPr>
  </w:style>
  <w:style w:type="character" w:customStyle="1" w:styleId="140">
    <w:name w:val="正文文本 2字符1"/>
    <w:basedOn w:val="53"/>
    <w:semiHidden/>
    <w:qFormat/>
    <w:uiPriority w:val="99"/>
  </w:style>
  <w:style w:type="character" w:customStyle="1" w:styleId="141">
    <w:name w:val="标题字符1"/>
    <w:basedOn w:val="53"/>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E85F7-FFEB-C34A-9E48-52857C1DAF91}">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60</Pages>
  <Words>6445</Words>
  <Characters>36740</Characters>
  <Lines>306</Lines>
  <Paragraphs>86</Paragraphs>
  <TotalTime>56</TotalTime>
  <ScaleCrop>false</ScaleCrop>
  <LinksUpToDate>false</LinksUpToDate>
  <CharactersWithSpaces>43099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2019-10-15T09:33:00Z</dcterms:created>
  <dc:creator>y z</dc:creator>
  <cp:lastModifiedBy>风行</cp:lastModifiedBy>
  <cp:lastPrinted>2018-11-12T13:44:00Z</cp:lastPrinted>
  <dcterms:modified xsi:type="dcterms:W3CDTF">2019-10-16T00:47:34Z</dcterms:modified>
  <dc:title>杭州萧山国际机场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