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033" w:rsidRDefault="00FB1033">
      <w:pPr>
        <w:widowControl/>
        <w:autoSpaceDE w:val="0"/>
        <w:autoSpaceDN w:val="0"/>
        <w:jc w:val="center"/>
        <w:textAlignment w:val="bottom"/>
        <w:rPr>
          <w:rFonts w:ascii="黑体" w:eastAsia="黑体" w:hAnsi="黑体"/>
          <w:b/>
          <w:sz w:val="44"/>
          <w:szCs w:val="44"/>
        </w:rPr>
      </w:pPr>
    </w:p>
    <w:p w:rsidR="00FB1033" w:rsidRDefault="00FB1033">
      <w:pPr>
        <w:widowControl/>
        <w:autoSpaceDE w:val="0"/>
        <w:autoSpaceDN w:val="0"/>
        <w:jc w:val="center"/>
        <w:textAlignment w:val="bottom"/>
        <w:rPr>
          <w:rFonts w:ascii="黑体" w:eastAsia="黑体" w:hAnsi="黑体"/>
          <w:b/>
          <w:sz w:val="44"/>
          <w:szCs w:val="44"/>
        </w:rPr>
      </w:pPr>
    </w:p>
    <w:p w:rsidR="00FB1033" w:rsidRDefault="00D453D3">
      <w:pPr>
        <w:widowControl/>
        <w:autoSpaceDE w:val="0"/>
        <w:autoSpaceDN w:val="0"/>
        <w:jc w:val="center"/>
        <w:textAlignment w:val="bottom"/>
        <w:rPr>
          <w:rFonts w:ascii="黑体" w:eastAsia="黑体" w:hAnsi="黑体"/>
          <w:b/>
          <w:sz w:val="44"/>
          <w:szCs w:val="44"/>
        </w:rPr>
      </w:pPr>
      <w:r w:rsidRPr="00D453D3">
        <w:rPr>
          <w:rFonts w:ascii="黑体" w:eastAsia="黑体" w:hAnsi="黑体" w:hint="eastAsia"/>
          <w:b/>
          <w:sz w:val="44"/>
          <w:szCs w:val="44"/>
        </w:rPr>
        <w:t>航空物流有限公司2019年监控</w:t>
      </w:r>
      <w:r w:rsidR="00BE17D7">
        <w:rPr>
          <w:rFonts w:ascii="黑体" w:eastAsia="黑体" w:hAnsi="黑体" w:hint="eastAsia"/>
          <w:b/>
          <w:sz w:val="44"/>
          <w:szCs w:val="44"/>
        </w:rPr>
        <w:t>增补</w:t>
      </w:r>
      <w:r w:rsidRPr="00D453D3">
        <w:rPr>
          <w:rFonts w:ascii="黑体" w:eastAsia="黑体" w:hAnsi="黑体" w:hint="eastAsia"/>
          <w:b/>
          <w:sz w:val="44"/>
          <w:szCs w:val="44"/>
        </w:rPr>
        <w:t>项目</w:t>
      </w:r>
    </w:p>
    <w:p w:rsidR="00FB1033" w:rsidRDefault="00FB1033">
      <w:pPr>
        <w:widowControl/>
        <w:autoSpaceDE w:val="0"/>
        <w:autoSpaceDN w:val="0"/>
        <w:jc w:val="center"/>
        <w:textAlignment w:val="bottom"/>
        <w:rPr>
          <w:rFonts w:ascii="黑体" w:eastAsia="黑体" w:hAnsi="黑体"/>
          <w:b/>
          <w:sz w:val="44"/>
          <w:szCs w:val="44"/>
        </w:rPr>
      </w:pPr>
    </w:p>
    <w:p w:rsidR="00FB1033" w:rsidRDefault="00FB1033">
      <w:pPr>
        <w:widowControl/>
        <w:autoSpaceDE w:val="0"/>
        <w:autoSpaceDN w:val="0"/>
        <w:jc w:val="center"/>
        <w:textAlignment w:val="bottom"/>
        <w:rPr>
          <w:rFonts w:ascii="黑体" w:eastAsia="黑体" w:hAnsi="黑体"/>
          <w:b/>
          <w:sz w:val="44"/>
          <w:szCs w:val="44"/>
        </w:rPr>
      </w:pPr>
    </w:p>
    <w:p w:rsidR="00FB1033" w:rsidRDefault="00FB1033">
      <w:pPr>
        <w:widowControl/>
        <w:autoSpaceDE w:val="0"/>
        <w:autoSpaceDN w:val="0"/>
        <w:jc w:val="center"/>
        <w:textAlignment w:val="bottom"/>
        <w:rPr>
          <w:rFonts w:ascii="黑体" w:eastAsia="黑体" w:hAnsi="黑体"/>
          <w:b/>
          <w:sz w:val="44"/>
          <w:szCs w:val="44"/>
        </w:rPr>
      </w:pPr>
    </w:p>
    <w:p w:rsidR="00FB1033" w:rsidRDefault="00FB1033">
      <w:pPr>
        <w:widowControl/>
        <w:autoSpaceDE w:val="0"/>
        <w:autoSpaceDN w:val="0"/>
        <w:jc w:val="center"/>
        <w:textAlignment w:val="bottom"/>
        <w:rPr>
          <w:rFonts w:ascii="黑体" w:eastAsia="黑体" w:hAnsi="黑体"/>
          <w:sz w:val="84"/>
          <w:szCs w:val="84"/>
        </w:rPr>
      </w:pPr>
      <w:r>
        <w:rPr>
          <w:rFonts w:ascii="黑体" w:eastAsia="黑体" w:hAnsi="黑体"/>
          <w:b/>
          <w:sz w:val="84"/>
          <w:szCs w:val="84"/>
        </w:rPr>
        <w:t>招标文件</w:t>
      </w:r>
    </w:p>
    <w:p w:rsidR="00FB1033" w:rsidRDefault="00FB1033">
      <w:pPr>
        <w:widowControl/>
        <w:autoSpaceDE w:val="0"/>
        <w:autoSpaceDN w:val="0"/>
        <w:snapToGrid w:val="0"/>
        <w:spacing w:line="560" w:lineRule="exact"/>
        <w:jc w:val="center"/>
        <w:textAlignment w:val="bottom"/>
        <w:rPr>
          <w:rFonts w:ascii="宋体" w:hAnsi="宋体"/>
          <w:b/>
          <w:sz w:val="32"/>
          <w:szCs w:val="32"/>
        </w:rPr>
      </w:pPr>
    </w:p>
    <w:p w:rsidR="00FB1033" w:rsidRDefault="00FB1033">
      <w:pPr>
        <w:widowControl/>
        <w:autoSpaceDE w:val="0"/>
        <w:autoSpaceDN w:val="0"/>
        <w:snapToGrid w:val="0"/>
        <w:spacing w:line="560" w:lineRule="exact"/>
        <w:jc w:val="center"/>
        <w:textAlignment w:val="bottom"/>
        <w:rPr>
          <w:rFonts w:ascii="宋体" w:hAnsi="宋体"/>
          <w:b/>
          <w:sz w:val="32"/>
          <w:szCs w:val="32"/>
        </w:rPr>
      </w:pPr>
    </w:p>
    <w:p w:rsidR="00FB1033" w:rsidRDefault="00FB1033">
      <w:pPr>
        <w:widowControl/>
        <w:autoSpaceDE w:val="0"/>
        <w:autoSpaceDN w:val="0"/>
        <w:snapToGrid w:val="0"/>
        <w:spacing w:line="560" w:lineRule="exact"/>
        <w:textAlignment w:val="bottom"/>
        <w:rPr>
          <w:rFonts w:ascii="宋体" w:hAnsi="宋体"/>
          <w:bCs/>
          <w:sz w:val="32"/>
          <w:szCs w:val="32"/>
        </w:rPr>
      </w:pPr>
    </w:p>
    <w:p w:rsidR="00FB1033" w:rsidRDefault="00FB1033">
      <w:pPr>
        <w:widowControl/>
        <w:autoSpaceDE w:val="0"/>
        <w:autoSpaceDN w:val="0"/>
        <w:snapToGrid w:val="0"/>
        <w:spacing w:line="560" w:lineRule="exact"/>
        <w:textAlignment w:val="bottom"/>
        <w:rPr>
          <w:rFonts w:ascii="宋体" w:hAnsi="宋体"/>
          <w:b/>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snapToGrid w:val="0"/>
        <w:jc w:val="center"/>
        <w:rPr>
          <w:rFonts w:eastAsia="黑体" w:cs="Calibri"/>
          <w:sz w:val="32"/>
          <w:szCs w:val="32"/>
        </w:rPr>
      </w:pPr>
      <w:r>
        <w:rPr>
          <w:rFonts w:eastAsia="黑体" w:cs="Calibri"/>
          <w:sz w:val="32"/>
          <w:szCs w:val="32"/>
        </w:rPr>
        <w:t>杭州萧山国际机场</w:t>
      </w:r>
      <w:r w:rsidR="003831C0">
        <w:rPr>
          <w:rFonts w:eastAsia="黑体" w:cs="Calibri" w:hint="eastAsia"/>
          <w:sz w:val="32"/>
          <w:szCs w:val="32"/>
        </w:rPr>
        <w:t>航空物流</w:t>
      </w:r>
      <w:r>
        <w:rPr>
          <w:rFonts w:eastAsia="黑体" w:cs="Calibri"/>
          <w:sz w:val="32"/>
          <w:szCs w:val="32"/>
        </w:rPr>
        <w:t>有限公司</w:t>
      </w:r>
    </w:p>
    <w:p w:rsidR="00FB1033" w:rsidRDefault="00FB1033">
      <w:pPr>
        <w:rPr>
          <w:rFonts w:eastAsia="黑体" w:cs="Calibri"/>
          <w:sz w:val="32"/>
          <w:szCs w:val="32"/>
        </w:rPr>
      </w:pPr>
    </w:p>
    <w:p w:rsidR="00FB1033" w:rsidRDefault="00FB1033">
      <w:pPr>
        <w:pStyle w:val="afe"/>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w:t>
      </w:r>
      <w:r w:rsidR="003831C0">
        <w:rPr>
          <w:rFonts w:ascii="Calibri" w:eastAsia="黑体" w:hAnsi="Calibri" w:cs="Calibri" w:hint="eastAsia"/>
          <w:sz w:val="32"/>
          <w:szCs w:val="32"/>
        </w:rPr>
        <w:t>九</w:t>
      </w:r>
      <w:r>
        <w:rPr>
          <w:rFonts w:ascii="Calibri" w:eastAsia="黑体" w:hAnsi="Calibri" w:cs="Calibri" w:hint="eastAsia"/>
          <w:sz w:val="32"/>
          <w:szCs w:val="32"/>
        </w:rPr>
        <w:t>年十</w:t>
      </w:r>
      <w:r w:rsidR="00557825">
        <w:rPr>
          <w:rFonts w:ascii="Calibri" w:eastAsia="黑体" w:hAnsi="Calibri" w:cs="Calibri" w:hint="eastAsia"/>
          <w:sz w:val="32"/>
          <w:szCs w:val="32"/>
        </w:rPr>
        <w:t>一</w:t>
      </w:r>
      <w:r>
        <w:rPr>
          <w:rFonts w:ascii="Calibri" w:eastAsia="黑体" w:hAnsi="Calibri" w:cs="Calibri"/>
          <w:sz w:val="32"/>
          <w:szCs w:val="32"/>
        </w:rPr>
        <w:t>月</w:t>
      </w:r>
    </w:p>
    <w:p w:rsidR="00FB1033" w:rsidRDefault="00FB1033">
      <w:pPr>
        <w:snapToGrid w:val="0"/>
        <w:spacing w:line="560" w:lineRule="exact"/>
        <w:jc w:val="center"/>
        <w:rPr>
          <w:rFonts w:ascii="宋体" w:hAnsi="宋体"/>
          <w:b/>
          <w:bCs/>
          <w:sz w:val="32"/>
          <w:szCs w:val="32"/>
        </w:rPr>
      </w:pPr>
    </w:p>
    <w:p w:rsidR="00FB1033" w:rsidRDefault="00FB1033">
      <w:pPr>
        <w:spacing w:line="560" w:lineRule="exact"/>
        <w:jc w:val="center"/>
        <w:rPr>
          <w:b/>
        </w:rPr>
      </w:pPr>
    </w:p>
    <w:p w:rsidR="004827C2" w:rsidRDefault="00FB1033">
      <w:pPr>
        <w:spacing w:line="560" w:lineRule="exact"/>
        <w:jc w:val="center"/>
        <w:rPr>
          <w:b/>
          <w:bCs/>
          <w:sz w:val="44"/>
          <w:szCs w:val="44"/>
        </w:rPr>
      </w:pPr>
      <w:r>
        <w:rPr>
          <w:b/>
          <w:bCs/>
          <w:sz w:val="44"/>
          <w:szCs w:val="44"/>
        </w:rPr>
        <w:br w:type="page"/>
      </w:r>
    </w:p>
    <w:p w:rsidR="004827C2" w:rsidRDefault="004827C2">
      <w:pPr>
        <w:spacing w:line="560" w:lineRule="exact"/>
        <w:jc w:val="center"/>
        <w:rPr>
          <w:b/>
          <w:bCs/>
          <w:sz w:val="44"/>
          <w:szCs w:val="44"/>
        </w:rPr>
      </w:pPr>
    </w:p>
    <w:p w:rsidR="00FB1033" w:rsidRDefault="00FB1033">
      <w:pPr>
        <w:spacing w:line="560" w:lineRule="exact"/>
        <w:jc w:val="center"/>
        <w:rPr>
          <w:b/>
          <w:bCs/>
          <w:sz w:val="44"/>
          <w:szCs w:val="44"/>
        </w:rPr>
      </w:pPr>
      <w:r>
        <w:rPr>
          <w:rFonts w:hint="eastAsia"/>
          <w:b/>
          <w:bCs/>
          <w:sz w:val="44"/>
          <w:szCs w:val="44"/>
        </w:rPr>
        <w:t>目</w:t>
      </w:r>
      <w:r>
        <w:rPr>
          <w:rFonts w:hint="eastAsia"/>
          <w:b/>
          <w:bCs/>
          <w:sz w:val="44"/>
          <w:szCs w:val="44"/>
        </w:rPr>
        <w:t xml:space="preserve">  </w:t>
      </w:r>
      <w:r>
        <w:rPr>
          <w:rFonts w:hint="eastAsia"/>
          <w:b/>
          <w:bCs/>
          <w:sz w:val="44"/>
          <w:szCs w:val="44"/>
        </w:rPr>
        <w:t>录</w:t>
      </w:r>
    </w:p>
    <w:p w:rsidR="00FB1033" w:rsidRDefault="00FB1033">
      <w:pPr>
        <w:spacing w:line="560" w:lineRule="exact"/>
        <w:jc w:val="center"/>
        <w:rPr>
          <w:b/>
          <w:bCs/>
          <w:sz w:val="44"/>
          <w:szCs w:val="44"/>
        </w:rPr>
      </w:pPr>
    </w:p>
    <w:p w:rsidR="00FB1033" w:rsidRDefault="00FB1033">
      <w:pPr>
        <w:spacing w:line="560" w:lineRule="exact"/>
        <w:jc w:val="center"/>
        <w:rPr>
          <w:b/>
          <w:sz w:val="44"/>
          <w:szCs w:val="44"/>
        </w:rPr>
      </w:pPr>
    </w:p>
    <w:p w:rsidR="00FB1033" w:rsidRDefault="00B0790B">
      <w:pPr>
        <w:pStyle w:val="1f1"/>
        <w:tabs>
          <w:tab w:val="right" w:leader="dot" w:pos="8300"/>
        </w:tabs>
        <w:spacing w:line="480" w:lineRule="auto"/>
        <w:rPr>
          <w:rFonts w:ascii="黑体" w:eastAsia="黑体" w:hAnsi="黑体" w:cs="黑体"/>
          <w:sz w:val="22"/>
          <w:szCs w:val="22"/>
        </w:rPr>
      </w:pPr>
      <w:r>
        <w:rPr>
          <w:rFonts w:ascii="黑体" w:eastAsia="黑体" w:hAnsi="黑体" w:hint="eastAsia"/>
          <w:b/>
          <w:sz w:val="22"/>
          <w:szCs w:val="22"/>
        </w:rPr>
        <w:fldChar w:fldCharType="begin"/>
      </w:r>
      <w:r w:rsidR="00FB1033">
        <w:rPr>
          <w:rFonts w:ascii="黑体" w:eastAsia="黑体" w:hAnsi="黑体" w:hint="eastAsia"/>
          <w:b/>
          <w:sz w:val="22"/>
          <w:szCs w:val="22"/>
        </w:rPr>
        <w:instrText xml:space="preserve"> TOC \o "1-1" \h \z \u </w:instrText>
      </w:r>
      <w:r>
        <w:rPr>
          <w:rFonts w:ascii="黑体" w:eastAsia="黑体" w:hAnsi="黑体" w:hint="eastAsia"/>
          <w:b/>
          <w:sz w:val="22"/>
          <w:szCs w:val="22"/>
        </w:rPr>
        <w:fldChar w:fldCharType="separate"/>
      </w:r>
      <w:hyperlink w:anchor="_Toc11062" w:history="1">
        <w:r w:rsidR="00FB1033">
          <w:rPr>
            <w:rFonts w:ascii="黑体" w:eastAsia="黑体" w:hAnsi="黑体" w:cs="黑体" w:hint="eastAsia"/>
            <w:sz w:val="22"/>
            <w:szCs w:val="22"/>
          </w:rPr>
          <w:t>第一章  招标公告</w:t>
        </w:r>
        <w:r w:rsidR="00FB1033">
          <w:rPr>
            <w:rFonts w:ascii="黑体" w:eastAsia="黑体" w:hAnsi="黑体" w:cs="黑体" w:hint="eastAsia"/>
            <w:sz w:val="22"/>
            <w:szCs w:val="22"/>
          </w:rPr>
          <w:tab/>
        </w:r>
        <w:r>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_Toc11062 </w:instrText>
        </w:r>
        <w:r>
          <w:rPr>
            <w:rFonts w:ascii="黑体" w:eastAsia="黑体" w:hAnsi="黑体" w:cs="黑体" w:hint="eastAsia"/>
            <w:sz w:val="22"/>
            <w:szCs w:val="22"/>
          </w:rPr>
          <w:fldChar w:fldCharType="separate"/>
        </w:r>
        <w:r w:rsidR="00FB1033">
          <w:rPr>
            <w:rFonts w:ascii="黑体" w:eastAsia="黑体" w:hAnsi="黑体" w:cs="黑体"/>
            <w:sz w:val="22"/>
            <w:szCs w:val="22"/>
          </w:rPr>
          <w:t>- 2 -</w:t>
        </w:r>
        <w:r>
          <w:rPr>
            <w:rFonts w:ascii="黑体" w:eastAsia="黑体" w:hAnsi="黑体" w:cs="黑体" w:hint="eastAsia"/>
            <w:sz w:val="22"/>
            <w:szCs w:val="22"/>
          </w:rPr>
          <w:fldChar w:fldCharType="end"/>
        </w:r>
      </w:hyperlink>
    </w:p>
    <w:p w:rsidR="00FB1033" w:rsidRDefault="002C11E1">
      <w:pPr>
        <w:pStyle w:val="1f1"/>
        <w:tabs>
          <w:tab w:val="right" w:leader="dot" w:pos="8300"/>
        </w:tabs>
        <w:spacing w:line="480" w:lineRule="auto"/>
        <w:rPr>
          <w:rFonts w:ascii="黑体" w:eastAsia="黑体" w:hAnsi="黑体" w:cs="黑体"/>
          <w:sz w:val="22"/>
          <w:szCs w:val="22"/>
        </w:rPr>
      </w:pPr>
      <w:hyperlink w:anchor="_Toc9682" w:history="1">
        <w:r w:rsidR="00FB1033">
          <w:rPr>
            <w:rFonts w:ascii="黑体" w:eastAsia="黑体" w:hAnsi="黑体" w:cs="黑体" w:hint="eastAsia"/>
            <w:sz w:val="22"/>
            <w:szCs w:val="22"/>
          </w:rPr>
          <w:t>第二章  投标人须知及评标办法</w:t>
        </w:r>
        <w:r w:rsidR="00FB1033">
          <w:rPr>
            <w:rFonts w:ascii="黑体" w:eastAsia="黑体" w:hAnsi="黑体" w:cs="黑体" w:hint="eastAsia"/>
            <w:sz w:val="22"/>
            <w:szCs w:val="22"/>
          </w:rPr>
          <w:tab/>
        </w:r>
        <w:r w:rsidR="00B0790B">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_Toc9682 </w:instrText>
        </w:r>
        <w:r w:rsidR="00B0790B">
          <w:rPr>
            <w:rFonts w:ascii="黑体" w:eastAsia="黑体" w:hAnsi="黑体" w:cs="黑体" w:hint="eastAsia"/>
            <w:sz w:val="22"/>
            <w:szCs w:val="22"/>
          </w:rPr>
          <w:fldChar w:fldCharType="separate"/>
        </w:r>
        <w:r w:rsidR="00FB1033">
          <w:rPr>
            <w:rFonts w:ascii="黑体" w:eastAsia="黑体" w:hAnsi="黑体" w:cs="黑体"/>
            <w:sz w:val="22"/>
            <w:szCs w:val="22"/>
          </w:rPr>
          <w:t>- 3 -</w:t>
        </w:r>
        <w:r w:rsidR="00B0790B">
          <w:rPr>
            <w:rFonts w:ascii="黑体" w:eastAsia="黑体" w:hAnsi="黑体" w:cs="黑体" w:hint="eastAsia"/>
            <w:sz w:val="22"/>
            <w:szCs w:val="22"/>
          </w:rPr>
          <w:fldChar w:fldCharType="end"/>
        </w:r>
      </w:hyperlink>
    </w:p>
    <w:p w:rsidR="00FB1033" w:rsidRDefault="002C11E1">
      <w:pPr>
        <w:pStyle w:val="1f1"/>
        <w:tabs>
          <w:tab w:val="right" w:leader="dot" w:pos="8300"/>
        </w:tabs>
        <w:spacing w:line="480" w:lineRule="auto"/>
        <w:rPr>
          <w:rFonts w:ascii="黑体" w:eastAsia="黑体" w:hAnsi="黑体" w:cs="黑体"/>
          <w:sz w:val="22"/>
          <w:szCs w:val="22"/>
        </w:rPr>
      </w:pPr>
      <w:hyperlink w:anchor="_Toc13768" w:history="1">
        <w:r w:rsidR="00FB1033">
          <w:rPr>
            <w:rFonts w:ascii="黑体" w:eastAsia="黑体" w:hAnsi="黑体" w:cs="黑体" w:hint="eastAsia"/>
            <w:sz w:val="22"/>
            <w:szCs w:val="22"/>
          </w:rPr>
          <w:t>第三章  合同条款及格式</w:t>
        </w:r>
        <w:r w:rsidR="00FB1033">
          <w:rPr>
            <w:rFonts w:ascii="黑体" w:eastAsia="黑体" w:hAnsi="黑体" w:cs="黑体" w:hint="eastAsia"/>
            <w:sz w:val="22"/>
            <w:szCs w:val="22"/>
          </w:rPr>
          <w:tab/>
        </w:r>
        <w:r w:rsidR="00B0790B">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_Toc13768 </w:instrText>
        </w:r>
        <w:r w:rsidR="00B0790B">
          <w:rPr>
            <w:rFonts w:ascii="黑体" w:eastAsia="黑体" w:hAnsi="黑体" w:cs="黑体" w:hint="eastAsia"/>
            <w:sz w:val="22"/>
            <w:szCs w:val="22"/>
          </w:rPr>
          <w:fldChar w:fldCharType="separate"/>
        </w:r>
        <w:r w:rsidR="00FB1033">
          <w:rPr>
            <w:rFonts w:ascii="黑体" w:eastAsia="黑体" w:hAnsi="黑体" w:cs="黑体"/>
            <w:sz w:val="22"/>
            <w:szCs w:val="22"/>
          </w:rPr>
          <w:t>- 16 -</w:t>
        </w:r>
        <w:r w:rsidR="00B0790B">
          <w:rPr>
            <w:rFonts w:ascii="黑体" w:eastAsia="黑体" w:hAnsi="黑体" w:cs="黑体" w:hint="eastAsia"/>
            <w:sz w:val="22"/>
            <w:szCs w:val="22"/>
          </w:rPr>
          <w:fldChar w:fldCharType="end"/>
        </w:r>
      </w:hyperlink>
    </w:p>
    <w:p w:rsidR="00FB1033" w:rsidRDefault="002C11E1">
      <w:pPr>
        <w:pStyle w:val="1f1"/>
        <w:tabs>
          <w:tab w:val="right" w:leader="dot" w:pos="8300"/>
        </w:tabs>
        <w:spacing w:line="480" w:lineRule="auto"/>
        <w:rPr>
          <w:rFonts w:ascii="黑体" w:eastAsia="黑体" w:hAnsi="黑体" w:cs="黑体"/>
          <w:sz w:val="22"/>
          <w:szCs w:val="22"/>
        </w:rPr>
      </w:pPr>
      <w:hyperlink w:anchor="_Toc20834" w:history="1">
        <w:r w:rsidR="00FB1033">
          <w:rPr>
            <w:rFonts w:ascii="黑体" w:eastAsia="黑体" w:hAnsi="黑体" w:cs="黑体" w:hint="eastAsia"/>
            <w:sz w:val="22"/>
            <w:szCs w:val="22"/>
          </w:rPr>
          <w:t>第四章  参考工程量清单</w:t>
        </w:r>
        <w:r w:rsidR="00FB1033">
          <w:rPr>
            <w:rFonts w:ascii="黑体" w:eastAsia="黑体" w:hAnsi="黑体" w:cs="黑体" w:hint="eastAsia"/>
            <w:sz w:val="22"/>
            <w:szCs w:val="22"/>
          </w:rPr>
          <w:tab/>
        </w:r>
        <w:r w:rsidR="00B0790B">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_Toc20834 </w:instrText>
        </w:r>
        <w:r w:rsidR="00B0790B">
          <w:rPr>
            <w:rFonts w:ascii="黑体" w:eastAsia="黑体" w:hAnsi="黑体" w:cs="黑体" w:hint="eastAsia"/>
            <w:sz w:val="22"/>
            <w:szCs w:val="22"/>
          </w:rPr>
          <w:fldChar w:fldCharType="separate"/>
        </w:r>
        <w:r w:rsidR="00FB1033">
          <w:rPr>
            <w:rFonts w:ascii="黑体" w:eastAsia="黑体" w:hAnsi="黑体" w:cs="黑体"/>
            <w:sz w:val="22"/>
            <w:szCs w:val="22"/>
          </w:rPr>
          <w:t>- 39 -</w:t>
        </w:r>
        <w:r w:rsidR="00B0790B">
          <w:rPr>
            <w:rFonts w:ascii="黑体" w:eastAsia="黑体" w:hAnsi="黑体" w:cs="黑体" w:hint="eastAsia"/>
            <w:sz w:val="22"/>
            <w:szCs w:val="22"/>
          </w:rPr>
          <w:fldChar w:fldCharType="end"/>
        </w:r>
      </w:hyperlink>
    </w:p>
    <w:p w:rsidR="00FB1033" w:rsidRDefault="002C11E1">
      <w:pPr>
        <w:pStyle w:val="1f1"/>
        <w:tabs>
          <w:tab w:val="right" w:leader="dot" w:pos="8300"/>
        </w:tabs>
        <w:spacing w:line="480" w:lineRule="auto"/>
        <w:rPr>
          <w:rFonts w:ascii="黑体" w:eastAsia="黑体" w:hAnsi="黑体" w:cs="黑体"/>
          <w:sz w:val="22"/>
          <w:szCs w:val="22"/>
        </w:rPr>
      </w:pPr>
      <w:hyperlink w:anchor="_Toc3098" w:history="1">
        <w:r w:rsidR="00FB1033">
          <w:rPr>
            <w:rFonts w:ascii="黑体" w:eastAsia="黑体" w:hAnsi="黑体" w:cs="黑体" w:hint="eastAsia"/>
            <w:sz w:val="22"/>
            <w:szCs w:val="22"/>
          </w:rPr>
          <w:t>第五章  图纸</w:t>
        </w:r>
        <w:r w:rsidR="00FB1033">
          <w:rPr>
            <w:rFonts w:ascii="黑体" w:eastAsia="黑体" w:hAnsi="黑体" w:cs="黑体" w:hint="eastAsia"/>
            <w:sz w:val="22"/>
            <w:szCs w:val="22"/>
          </w:rPr>
          <w:tab/>
        </w:r>
        <w:r w:rsidR="00B0790B">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_Toc3098 </w:instrText>
        </w:r>
        <w:r w:rsidR="00B0790B">
          <w:rPr>
            <w:rFonts w:ascii="黑体" w:eastAsia="黑体" w:hAnsi="黑体" w:cs="黑体" w:hint="eastAsia"/>
            <w:sz w:val="22"/>
            <w:szCs w:val="22"/>
          </w:rPr>
          <w:fldChar w:fldCharType="separate"/>
        </w:r>
        <w:r w:rsidR="00FB1033">
          <w:rPr>
            <w:rFonts w:ascii="黑体" w:eastAsia="黑体" w:hAnsi="黑体" w:cs="黑体"/>
            <w:sz w:val="22"/>
            <w:szCs w:val="22"/>
          </w:rPr>
          <w:t>- 40 -</w:t>
        </w:r>
        <w:r w:rsidR="00B0790B">
          <w:rPr>
            <w:rFonts w:ascii="黑体" w:eastAsia="黑体" w:hAnsi="黑体" w:cs="黑体" w:hint="eastAsia"/>
            <w:sz w:val="22"/>
            <w:szCs w:val="22"/>
          </w:rPr>
          <w:fldChar w:fldCharType="end"/>
        </w:r>
      </w:hyperlink>
    </w:p>
    <w:p w:rsidR="00FB1033" w:rsidRDefault="002C11E1">
      <w:pPr>
        <w:pStyle w:val="1f1"/>
        <w:tabs>
          <w:tab w:val="right" w:leader="dot" w:pos="8300"/>
        </w:tabs>
        <w:spacing w:line="480" w:lineRule="auto"/>
        <w:rPr>
          <w:rFonts w:ascii="黑体" w:eastAsia="黑体" w:hAnsi="黑体" w:cs="黑体"/>
          <w:sz w:val="22"/>
          <w:szCs w:val="22"/>
        </w:rPr>
      </w:pPr>
      <w:hyperlink w:anchor="_Toc25783" w:history="1">
        <w:r w:rsidR="00FB1033">
          <w:rPr>
            <w:rFonts w:ascii="黑体" w:eastAsia="黑体" w:hAnsi="黑体" w:cs="黑体" w:hint="eastAsia"/>
            <w:sz w:val="22"/>
            <w:szCs w:val="22"/>
          </w:rPr>
          <w:t>第六章  投标文件格式</w:t>
        </w:r>
        <w:r w:rsidR="00FB1033">
          <w:rPr>
            <w:rFonts w:ascii="黑体" w:eastAsia="黑体" w:hAnsi="黑体" w:cs="黑体" w:hint="eastAsia"/>
            <w:sz w:val="22"/>
            <w:szCs w:val="22"/>
          </w:rPr>
          <w:tab/>
        </w:r>
        <w:r w:rsidR="00B0790B">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_Toc25783 </w:instrText>
        </w:r>
        <w:r w:rsidR="00B0790B">
          <w:rPr>
            <w:rFonts w:ascii="黑体" w:eastAsia="黑体" w:hAnsi="黑体" w:cs="黑体" w:hint="eastAsia"/>
            <w:sz w:val="22"/>
            <w:szCs w:val="22"/>
          </w:rPr>
          <w:fldChar w:fldCharType="separate"/>
        </w:r>
        <w:r w:rsidR="00FB1033">
          <w:rPr>
            <w:rFonts w:ascii="黑体" w:eastAsia="黑体" w:hAnsi="黑体" w:cs="黑体"/>
            <w:sz w:val="22"/>
            <w:szCs w:val="22"/>
          </w:rPr>
          <w:t>- 41 -</w:t>
        </w:r>
        <w:r w:rsidR="00B0790B">
          <w:rPr>
            <w:rFonts w:ascii="黑体" w:eastAsia="黑体" w:hAnsi="黑体" w:cs="黑体" w:hint="eastAsia"/>
            <w:sz w:val="22"/>
            <w:szCs w:val="22"/>
          </w:rPr>
          <w:fldChar w:fldCharType="end"/>
        </w:r>
      </w:hyperlink>
    </w:p>
    <w:p w:rsidR="00FB1033" w:rsidRDefault="00FB1033">
      <w:pPr>
        <w:pStyle w:val="1f1"/>
        <w:tabs>
          <w:tab w:val="right" w:leader="dot" w:pos="8300"/>
        </w:tabs>
        <w:spacing w:line="480" w:lineRule="auto"/>
      </w:pPr>
      <w:r>
        <w:rPr>
          <w:rFonts w:ascii="黑体" w:eastAsia="黑体" w:hAnsi="黑体" w:cs="黑体" w:hint="eastAsia"/>
          <w:bCs/>
          <w:sz w:val="22"/>
          <w:szCs w:val="22"/>
        </w:rPr>
        <w:t xml:space="preserve">附件1  </w:t>
      </w:r>
      <w:hyperlink w:anchor="_Toc32703" w:history="1">
        <w:r>
          <w:rPr>
            <w:rFonts w:ascii="黑体" w:eastAsia="黑体" w:hAnsi="黑体" w:cs="黑体" w:hint="eastAsia"/>
            <w:sz w:val="22"/>
            <w:szCs w:val="22"/>
          </w:rPr>
          <w:t>技术规格书</w:t>
        </w:r>
        <w:r>
          <w:rPr>
            <w:rFonts w:ascii="黑体" w:eastAsia="黑体" w:hAnsi="黑体" w:cs="黑体" w:hint="eastAsia"/>
            <w:sz w:val="22"/>
            <w:szCs w:val="22"/>
          </w:rPr>
          <w:tab/>
        </w:r>
        <w:r w:rsidR="00B0790B">
          <w:rPr>
            <w:rFonts w:ascii="黑体" w:eastAsia="黑体" w:hAnsi="黑体" w:cs="黑体" w:hint="eastAsia"/>
            <w:sz w:val="22"/>
            <w:szCs w:val="22"/>
          </w:rPr>
          <w:fldChar w:fldCharType="begin"/>
        </w:r>
        <w:r>
          <w:rPr>
            <w:rFonts w:ascii="黑体" w:eastAsia="黑体" w:hAnsi="黑体" w:cs="黑体" w:hint="eastAsia"/>
            <w:sz w:val="22"/>
            <w:szCs w:val="22"/>
          </w:rPr>
          <w:instrText xml:space="preserve"> PAGEREF _Toc32703 </w:instrText>
        </w:r>
        <w:r w:rsidR="00B0790B">
          <w:rPr>
            <w:rFonts w:ascii="黑体" w:eastAsia="黑体" w:hAnsi="黑体" w:cs="黑体" w:hint="eastAsia"/>
            <w:sz w:val="22"/>
            <w:szCs w:val="22"/>
          </w:rPr>
          <w:fldChar w:fldCharType="separate"/>
        </w:r>
        <w:r>
          <w:rPr>
            <w:rFonts w:ascii="黑体" w:eastAsia="黑体" w:hAnsi="黑体" w:cs="黑体"/>
            <w:sz w:val="22"/>
            <w:szCs w:val="22"/>
          </w:rPr>
          <w:t>- 58 -</w:t>
        </w:r>
        <w:r w:rsidR="00B0790B">
          <w:rPr>
            <w:rFonts w:ascii="黑体" w:eastAsia="黑体" w:hAnsi="黑体" w:cs="黑体" w:hint="eastAsia"/>
            <w:sz w:val="22"/>
            <w:szCs w:val="22"/>
          </w:rPr>
          <w:fldChar w:fldCharType="end"/>
        </w:r>
      </w:hyperlink>
    </w:p>
    <w:p w:rsidR="00FB1033" w:rsidRDefault="00FB1033">
      <w:pPr>
        <w:pStyle w:val="1f1"/>
        <w:tabs>
          <w:tab w:val="right" w:leader="dot" w:pos="8300"/>
        </w:tabs>
      </w:pPr>
    </w:p>
    <w:p w:rsidR="00FB1033" w:rsidRDefault="00B0790B">
      <w:pPr>
        <w:pStyle w:val="1f1"/>
        <w:tabs>
          <w:tab w:val="right" w:leader="dot" w:pos="8290"/>
        </w:tabs>
        <w:spacing w:line="480" w:lineRule="auto"/>
        <w:rPr>
          <w:rFonts w:ascii="黑体" w:eastAsia="黑体" w:hAnsi="黑体"/>
          <w:sz w:val="22"/>
          <w:szCs w:val="22"/>
        </w:rPr>
      </w:pPr>
      <w:r>
        <w:rPr>
          <w:rFonts w:ascii="黑体" w:eastAsia="黑体" w:hAnsi="黑体" w:hint="eastAsia"/>
          <w:b/>
          <w:szCs w:val="22"/>
        </w:rPr>
        <w:fldChar w:fldCharType="end"/>
      </w:r>
    </w:p>
    <w:p w:rsidR="00FB1033" w:rsidRDefault="00FB1033">
      <w:pPr>
        <w:tabs>
          <w:tab w:val="right" w:leader="dot" w:pos="8364"/>
        </w:tabs>
        <w:spacing w:line="480" w:lineRule="auto"/>
        <w:rPr>
          <w:b/>
        </w:rPr>
      </w:pPr>
    </w:p>
    <w:p w:rsidR="00FB1033" w:rsidRDefault="00FB1033">
      <w:pPr>
        <w:spacing w:line="560" w:lineRule="exact"/>
        <w:rPr>
          <w:b/>
        </w:rPr>
        <w:sectPr w:rsidR="00FB1033">
          <w:headerReference w:type="default" r:id="rId7"/>
          <w:footerReference w:type="even" r:id="rId8"/>
          <w:footerReference w:type="default" r:id="rId9"/>
          <w:footerReference w:type="first" r:id="rId10"/>
          <w:pgSz w:w="11900" w:h="16840"/>
          <w:pgMar w:top="1134" w:right="1800" w:bottom="1134" w:left="1800" w:header="851" w:footer="992" w:gutter="0"/>
          <w:pgNumType w:fmt="numberInDash" w:start="0"/>
          <w:cols w:space="720"/>
          <w:titlePg/>
          <w:docGrid w:linePitch="326"/>
        </w:sectPr>
      </w:pPr>
    </w:p>
    <w:p w:rsidR="00FB1033" w:rsidRDefault="00FB1033">
      <w:pPr>
        <w:pStyle w:val="afa"/>
      </w:pPr>
      <w:bookmarkStart w:id="0" w:name="_Toc11062"/>
      <w:r>
        <w:rPr>
          <w:rFonts w:hint="eastAsia"/>
        </w:rPr>
        <w:lastRenderedPageBreak/>
        <w:t>第一章</w:t>
      </w:r>
      <w:r>
        <w:rPr>
          <w:rFonts w:hint="eastAsia"/>
        </w:rPr>
        <w:t xml:space="preserve"> </w:t>
      </w:r>
      <w:r>
        <w:rPr>
          <w:rFonts w:hint="eastAsia"/>
        </w:rPr>
        <w:t>招标公告</w:t>
      </w:r>
      <w:bookmarkEnd w:id="0"/>
    </w:p>
    <w:p w:rsidR="005C2720" w:rsidRDefault="005C2720" w:rsidP="005C2720">
      <w:pPr>
        <w:pStyle w:val="2b"/>
        <w:widowControl/>
        <w:snapToGrid w:val="0"/>
        <w:spacing w:line="360" w:lineRule="auto"/>
        <w:ind w:firstLineChars="0" w:firstLine="0"/>
        <w:jc w:val="left"/>
        <w:rPr>
          <w:rFonts w:ascii="宋体" w:hAnsi="宋体" w:cs="Arial"/>
          <w:b/>
          <w:bCs/>
          <w:kern w:val="0"/>
          <w:sz w:val="21"/>
          <w:szCs w:val="21"/>
        </w:rPr>
      </w:pPr>
      <w:bookmarkStart w:id="1" w:name="_GoBack"/>
    </w:p>
    <w:p w:rsidR="00FB1033" w:rsidRDefault="00FB1033" w:rsidP="005C2720">
      <w:pPr>
        <w:pStyle w:val="2b"/>
        <w:widowControl/>
        <w:numPr>
          <w:ilvl w:val="0"/>
          <w:numId w:val="12"/>
        </w:numPr>
        <w:snapToGrid w:val="0"/>
        <w:spacing w:line="360" w:lineRule="auto"/>
        <w:ind w:firstLineChars="0"/>
        <w:jc w:val="left"/>
        <w:rPr>
          <w:rFonts w:ascii="宋体" w:hAnsi="宋体" w:cs="Arial"/>
          <w:b/>
          <w:bCs/>
          <w:kern w:val="0"/>
          <w:sz w:val="22"/>
          <w:szCs w:val="22"/>
        </w:rPr>
      </w:pPr>
      <w:r>
        <w:rPr>
          <w:rFonts w:ascii="宋体" w:hAnsi="宋体" w:cs="Arial" w:hint="eastAsia"/>
          <w:b/>
          <w:bCs/>
          <w:kern w:val="0"/>
          <w:sz w:val="22"/>
          <w:szCs w:val="22"/>
        </w:rPr>
        <w:t>招标内容</w:t>
      </w:r>
    </w:p>
    <w:p w:rsidR="00FB1033" w:rsidRPr="005C2720" w:rsidRDefault="005C2720" w:rsidP="005C2720">
      <w:pPr>
        <w:snapToGrid w:val="0"/>
        <w:spacing w:line="360" w:lineRule="auto"/>
        <w:ind w:rightChars="1" w:right="2" w:firstLineChars="200" w:firstLine="440"/>
        <w:rPr>
          <w:rFonts w:ascii="宋体" w:hAnsi="宋体" w:cs="宋体"/>
          <w:b/>
          <w:kern w:val="0"/>
          <w:sz w:val="22"/>
        </w:rPr>
      </w:pPr>
      <w:r>
        <w:rPr>
          <w:rFonts w:ascii="宋体" w:hAnsi="宋体" w:cs="Arial" w:hint="eastAsia"/>
          <w:kern w:val="0"/>
          <w:sz w:val="22"/>
        </w:rPr>
        <w:t>（1）</w:t>
      </w:r>
      <w:r w:rsidR="00FB1033" w:rsidRPr="005C2720">
        <w:rPr>
          <w:rFonts w:ascii="宋体" w:hAnsi="宋体" w:cs="Arial" w:hint="eastAsia"/>
          <w:kern w:val="0"/>
          <w:sz w:val="22"/>
        </w:rPr>
        <w:t>招标内容：</w:t>
      </w:r>
      <w:r w:rsidR="004827C2" w:rsidRPr="005C2720">
        <w:rPr>
          <w:rFonts w:ascii="宋体" w:hAnsi="宋体" w:cs="宋体" w:hint="eastAsia"/>
          <w:b/>
          <w:kern w:val="0"/>
          <w:sz w:val="22"/>
        </w:rPr>
        <w:t>在航空货站B区</w:t>
      </w:r>
      <w:r w:rsidR="00911BCC" w:rsidRPr="005C2720">
        <w:rPr>
          <w:rFonts w:ascii="宋体" w:hAnsi="宋体" w:cs="宋体" w:hint="eastAsia"/>
          <w:b/>
          <w:kern w:val="0"/>
          <w:sz w:val="22"/>
        </w:rPr>
        <w:t>仓库内增补8路摄像头，在航空货站B区新快件中心增补16路摄像头，在货站A区东扩仓库增补10路摄像头，共计34路摄像头，</w:t>
      </w:r>
      <w:r w:rsidR="00E716F8" w:rsidRPr="005C2720">
        <w:rPr>
          <w:rFonts w:ascii="宋体" w:hAnsi="宋体" w:cs="宋体" w:hint="eastAsia"/>
          <w:b/>
          <w:sz w:val="22"/>
        </w:rPr>
        <w:t>视频存储时间</w:t>
      </w:r>
      <w:r w:rsidR="00CF38D2" w:rsidRPr="005C2720">
        <w:rPr>
          <w:rFonts w:ascii="宋体" w:hAnsi="宋体" w:cs="宋体" w:hint="eastAsia"/>
          <w:b/>
          <w:sz w:val="22"/>
        </w:rPr>
        <w:t>为</w:t>
      </w:r>
      <w:r w:rsidR="00E716F8" w:rsidRPr="005C2720">
        <w:rPr>
          <w:rFonts w:ascii="宋体" w:hAnsi="宋体" w:cs="宋体"/>
          <w:b/>
          <w:sz w:val="22"/>
        </w:rPr>
        <w:t>90</w:t>
      </w:r>
      <w:r w:rsidR="00E716F8" w:rsidRPr="005C2720">
        <w:rPr>
          <w:rFonts w:ascii="宋体" w:hAnsi="宋体" w:cs="宋体" w:hint="eastAsia"/>
          <w:b/>
          <w:sz w:val="22"/>
        </w:rPr>
        <w:t>天。</w:t>
      </w:r>
      <w:r w:rsidR="00911BCC" w:rsidRPr="005C2720">
        <w:rPr>
          <w:rFonts w:ascii="宋体" w:hAnsi="宋体" w:cs="宋体" w:hint="eastAsia"/>
          <w:b/>
          <w:sz w:val="22"/>
        </w:rPr>
        <w:t>另有三路摄像头存储时间由原有的90天扩充到180天。</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（2）本工程设一个标段，要求</w:t>
      </w:r>
      <w:r>
        <w:rPr>
          <w:rFonts w:ascii="宋体" w:hAnsi="宋体" w:cs="Calibri" w:hint="eastAsia"/>
          <w:kern w:val="0"/>
          <w:sz w:val="22"/>
        </w:rPr>
        <w:t>合同签订后</w:t>
      </w:r>
      <w:r w:rsidR="00D916C8">
        <w:rPr>
          <w:rFonts w:ascii="宋体" w:hAnsi="宋体" w:cs="Arial" w:hint="eastAsia"/>
          <w:b/>
          <w:kern w:val="0"/>
          <w:sz w:val="22"/>
        </w:rPr>
        <w:t>20</w:t>
      </w:r>
      <w:r>
        <w:rPr>
          <w:rFonts w:ascii="宋体" w:hAnsi="宋体" w:cs="Arial" w:hint="eastAsia"/>
          <w:kern w:val="0"/>
          <w:sz w:val="22"/>
        </w:rPr>
        <w:t>日历天内完工。</w:t>
      </w:r>
    </w:p>
    <w:p w:rsidR="00FB1033" w:rsidRDefault="00FB1033">
      <w:pPr>
        <w:widowControl/>
        <w:snapToGrid w:val="0"/>
        <w:spacing w:line="360" w:lineRule="auto"/>
        <w:jc w:val="left"/>
        <w:rPr>
          <w:rFonts w:ascii="宋体" w:hAnsi="宋体" w:cs="Arial"/>
          <w:b/>
          <w:bCs/>
          <w:kern w:val="0"/>
          <w:sz w:val="22"/>
        </w:rPr>
      </w:pPr>
      <w:r>
        <w:rPr>
          <w:rFonts w:ascii="宋体" w:hAnsi="宋体" w:cs="Arial" w:hint="eastAsia"/>
          <w:b/>
          <w:bCs/>
          <w:kern w:val="0"/>
          <w:sz w:val="22"/>
        </w:rPr>
        <w:t>二、投标人资格要求</w:t>
      </w:r>
      <w:r>
        <w:rPr>
          <w:rFonts w:ascii="宋体" w:hAnsi="宋体" w:cs="Arial"/>
          <w:b/>
          <w:bCs/>
          <w:kern w:val="0"/>
          <w:sz w:val="22"/>
        </w:rPr>
        <w:t> </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（1）安全技术防范行业资信等级三级及以上或安防工程企业资质等级三级及以上或电子与智能化工程专业承包二级及以上或民航空管工程及机场弱电系统工程专业承包二级及以上的独立法人；</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（2）投标人具有有效的《安全生产许可证》；</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（3）</w:t>
      </w:r>
      <w:r>
        <w:rPr>
          <w:rFonts w:ascii="宋体" w:hAnsi="宋体" w:cs="Arial"/>
          <w:kern w:val="0"/>
          <w:sz w:val="22"/>
        </w:rPr>
        <w:t>本项目不接受联合</w:t>
      </w:r>
      <w:r>
        <w:rPr>
          <w:rFonts w:ascii="宋体" w:hAnsi="宋体" w:cs="Arial" w:hint="eastAsia"/>
          <w:kern w:val="0"/>
          <w:sz w:val="22"/>
        </w:rPr>
        <w:t>体</w:t>
      </w:r>
      <w:r>
        <w:rPr>
          <w:rFonts w:ascii="宋体" w:hAnsi="宋体" w:cs="Arial"/>
          <w:kern w:val="0"/>
          <w:sz w:val="22"/>
        </w:rPr>
        <w:t>投标</w:t>
      </w:r>
      <w:r>
        <w:rPr>
          <w:rFonts w:ascii="宋体" w:hAnsi="宋体" w:cs="Arial" w:hint="eastAsia"/>
          <w:kern w:val="0"/>
          <w:sz w:val="22"/>
        </w:rPr>
        <w:t>。</w:t>
      </w:r>
    </w:p>
    <w:p w:rsidR="00FB1033" w:rsidRDefault="00FB1033">
      <w:pPr>
        <w:widowControl/>
        <w:snapToGrid w:val="0"/>
        <w:spacing w:line="360" w:lineRule="auto"/>
        <w:jc w:val="left"/>
        <w:rPr>
          <w:rFonts w:ascii="宋体" w:hAnsi="宋体" w:cs="Arial"/>
          <w:b/>
          <w:bCs/>
          <w:kern w:val="0"/>
          <w:sz w:val="22"/>
        </w:rPr>
      </w:pPr>
      <w:r>
        <w:rPr>
          <w:rFonts w:ascii="宋体" w:hAnsi="宋体" w:cs="Arial" w:hint="eastAsia"/>
          <w:b/>
          <w:bCs/>
          <w:kern w:val="0"/>
          <w:sz w:val="22"/>
        </w:rPr>
        <w:t>三、招标文件获取</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凡符合资格条件并有投标意向的潜在投标人，请通过杭州萧山机场有限公司主页</w:t>
      </w:r>
      <w:hyperlink r:id="rId11" w:history="1">
        <w:r>
          <w:rPr>
            <w:rFonts w:ascii="宋体" w:hAnsi="宋体" w:cs="Arial"/>
            <w:kern w:val="0"/>
            <w:sz w:val="22"/>
          </w:rPr>
          <w:t>http://www.hzairport.com/zbxx.aspx</w:t>
        </w:r>
      </w:hyperlink>
      <w:r>
        <w:rPr>
          <w:rFonts w:ascii="宋体" w:hAnsi="宋体" w:cs="Arial" w:hint="eastAsia"/>
          <w:kern w:val="0"/>
          <w:sz w:val="22"/>
        </w:rPr>
        <w:t>自行下载招标文件。</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招标文件下载</w:t>
      </w:r>
    </w:p>
    <w:p w:rsidR="00FB1033" w:rsidRDefault="00FB1033">
      <w:pPr>
        <w:widowControl/>
        <w:snapToGrid w:val="0"/>
        <w:spacing w:line="360" w:lineRule="auto"/>
        <w:jc w:val="left"/>
        <w:rPr>
          <w:rFonts w:ascii="宋体" w:hAnsi="宋体" w:cs="Arial"/>
          <w:b/>
          <w:bCs/>
          <w:kern w:val="0"/>
          <w:sz w:val="22"/>
        </w:rPr>
      </w:pPr>
      <w:r>
        <w:rPr>
          <w:rFonts w:ascii="宋体" w:hAnsi="宋体" w:cs="Arial" w:hint="eastAsia"/>
          <w:b/>
          <w:bCs/>
          <w:kern w:val="0"/>
          <w:sz w:val="22"/>
        </w:rPr>
        <w:t>四、投标文件的递交</w:t>
      </w:r>
    </w:p>
    <w:p w:rsidR="00FB1033" w:rsidRDefault="00FB1033">
      <w:pPr>
        <w:spacing w:line="360" w:lineRule="auto"/>
        <w:ind w:firstLineChars="200" w:firstLine="440"/>
        <w:jc w:val="left"/>
        <w:rPr>
          <w:rFonts w:ascii="宋体" w:hAnsi="宋体" w:cs="Arial"/>
          <w:kern w:val="0"/>
          <w:sz w:val="22"/>
        </w:rPr>
      </w:pPr>
      <w:r>
        <w:rPr>
          <w:rFonts w:ascii="宋体" w:hAnsi="宋体" w:cs="Arial" w:hint="eastAsia"/>
          <w:kern w:val="0"/>
          <w:sz w:val="22"/>
        </w:rPr>
        <w:t>（1）投标文件递交截止时间：201</w:t>
      </w:r>
      <w:r w:rsidR="00D916C8">
        <w:rPr>
          <w:rFonts w:ascii="宋体" w:hAnsi="宋体" w:cs="Arial" w:hint="eastAsia"/>
          <w:kern w:val="0"/>
          <w:sz w:val="22"/>
        </w:rPr>
        <w:t>9</w:t>
      </w:r>
      <w:r>
        <w:rPr>
          <w:rFonts w:ascii="宋体" w:hAnsi="宋体" w:cs="Arial" w:hint="eastAsia"/>
          <w:kern w:val="0"/>
          <w:sz w:val="22"/>
        </w:rPr>
        <w:t>年1</w:t>
      </w:r>
      <w:r w:rsidR="00BE17D7">
        <w:rPr>
          <w:rFonts w:ascii="宋体" w:hAnsi="宋体" w:cs="Arial" w:hint="eastAsia"/>
          <w:kern w:val="0"/>
          <w:sz w:val="22"/>
        </w:rPr>
        <w:t>2</w:t>
      </w:r>
      <w:r>
        <w:rPr>
          <w:rFonts w:ascii="宋体" w:hAnsi="宋体" w:cs="Arial" w:hint="eastAsia"/>
          <w:kern w:val="0"/>
          <w:sz w:val="22"/>
        </w:rPr>
        <w:t>月</w:t>
      </w:r>
      <w:r w:rsidR="00BE17D7">
        <w:rPr>
          <w:rFonts w:ascii="宋体" w:hAnsi="宋体" w:cs="Arial" w:hint="eastAsia"/>
          <w:kern w:val="0"/>
          <w:sz w:val="22"/>
        </w:rPr>
        <w:t>10</w:t>
      </w:r>
      <w:r>
        <w:rPr>
          <w:rFonts w:ascii="宋体" w:hAnsi="宋体" w:cs="Arial" w:hint="eastAsia"/>
          <w:kern w:val="0"/>
          <w:sz w:val="22"/>
        </w:rPr>
        <w:t>日上午9时00分（北京时间）。投标文件递交地点：</w:t>
      </w:r>
      <w:r>
        <w:rPr>
          <w:rFonts w:ascii="宋体" w:hAnsi="宋体" w:cs="宋体" w:hint="eastAsia"/>
          <w:kern w:val="0"/>
          <w:sz w:val="22"/>
        </w:rPr>
        <w:t>杭州萧山国际机场</w:t>
      </w:r>
      <w:r w:rsidR="00D916C8">
        <w:rPr>
          <w:rFonts w:ascii="宋体" w:hAnsi="宋体" w:cs="宋体" w:hint="eastAsia"/>
          <w:kern w:val="0"/>
          <w:sz w:val="22"/>
        </w:rPr>
        <w:t>航空货站A区A1225</w:t>
      </w:r>
      <w:r>
        <w:rPr>
          <w:rFonts w:ascii="宋体" w:hAnsi="宋体" w:cs="宋体" w:hint="eastAsia"/>
          <w:kern w:val="0"/>
          <w:sz w:val="22"/>
        </w:rPr>
        <w:t xml:space="preserve">室 </w:t>
      </w:r>
      <w:r w:rsidR="00D916C8">
        <w:rPr>
          <w:rFonts w:ascii="宋体" w:hAnsi="宋体" w:cs="宋体" w:hint="eastAsia"/>
          <w:kern w:val="0"/>
          <w:sz w:val="22"/>
        </w:rPr>
        <w:t>王</w:t>
      </w:r>
      <w:r>
        <w:rPr>
          <w:rFonts w:ascii="宋体" w:hAnsi="宋体" w:cs="宋体" w:hint="eastAsia"/>
          <w:kern w:val="0"/>
          <w:sz w:val="22"/>
        </w:rPr>
        <w:t>工邮编：311207</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（2）</w:t>
      </w:r>
      <w:r>
        <w:rPr>
          <w:rFonts w:ascii="宋体" w:hAnsi="宋体" w:hint="eastAsia"/>
          <w:sz w:val="22"/>
        </w:rPr>
        <w:t>逾期送达或者未送达指定地点的投标文件，招标人不予受理。</w:t>
      </w:r>
    </w:p>
    <w:p w:rsidR="00FB1033" w:rsidRDefault="00FB1033">
      <w:pPr>
        <w:widowControl/>
        <w:snapToGrid w:val="0"/>
        <w:spacing w:line="360" w:lineRule="auto"/>
        <w:jc w:val="left"/>
        <w:rPr>
          <w:rFonts w:ascii="宋体" w:hAnsi="宋体" w:cs="Arial"/>
          <w:b/>
          <w:bCs/>
          <w:kern w:val="0"/>
          <w:sz w:val="22"/>
        </w:rPr>
      </w:pPr>
      <w:r>
        <w:rPr>
          <w:rFonts w:ascii="宋体" w:hAnsi="宋体" w:cs="Arial" w:hint="eastAsia"/>
          <w:b/>
          <w:bCs/>
          <w:kern w:val="0"/>
          <w:sz w:val="22"/>
        </w:rPr>
        <w:t>五、发布公告的媒介</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本次招标公告在</w:t>
      </w:r>
      <w:r>
        <w:rPr>
          <w:rFonts w:ascii="宋体" w:hAnsi="宋体" w:cs="Arial" w:hint="eastAsia"/>
          <w:b/>
          <w:kern w:val="0"/>
          <w:sz w:val="22"/>
        </w:rPr>
        <w:t>中国采购与招标网和杭州萧山机场有限公司</w:t>
      </w:r>
      <w:r>
        <w:rPr>
          <w:rFonts w:ascii="宋体" w:hAnsi="宋体" w:cs="Arial" w:hint="eastAsia"/>
          <w:kern w:val="0"/>
          <w:sz w:val="22"/>
        </w:rPr>
        <w:t>主页上发布</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hint="eastAsia"/>
          <w:sz w:val="22"/>
        </w:rPr>
        <w:t>中国采购与招标网</w:t>
      </w:r>
      <w:hyperlink r:id="rId12" w:history="1">
        <w:r>
          <w:rPr>
            <w:rFonts w:ascii="宋体" w:hAnsi="宋体"/>
            <w:sz w:val="22"/>
          </w:rPr>
          <w:t>http://www.chinabidding.com.cn</w:t>
        </w:r>
      </w:hyperlink>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杭州萧山机场有限公司主页http://www.hzairport.com</w:t>
      </w:r>
    </w:p>
    <w:p w:rsidR="00FB1033" w:rsidRDefault="00FB1033">
      <w:pPr>
        <w:widowControl/>
        <w:snapToGrid w:val="0"/>
        <w:spacing w:line="360" w:lineRule="auto"/>
        <w:jc w:val="left"/>
        <w:rPr>
          <w:rFonts w:ascii="宋体" w:hAnsi="宋体" w:cs="Arial"/>
          <w:b/>
          <w:bCs/>
          <w:kern w:val="0"/>
          <w:sz w:val="22"/>
        </w:rPr>
      </w:pPr>
      <w:r>
        <w:rPr>
          <w:rFonts w:ascii="宋体" w:hAnsi="宋体" w:cs="Arial" w:hint="eastAsia"/>
          <w:b/>
          <w:bCs/>
          <w:kern w:val="0"/>
          <w:sz w:val="22"/>
        </w:rPr>
        <w:t>六、联系方式</w:t>
      </w:r>
    </w:p>
    <w:p w:rsidR="00FB1033" w:rsidRDefault="00FB1033">
      <w:pPr>
        <w:widowControl/>
        <w:adjustRightInd w:val="0"/>
        <w:snapToGrid w:val="0"/>
        <w:spacing w:line="360" w:lineRule="auto"/>
        <w:ind w:firstLineChars="200" w:firstLine="440"/>
        <w:rPr>
          <w:rFonts w:ascii="宋体" w:hAnsi="宋体"/>
          <w:sz w:val="22"/>
        </w:rPr>
      </w:pPr>
      <w:r>
        <w:rPr>
          <w:rFonts w:ascii="宋体" w:hAnsi="宋体" w:hint="eastAsia"/>
          <w:sz w:val="22"/>
        </w:rPr>
        <w:t>投标联系人：</w:t>
      </w:r>
      <w:r w:rsidR="006107FB">
        <w:rPr>
          <w:rFonts w:ascii="宋体" w:hAnsi="宋体" w:hint="eastAsia"/>
          <w:sz w:val="22"/>
        </w:rPr>
        <w:t>王</w:t>
      </w:r>
      <w:r>
        <w:rPr>
          <w:rFonts w:ascii="宋体" w:hAnsi="宋体" w:hint="eastAsia"/>
          <w:sz w:val="22"/>
        </w:rPr>
        <w:t>工         联系电话： 0571-8666</w:t>
      </w:r>
      <w:r w:rsidR="006107FB">
        <w:rPr>
          <w:rFonts w:ascii="宋体" w:hAnsi="宋体" w:hint="eastAsia"/>
          <w:sz w:val="22"/>
        </w:rPr>
        <w:t>5010</w:t>
      </w:r>
    </w:p>
    <w:p w:rsidR="00FB1033" w:rsidRDefault="00FB1033">
      <w:pPr>
        <w:widowControl/>
        <w:adjustRightInd w:val="0"/>
        <w:snapToGrid w:val="0"/>
        <w:spacing w:line="360" w:lineRule="auto"/>
        <w:ind w:firstLineChars="200" w:firstLine="440"/>
        <w:rPr>
          <w:rFonts w:ascii="宋体" w:hAnsi="宋体"/>
          <w:sz w:val="22"/>
        </w:rPr>
      </w:pPr>
      <w:r>
        <w:rPr>
          <w:rFonts w:ascii="宋体" w:hAnsi="宋体" w:hint="eastAsia"/>
          <w:sz w:val="22"/>
        </w:rPr>
        <w:t>技术联系人：</w:t>
      </w:r>
      <w:r w:rsidR="006107FB">
        <w:rPr>
          <w:rFonts w:ascii="宋体" w:hAnsi="宋体" w:hint="eastAsia"/>
          <w:sz w:val="22"/>
        </w:rPr>
        <w:t>王</w:t>
      </w:r>
      <w:r>
        <w:rPr>
          <w:rFonts w:ascii="宋体" w:hAnsi="宋体" w:hint="eastAsia"/>
          <w:sz w:val="22"/>
        </w:rPr>
        <w:t>工      联系电话： 0571-8666</w:t>
      </w:r>
      <w:r w:rsidR="006107FB">
        <w:rPr>
          <w:rFonts w:ascii="宋体" w:hAnsi="宋体" w:hint="eastAsia"/>
          <w:sz w:val="22"/>
        </w:rPr>
        <w:t>5010</w:t>
      </w:r>
    </w:p>
    <w:p w:rsidR="00FB1033" w:rsidRDefault="00FB1033">
      <w:pPr>
        <w:widowControl/>
        <w:adjustRightInd w:val="0"/>
        <w:snapToGrid w:val="0"/>
        <w:spacing w:line="360" w:lineRule="auto"/>
        <w:ind w:firstLineChars="200" w:firstLine="440"/>
        <w:rPr>
          <w:rFonts w:ascii="宋体" w:hAnsi="宋体"/>
          <w:bCs/>
          <w:sz w:val="22"/>
        </w:rPr>
      </w:pPr>
      <w:r>
        <w:rPr>
          <w:rFonts w:ascii="宋体" w:hAnsi="宋体" w:hint="eastAsia"/>
          <w:bCs/>
          <w:sz w:val="22"/>
        </w:rPr>
        <w:t>招标监督人：</w:t>
      </w:r>
      <w:r w:rsidR="006107FB">
        <w:rPr>
          <w:rFonts w:ascii="宋体" w:hAnsi="宋体" w:hint="eastAsia"/>
          <w:sz w:val="22"/>
        </w:rPr>
        <w:t>陈经理</w:t>
      </w:r>
      <w:r>
        <w:rPr>
          <w:rFonts w:ascii="宋体" w:hAnsi="宋体" w:hint="eastAsia"/>
          <w:sz w:val="22"/>
        </w:rPr>
        <w:t xml:space="preserve">       联系电话： 0571-8666</w:t>
      </w:r>
      <w:r w:rsidR="006107FB">
        <w:rPr>
          <w:rFonts w:ascii="宋体" w:hAnsi="宋体" w:hint="eastAsia"/>
          <w:sz w:val="22"/>
        </w:rPr>
        <w:t>5009</w:t>
      </w:r>
    </w:p>
    <w:bookmarkEnd w:id="1"/>
    <w:p w:rsidR="00FB1033" w:rsidRDefault="00FB1033">
      <w:pPr>
        <w:pStyle w:val="afa"/>
      </w:pPr>
      <w:r>
        <w:rPr>
          <w:rFonts w:ascii="宋体" w:hAnsi="宋体"/>
          <w:bCs w:val="0"/>
          <w:sz w:val="22"/>
          <w:szCs w:val="22"/>
        </w:rPr>
        <w:br w:type="page"/>
      </w:r>
      <w:bookmarkStart w:id="2" w:name="_Toc9682"/>
      <w:r>
        <w:lastRenderedPageBreak/>
        <w:t>第</w:t>
      </w:r>
      <w:r>
        <w:rPr>
          <w:rFonts w:hint="eastAsia"/>
        </w:rPr>
        <w:t>二</w:t>
      </w:r>
      <w:r>
        <w:t>章</w:t>
      </w:r>
      <w:r>
        <w:t xml:space="preserve">  </w:t>
      </w:r>
      <w:r>
        <w:t>投标</w:t>
      </w:r>
      <w:r>
        <w:rPr>
          <w:rFonts w:hint="eastAsia"/>
        </w:rPr>
        <w:t>人须知及评标办法</w:t>
      </w:r>
      <w:bookmarkEnd w:id="2"/>
    </w:p>
    <w:p w:rsidR="00FB1033" w:rsidRDefault="00FB1033">
      <w:pPr>
        <w:pStyle w:val="23"/>
        <w:spacing w:line="240" w:lineRule="auto"/>
        <w:jc w:val="center"/>
        <w:rPr>
          <w:b/>
          <w:sz w:val="28"/>
          <w:szCs w:val="28"/>
        </w:rPr>
      </w:pPr>
      <w:r>
        <w:rPr>
          <w:rFonts w:hint="eastAsia"/>
          <w:b/>
          <w:sz w:val="28"/>
          <w:szCs w:val="28"/>
        </w:rPr>
        <w:t>投标人须知前附表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51"/>
        <w:gridCol w:w="2004"/>
        <w:gridCol w:w="6487"/>
      </w:tblGrid>
      <w:tr w:rsidR="00FB1033">
        <w:trPr>
          <w:trHeight w:val="340"/>
          <w:tblHeader/>
          <w:jc w:val="center"/>
        </w:trPr>
        <w:tc>
          <w:tcPr>
            <w:tcW w:w="951" w:type="dxa"/>
            <w:tcBorders>
              <w:top w:val="single" w:sz="12" w:space="0" w:color="auto"/>
            </w:tcBorders>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sz="12" w:space="0" w:color="auto"/>
            </w:tcBorders>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rsidR="00FB1033" w:rsidRDefault="006107FB" w:rsidP="00BE17D7">
            <w:pPr>
              <w:autoSpaceDE w:val="0"/>
              <w:autoSpaceDN w:val="0"/>
              <w:adjustRightInd w:val="0"/>
              <w:snapToGrid w:val="0"/>
              <w:rPr>
                <w:rFonts w:ascii="宋体" w:hAnsi="宋体" w:cs="Calibri"/>
                <w:kern w:val="0"/>
                <w:sz w:val="22"/>
              </w:rPr>
            </w:pPr>
            <w:r w:rsidRPr="006107FB">
              <w:rPr>
                <w:rFonts w:ascii="宋体" w:hAnsi="宋体" w:cs="Arial" w:hint="eastAsia"/>
                <w:kern w:val="0"/>
                <w:sz w:val="22"/>
              </w:rPr>
              <w:t>航空物流有限公司</w:t>
            </w:r>
            <w:r w:rsidR="00BE17D7">
              <w:rPr>
                <w:rFonts w:ascii="宋体" w:hAnsi="宋体" w:cs="Arial" w:hint="eastAsia"/>
                <w:kern w:val="0"/>
                <w:sz w:val="22"/>
              </w:rPr>
              <w:t>2019年</w:t>
            </w:r>
            <w:r w:rsidRPr="006107FB">
              <w:rPr>
                <w:rFonts w:ascii="宋体" w:hAnsi="宋体" w:cs="Arial" w:hint="eastAsia"/>
                <w:kern w:val="0"/>
                <w:sz w:val="22"/>
              </w:rPr>
              <w:t>监控</w:t>
            </w:r>
            <w:r w:rsidR="00BE17D7">
              <w:rPr>
                <w:rFonts w:ascii="宋体" w:hAnsi="宋体" w:cs="Arial" w:hint="eastAsia"/>
                <w:kern w:val="0"/>
                <w:sz w:val="22"/>
              </w:rPr>
              <w:t>增补</w:t>
            </w:r>
            <w:r w:rsidRPr="006107FB">
              <w:rPr>
                <w:rFonts w:ascii="宋体" w:hAnsi="宋体" w:cs="Arial" w:hint="eastAsia"/>
                <w:kern w:val="0"/>
                <w:sz w:val="22"/>
              </w:rPr>
              <w:t>项目</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sidR="006107FB">
              <w:rPr>
                <w:rFonts w:ascii="宋体" w:hAnsi="宋体" w:cs="Calibri" w:hint="eastAsia"/>
                <w:kern w:val="0"/>
                <w:sz w:val="22"/>
              </w:rPr>
              <w:t>航空货站</w:t>
            </w:r>
            <w:r>
              <w:rPr>
                <w:rFonts w:ascii="宋体" w:hAnsi="宋体" w:cs="Calibri"/>
                <w:sz w:val="22"/>
              </w:rPr>
              <w:t>内</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ascii="宋体" w:hAnsi="宋体" w:cs="Calibri" w:hint="eastAsia"/>
                <w:kern w:val="0"/>
                <w:sz w:val="22"/>
              </w:rPr>
              <w:t>“</w:t>
            </w:r>
            <w:r>
              <w:rPr>
                <w:rFonts w:ascii="宋体" w:hAnsi="宋体" w:cs="黑体" w:hint="eastAsia"/>
                <w:kern w:val="0"/>
                <w:sz w:val="22"/>
              </w:rPr>
              <w:t>投标人资格要求”</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ascii="宋体" w:hAnsi="宋体" w:cs="Calibri" w:hint="eastAsia"/>
                <w:kern w:val="0"/>
                <w:sz w:val="22"/>
              </w:rPr>
              <w:t>要求</w:t>
            </w:r>
          </w:p>
        </w:tc>
        <w:tc>
          <w:tcPr>
            <w:tcW w:w="6487" w:type="dxa"/>
            <w:vAlign w:val="center"/>
          </w:tcPr>
          <w:p w:rsidR="00FB1033" w:rsidRDefault="00FB1033" w:rsidP="006107FB">
            <w:pPr>
              <w:autoSpaceDE w:val="0"/>
              <w:autoSpaceDN w:val="0"/>
              <w:adjustRightInd w:val="0"/>
              <w:snapToGrid w:val="0"/>
              <w:rPr>
                <w:rFonts w:ascii="宋体" w:hAnsi="宋体" w:cs="Calibri"/>
                <w:kern w:val="0"/>
                <w:sz w:val="22"/>
              </w:rPr>
            </w:pPr>
            <w:r>
              <w:rPr>
                <w:rFonts w:ascii="宋体" w:hAnsi="宋体" w:cs="Calibri" w:hint="eastAsia"/>
                <w:kern w:val="0"/>
                <w:sz w:val="22"/>
              </w:rPr>
              <w:t>合同签订后</w:t>
            </w:r>
            <w:r w:rsidR="006107FB">
              <w:rPr>
                <w:rFonts w:ascii="宋体" w:hAnsi="宋体" w:hint="eastAsia"/>
                <w:sz w:val="22"/>
              </w:rPr>
              <w:t>2</w:t>
            </w:r>
            <w:r>
              <w:rPr>
                <w:rFonts w:ascii="宋体" w:hAnsi="宋体" w:hint="eastAsia"/>
                <w:sz w:val="22"/>
              </w:rPr>
              <w:t>0</w:t>
            </w:r>
            <w:r>
              <w:rPr>
                <w:rFonts w:hint="eastAsia"/>
                <w:sz w:val="22"/>
              </w:rPr>
              <w:t>个日历天</w:t>
            </w:r>
            <w:r>
              <w:rPr>
                <w:rFonts w:ascii="宋体" w:hAnsi="宋体" w:cs="Calibri" w:hint="eastAsia"/>
                <w:kern w:val="0"/>
                <w:sz w:val="22"/>
              </w:rPr>
              <w:t>。</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hint="eastAsia"/>
                <w:kern w:val="0"/>
                <w:sz w:val="22"/>
              </w:rPr>
              <w:t>质量要求</w:t>
            </w:r>
          </w:p>
        </w:tc>
        <w:tc>
          <w:tcPr>
            <w:tcW w:w="6487" w:type="dxa"/>
            <w:vAlign w:val="center"/>
          </w:tcPr>
          <w:p w:rsidR="00FB1033" w:rsidRDefault="00FB1033">
            <w:pPr>
              <w:autoSpaceDE w:val="0"/>
              <w:autoSpaceDN w:val="0"/>
              <w:adjustRightInd w:val="0"/>
              <w:snapToGrid w:val="0"/>
              <w:rPr>
                <w:rFonts w:ascii="宋体" w:hAnsi="宋体"/>
                <w:sz w:val="22"/>
              </w:rPr>
            </w:pPr>
            <w:r>
              <w:rPr>
                <w:rFonts w:hAnsi="宋体" w:cs="宋体" w:hint="eastAsia"/>
                <w:sz w:val="22"/>
              </w:rPr>
              <w:t>符合合同要求且一次验收合格</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9</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rsidR="00FB1033" w:rsidRDefault="00FB1033">
            <w:pPr>
              <w:autoSpaceDE w:val="0"/>
              <w:autoSpaceDN w:val="0"/>
              <w:adjustRightInd w:val="0"/>
              <w:snapToGrid w:val="0"/>
              <w:rPr>
                <w:rFonts w:ascii="Arial" w:hAnsi="宋体" w:cs="Arial"/>
                <w:szCs w:val="21"/>
              </w:rPr>
            </w:pPr>
            <w:r>
              <w:rPr>
                <w:rFonts w:ascii="Arial" w:hAnsi="宋体" w:cs="Arial" w:hint="eastAsia"/>
                <w:szCs w:val="21"/>
              </w:rPr>
              <w:t>招标人不组织集中现场踏勘，投标人如有需要，可在年月日前与招标人联系后前往。联系人：</w:t>
            </w:r>
            <w:r w:rsidR="006107FB">
              <w:rPr>
                <w:rFonts w:ascii="Arial" w:hAnsi="宋体" w:cs="Arial" w:hint="eastAsia"/>
                <w:szCs w:val="21"/>
              </w:rPr>
              <w:t>王</w:t>
            </w:r>
            <w:r>
              <w:rPr>
                <w:rFonts w:ascii="Arial" w:hAnsi="宋体" w:cs="Arial" w:hint="eastAsia"/>
                <w:szCs w:val="21"/>
              </w:rPr>
              <w:t>工，电话：</w:t>
            </w:r>
            <w:r>
              <w:rPr>
                <w:rFonts w:ascii="Arial" w:hAnsi="宋体" w:cs="Arial"/>
                <w:szCs w:val="21"/>
              </w:rPr>
              <w:t>0571-8666</w:t>
            </w:r>
            <w:r w:rsidR="006107FB">
              <w:rPr>
                <w:rFonts w:ascii="Arial" w:hAnsi="宋体" w:cs="Arial" w:hint="eastAsia"/>
                <w:szCs w:val="21"/>
              </w:rPr>
              <w:t>5010</w:t>
            </w:r>
          </w:p>
          <w:p w:rsidR="00FB1033" w:rsidRDefault="00FB1033">
            <w:pPr>
              <w:autoSpaceDE w:val="0"/>
              <w:autoSpaceDN w:val="0"/>
              <w:adjustRightInd w:val="0"/>
              <w:snapToGrid w:val="0"/>
              <w:rPr>
                <w:rFonts w:ascii="宋体" w:hAnsi="宋体" w:cs="Calibri"/>
                <w:kern w:val="0"/>
                <w:sz w:val="22"/>
              </w:rPr>
            </w:pPr>
            <w:r>
              <w:rPr>
                <w:rFonts w:ascii="宋体" w:hAnsi="宋体" w:cs="Calibri" w:hint="eastAsia"/>
                <w:kern w:val="0"/>
                <w:sz w:val="22"/>
              </w:rPr>
              <w:t>（由于未参加现场踏勘引起的报价失误等责任由投标人自负）</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10</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rsidR="00FB1033" w:rsidRDefault="00FB1033" w:rsidP="00BE17D7">
            <w:pPr>
              <w:snapToGrid w:val="0"/>
              <w:rPr>
                <w:rFonts w:ascii="宋体" w:hAnsi="宋体" w:cs="Calibri"/>
                <w:kern w:val="0"/>
                <w:sz w:val="22"/>
              </w:rPr>
            </w:pPr>
            <w:r>
              <w:rPr>
                <w:rFonts w:ascii="宋体" w:hAnsi="宋体" w:cs="Calibri"/>
                <w:kern w:val="0"/>
                <w:sz w:val="22"/>
              </w:rPr>
              <w:t>201</w:t>
            </w:r>
            <w:r w:rsidR="006107FB">
              <w:rPr>
                <w:rFonts w:ascii="宋体" w:hAnsi="宋体" w:cs="Calibri" w:hint="eastAsia"/>
                <w:kern w:val="0"/>
                <w:sz w:val="22"/>
              </w:rPr>
              <w:t>9</w:t>
            </w:r>
            <w:r>
              <w:rPr>
                <w:rFonts w:ascii="宋体" w:hAnsi="宋体" w:cs="Calibri"/>
                <w:kern w:val="0"/>
                <w:sz w:val="22"/>
              </w:rPr>
              <w:t>年</w:t>
            </w:r>
            <w:r w:rsidR="00CA36C0">
              <w:rPr>
                <w:rFonts w:ascii="宋体" w:hAnsi="宋体" w:cs="Calibri" w:hint="eastAsia"/>
                <w:kern w:val="0"/>
                <w:sz w:val="22"/>
              </w:rPr>
              <w:t>1</w:t>
            </w:r>
            <w:r w:rsidR="00BE17D7">
              <w:rPr>
                <w:rFonts w:ascii="宋体" w:hAnsi="宋体" w:cs="Calibri" w:hint="eastAsia"/>
                <w:kern w:val="0"/>
                <w:sz w:val="22"/>
              </w:rPr>
              <w:t>2</w:t>
            </w:r>
            <w:r>
              <w:rPr>
                <w:rFonts w:ascii="宋体" w:hAnsi="宋体" w:cs="Calibri"/>
                <w:kern w:val="0"/>
                <w:sz w:val="22"/>
              </w:rPr>
              <w:t>月</w:t>
            </w:r>
            <w:r w:rsidR="00BE17D7">
              <w:rPr>
                <w:rFonts w:ascii="宋体" w:hAnsi="宋体" w:cs="Calibri" w:hint="eastAsia"/>
                <w:kern w:val="0"/>
                <w:sz w:val="22"/>
              </w:rPr>
              <w:t>1</w:t>
            </w:r>
            <w:r>
              <w:rPr>
                <w:rFonts w:ascii="宋体" w:hAnsi="宋体" w:cs="Calibri"/>
                <w:kern w:val="0"/>
                <w:sz w:val="22"/>
              </w:rPr>
              <w:t>日11：30前，以E-mail及书面（传真）形式提交给</w:t>
            </w:r>
            <w:r>
              <w:rPr>
                <w:rFonts w:ascii="宋体" w:hAnsi="宋体" w:cs="Calibri" w:hint="eastAsia"/>
                <w:kern w:val="0"/>
                <w:sz w:val="22"/>
              </w:rPr>
              <w:t>技术联系人</w:t>
            </w:r>
            <w:r>
              <w:rPr>
                <w:rFonts w:ascii="宋体" w:hAnsi="宋体" w:cs="宋体" w:hint="eastAsia"/>
                <w:kern w:val="0"/>
                <w:sz w:val="22"/>
              </w:rPr>
              <w:t>（联系人：</w:t>
            </w:r>
            <w:r w:rsidR="006107FB">
              <w:rPr>
                <w:rFonts w:ascii="宋体" w:hAnsi="宋体" w:cs="宋体" w:hint="eastAsia"/>
                <w:kern w:val="0"/>
                <w:sz w:val="22"/>
              </w:rPr>
              <w:t>王</w:t>
            </w:r>
            <w:r>
              <w:rPr>
                <w:rFonts w:ascii="宋体" w:hAnsi="宋体" w:cs="宋体" w:hint="eastAsia"/>
                <w:kern w:val="0"/>
                <w:sz w:val="22"/>
              </w:rPr>
              <w:t>工，电话：8666</w:t>
            </w:r>
            <w:r w:rsidR="006107FB">
              <w:rPr>
                <w:rFonts w:ascii="宋体" w:hAnsi="宋体" w:cs="宋体" w:hint="eastAsia"/>
                <w:kern w:val="0"/>
                <w:sz w:val="22"/>
              </w:rPr>
              <w:t>5010</w:t>
            </w:r>
            <w:r>
              <w:rPr>
                <w:rFonts w:ascii="宋体" w:hAnsi="宋体" w:cs="宋体" w:hint="eastAsia"/>
                <w:kern w:val="0"/>
                <w:sz w:val="22"/>
              </w:rPr>
              <w:t>，</w:t>
            </w:r>
            <w:r w:rsidR="006107FB">
              <w:rPr>
                <w:rFonts w:ascii="宋体" w:hAnsi="宋体" w:cs="宋体" w:hint="eastAsia"/>
                <w:kern w:val="0"/>
                <w:sz w:val="22"/>
              </w:rPr>
              <w:t>电子邮箱</w:t>
            </w:r>
            <w:r>
              <w:rPr>
                <w:rFonts w:ascii="宋体" w:hAnsi="宋体" w:cs="宋体" w:hint="eastAsia"/>
                <w:kern w:val="0"/>
                <w:sz w:val="22"/>
              </w:rPr>
              <w:t>：</w:t>
            </w:r>
            <w:r w:rsidR="006107FB">
              <w:rPr>
                <w:rFonts w:ascii="宋体" w:hAnsi="宋体" w:cs="宋体" w:hint="eastAsia"/>
                <w:kern w:val="0"/>
                <w:sz w:val="22"/>
              </w:rPr>
              <w:t>wyb@hzairport.com</w:t>
            </w:r>
            <w:r>
              <w:rPr>
                <w:rFonts w:ascii="宋体" w:hAnsi="宋体" w:cs="宋体" w:hint="eastAsia"/>
                <w:kern w:val="0"/>
                <w:sz w:val="22"/>
              </w:rPr>
              <w:t>）</w:t>
            </w:r>
            <w:r>
              <w:rPr>
                <w:rFonts w:ascii="宋体" w:hAnsi="宋体" w:cs="Calibri" w:hint="eastAsia"/>
                <w:kern w:val="0"/>
                <w:sz w:val="22"/>
              </w:rPr>
              <w:t>，</w:t>
            </w:r>
            <w:r>
              <w:rPr>
                <w:rFonts w:ascii="宋体" w:hAnsi="宋体" w:cs="Calibri"/>
                <w:kern w:val="0"/>
                <w:sz w:val="22"/>
              </w:rPr>
              <w:t>投标人必须在规定时间前提出对招标文件的疑问，否则招标人有权拒绝接收和拒绝回答未在截止时间前提出的疑问。</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rsidR="00FB1033" w:rsidRDefault="00FB1033" w:rsidP="00BE17D7">
            <w:pPr>
              <w:autoSpaceDE w:val="0"/>
              <w:autoSpaceDN w:val="0"/>
              <w:adjustRightInd w:val="0"/>
              <w:snapToGrid w:val="0"/>
              <w:rPr>
                <w:rFonts w:ascii="宋体" w:hAnsi="宋体" w:cs="Calibri"/>
                <w:b/>
                <w:kern w:val="0"/>
                <w:sz w:val="22"/>
              </w:rPr>
            </w:pPr>
            <w:r>
              <w:rPr>
                <w:rFonts w:ascii="宋体" w:hAnsi="宋体" w:cs="Arial" w:hint="eastAsia"/>
                <w:kern w:val="0"/>
                <w:sz w:val="22"/>
              </w:rPr>
              <w:t>201</w:t>
            </w:r>
            <w:r w:rsidR="007D4651">
              <w:rPr>
                <w:rFonts w:ascii="宋体" w:hAnsi="宋体" w:cs="Arial" w:hint="eastAsia"/>
                <w:kern w:val="0"/>
                <w:sz w:val="22"/>
              </w:rPr>
              <w:t>9</w:t>
            </w:r>
            <w:r>
              <w:rPr>
                <w:rFonts w:ascii="宋体" w:hAnsi="宋体" w:cs="Arial" w:hint="eastAsia"/>
                <w:kern w:val="0"/>
                <w:sz w:val="22"/>
              </w:rPr>
              <w:t>年1</w:t>
            </w:r>
            <w:r w:rsidR="00BE17D7">
              <w:rPr>
                <w:rFonts w:ascii="宋体" w:hAnsi="宋体" w:cs="Arial" w:hint="eastAsia"/>
                <w:kern w:val="0"/>
                <w:sz w:val="22"/>
              </w:rPr>
              <w:t>2</w:t>
            </w:r>
            <w:r>
              <w:rPr>
                <w:rFonts w:ascii="宋体" w:hAnsi="宋体" w:cs="Arial" w:hint="eastAsia"/>
                <w:kern w:val="0"/>
                <w:sz w:val="22"/>
              </w:rPr>
              <w:t>月</w:t>
            </w:r>
            <w:r w:rsidR="00BE17D7">
              <w:rPr>
                <w:rFonts w:ascii="宋体" w:hAnsi="宋体" w:cs="Arial" w:hint="eastAsia"/>
                <w:kern w:val="0"/>
                <w:sz w:val="22"/>
              </w:rPr>
              <w:t>10</w:t>
            </w:r>
            <w:r>
              <w:rPr>
                <w:rFonts w:ascii="宋体" w:hAnsi="宋体" w:cs="Arial" w:hint="eastAsia"/>
                <w:kern w:val="0"/>
                <w:sz w:val="22"/>
              </w:rPr>
              <w:t>日上午9时00分（北京时间）</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w:t>
            </w:r>
            <w:bookmarkStart w:id="3" w:name="_Toc236586447"/>
            <w:bookmarkStart w:id="4" w:name="_Toc226175287"/>
            <w:r>
              <w:rPr>
                <w:rFonts w:ascii="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2.3</w:t>
            </w:r>
            <w:r w:rsidR="00BF0E9D">
              <w:rPr>
                <w:rFonts w:ascii="宋体" w:hAnsi="宋体" w:cs="Calibri" w:hint="eastAsia"/>
                <w:kern w:val="0"/>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hint="eastAsia"/>
                <w:kern w:val="0"/>
                <w:sz w:val="22"/>
              </w:rPr>
              <w:t>120日历天</w:t>
            </w:r>
            <w:r>
              <w:rPr>
                <w:rFonts w:ascii="宋体" w:hAnsi="宋体" w:cs="Calibri"/>
                <w:kern w:val="0"/>
                <w:sz w:val="22"/>
              </w:rPr>
              <w:t>（从投标截止之日算起）</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rsidR="00FB1033" w:rsidRDefault="00FB1033">
            <w:pPr>
              <w:snapToGrid w:val="0"/>
              <w:rPr>
                <w:rFonts w:ascii="宋体" w:hAnsi="宋体"/>
                <w:sz w:val="22"/>
              </w:rPr>
            </w:pPr>
            <w:r>
              <w:rPr>
                <w:rFonts w:ascii="宋体" w:hAnsi="宋体" w:hint="eastAsia"/>
                <w:sz w:val="22"/>
              </w:rPr>
              <w:t>无</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3.6.</w:t>
            </w:r>
            <w:r w:rsidR="00BF0E9D">
              <w:rPr>
                <w:rFonts w:ascii="宋体" w:hAnsi="宋体" w:cs="Calibri" w:hint="eastAsia"/>
                <w:kern w:val="0"/>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3.6.</w:t>
            </w:r>
            <w:r w:rsidR="00BF0E9D">
              <w:rPr>
                <w:rFonts w:ascii="宋体" w:hAnsi="宋体" w:cs="Calibri" w:hint="eastAsia"/>
                <w:kern w:val="0"/>
                <w:sz w:val="22"/>
              </w:rPr>
              <w:t>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3.6.</w:t>
            </w:r>
            <w:r w:rsidR="00BF0E9D">
              <w:rPr>
                <w:rFonts w:ascii="宋体" w:hAnsi="宋体" w:cs="Calibri" w:hint="eastAsia"/>
                <w:kern w:val="0"/>
                <w:sz w:val="22"/>
              </w:rPr>
              <w:t>3</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□分册装订</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4.1.</w:t>
            </w:r>
            <w:r w:rsidR="00BF0E9D">
              <w:rPr>
                <w:rFonts w:ascii="宋体" w:hAnsi="宋体" w:cs="Calibri" w:hint="eastAsia"/>
                <w:kern w:val="0"/>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ascii="宋体" w:hAnsi="宋体" w:hint="eastAsia"/>
                <w:sz w:val="22"/>
                <w:u w:val="single"/>
              </w:rPr>
              <w:t>杭州萧山国际机场</w:t>
            </w:r>
            <w:r w:rsidR="007300AC">
              <w:rPr>
                <w:rFonts w:ascii="宋体" w:hAnsi="宋体" w:hint="eastAsia"/>
                <w:sz w:val="22"/>
                <w:u w:val="single"/>
              </w:rPr>
              <w:t>航空货站</w:t>
            </w:r>
            <w:r>
              <w:rPr>
                <w:rFonts w:ascii="宋体" w:hAnsi="宋体" w:hint="eastAsia"/>
                <w:sz w:val="22"/>
                <w:u w:val="single"/>
              </w:rPr>
              <w:t>内</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lastRenderedPageBreak/>
              <w:t>招标人名称：</w:t>
            </w:r>
            <w:r>
              <w:rPr>
                <w:rFonts w:ascii="宋体" w:hAnsi="宋体" w:cs="Calibri"/>
                <w:kern w:val="0"/>
                <w:sz w:val="22"/>
                <w:u w:val="single"/>
              </w:rPr>
              <w:t>杭州萧山国际机场</w:t>
            </w:r>
            <w:r w:rsidR="007D4651">
              <w:rPr>
                <w:rFonts w:ascii="宋体" w:hAnsi="宋体" w:cs="Calibri" w:hint="eastAsia"/>
                <w:kern w:val="0"/>
                <w:sz w:val="22"/>
                <w:u w:val="single"/>
              </w:rPr>
              <w:t>航空物流</w:t>
            </w:r>
            <w:r>
              <w:rPr>
                <w:rFonts w:ascii="宋体" w:hAnsi="宋体" w:cs="Calibri"/>
                <w:kern w:val="0"/>
                <w:sz w:val="22"/>
                <w:u w:val="single"/>
              </w:rPr>
              <w:t>有限公司</w:t>
            </w:r>
          </w:p>
          <w:p w:rsidR="00FB1033" w:rsidRDefault="00FB1033" w:rsidP="005B018C">
            <w:pPr>
              <w:autoSpaceDE w:val="0"/>
              <w:autoSpaceDN w:val="0"/>
              <w:adjustRightInd w:val="0"/>
              <w:snapToGrid w:val="0"/>
              <w:rPr>
                <w:rFonts w:ascii="宋体" w:hAnsi="宋体" w:cs="Calibri"/>
                <w:kern w:val="0"/>
                <w:sz w:val="22"/>
              </w:rPr>
            </w:pPr>
            <w:r>
              <w:rPr>
                <w:rFonts w:ascii="宋体" w:hAnsi="宋体" w:cs="宋体" w:hint="eastAsia"/>
                <w:sz w:val="22"/>
              </w:rPr>
              <w:t>项目名称：</w:t>
            </w:r>
            <w:r w:rsidR="00BE17D7" w:rsidRPr="00BE17D7">
              <w:rPr>
                <w:rFonts w:ascii="宋体" w:hAnsi="宋体" w:cs="Calibri" w:hint="eastAsia"/>
                <w:kern w:val="0"/>
                <w:sz w:val="22"/>
                <w:u w:val="single"/>
              </w:rPr>
              <w:t>航空物流有限公司2019年监控增补项目</w:t>
            </w:r>
            <w:r>
              <w:rPr>
                <w:rFonts w:ascii="宋体" w:hAnsi="宋体" w:cs="宋体" w:hint="eastAsia"/>
                <w:sz w:val="22"/>
                <w:u w:val="single"/>
              </w:rPr>
              <w:t>投标文件</w:t>
            </w:r>
            <w:r>
              <w:rPr>
                <w:rFonts w:ascii="宋体" w:hAnsi="宋体" w:cs="Calibri"/>
                <w:kern w:val="0"/>
                <w:sz w:val="22"/>
              </w:rPr>
              <w:t>在</w:t>
            </w:r>
            <w:r>
              <w:rPr>
                <w:rFonts w:ascii="宋体" w:hAnsi="宋体" w:cs="Calibri" w:hint="eastAsia"/>
                <w:kern w:val="0"/>
                <w:sz w:val="22"/>
              </w:rPr>
              <w:t>201</w:t>
            </w:r>
            <w:r w:rsidR="005B018C">
              <w:rPr>
                <w:rFonts w:ascii="宋体" w:hAnsi="宋体" w:cs="Calibri" w:hint="eastAsia"/>
                <w:kern w:val="0"/>
                <w:sz w:val="22"/>
              </w:rPr>
              <w:t>9</w:t>
            </w:r>
            <w:r>
              <w:rPr>
                <w:rFonts w:ascii="宋体" w:hAnsi="宋体" w:cs="Calibri"/>
                <w:kern w:val="0"/>
                <w:sz w:val="22"/>
              </w:rPr>
              <w:t>年</w:t>
            </w:r>
            <w:r>
              <w:rPr>
                <w:rFonts w:ascii="宋体" w:hAnsi="宋体" w:cs="Calibri" w:hint="eastAsia"/>
                <w:kern w:val="0"/>
                <w:sz w:val="22"/>
              </w:rPr>
              <w:t xml:space="preserve">   </w:t>
            </w:r>
            <w:r>
              <w:rPr>
                <w:rFonts w:ascii="宋体" w:hAnsi="宋体" w:cs="Calibri"/>
                <w:kern w:val="0"/>
                <w:sz w:val="22"/>
              </w:rPr>
              <w:t>月</w:t>
            </w:r>
            <w:r>
              <w:rPr>
                <w:rFonts w:ascii="宋体" w:hAnsi="宋体" w:cs="Calibri" w:hint="eastAsia"/>
                <w:kern w:val="0"/>
                <w:sz w:val="22"/>
              </w:rPr>
              <w:t xml:space="preserve">    </w:t>
            </w:r>
            <w:r>
              <w:rPr>
                <w:rFonts w:ascii="宋体" w:hAnsi="宋体" w:cs="Calibri"/>
                <w:kern w:val="0"/>
                <w:sz w:val="22"/>
              </w:rPr>
              <w:t>日</w:t>
            </w:r>
            <w:r>
              <w:rPr>
                <w:rFonts w:ascii="宋体" w:hAnsi="宋体" w:cs="Calibri" w:hint="eastAsia"/>
                <w:kern w:val="0"/>
                <w:sz w:val="22"/>
              </w:rPr>
              <w:t xml:space="preserve">   </w:t>
            </w:r>
            <w:r>
              <w:rPr>
                <w:rFonts w:ascii="宋体" w:hAnsi="宋体" w:cs="Calibri"/>
                <w:kern w:val="0"/>
                <w:sz w:val="22"/>
              </w:rPr>
              <w:t>时</w:t>
            </w:r>
            <w:r>
              <w:rPr>
                <w:rFonts w:ascii="宋体" w:hAnsi="宋体" w:cs="Calibri" w:hint="eastAsia"/>
                <w:kern w:val="0"/>
                <w:sz w:val="22"/>
              </w:rPr>
              <w:t xml:space="preserve">  </w:t>
            </w:r>
            <w:r>
              <w:rPr>
                <w:rFonts w:ascii="宋体" w:hAnsi="宋体" w:cs="Calibri"/>
                <w:kern w:val="0"/>
                <w:sz w:val="22"/>
              </w:rPr>
              <w:t>分（即开标时间）前不得开启</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lastRenderedPageBreak/>
              <w:t>4.2.</w:t>
            </w:r>
            <w:r w:rsidR="00BF0E9D">
              <w:rPr>
                <w:rFonts w:ascii="宋体" w:hAnsi="宋体" w:cs="Calibri" w:hint="eastAsia"/>
                <w:kern w:val="0"/>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rsidR="00FB1033" w:rsidRDefault="007D4651" w:rsidP="007D4651">
            <w:pPr>
              <w:autoSpaceDE w:val="0"/>
              <w:autoSpaceDN w:val="0"/>
              <w:adjustRightInd w:val="0"/>
              <w:snapToGrid w:val="0"/>
              <w:rPr>
                <w:rFonts w:ascii="宋体" w:hAnsi="宋体" w:cs="Calibri"/>
                <w:kern w:val="0"/>
                <w:sz w:val="22"/>
              </w:rPr>
            </w:pPr>
            <w:r w:rsidRPr="007D4651">
              <w:rPr>
                <w:rFonts w:ascii="宋体" w:hAnsi="宋体" w:hint="eastAsia"/>
                <w:b/>
                <w:bCs/>
                <w:szCs w:val="21"/>
              </w:rPr>
              <w:t>杭州萧山国际机场航空货站A区A1225室</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4.2.</w:t>
            </w:r>
            <w:r w:rsidR="00BF0E9D">
              <w:rPr>
                <w:rFonts w:ascii="宋体" w:hAnsi="宋体" w:cs="Calibri" w:hint="eastAsia"/>
                <w:kern w:val="0"/>
                <w:sz w:val="22"/>
              </w:rPr>
              <w:t>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□是</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hint="eastAsia"/>
                <w:kern w:val="0"/>
                <w:sz w:val="22"/>
              </w:rPr>
              <w:t>1</w:t>
            </w:r>
            <w:r>
              <w:rPr>
                <w:rFonts w:ascii="宋体" w:hAnsi="宋体" w:cs="Calibri"/>
                <w:kern w:val="0"/>
                <w:sz w:val="22"/>
              </w:rPr>
              <w:t>）密封情况检查：由投标人或者其集体推选的代表检查投标文件的密封情况。</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hint="eastAsia"/>
                <w:kern w:val="0"/>
                <w:sz w:val="22"/>
              </w:rPr>
              <w:t>2</w:t>
            </w:r>
            <w:r>
              <w:rPr>
                <w:rFonts w:ascii="宋体" w:hAnsi="宋体" w:cs="Calibri"/>
                <w:kern w:val="0"/>
                <w:sz w:val="22"/>
              </w:rPr>
              <w:t>）开标顺序：按照后送达先开的顺序</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rsidR="00FB1033" w:rsidRDefault="00FB1033">
            <w:pPr>
              <w:autoSpaceDE w:val="0"/>
              <w:autoSpaceDN w:val="0"/>
              <w:adjustRightInd w:val="0"/>
              <w:snapToGrid w:val="0"/>
              <w:jc w:val="left"/>
              <w:rPr>
                <w:rFonts w:ascii="宋体" w:hAnsi="宋体"/>
                <w:sz w:val="22"/>
              </w:rPr>
            </w:pPr>
            <w:r>
              <w:rPr>
                <w:rFonts w:ascii="宋体" w:hAnsi="宋体" w:hint="eastAsia"/>
                <w:sz w:val="22"/>
              </w:rPr>
              <w:t>评标委员会构成</w:t>
            </w:r>
            <w:r>
              <w:rPr>
                <w:rFonts w:ascii="宋体" w:hAnsi="宋体" w:cs="Calibri" w:hint="eastAsia"/>
                <w:kern w:val="0"/>
                <w:sz w:val="22"/>
              </w:rPr>
              <w:t>：3</w:t>
            </w:r>
            <w:r>
              <w:rPr>
                <w:rFonts w:ascii="宋体" w:hAnsi="宋体" w:hint="eastAsia"/>
                <w:sz w:val="22"/>
              </w:rPr>
              <w:t>人及以上单数</w:t>
            </w:r>
          </w:p>
          <w:p w:rsidR="00FB1033" w:rsidRDefault="00FB1033">
            <w:pPr>
              <w:autoSpaceDE w:val="0"/>
              <w:autoSpaceDN w:val="0"/>
              <w:adjustRightInd w:val="0"/>
              <w:snapToGrid w:val="0"/>
              <w:jc w:val="left"/>
              <w:rPr>
                <w:rFonts w:ascii="宋体" w:hAnsi="宋体"/>
                <w:sz w:val="22"/>
              </w:rPr>
            </w:pPr>
            <w:r>
              <w:rPr>
                <w:rFonts w:ascii="宋体" w:hAnsi="宋体" w:hint="eastAsia"/>
                <w:sz w:val="22"/>
              </w:rPr>
              <w:t>评标专家确定方式：评标委员会成员招标人自行组建。</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□是</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ascii="宋体" w:hAnsi="宋体" w:cs="Calibri" w:hint="eastAsia"/>
                <w:kern w:val="0"/>
                <w:sz w:val="22"/>
              </w:rPr>
              <w:t>2</w:t>
            </w:r>
            <w:r>
              <w:rPr>
                <w:rFonts w:ascii="宋体" w:hAnsi="宋体" w:cs="Calibri"/>
                <w:kern w:val="0"/>
                <w:sz w:val="22"/>
              </w:rPr>
              <w:t>人</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7.</w:t>
            </w:r>
            <w:r w:rsidR="00BF0E9D">
              <w:rPr>
                <w:rFonts w:ascii="宋体" w:hAnsi="宋体" w:cs="Calibri" w:hint="eastAsia"/>
                <w:kern w:val="0"/>
                <w:sz w:val="22"/>
              </w:rPr>
              <w:t>2</w:t>
            </w:r>
            <w:r>
              <w:rPr>
                <w:rFonts w:ascii="宋体" w:hAnsi="宋体" w:cs="Calibri"/>
                <w:kern w:val="0"/>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ascii="宋体" w:hAnsi="宋体" w:cs="Calibri" w:hint="eastAsia"/>
                <w:kern w:val="0"/>
                <w:sz w:val="22"/>
              </w:rPr>
              <w:t>保证金</w:t>
            </w:r>
          </w:p>
        </w:tc>
        <w:tc>
          <w:tcPr>
            <w:tcW w:w="6487" w:type="dxa"/>
            <w:vAlign w:val="center"/>
          </w:tcPr>
          <w:p w:rsidR="00FB1033" w:rsidRDefault="00FB1033">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的形式：</w:t>
            </w:r>
            <w:r>
              <w:rPr>
                <w:rFonts w:ascii="宋体" w:hAnsi="宋体" w:hint="eastAsia"/>
                <w:sz w:val="22"/>
              </w:rPr>
              <w:t>支票、银行汇票或电汇</w:t>
            </w:r>
          </w:p>
          <w:p w:rsidR="00FB1033" w:rsidRDefault="00FB1033">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的金额：</w:t>
            </w:r>
            <w:r>
              <w:rPr>
                <w:rFonts w:ascii="宋体" w:hAnsi="宋体" w:hint="eastAsia"/>
                <w:sz w:val="22"/>
              </w:rPr>
              <w:t>合同总价的10%</w:t>
            </w:r>
          </w:p>
        </w:tc>
      </w:tr>
      <w:tr w:rsidR="00BF0E9D">
        <w:trPr>
          <w:trHeight w:val="340"/>
          <w:jc w:val="center"/>
        </w:trPr>
        <w:tc>
          <w:tcPr>
            <w:tcW w:w="951" w:type="dxa"/>
            <w:vAlign w:val="center"/>
          </w:tcPr>
          <w:p w:rsidR="00BF0E9D" w:rsidRDefault="00BF0E9D">
            <w:pPr>
              <w:autoSpaceDE w:val="0"/>
              <w:autoSpaceDN w:val="0"/>
              <w:adjustRightInd w:val="0"/>
              <w:snapToGrid w:val="0"/>
              <w:jc w:val="center"/>
              <w:rPr>
                <w:rFonts w:ascii="宋体" w:hAnsi="宋体" w:cs="Calibri"/>
                <w:kern w:val="0"/>
                <w:sz w:val="22"/>
              </w:rPr>
            </w:pPr>
            <w:r>
              <w:rPr>
                <w:rFonts w:ascii="宋体" w:hAnsi="宋体" w:cs="Calibri" w:hint="eastAsia"/>
                <w:kern w:val="0"/>
                <w:sz w:val="22"/>
              </w:rPr>
              <w:t>7.2.2</w:t>
            </w:r>
          </w:p>
        </w:tc>
        <w:tc>
          <w:tcPr>
            <w:tcW w:w="2004" w:type="dxa"/>
            <w:vAlign w:val="center"/>
          </w:tcPr>
          <w:p w:rsidR="00BF0E9D" w:rsidRDefault="00BF0E9D">
            <w:pPr>
              <w:autoSpaceDE w:val="0"/>
              <w:autoSpaceDN w:val="0"/>
              <w:adjustRightInd w:val="0"/>
              <w:snapToGrid w:val="0"/>
              <w:jc w:val="center"/>
              <w:rPr>
                <w:rFonts w:ascii="宋体" w:hAnsi="宋体" w:cs="Calibri"/>
                <w:kern w:val="0"/>
                <w:sz w:val="22"/>
              </w:rPr>
            </w:pPr>
            <w:r>
              <w:rPr>
                <w:rFonts w:ascii="宋体" w:hint="eastAsia"/>
                <w:szCs w:val="21"/>
              </w:rPr>
              <w:t>付款方式</w:t>
            </w:r>
          </w:p>
        </w:tc>
        <w:tc>
          <w:tcPr>
            <w:tcW w:w="6487" w:type="dxa"/>
            <w:vAlign w:val="center"/>
          </w:tcPr>
          <w:p w:rsidR="00BF0E9D" w:rsidRDefault="00BF0E9D" w:rsidP="00BF0E9D">
            <w:pPr>
              <w:autoSpaceDE w:val="0"/>
              <w:autoSpaceDN w:val="0"/>
              <w:adjustRightInd w:val="0"/>
              <w:snapToGrid w:val="0"/>
              <w:jc w:val="left"/>
              <w:rPr>
                <w:rFonts w:ascii="宋体" w:hAnsi="宋体"/>
                <w:sz w:val="22"/>
              </w:rPr>
            </w:pPr>
            <w:r>
              <w:rPr>
                <w:rFonts w:ascii="宋体" w:hint="eastAsia"/>
              </w:rPr>
              <w:t>设备安装完成经结算审核后，乙方须向甲方提供13%的增值税发票，甲方则一次性付至结算价的95%，剩余5%作为工程质量保证金,自工程竣工备案之日起满两年无任何质量问题一次性付清（不计息）。</w:t>
            </w:r>
            <w:r w:rsidR="00066B5B" w:rsidRPr="00066B5B">
              <w:rPr>
                <w:rFonts w:ascii="宋体" w:hint="eastAsia"/>
              </w:rPr>
              <w:t>在合同有效期限内，若因国家税收政策调整而引起的增值税税率变化的，应按照国家税收政策调整，合同总价变更为原合同不含增值税服务与新增值税税率计算税额的合计金额。</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rsidR="00FB1033" w:rsidRDefault="00FB1033">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FB1033">
        <w:trPr>
          <w:trHeight w:val="340"/>
          <w:jc w:val="center"/>
        </w:trPr>
        <w:tc>
          <w:tcPr>
            <w:tcW w:w="951" w:type="dxa"/>
            <w:shd w:val="clear" w:color="auto" w:fill="auto"/>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10.2</w:t>
            </w:r>
          </w:p>
        </w:tc>
        <w:tc>
          <w:tcPr>
            <w:tcW w:w="2004" w:type="dxa"/>
            <w:shd w:val="clear" w:color="auto" w:fill="auto"/>
            <w:vAlign w:val="center"/>
          </w:tcPr>
          <w:p w:rsidR="00FB1033" w:rsidRDefault="00FB1033">
            <w:pPr>
              <w:pStyle w:val="1e"/>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rsidR="00FB1033" w:rsidRDefault="00FB1033">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FB1033" w:rsidRDefault="00FB1033">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p w:rsidR="00FB1033" w:rsidRDefault="00FB1033">
            <w:pPr>
              <w:adjustRightInd w:val="0"/>
              <w:snapToGrid w:val="0"/>
              <w:rPr>
                <w:rFonts w:ascii="宋体" w:hAnsi="宋体" w:cs="Calibri"/>
                <w:snapToGrid w:val="0"/>
                <w:kern w:val="0"/>
                <w:sz w:val="22"/>
              </w:rPr>
            </w:pPr>
            <w:r>
              <w:rPr>
                <w:rFonts w:ascii="宋体" w:hAnsi="宋体" w:cs="Calibri" w:hint="eastAsia"/>
                <w:snapToGrid w:val="0"/>
                <w:kern w:val="0"/>
                <w:sz w:val="22"/>
              </w:rPr>
              <w:t>3、</w:t>
            </w:r>
            <w:r>
              <w:rPr>
                <w:rFonts w:ascii="宋体" w:hAnsi="宋体" w:cs="Calibri" w:hint="eastAsia"/>
                <w:b/>
                <w:snapToGrid w:val="0"/>
                <w:kern w:val="0"/>
                <w:sz w:val="22"/>
              </w:rPr>
              <w:t>本工程为隔离区施工，</w:t>
            </w:r>
            <w:r>
              <w:rPr>
                <w:rFonts w:ascii="宋体" w:hAnsi="宋体" w:cs="宋体" w:hint="eastAsia"/>
                <w:b/>
                <w:sz w:val="22"/>
              </w:rPr>
              <w:t>投标人应充分考虑不停航施工、施工监管等风险因素可能导致发生或增加的费用。</w:t>
            </w:r>
            <w:r>
              <w:rPr>
                <w:rFonts w:ascii="宋体" w:hAnsi="宋体" w:cs="宋体" w:hint="eastAsia"/>
                <w:b/>
                <w:bCs/>
                <w:sz w:val="22"/>
              </w:rPr>
              <w:t>隔离区内施工监管费用施工标准 见3.3.8</w:t>
            </w:r>
          </w:p>
        </w:tc>
      </w:tr>
      <w:tr w:rsidR="00FB1033">
        <w:trPr>
          <w:trHeight w:val="340"/>
          <w:jc w:val="center"/>
        </w:trPr>
        <w:tc>
          <w:tcPr>
            <w:tcW w:w="951" w:type="dxa"/>
            <w:shd w:val="clear" w:color="auto" w:fill="auto"/>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rsidR="00FB1033" w:rsidRDefault="00FB1033">
            <w:pPr>
              <w:pStyle w:val="1e"/>
            </w:pPr>
            <w:r>
              <w:rPr>
                <w:rFonts w:hint="eastAsia"/>
              </w:rPr>
              <w:t>备注</w:t>
            </w:r>
          </w:p>
        </w:tc>
        <w:tc>
          <w:tcPr>
            <w:tcW w:w="6487" w:type="dxa"/>
            <w:shd w:val="clear" w:color="auto" w:fill="FFFFFF"/>
            <w:vAlign w:val="center"/>
          </w:tcPr>
          <w:p w:rsidR="00FB1033" w:rsidRDefault="00FB1033">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rsidR="00FB1033" w:rsidRDefault="00FB1033">
      <w:pPr>
        <w:autoSpaceDE w:val="0"/>
        <w:autoSpaceDN w:val="0"/>
        <w:adjustRightInd w:val="0"/>
        <w:snapToGrid w:val="0"/>
        <w:spacing w:line="400" w:lineRule="exact"/>
        <w:rPr>
          <w:b/>
        </w:rPr>
      </w:pPr>
      <w:bookmarkStart w:id="5" w:name="_Toc26216"/>
    </w:p>
    <w:p w:rsidR="00FB1033" w:rsidRDefault="00FB1033">
      <w:pPr>
        <w:autoSpaceDE w:val="0"/>
        <w:autoSpaceDN w:val="0"/>
        <w:adjustRightInd w:val="0"/>
        <w:snapToGrid w:val="0"/>
        <w:spacing w:line="360" w:lineRule="auto"/>
        <w:rPr>
          <w:rFonts w:ascii="宋体" w:hAnsi="宋体" w:cs="Calibri"/>
          <w:b/>
          <w:bCs/>
          <w:kern w:val="0"/>
          <w:sz w:val="22"/>
        </w:rPr>
      </w:pPr>
      <w:r>
        <w:rPr>
          <w:b/>
        </w:rPr>
        <w:br w:type="page"/>
      </w:r>
      <w:bookmarkEnd w:id="5"/>
      <w:r>
        <w:rPr>
          <w:rFonts w:ascii="宋体" w:hAnsi="宋体" w:cs="Calibri"/>
          <w:b/>
          <w:bCs/>
          <w:kern w:val="0"/>
          <w:sz w:val="22"/>
        </w:rPr>
        <w:lastRenderedPageBreak/>
        <w:t>1.总则</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1.1 项目概况</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FB1033" w:rsidRDefault="00FB1033">
      <w:pPr>
        <w:adjustRightInd w:val="0"/>
        <w:snapToGrid w:val="0"/>
        <w:spacing w:line="360" w:lineRule="auto"/>
        <w:ind w:firstLine="440"/>
        <w:rPr>
          <w:rFonts w:ascii="宋体" w:hAnsi="宋体" w:cs="Calibri"/>
          <w:sz w:val="22"/>
        </w:rPr>
      </w:pPr>
      <w:r>
        <w:rPr>
          <w:rFonts w:ascii="宋体" w:hAnsi="宋体" w:cs="Calibri"/>
          <w:kern w:val="0"/>
          <w:sz w:val="22"/>
        </w:rPr>
        <w:t>1.1.2项目建设地点见投标人须知前附表</w:t>
      </w:r>
      <w:r>
        <w:rPr>
          <w:rFonts w:ascii="宋体" w:hAnsi="宋体" w:cs="Calibri"/>
          <w:sz w:val="22"/>
        </w:rPr>
        <w:t>。</w:t>
      </w:r>
    </w:p>
    <w:p w:rsidR="00FB1033" w:rsidRDefault="00FB1033">
      <w:pPr>
        <w:autoSpaceDE w:val="0"/>
        <w:autoSpaceDN w:val="0"/>
        <w:adjustRightInd w:val="0"/>
        <w:snapToGrid w:val="0"/>
        <w:spacing w:line="360" w:lineRule="auto"/>
        <w:rPr>
          <w:rFonts w:ascii="宋体" w:hAnsi="宋体" w:cs="Calibri"/>
          <w:b/>
          <w:bCs/>
          <w:kern w:val="0"/>
          <w:sz w:val="22"/>
        </w:rPr>
      </w:pPr>
      <w:bookmarkStart w:id="6" w:name="_Toc9136"/>
      <w:r>
        <w:rPr>
          <w:rFonts w:ascii="宋体" w:hAnsi="宋体" w:cs="Calibri"/>
          <w:b/>
          <w:bCs/>
          <w:kern w:val="0"/>
          <w:sz w:val="22"/>
        </w:rPr>
        <w:t>1.</w:t>
      </w:r>
      <w:r>
        <w:rPr>
          <w:rFonts w:ascii="宋体" w:hAnsi="宋体" w:cs="Calibri" w:hint="eastAsia"/>
          <w:b/>
          <w:bCs/>
          <w:kern w:val="0"/>
          <w:sz w:val="22"/>
        </w:rPr>
        <w:t>2</w:t>
      </w:r>
      <w:r>
        <w:rPr>
          <w:rFonts w:ascii="宋体" w:hAnsi="宋体" w:cs="Calibri"/>
          <w:b/>
          <w:bCs/>
          <w:kern w:val="0"/>
          <w:sz w:val="22"/>
        </w:rPr>
        <w:t xml:space="preserve"> 资金来源</w:t>
      </w:r>
      <w:bookmarkEnd w:id="6"/>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7" w:name="_Toc10673"/>
      <w:r>
        <w:rPr>
          <w:rFonts w:ascii="宋体" w:hAnsi="宋体" w:cs="Calibri"/>
          <w:b/>
          <w:bCs/>
          <w:kern w:val="0"/>
          <w:sz w:val="22"/>
        </w:rPr>
        <w:t>1.</w:t>
      </w:r>
      <w:r>
        <w:rPr>
          <w:rFonts w:ascii="宋体" w:hAnsi="宋体" w:cs="Calibri" w:hint="eastAsia"/>
          <w:b/>
          <w:bCs/>
          <w:kern w:val="0"/>
          <w:sz w:val="22"/>
        </w:rPr>
        <w:t>3</w:t>
      </w:r>
      <w:r>
        <w:rPr>
          <w:rFonts w:ascii="宋体" w:hAnsi="宋体" w:cs="Calibri"/>
          <w:b/>
          <w:bCs/>
          <w:kern w:val="0"/>
          <w:sz w:val="22"/>
        </w:rPr>
        <w:t xml:space="preserve"> 招标</w:t>
      </w:r>
      <w:bookmarkEnd w:id="7"/>
      <w:r>
        <w:rPr>
          <w:rFonts w:ascii="宋体" w:hAnsi="宋体" w:cs="Calibri" w:hint="eastAsia"/>
          <w:b/>
          <w:bCs/>
          <w:kern w:val="0"/>
          <w:sz w:val="22"/>
        </w:rPr>
        <w:t>内容</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8" w:name="_Toc718"/>
      <w:r>
        <w:rPr>
          <w:rFonts w:ascii="宋体" w:hAnsi="宋体" w:cs="Calibri"/>
          <w:b/>
          <w:bCs/>
          <w:kern w:val="0"/>
          <w:sz w:val="22"/>
        </w:rPr>
        <w:t>1.</w:t>
      </w:r>
      <w:r>
        <w:rPr>
          <w:rFonts w:ascii="宋体" w:hAnsi="宋体" w:cs="Calibri" w:hint="eastAsia"/>
          <w:b/>
          <w:bCs/>
          <w:kern w:val="0"/>
          <w:sz w:val="22"/>
        </w:rPr>
        <w:t>4</w:t>
      </w:r>
      <w:r>
        <w:rPr>
          <w:rFonts w:ascii="宋体" w:hAnsi="宋体" w:cs="Calibri"/>
          <w:b/>
          <w:bCs/>
          <w:kern w:val="0"/>
          <w:sz w:val="22"/>
        </w:rPr>
        <w:t xml:space="preserve"> 招标方式</w:t>
      </w:r>
      <w:bookmarkEnd w:id="8"/>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9" w:name="_Toc9161"/>
      <w:r>
        <w:rPr>
          <w:rFonts w:ascii="宋体" w:hAnsi="宋体" w:cs="Calibri"/>
          <w:b/>
          <w:bCs/>
          <w:kern w:val="0"/>
          <w:sz w:val="22"/>
        </w:rPr>
        <w:t>1.</w:t>
      </w:r>
      <w:r>
        <w:rPr>
          <w:rFonts w:ascii="宋体" w:hAnsi="宋体" w:cs="Calibri" w:hint="eastAsia"/>
          <w:b/>
          <w:bCs/>
          <w:kern w:val="0"/>
          <w:sz w:val="22"/>
        </w:rPr>
        <w:t xml:space="preserve">5 </w:t>
      </w:r>
      <w:r>
        <w:rPr>
          <w:rFonts w:ascii="宋体" w:hAnsi="宋体" w:cs="Calibri"/>
          <w:b/>
          <w:bCs/>
          <w:kern w:val="0"/>
          <w:sz w:val="22"/>
        </w:rPr>
        <w:t>资格审查</w:t>
      </w:r>
      <w:bookmarkEnd w:id="9"/>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10" w:name="_Toc13012"/>
      <w:r>
        <w:rPr>
          <w:rFonts w:ascii="宋体" w:hAnsi="宋体" w:cs="Calibri"/>
          <w:b/>
          <w:bCs/>
          <w:kern w:val="0"/>
          <w:sz w:val="22"/>
        </w:rPr>
        <w:t>1.</w:t>
      </w:r>
      <w:r>
        <w:rPr>
          <w:rFonts w:ascii="宋体" w:hAnsi="宋体" w:cs="Calibri" w:hint="eastAsia"/>
          <w:b/>
          <w:bCs/>
          <w:kern w:val="0"/>
          <w:sz w:val="22"/>
        </w:rPr>
        <w:t>6</w:t>
      </w:r>
      <w:r>
        <w:rPr>
          <w:rFonts w:ascii="宋体" w:hAnsi="宋体" w:cs="Calibri"/>
          <w:b/>
          <w:bCs/>
          <w:kern w:val="0"/>
          <w:sz w:val="22"/>
        </w:rPr>
        <w:t xml:space="preserve"> 投标人资质条件、能力和信誉</w:t>
      </w:r>
      <w:bookmarkEnd w:id="10"/>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11" w:name="_Toc2796"/>
      <w:r>
        <w:rPr>
          <w:rFonts w:ascii="宋体" w:hAnsi="宋体" w:cs="Calibri"/>
          <w:b/>
          <w:bCs/>
          <w:kern w:val="0"/>
          <w:sz w:val="22"/>
        </w:rPr>
        <w:t>1.</w:t>
      </w:r>
      <w:r>
        <w:rPr>
          <w:rFonts w:ascii="宋体" w:hAnsi="宋体" w:cs="Calibri" w:hint="eastAsia"/>
          <w:b/>
          <w:bCs/>
          <w:kern w:val="0"/>
          <w:sz w:val="22"/>
        </w:rPr>
        <w:t>7</w:t>
      </w:r>
      <w:r>
        <w:rPr>
          <w:rFonts w:ascii="宋体" w:hAnsi="宋体" w:cs="Calibri"/>
          <w:b/>
          <w:bCs/>
          <w:kern w:val="0"/>
          <w:sz w:val="22"/>
        </w:rPr>
        <w:t xml:space="preserve"> 工期</w:t>
      </w:r>
      <w:bookmarkEnd w:id="11"/>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hint="eastAsia"/>
          <w:b/>
          <w:bCs/>
          <w:kern w:val="0"/>
          <w:sz w:val="22"/>
        </w:rPr>
        <w:t>1.8 质量要求</w:t>
      </w:r>
    </w:p>
    <w:p w:rsidR="00FB1033" w:rsidRDefault="00FB1033">
      <w:pPr>
        <w:adjustRightInd w:val="0"/>
        <w:snapToGrid w:val="0"/>
        <w:spacing w:line="360" w:lineRule="auto"/>
        <w:ind w:firstLine="440"/>
        <w:rPr>
          <w:rFonts w:ascii="宋体" w:hAnsi="宋体" w:cs="Calibri"/>
          <w:sz w:val="22"/>
        </w:rPr>
      </w:pPr>
      <w:bookmarkStart w:id="12" w:name="_Toc13907"/>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9</w:t>
      </w:r>
      <w:r>
        <w:rPr>
          <w:rFonts w:ascii="宋体" w:hAnsi="宋体" w:cs="Calibri"/>
          <w:b/>
          <w:bCs/>
          <w:kern w:val="0"/>
          <w:sz w:val="22"/>
        </w:rPr>
        <w:t xml:space="preserve"> 踏勘现场</w:t>
      </w:r>
      <w:bookmarkEnd w:id="12"/>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.1投标人须知前附表规定组织踏勘现场的，招标人按投标人须知前附表规定的时间、地点组织投标人踏勘项目现场。</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.2 投标人踏勘现场发生的费用自理。</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.3 投标人自行负责在踏勘现场中所发生的人员伤亡和财产损失。</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.4 招标人向投标人提供的有关现场的数据和资料，仅供投标人在编制投标文件时参考，招标人不对投标人据此作出的判断和决策负责。</w:t>
      </w:r>
    </w:p>
    <w:p w:rsidR="00FB1033" w:rsidRDefault="00FB1033">
      <w:pPr>
        <w:autoSpaceDE w:val="0"/>
        <w:autoSpaceDN w:val="0"/>
        <w:adjustRightInd w:val="0"/>
        <w:snapToGrid w:val="0"/>
        <w:spacing w:line="360" w:lineRule="auto"/>
        <w:rPr>
          <w:rFonts w:ascii="宋体" w:hAnsi="宋体" w:cs="Calibri"/>
          <w:b/>
          <w:bCs/>
          <w:kern w:val="0"/>
          <w:sz w:val="22"/>
        </w:rPr>
      </w:pPr>
      <w:bookmarkStart w:id="13" w:name="_Toc4199"/>
      <w:r>
        <w:rPr>
          <w:rFonts w:ascii="宋体" w:hAnsi="宋体" w:cs="Calibri"/>
          <w:b/>
          <w:bCs/>
          <w:kern w:val="0"/>
          <w:sz w:val="22"/>
        </w:rPr>
        <w:t>1.</w:t>
      </w:r>
      <w:r>
        <w:rPr>
          <w:rFonts w:ascii="宋体" w:hAnsi="宋体" w:cs="Calibri" w:hint="eastAsia"/>
          <w:b/>
          <w:bCs/>
          <w:kern w:val="0"/>
          <w:sz w:val="22"/>
        </w:rPr>
        <w:t>10</w:t>
      </w:r>
      <w:r>
        <w:rPr>
          <w:rFonts w:ascii="宋体" w:hAnsi="宋体" w:cs="Calibri"/>
          <w:b/>
          <w:bCs/>
          <w:kern w:val="0"/>
          <w:sz w:val="22"/>
        </w:rPr>
        <w:t xml:space="preserve"> 投标预备会</w:t>
      </w:r>
      <w:bookmarkEnd w:id="13"/>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14" w:name="_Toc4584"/>
      <w:r>
        <w:rPr>
          <w:rFonts w:ascii="宋体" w:hAnsi="宋体" w:cs="Calibri"/>
          <w:b/>
          <w:bCs/>
          <w:kern w:val="0"/>
          <w:sz w:val="22"/>
        </w:rPr>
        <w:t>1.1</w:t>
      </w:r>
      <w:r>
        <w:rPr>
          <w:rFonts w:ascii="宋体" w:hAnsi="宋体" w:cs="Calibri" w:hint="eastAsia"/>
          <w:b/>
          <w:bCs/>
          <w:kern w:val="0"/>
          <w:sz w:val="22"/>
        </w:rPr>
        <w:t>1</w:t>
      </w:r>
      <w:r>
        <w:rPr>
          <w:rFonts w:ascii="宋体" w:hAnsi="宋体" w:cs="Calibri"/>
          <w:b/>
          <w:bCs/>
          <w:kern w:val="0"/>
          <w:sz w:val="22"/>
        </w:rPr>
        <w:t xml:space="preserve"> 分包</w:t>
      </w:r>
      <w:bookmarkEnd w:id="14"/>
    </w:p>
    <w:p w:rsidR="00FB1033" w:rsidRDefault="00FB1033">
      <w:pPr>
        <w:autoSpaceDE w:val="0"/>
        <w:autoSpaceDN w:val="0"/>
        <w:adjustRightInd w:val="0"/>
        <w:snapToGrid w:val="0"/>
        <w:spacing w:line="360" w:lineRule="auto"/>
        <w:ind w:firstLineChars="200" w:firstLine="440"/>
        <w:rPr>
          <w:rFonts w:ascii="宋体" w:hAnsi="宋体" w:cs="Calibri"/>
          <w:sz w:val="22"/>
        </w:rPr>
      </w:pPr>
      <w:r>
        <w:rPr>
          <w:rFonts w:ascii="宋体" w:hAnsi="宋体" w:cs="Calibri" w:hint="eastAsia"/>
          <w:sz w:val="22"/>
        </w:rPr>
        <w:t>本项目不允许分包。</w:t>
      </w:r>
    </w:p>
    <w:p w:rsidR="00FB1033" w:rsidRDefault="00FB1033">
      <w:pPr>
        <w:autoSpaceDE w:val="0"/>
        <w:autoSpaceDN w:val="0"/>
        <w:adjustRightInd w:val="0"/>
        <w:snapToGrid w:val="0"/>
        <w:spacing w:line="360" w:lineRule="auto"/>
        <w:rPr>
          <w:rFonts w:ascii="宋体" w:hAnsi="宋体" w:cs="Calibri"/>
          <w:b/>
          <w:bCs/>
          <w:kern w:val="0"/>
          <w:sz w:val="22"/>
        </w:rPr>
      </w:pPr>
      <w:bookmarkStart w:id="15" w:name="_Toc3996"/>
      <w:r>
        <w:rPr>
          <w:rFonts w:ascii="宋体" w:hAnsi="宋体" w:cs="Calibri"/>
          <w:b/>
          <w:bCs/>
          <w:kern w:val="0"/>
          <w:sz w:val="22"/>
        </w:rPr>
        <w:t>1.1</w:t>
      </w:r>
      <w:r>
        <w:rPr>
          <w:rFonts w:ascii="宋体" w:hAnsi="宋体" w:cs="Calibri" w:hint="eastAsia"/>
          <w:b/>
          <w:bCs/>
          <w:kern w:val="0"/>
          <w:sz w:val="22"/>
        </w:rPr>
        <w:t>2</w:t>
      </w:r>
      <w:r>
        <w:rPr>
          <w:rFonts w:ascii="宋体" w:hAnsi="宋体" w:cs="Calibri"/>
          <w:b/>
          <w:bCs/>
          <w:kern w:val="0"/>
          <w:sz w:val="22"/>
        </w:rPr>
        <w:t xml:space="preserve"> 投标费用</w:t>
      </w:r>
      <w:bookmarkEnd w:id="15"/>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投标人在投标过程中的一切费用，不论中标与否，均由投标人自理。</w:t>
      </w:r>
    </w:p>
    <w:p w:rsidR="00FB1033" w:rsidRDefault="00FB1033">
      <w:pPr>
        <w:autoSpaceDE w:val="0"/>
        <w:autoSpaceDN w:val="0"/>
        <w:adjustRightInd w:val="0"/>
        <w:snapToGrid w:val="0"/>
        <w:spacing w:line="360" w:lineRule="auto"/>
        <w:rPr>
          <w:rFonts w:ascii="宋体" w:hAnsi="宋体" w:cs="Calibri"/>
          <w:b/>
          <w:bCs/>
          <w:kern w:val="0"/>
          <w:sz w:val="22"/>
        </w:rPr>
      </w:pPr>
      <w:bookmarkStart w:id="16" w:name="_Toc15241"/>
      <w:bookmarkStart w:id="17" w:name="_Toc143421657"/>
      <w:r>
        <w:rPr>
          <w:rFonts w:ascii="宋体" w:hAnsi="宋体" w:cs="Calibri"/>
          <w:b/>
          <w:bCs/>
          <w:kern w:val="0"/>
          <w:sz w:val="22"/>
        </w:rPr>
        <w:lastRenderedPageBreak/>
        <w:t>2.招标文件</w:t>
      </w:r>
      <w:bookmarkEnd w:id="16"/>
      <w:bookmarkEnd w:id="17"/>
    </w:p>
    <w:p w:rsidR="00FB1033" w:rsidRDefault="00FB1033">
      <w:pPr>
        <w:autoSpaceDE w:val="0"/>
        <w:autoSpaceDN w:val="0"/>
        <w:adjustRightInd w:val="0"/>
        <w:snapToGrid w:val="0"/>
        <w:spacing w:line="360" w:lineRule="auto"/>
        <w:rPr>
          <w:rFonts w:ascii="宋体" w:hAnsi="宋体" w:cs="Calibri"/>
          <w:b/>
          <w:bCs/>
          <w:kern w:val="0"/>
          <w:sz w:val="22"/>
        </w:rPr>
      </w:pPr>
      <w:bookmarkStart w:id="18" w:name="_Toc1426"/>
      <w:r>
        <w:rPr>
          <w:rFonts w:ascii="宋体" w:hAnsi="宋体" w:cs="Calibri"/>
          <w:b/>
          <w:bCs/>
          <w:kern w:val="0"/>
          <w:sz w:val="22"/>
        </w:rPr>
        <w:t>2.1 招标文件的组成</w:t>
      </w:r>
      <w:bookmarkEnd w:id="18"/>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本招标文件包括：</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（1）招标公告</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（2）投标人须知</w:t>
      </w:r>
      <w:r>
        <w:rPr>
          <w:rFonts w:ascii="宋体" w:hAnsi="宋体" w:cs="Calibri" w:hint="eastAsia"/>
          <w:kern w:val="0"/>
          <w:sz w:val="22"/>
        </w:rPr>
        <w:t>及评标办法</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）合同条款</w:t>
      </w:r>
      <w:r>
        <w:rPr>
          <w:rFonts w:ascii="宋体" w:hAnsi="宋体" w:cs="Calibri" w:hint="eastAsia"/>
          <w:kern w:val="0"/>
          <w:sz w:val="22"/>
        </w:rPr>
        <w:t>及格式</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4</w:t>
      </w:r>
      <w:r>
        <w:rPr>
          <w:rFonts w:ascii="宋体" w:hAnsi="宋体" w:cs="Calibri"/>
          <w:kern w:val="0"/>
          <w:sz w:val="22"/>
        </w:rPr>
        <w:t>）</w:t>
      </w:r>
      <w:r>
        <w:rPr>
          <w:rFonts w:ascii="宋体" w:hAnsi="宋体" w:cs="Calibri" w:hint="eastAsia"/>
          <w:kern w:val="0"/>
          <w:sz w:val="22"/>
        </w:rPr>
        <w:t>参考工程量清单</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（5）图纸</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（6）投标文件格式</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rsidR="00FB1033" w:rsidRDefault="00FB1033">
      <w:pPr>
        <w:autoSpaceDE w:val="0"/>
        <w:autoSpaceDN w:val="0"/>
        <w:adjustRightInd w:val="0"/>
        <w:snapToGrid w:val="0"/>
        <w:spacing w:line="360" w:lineRule="auto"/>
        <w:rPr>
          <w:rFonts w:ascii="宋体" w:hAnsi="宋体" w:cs="Calibri"/>
          <w:b/>
          <w:bCs/>
          <w:kern w:val="0"/>
          <w:sz w:val="22"/>
        </w:rPr>
      </w:pPr>
      <w:bookmarkStart w:id="19" w:name="_Toc18230"/>
      <w:r>
        <w:rPr>
          <w:rFonts w:ascii="宋体" w:hAnsi="宋体" w:cs="Calibri"/>
          <w:b/>
          <w:bCs/>
          <w:kern w:val="0"/>
          <w:sz w:val="22"/>
        </w:rPr>
        <w:t>2.2 招标文件的澄清</w:t>
      </w:r>
      <w:bookmarkEnd w:id="19"/>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2.2.2</w:t>
      </w:r>
      <w:r>
        <w:rPr>
          <w:rFonts w:ascii="宋体" w:hAnsi="宋体" w:cs="Calibri" w:hint="eastAsia"/>
          <w:kern w:val="0"/>
          <w:sz w:val="22"/>
        </w:rPr>
        <w:t>招标人将视情况采用补充公告的方式予以澄清。</w:t>
      </w:r>
    </w:p>
    <w:p w:rsidR="00FB1033" w:rsidRDefault="00FB1033">
      <w:pPr>
        <w:autoSpaceDE w:val="0"/>
        <w:autoSpaceDN w:val="0"/>
        <w:adjustRightInd w:val="0"/>
        <w:snapToGrid w:val="0"/>
        <w:spacing w:line="360" w:lineRule="auto"/>
        <w:rPr>
          <w:rFonts w:ascii="宋体" w:hAnsi="宋体" w:cs="Calibri"/>
          <w:b/>
          <w:bCs/>
          <w:kern w:val="0"/>
          <w:sz w:val="22"/>
        </w:rPr>
      </w:pPr>
      <w:bookmarkStart w:id="20" w:name="_Toc18303"/>
      <w:r>
        <w:rPr>
          <w:rFonts w:ascii="宋体" w:hAnsi="宋体" w:cs="Calibri"/>
          <w:b/>
          <w:bCs/>
          <w:kern w:val="0"/>
          <w:sz w:val="22"/>
        </w:rPr>
        <w:t>2.3 招标文件的修改</w:t>
      </w:r>
      <w:bookmarkEnd w:id="20"/>
    </w:p>
    <w:p w:rsidR="00FB1033" w:rsidRDefault="00FB1033">
      <w:pPr>
        <w:adjustRightInd w:val="0"/>
        <w:snapToGrid w:val="0"/>
        <w:spacing w:line="360" w:lineRule="auto"/>
        <w:ind w:firstLine="440"/>
        <w:rPr>
          <w:rFonts w:ascii="宋体" w:hAnsi="宋体" w:cs="Calibri"/>
          <w:sz w:val="22"/>
        </w:rPr>
      </w:pPr>
      <w:r>
        <w:rPr>
          <w:rFonts w:ascii="宋体" w:hAnsi="宋体" w:cs="Calibri"/>
          <w:kern w:val="0"/>
          <w:sz w:val="22"/>
        </w:rPr>
        <w:t>2.3.1</w:t>
      </w: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2.3.2</w:t>
      </w:r>
      <w:r>
        <w:rPr>
          <w:rFonts w:ascii="宋体" w:hAnsi="宋体" w:cs="Calibri" w:hint="eastAsia"/>
          <w:sz w:val="22"/>
        </w:rPr>
        <w:t>招标文件的修改为招标文件的组成部分，对投标人有约束力。</w:t>
      </w:r>
    </w:p>
    <w:p w:rsidR="00FB1033" w:rsidRDefault="00FB1033">
      <w:pPr>
        <w:autoSpaceDE w:val="0"/>
        <w:autoSpaceDN w:val="0"/>
        <w:adjustRightInd w:val="0"/>
        <w:snapToGrid w:val="0"/>
        <w:spacing w:line="360" w:lineRule="auto"/>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rsidR="00FB1033" w:rsidRDefault="00FB1033">
      <w:pPr>
        <w:autoSpaceDE w:val="0"/>
        <w:autoSpaceDN w:val="0"/>
        <w:adjustRightInd w:val="0"/>
        <w:snapToGrid w:val="0"/>
        <w:spacing w:line="360" w:lineRule="auto"/>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rsidR="00FB1033" w:rsidRDefault="00FB1033">
      <w:pPr>
        <w:adjustRightInd w:val="0"/>
        <w:snapToGrid w:val="0"/>
        <w:spacing w:line="360" w:lineRule="auto"/>
        <w:ind w:firstLine="440"/>
        <w:rPr>
          <w:rFonts w:ascii="宋体" w:hAnsi="宋体" w:cs="Calibri"/>
          <w:kern w:val="0"/>
          <w:sz w:val="22"/>
        </w:rPr>
      </w:pPr>
      <w:r>
        <w:rPr>
          <w:rFonts w:ascii="宋体" w:hAnsi="宋体" w:cs="Calibri"/>
          <w:sz w:val="22"/>
        </w:rPr>
        <w:t>3.1.1投标文件与投标有关的所有文件均应使用中文。</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3.1.3招标文件中的“天”除特别说明外，均为日历天。</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3.1.4招标文件中所指的“合同”除特别说明外，指 “</w:t>
      </w:r>
      <w:r>
        <w:rPr>
          <w:rFonts w:ascii="宋体" w:hAnsi="宋体" w:cs="Calibri" w:hint="eastAsia"/>
          <w:kern w:val="0"/>
          <w:sz w:val="22"/>
        </w:rPr>
        <w:t>施工</w:t>
      </w:r>
      <w:r>
        <w:rPr>
          <w:rFonts w:ascii="宋体" w:hAnsi="宋体" w:cs="Calibri"/>
          <w:kern w:val="0"/>
          <w:sz w:val="22"/>
        </w:rPr>
        <w:t>合同”。</w:t>
      </w:r>
    </w:p>
    <w:p w:rsidR="00FB1033" w:rsidRDefault="00FB1033">
      <w:pPr>
        <w:autoSpaceDE w:val="0"/>
        <w:autoSpaceDN w:val="0"/>
        <w:adjustRightInd w:val="0"/>
        <w:snapToGrid w:val="0"/>
        <w:spacing w:line="360" w:lineRule="auto"/>
        <w:rPr>
          <w:rFonts w:ascii="宋体" w:hAnsi="宋体" w:cs="Calibri"/>
          <w:b/>
          <w:bCs/>
          <w:kern w:val="0"/>
          <w:sz w:val="22"/>
        </w:rPr>
      </w:pPr>
      <w:bookmarkStart w:id="24" w:name="_Toc1411"/>
      <w:r>
        <w:rPr>
          <w:rFonts w:ascii="宋体" w:hAnsi="宋体" w:cs="Calibri"/>
          <w:b/>
          <w:bCs/>
          <w:kern w:val="0"/>
          <w:sz w:val="22"/>
        </w:rPr>
        <w:t>3.2 投标文件的组成</w:t>
      </w:r>
      <w:bookmarkEnd w:id="24"/>
    </w:p>
    <w:p w:rsidR="00FB1033" w:rsidRDefault="00FB1033">
      <w:pPr>
        <w:adjustRightInd w:val="0"/>
        <w:snapToGrid w:val="0"/>
        <w:spacing w:line="360" w:lineRule="auto"/>
        <w:ind w:firstLine="440"/>
        <w:rPr>
          <w:rFonts w:ascii="宋体" w:hAnsi="宋体" w:cs="Calibri"/>
          <w:sz w:val="22"/>
        </w:rPr>
      </w:pPr>
      <w:bookmarkStart w:id="25" w:name="_Toc32225"/>
      <w:r>
        <w:rPr>
          <w:rFonts w:ascii="宋体" w:hAnsi="宋体" w:cs="Calibri"/>
          <w:sz w:val="22"/>
        </w:rPr>
        <w:t>3.2.1投标函；</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3.2.</w:t>
      </w:r>
      <w:r>
        <w:rPr>
          <w:rFonts w:ascii="宋体" w:hAnsi="宋体" w:cs="Calibri" w:hint="eastAsia"/>
          <w:sz w:val="22"/>
        </w:rPr>
        <w:t>2</w:t>
      </w:r>
      <w:r>
        <w:rPr>
          <w:rFonts w:ascii="宋体" w:hAnsi="宋体" w:cs="Calibri"/>
          <w:sz w:val="22"/>
        </w:rPr>
        <w:t>法定代表人资格证明书；</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3.2.</w:t>
      </w:r>
      <w:r>
        <w:rPr>
          <w:rFonts w:ascii="宋体" w:hAnsi="宋体" w:cs="Calibri" w:hint="eastAsia"/>
          <w:sz w:val="22"/>
        </w:rPr>
        <w:t>3</w:t>
      </w:r>
      <w:r>
        <w:rPr>
          <w:rFonts w:ascii="宋体" w:hAnsi="宋体" w:cs="Calibri"/>
          <w:sz w:val="22"/>
        </w:rPr>
        <w:t>授权委托书；</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3.2.</w:t>
      </w:r>
      <w:r>
        <w:rPr>
          <w:rFonts w:ascii="宋体" w:hAnsi="宋体" w:cs="Calibri" w:hint="eastAsia"/>
          <w:sz w:val="22"/>
        </w:rPr>
        <w:t>4已标价工程量清单</w:t>
      </w:r>
      <w:r>
        <w:rPr>
          <w:rFonts w:ascii="宋体" w:hAnsi="宋体" w:cs="Calibri"/>
          <w:sz w:val="22"/>
        </w:rPr>
        <w:t>；</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3.2.5</w:t>
      </w:r>
      <w:r>
        <w:rPr>
          <w:rFonts w:ascii="宋体" w:hAnsi="宋体" w:cs="Calibri" w:hint="eastAsia"/>
          <w:sz w:val="22"/>
        </w:rPr>
        <w:t>施工组织设计；</w:t>
      </w:r>
    </w:p>
    <w:p w:rsidR="00FB1033" w:rsidRDefault="00FB1033">
      <w:pPr>
        <w:adjustRightInd w:val="0"/>
        <w:snapToGrid w:val="0"/>
        <w:spacing w:line="360" w:lineRule="auto"/>
        <w:ind w:firstLine="440"/>
        <w:rPr>
          <w:rFonts w:ascii="宋体" w:hAnsi="宋体" w:cs="Calibri"/>
          <w:sz w:val="22"/>
        </w:rPr>
      </w:pPr>
      <w:r>
        <w:rPr>
          <w:rFonts w:ascii="宋体" w:hAnsi="宋体" w:cs="Calibri" w:hint="eastAsia"/>
          <w:sz w:val="22"/>
        </w:rPr>
        <w:t>3.2.6 项目管理机构</w:t>
      </w:r>
    </w:p>
    <w:p w:rsidR="00FB1033" w:rsidRDefault="00FB1033">
      <w:pPr>
        <w:adjustRightInd w:val="0"/>
        <w:snapToGrid w:val="0"/>
        <w:spacing w:line="360" w:lineRule="auto"/>
        <w:ind w:firstLine="440"/>
        <w:rPr>
          <w:rFonts w:ascii="宋体" w:hAnsi="宋体" w:cs="Calibri"/>
          <w:sz w:val="22"/>
        </w:rPr>
      </w:pPr>
      <w:r>
        <w:rPr>
          <w:rFonts w:ascii="宋体" w:hAnsi="宋体" w:cs="Calibri" w:hint="eastAsia"/>
          <w:sz w:val="22"/>
        </w:rPr>
        <w:lastRenderedPageBreak/>
        <w:t>3.2.7 资格审查资料：包括投标人有效的营业执照、资质证书、安全生产许可证及三类人员证书、业绩证明材料等复印件，拟派项目经理职称证书、执业（或注册）证书复印件。</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3.2.8</w:t>
      </w:r>
      <w:r>
        <w:rPr>
          <w:rFonts w:ascii="宋体" w:hAnsi="宋体" w:cs="Arial" w:hint="eastAsia"/>
          <w:sz w:val="22"/>
        </w:rPr>
        <w:t>投标人认为</w:t>
      </w:r>
      <w:r>
        <w:rPr>
          <w:rFonts w:ascii="宋体" w:hAnsi="宋体" w:cs="Arial"/>
          <w:sz w:val="22"/>
        </w:rPr>
        <w:t>应该提供的其他材料</w:t>
      </w:r>
      <w:r>
        <w:rPr>
          <w:rFonts w:ascii="宋体" w:hAnsi="宋体" w:cs="宋体" w:hint="eastAsia"/>
          <w:sz w:val="22"/>
        </w:rPr>
        <w:t>。</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3.3 投标报价</w:t>
      </w:r>
      <w:bookmarkEnd w:id="25"/>
    </w:p>
    <w:p w:rsidR="00FB1033" w:rsidRDefault="00FB1033">
      <w:pPr>
        <w:adjustRightInd w:val="0"/>
        <w:snapToGrid w:val="0"/>
        <w:spacing w:line="360" w:lineRule="auto"/>
        <w:ind w:firstLine="440"/>
        <w:rPr>
          <w:rFonts w:ascii="宋体" w:hAnsi="宋体" w:cs="宋体"/>
          <w:sz w:val="22"/>
        </w:rPr>
      </w:pPr>
      <w:bookmarkStart w:id="26" w:name="_Toc13307"/>
      <w:r>
        <w:rPr>
          <w:rFonts w:ascii="宋体" w:hAnsi="宋体" w:cs="宋体" w:hint="eastAsia"/>
          <w:sz w:val="22"/>
        </w:rPr>
        <w:t>3.3.1投标人应按第六章“投标文件格式”的要求填写相应表格并报价。</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3.3.2本工程各项取费标准及相关调整系数，根据《浙江省建设工程施工取费定额》（2010版）及浙江省现行的相关文件规定，请投标人在投标报价中，按照上述文件精神执行。</w:t>
      </w:r>
    </w:p>
    <w:p w:rsidR="00FB1033" w:rsidRDefault="00FB1033">
      <w:pPr>
        <w:adjustRightInd w:val="0"/>
        <w:snapToGrid w:val="0"/>
        <w:spacing w:line="360" w:lineRule="auto"/>
        <w:ind w:firstLine="440"/>
        <w:rPr>
          <w:rFonts w:ascii="宋体" w:hAnsi="宋体" w:cs="宋体"/>
          <w:b/>
          <w:sz w:val="22"/>
        </w:rPr>
      </w:pPr>
      <w:r>
        <w:rPr>
          <w:rFonts w:ascii="宋体" w:hAnsi="宋体" w:cs="宋体" w:hint="eastAsia"/>
          <w:sz w:val="22"/>
        </w:rPr>
        <w:t>3.3.3招标文件提供的工程量清单为参考清单，投标人根据招标文件要求和参考清单自行编制投标报价。</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3.3.4</w:t>
      </w:r>
      <w:r>
        <w:rPr>
          <w:rFonts w:ascii="宋体" w:hAnsi="宋体" w:cs="宋体" w:hint="eastAsia"/>
          <w:b/>
          <w:bCs/>
          <w:sz w:val="22"/>
        </w:rPr>
        <w:t>本工程为固定总价合同（计日工除外）。</w:t>
      </w:r>
      <w:r>
        <w:rPr>
          <w:rFonts w:ascii="宋体" w:hAnsi="宋体" w:cs="宋体" w:hint="eastAsia"/>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3.3.5投标报价中应包含国家有关部门和地方政府规定交纳的“规费”，其包括工程排污费、社会保障费、住房公积金、危险作业意外伤害保险；农民工工伤保险等。</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 xml:space="preserve">3.3.6 </w:t>
      </w:r>
      <w:r>
        <w:rPr>
          <w:rFonts w:ascii="宋体" w:hAnsi="宋体" w:cs="宋体" w:hint="eastAsia"/>
          <w:b/>
          <w:sz w:val="22"/>
        </w:rPr>
        <w:t>计日工单价最高限价150元/工日。</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3.3.7工程量清单中的报价，均应以人民币元为单位，最终以人民币办理结算。</w:t>
      </w:r>
    </w:p>
    <w:p w:rsidR="00FB1033" w:rsidRDefault="00FB1033">
      <w:pPr>
        <w:adjustRightInd w:val="0"/>
        <w:snapToGrid w:val="0"/>
        <w:spacing w:line="360" w:lineRule="auto"/>
        <w:ind w:firstLine="440"/>
        <w:rPr>
          <w:rFonts w:ascii="宋体" w:hAnsi="宋体" w:cs="宋体"/>
          <w:b/>
          <w:sz w:val="22"/>
        </w:rPr>
      </w:pPr>
      <w:r>
        <w:rPr>
          <w:rFonts w:ascii="宋体" w:hAnsi="宋体" w:cs="宋体" w:hint="eastAsia"/>
          <w:b/>
          <w:sz w:val="22"/>
        </w:rPr>
        <w:t>3.3.8投标人应充分考虑以下各项风险因素可能导致发生或增加的费用，并计入投标报价中，不报视作优惠：</w:t>
      </w:r>
    </w:p>
    <w:p w:rsidR="00FB1033" w:rsidRDefault="00FB1033">
      <w:pPr>
        <w:numPr>
          <w:ilvl w:val="0"/>
          <w:numId w:val="6"/>
        </w:numPr>
        <w:adjustRightInd w:val="0"/>
        <w:snapToGrid w:val="0"/>
        <w:spacing w:line="360" w:lineRule="auto"/>
        <w:ind w:firstLine="440"/>
        <w:rPr>
          <w:rFonts w:ascii="宋体" w:hAnsi="宋体" w:cs="宋体"/>
          <w:b/>
          <w:sz w:val="22"/>
          <w:u w:val="single"/>
        </w:rPr>
      </w:pPr>
      <w:r>
        <w:rPr>
          <w:rFonts w:ascii="宋体" w:hAnsi="宋体" w:cs="宋体" w:hint="eastAsia"/>
          <w:b/>
          <w:sz w:val="22"/>
          <w:u w:val="single"/>
        </w:rPr>
        <w:t>隔离区施工监管费，按每个作业点每天</w:t>
      </w:r>
      <w:r w:rsidR="007D4651">
        <w:rPr>
          <w:rFonts w:ascii="宋体" w:hAnsi="宋体" w:cs="宋体" w:hint="eastAsia"/>
          <w:b/>
          <w:sz w:val="22"/>
          <w:u w:val="single"/>
        </w:rPr>
        <w:t xml:space="preserve">    </w:t>
      </w:r>
      <w:r>
        <w:rPr>
          <w:rFonts w:ascii="宋体" w:hAnsi="宋体" w:cs="宋体" w:hint="eastAsia"/>
          <w:b/>
          <w:sz w:val="22"/>
          <w:u w:val="single"/>
        </w:rPr>
        <w:t>元计；</w:t>
      </w:r>
    </w:p>
    <w:p w:rsidR="00FB1033" w:rsidRDefault="00FB1033">
      <w:pPr>
        <w:numPr>
          <w:ilvl w:val="0"/>
          <w:numId w:val="6"/>
        </w:numPr>
        <w:adjustRightInd w:val="0"/>
        <w:snapToGrid w:val="0"/>
        <w:spacing w:line="360" w:lineRule="auto"/>
        <w:ind w:firstLine="440"/>
        <w:rPr>
          <w:rFonts w:ascii="宋体" w:hAnsi="宋体" w:cs="宋体"/>
          <w:b/>
          <w:sz w:val="22"/>
          <w:u w:val="single"/>
        </w:rPr>
      </w:pPr>
      <w:r>
        <w:rPr>
          <w:rFonts w:ascii="宋体" w:hAnsi="宋体" w:cs="宋体" w:hint="eastAsia"/>
          <w:b/>
          <w:sz w:val="22"/>
          <w:u w:val="single"/>
        </w:rPr>
        <w:t>不停航施工管理费；</w:t>
      </w:r>
    </w:p>
    <w:p w:rsidR="00FB1033" w:rsidRDefault="00FB1033">
      <w:pPr>
        <w:numPr>
          <w:ilvl w:val="0"/>
          <w:numId w:val="6"/>
        </w:numPr>
        <w:adjustRightInd w:val="0"/>
        <w:snapToGrid w:val="0"/>
        <w:spacing w:line="360" w:lineRule="auto"/>
        <w:ind w:firstLine="440"/>
        <w:rPr>
          <w:rFonts w:ascii="宋体" w:hAnsi="宋体" w:cs="宋体"/>
          <w:b/>
          <w:sz w:val="22"/>
          <w:u w:val="single"/>
        </w:rPr>
      </w:pPr>
      <w:r>
        <w:rPr>
          <w:rFonts w:ascii="宋体" w:hAnsi="宋体" w:cs="宋体" w:hint="eastAsia"/>
          <w:b/>
          <w:sz w:val="22"/>
          <w:u w:val="single"/>
        </w:rPr>
        <w:t>投标人将隔离区施工监管费、不停航施工管理费单列。若未列明，默认包含在总价内。</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3.4 投标有效期</w:t>
      </w:r>
      <w:bookmarkEnd w:id="26"/>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FB1033" w:rsidRDefault="00FB1033">
      <w:pPr>
        <w:autoSpaceDE w:val="0"/>
        <w:autoSpaceDN w:val="0"/>
        <w:adjustRightInd w:val="0"/>
        <w:snapToGrid w:val="0"/>
        <w:spacing w:line="360" w:lineRule="auto"/>
        <w:rPr>
          <w:rFonts w:ascii="宋体" w:hAnsi="宋体" w:cs="Calibri"/>
          <w:b/>
          <w:bCs/>
          <w:kern w:val="0"/>
          <w:sz w:val="22"/>
        </w:rPr>
      </w:pPr>
      <w:bookmarkStart w:id="27" w:name="_Toc30464"/>
      <w:r>
        <w:rPr>
          <w:rFonts w:ascii="宋体" w:hAnsi="宋体" w:cs="Calibri"/>
          <w:b/>
          <w:bCs/>
          <w:kern w:val="0"/>
          <w:sz w:val="22"/>
        </w:rPr>
        <w:t>3.5 投标保证金</w:t>
      </w:r>
      <w:bookmarkEnd w:id="27"/>
      <w:r>
        <w:rPr>
          <w:rFonts w:ascii="宋体" w:hAnsi="宋体" w:cs="Calibri" w:hint="eastAsia"/>
          <w:b/>
          <w:bCs/>
          <w:kern w:val="0"/>
          <w:sz w:val="22"/>
        </w:rPr>
        <w:t>（如有）</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lastRenderedPageBreak/>
        <w:t>3.5.2</w:t>
      </w:r>
      <w:r>
        <w:rPr>
          <w:rFonts w:ascii="宋体" w:hAnsi="宋体" w:cs="Calibri" w:hint="eastAsia"/>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rsidR="00FB1033" w:rsidRDefault="00FB1033">
      <w:pPr>
        <w:adjustRightInd w:val="0"/>
        <w:snapToGrid w:val="0"/>
        <w:spacing w:line="360" w:lineRule="auto"/>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FB1033" w:rsidRDefault="00FB1033">
      <w:pPr>
        <w:autoSpaceDE w:val="0"/>
        <w:autoSpaceDN w:val="0"/>
        <w:adjustRightInd w:val="0"/>
        <w:snapToGrid w:val="0"/>
        <w:spacing w:line="360" w:lineRule="auto"/>
        <w:rPr>
          <w:rFonts w:ascii="宋体" w:hAnsi="宋体" w:cs="Calibri"/>
          <w:b/>
          <w:bCs/>
          <w:kern w:val="0"/>
          <w:sz w:val="22"/>
        </w:rPr>
      </w:pPr>
      <w:bookmarkStart w:id="28" w:name="_Toc29989"/>
      <w:r>
        <w:rPr>
          <w:rFonts w:ascii="宋体" w:hAnsi="宋体" w:cs="Calibri"/>
          <w:b/>
          <w:bCs/>
          <w:kern w:val="0"/>
          <w:sz w:val="22"/>
        </w:rPr>
        <w:t>3.6 投标文件的编制</w:t>
      </w:r>
      <w:bookmarkEnd w:id="28"/>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3.6.1 投标文件应按本须知第3.2款规定的内容和第</w:t>
      </w:r>
      <w:r>
        <w:rPr>
          <w:rFonts w:ascii="宋体" w:hAnsi="宋体" w:cs="Calibri" w:hint="eastAsia"/>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ascii="宋体" w:hAnsi="宋体" w:cs="Calibri" w:hint="eastAsia"/>
          <w:kern w:val="0"/>
          <w:sz w:val="22"/>
        </w:rPr>
        <w:t>内容</w:t>
      </w:r>
      <w:r>
        <w:rPr>
          <w:rFonts w:ascii="宋体" w:hAnsi="宋体" w:cs="Calibri"/>
          <w:kern w:val="0"/>
          <w:sz w:val="22"/>
        </w:rPr>
        <w:t>等实质性内容作出响应。</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rsidR="00FB1033" w:rsidRDefault="00FB1033">
      <w:pPr>
        <w:autoSpaceDE w:val="0"/>
        <w:autoSpaceDN w:val="0"/>
        <w:adjustRightInd w:val="0"/>
        <w:snapToGrid w:val="0"/>
        <w:spacing w:line="360" w:lineRule="auto"/>
        <w:rPr>
          <w:rFonts w:ascii="宋体" w:hAnsi="宋体" w:cs="Calibri"/>
          <w:b/>
          <w:bCs/>
          <w:kern w:val="0"/>
          <w:sz w:val="22"/>
        </w:rPr>
      </w:pPr>
      <w:bookmarkStart w:id="30" w:name="_Toc32652"/>
      <w:r>
        <w:rPr>
          <w:rFonts w:ascii="宋体" w:hAnsi="宋体" w:cs="Calibri"/>
          <w:b/>
          <w:bCs/>
          <w:kern w:val="0"/>
          <w:sz w:val="22"/>
        </w:rPr>
        <w:t>4.投标</w:t>
      </w:r>
      <w:bookmarkEnd w:id="29"/>
      <w:bookmarkEnd w:id="30"/>
    </w:p>
    <w:p w:rsidR="00FB1033" w:rsidRDefault="00FB1033">
      <w:pPr>
        <w:autoSpaceDE w:val="0"/>
        <w:autoSpaceDN w:val="0"/>
        <w:adjustRightInd w:val="0"/>
        <w:snapToGrid w:val="0"/>
        <w:spacing w:line="360" w:lineRule="auto"/>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rsidR="00FB1033" w:rsidRDefault="00FB1033">
      <w:pPr>
        <w:adjustRightInd w:val="0"/>
        <w:snapToGrid w:val="0"/>
        <w:spacing w:line="360"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ascii="宋体" w:hAnsi="宋体" w:cs="Calibri" w:hint="eastAsia"/>
          <w:kern w:val="0"/>
          <w:sz w:val="22"/>
        </w:rPr>
        <w:t>密封</w:t>
      </w:r>
      <w:r>
        <w:rPr>
          <w:rFonts w:ascii="宋体" w:hAnsi="宋体" w:cs="Calibri"/>
          <w:kern w:val="0"/>
          <w:sz w:val="22"/>
        </w:rPr>
        <w:t>包装，并在封口处加盖投标人单位公章或法定代表人盖章（或签字）或委托代理人盖章（或签字）。</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rsidR="00FB1033" w:rsidRDefault="00FB1033">
      <w:pPr>
        <w:autoSpaceDE w:val="0"/>
        <w:autoSpaceDN w:val="0"/>
        <w:adjustRightInd w:val="0"/>
        <w:snapToGrid w:val="0"/>
        <w:spacing w:line="360" w:lineRule="auto"/>
        <w:rPr>
          <w:rFonts w:ascii="宋体" w:hAnsi="宋体" w:cs="Calibri"/>
          <w:b/>
          <w:bCs/>
          <w:kern w:val="0"/>
          <w:sz w:val="22"/>
        </w:rPr>
      </w:pPr>
      <w:bookmarkStart w:id="32" w:name="_Toc16616"/>
      <w:r>
        <w:rPr>
          <w:rFonts w:ascii="宋体" w:hAnsi="宋体" w:cs="Calibri"/>
          <w:b/>
          <w:bCs/>
          <w:kern w:val="0"/>
          <w:sz w:val="22"/>
        </w:rPr>
        <w:lastRenderedPageBreak/>
        <w:t xml:space="preserve">4.2 投标文件的递交 </w:t>
      </w:r>
      <w:bookmarkEnd w:id="32"/>
    </w:p>
    <w:p w:rsidR="00FB1033" w:rsidRDefault="00FB1033">
      <w:pPr>
        <w:autoSpaceDE w:val="0"/>
        <w:autoSpaceDN w:val="0"/>
        <w:adjustRightInd w:val="0"/>
        <w:snapToGrid w:val="0"/>
        <w:spacing w:line="360"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4.2.2投标人送达投标文件的地点：见投标人须知前附表。</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4.2.3除投标人须知前附表另有规定外，投标人所递交的投标文件不予退还。</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rsidR="00FB1033" w:rsidRDefault="00FB1033">
      <w:pPr>
        <w:autoSpaceDE w:val="0"/>
        <w:autoSpaceDN w:val="0"/>
        <w:adjustRightInd w:val="0"/>
        <w:snapToGrid w:val="0"/>
        <w:spacing w:line="360" w:lineRule="auto"/>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rsidR="00FB1033" w:rsidRDefault="00FB1033">
      <w:pPr>
        <w:autoSpaceDE w:val="0"/>
        <w:autoSpaceDN w:val="0"/>
        <w:adjustRightInd w:val="0"/>
        <w:snapToGrid w:val="0"/>
        <w:spacing w:line="360" w:lineRule="auto"/>
        <w:rPr>
          <w:rFonts w:ascii="宋体" w:hAnsi="宋体" w:cs="Calibri"/>
          <w:b/>
          <w:bCs/>
          <w:kern w:val="0"/>
          <w:sz w:val="22"/>
        </w:rPr>
      </w:pPr>
      <w:bookmarkStart w:id="34" w:name="_Toc29641"/>
      <w:r>
        <w:rPr>
          <w:rFonts w:ascii="宋体" w:hAnsi="宋体" w:cs="Calibri"/>
          <w:b/>
          <w:bCs/>
          <w:kern w:val="0"/>
          <w:sz w:val="22"/>
        </w:rPr>
        <w:t>5.开标</w:t>
      </w:r>
      <w:bookmarkEnd w:id="34"/>
    </w:p>
    <w:p w:rsidR="00FB1033" w:rsidRDefault="00FB1033">
      <w:pPr>
        <w:autoSpaceDE w:val="0"/>
        <w:autoSpaceDN w:val="0"/>
        <w:adjustRightInd w:val="0"/>
        <w:snapToGrid w:val="0"/>
        <w:spacing w:line="360" w:lineRule="auto"/>
        <w:rPr>
          <w:rFonts w:ascii="宋体" w:hAnsi="宋体" w:cs="Calibri"/>
          <w:b/>
          <w:bCs/>
          <w:kern w:val="0"/>
          <w:sz w:val="22"/>
        </w:rPr>
      </w:pPr>
      <w:bookmarkStart w:id="35" w:name="_Toc15123"/>
      <w:r>
        <w:rPr>
          <w:rFonts w:ascii="宋体" w:hAnsi="宋体" w:cs="Calibri"/>
          <w:b/>
          <w:bCs/>
          <w:kern w:val="0"/>
          <w:sz w:val="22"/>
        </w:rPr>
        <w:t>5.1 开标时间和地点</w:t>
      </w:r>
      <w:bookmarkEnd w:id="35"/>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ascii="宋体" w:hAnsi="宋体" w:cs="Calibri" w:hint="eastAsia"/>
          <w:sz w:val="22"/>
        </w:rPr>
        <w:t>，参加开标的代表应签名报到以证明其出席，未参加开标的投标人视作默认开标结果。</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5.1.2投标人在投标时应随身携带下列资料提交招标</w:t>
      </w:r>
      <w:r>
        <w:rPr>
          <w:rFonts w:ascii="宋体" w:hAnsi="宋体" w:cs="Calibri" w:hint="eastAsia"/>
          <w:sz w:val="22"/>
        </w:rPr>
        <w:t>人</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（1）委托代理人的身份证、法定代表人授权委托书</w:t>
      </w:r>
      <w:r>
        <w:rPr>
          <w:rFonts w:ascii="宋体" w:hAnsi="宋体" w:cs="Calibri" w:hint="eastAsia"/>
          <w:sz w:val="22"/>
        </w:rPr>
        <w:t>（装订在投标文件内亦可）</w:t>
      </w:r>
      <w:r>
        <w:rPr>
          <w:rFonts w:ascii="宋体" w:hAnsi="宋体" w:cs="Calibri"/>
          <w:sz w:val="22"/>
        </w:rPr>
        <w:t>；</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（2）</w:t>
      </w:r>
      <w:r>
        <w:rPr>
          <w:rFonts w:hint="eastAsia"/>
          <w:sz w:val="22"/>
        </w:rPr>
        <w:t>其它原件资料详见投标人须知前附表。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36" w:name="_Toc7101"/>
      <w:r>
        <w:rPr>
          <w:rFonts w:ascii="宋体" w:hAnsi="宋体" w:cs="Calibri"/>
          <w:b/>
          <w:bCs/>
          <w:kern w:val="0"/>
          <w:sz w:val="22"/>
        </w:rPr>
        <w:t>5.2 开标程序</w:t>
      </w:r>
      <w:bookmarkEnd w:id="36"/>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主持人按下列程序进行开标：</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（1）宣布开标纪律；</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（3）宣布开标人、唱标人、记录人、监标人等有关人员姓名；</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ascii="宋体" w:hAnsi="宋体" w:cs="Calibri" w:hint="eastAsia"/>
          <w:sz w:val="22"/>
        </w:rPr>
        <w:t>、质量目标</w:t>
      </w:r>
      <w:r>
        <w:rPr>
          <w:rFonts w:ascii="宋体" w:hAnsi="宋体" w:cs="Calibri"/>
          <w:sz w:val="22"/>
        </w:rPr>
        <w:t>及其他内容，并记录在案；</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（8）开标结束。</w:t>
      </w:r>
    </w:p>
    <w:p w:rsidR="00FB1033" w:rsidRDefault="00FB1033">
      <w:pPr>
        <w:autoSpaceDE w:val="0"/>
        <w:autoSpaceDN w:val="0"/>
        <w:adjustRightInd w:val="0"/>
        <w:snapToGrid w:val="0"/>
        <w:spacing w:line="360" w:lineRule="auto"/>
        <w:rPr>
          <w:rFonts w:ascii="宋体" w:hAnsi="宋体" w:cs="Calibri"/>
          <w:b/>
          <w:bCs/>
          <w:kern w:val="0"/>
          <w:sz w:val="22"/>
        </w:rPr>
      </w:pPr>
      <w:bookmarkStart w:id="37" w:name="_Toc31578"/>
      <w:r>
        <w:rPr>
          <w:rFonts w:ascii="宋体" w:hAnsi="宋体" w:cs="Calibri"/>
          <w:b/>
          <w:bCs/>
          <w:kern w:val="0"/>
          <w:sz w:val="22"/>
        </w:rPr>
        <w:t>6.评标</w:t>
      </w:r>
      <w:bookmarkEnd w:id="37"/>
    </w:p>
    <w:p w:rsidR="00FB1033" w:rsidRDefault="00FB1033">
      <w:pPr>
        <w:autoSpaceDE w:val="0"/>
        <w:autoSpaceDN w:val="0"/>
        <w:adjustRightInd w:val="0"/>
        <w:snapToGrid w:val="0"/>
        <w:spacing w:line="360" w:lineRule="auto"/>
        <w:rPr>
          <w:rFonts w:ascii="宋体" w:hAnsi="宋体" w:cs="Calibri"/>
          <w:b/>
          <w:bCs/>
          <w:kern w:val="0"/>
          <w:sz w:val="22"/>
        </w:rPr>
      </w:pPr>
      <w:bookmarkStart w:id="38" w:name="_Toc10279"/>
      <w:r>
        <w:rPr>
          <w:rFonts w:ascii="宋体" w:hAnsi="宋体" w:cs="Calibri"/>
          <w:b/>
          <w:bCs/>
          <w:kern w:val="0"/>
          <w:sz w:val="22"/>
        </w:rPr>
        <w:t>6.1 评标委员会</w:t>
      </w:r>
      <w:bookmarkEnd w:id="38"/>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lastRenderedPageBreak/>
        <w:t>6.1.1评标由招标人依法组建的评标委员会负责。评标委员会成员人数以及技术、经济等方面专家的确定方式见投标人须知前附表。</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6.1.2评标委员会成员有下列情形之一的，应当回避：</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（1）招标人或投标人的主要负责人的近亲属；</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（2）项目主管部门或者行政监督部门的人员；</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rsidR="00FB1033" w:rsidRDefault="00FB1033">
      <w:pPr>
        <w:autoSpaceDE w:val="0"/>
        <w:autoSpaceDN w:val="0"/>
        <w:adjustRightInd w:val="0"/>
        <w:snapToGrid w:val="0"/>
        <w:spacing w:line="360" w:lineRule="auto"/>
        <w:rPr>
          <w:rFonts w:ascii="宋体" w:hAnsi="宋体" w:cs="Calibri"/>
          <w:b/>
          <w:bCs/>
          <w:kern w:val="0"/>
          <w:sz w:val="22"/>
        </w:rPr>
      </w:pPr>
      <w:bookmarkStart w:id="39" w:name="_Toc3460"/>
      <w:r>
        <w:rPr>
          <w:rFonts w:ascii="宋体" w:hAnsi="宋体" w:cs="Calibri"/>
          <w:b/>
          <w:bCs/>
          <w:kern w:val="0"/>
          <w:sz w:val="22"/>
        </w:rPr>
        <w:t>6.2 评标原则</w:t>
      </w:r>
      <w:bookmarkEnd w:id="39"/>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评标活动遵循公平、公正、科学和择优的原则。</w:t>
      </w:r>
    </w:p>
    <w:p w:rsidR="00FB1033" w:rsidRDefault="00FB1033">
      <w:pPr>
        <w:autoSpaceDE w:val="0"/>
        <w:autoSpaceDN w:val="0"/>
        <w:adjustRightInd w:val="0"/>
        <w:snapToGrid w:val="0"/>
        <w:spacing w:line="360" w:lineRule="auto"/>
        <w:rPr>
          <w:rFonts w:ascii="宋体" w:hAnsi="宋体" w:cs="Calibri"/>
          <w:b/>
          <w:bCs/>
          <w:kern w:val="0"/>
          <w:sz w:val="22"/>
        </w:rPr>
      </w:pPr>
      <w:bookmarkStart w:id="40" w:name="_Toc24237"/>
      <w:r>
        <w:rPr>
          <w:rFonts w:ascii="宋体" w:hAnsi="宋体" w:cs="Calibri" w:hint="eastAsia"/>
          <w:b/>
          <w:bCs/>
          <w:kern w:val="0"/>
          <w:sz w:val="22"/>
        </w:rPr>
        <w:t>6.3 评标办法</w:t>
      </w:r>
    </w:p>
    <w:p w:rsidR="00FB1033" w:rsidRDefault="00FB1033">
      <w:pPr>
        <w:spacing w:line="360" w:lineRule="auto"/>
        <w:ind w:firstLineChars="200" w:firstLine="440"/>
        <w:rPr>
          <w:rFonts w:ascii="宋体" w:hAnsi="宋体"/>
          <w:sz w:val="22"/>
        </w:rPr>
      </w:pPr>
      <w:r>
        <w:rPr>
          <w:rFonts w:ascii="宋体" w:hAnsi="宋体" w:hint="eastAsia"/>
          <w:sz w:val="22"/>
        </w:rPr>
        <w:t>本次评标采用综合评估法。评标委员会对满足招标文件实质性要求的投标文件，按照本章第6.4</w:t>
      </w:r>
      <w:r>
        <w:rPr>
          <w:rFonts w:ascii="宋体" w:hAnsi="宋体"/>
          <w:sz w:val="22"/>
        </w:rPr>
        <w:t xml:space="preserve"> </w:t>
      </w:r>
      <w:r>
        <w:rPr>
          <w:rFonts w:ascii="宋体" w:hAnsi="宋体" w:hint="eastAsia"/>
          <w:sz w:val="22"/>
        </w:rPr>
        <w:t>项规定的评分标准进行打分，并按得分由高到低顺序推荐中标候选人，或根据招标人授权直接确定中标人，但投标报价低于其成本的除外。综合评分相等时，以投标报价低的优先；投标报价也相等的，由招标人自行确定。</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b/>
          <w:kern w:val="0"/>
          <w:sz w:val="22"/>
        </w:rPr>
        <w:t>如所有投标单位的报价均偏高，招标人将否决所有投标重新招标</w:t>
      </w:r>
      <w:r>
        <w:rPr>
          <w:rFonts w:ascii="宋体" w:hAnsi="宋体" w:cs="Calibri" w:hint="eastAsia"/>
          <w:b/>
          <w:color w:val="FF0000"/>
          <w:kern w:val="0"/>
          <w:sz w:val="22"/>
        </w:rPr>
        <w:t>。</w:t>
      </w:r>
    </w:p>
    <w:p w:rsidR="00FB1033" w:rsidRDefault="00FB1033">
      <w:pPr>
        <w:autoSpaceDE w:val="0"/>
        <w:autoSpaceDN w:val="0"/>
        <w:adjustRightInd w:val="0"/>
        <w:snapToGrid w:val="0"/>
        <w:spacing w:line="360" w:lineRule="auto"/>
        <w:rPr>
          <w:rFonts w:ascii="宋体" w:hAnsi="宋体" w:cs="Calibri"/>
          <w:b/>
          <w:bCs/>
          <w:kern w:val="0"/>
          <w:sz w:val="22"/>
        </w:rPr>
      </w:pPr>
      <w:bookmarkStart w:id="41" w:name="_Toc144974560"/>
      <w:bookmarkStart w:id="42" w:name="_Toc152042370"/>
      <w:bookmarkStart w:id="43" w:name="_Toc152045593"/>
      <w:bookmarkStart w:id="44" w:name="_Toc246392113"/>
      <w:r>
        <w:rPr>
          <w:rFonts w:ascii="宋体" w:hAnsi="宋体" w:cs="Calibri" w:hint="eastAsia"/>
          <w:b/>
          <w:bCs/>
          <w:kern w:val="0"/>
          <w:sz w:val="22"/>
        </w:rPr>
        <w:t>6.4 评标</w:t>
      </w:r>
      <w:bookmarkEnd w:id="41"/>
      <w:bookmarkEnd w:id="42"/>
      <w:bookmarkEnd w:id="43"/>
      <w:bookmarkEnd w:id="44"/>
      <w:r>
        <w:rPr>
          <w:rFonts w:ascii="宋体" w:hAnsi="宋体" w:cs="Calibri" w:hint="eastAsia"/>
          <w:b/>
          <w:bCs/>
          <w:kern w:val="0"/>
          <w:sz w:val="22"/>
        </w:rPr>
        <w:t>程序</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hint="eastAsia"/>
          <w:b/>
          <w:bCs/>
          <w:kern w:val="0"/>
          <w:sz w:val="22"/>
        </w:rPr>
        <w:t>6.4.1初步评审</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 xml:space="preserve"> （1）评标委员会依据下表规定的初步评审标准对投标文件进行初步评审，有一项不符合评审标准的，作废标处理。</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
        <w:gridCol w:w="983"/>
        <w:gridCol w:w="2550"/>
        <w:gridCol w:w="5409"/>
      </w:tblGrid>
      <w:tr w:rsidR="00FB1033">
        <w:tc>
          <w:tcPr>
            <w:tcW w:w="1669" w:type="dxa"/>
            <w:gridSpan w:val="2"/>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b/>
                <w:sz w:val="22"/>
              </w:rPr>
            </w:pPr>
            <w:r>
              <w:rPr>
                <w:rFonts w:ascii="宋体" w:hAnsi="宋体" w:hint="eastAsia"/>
                <w:b/>
                <w:sz w:val="22"/>
              </w:rPr>
              <w:t>序</w:t>
            </w:r>
            <w:r>
              <w:rPr>
                <w:rFonts w:ascii="宋体" w:hAnsi="宋体"/>
                <w:b/>
                <w:sz w:val="22"/>
              </w:rPr>
              <w:t>号</w:t>
            </w: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b/>
                <w:sz w:val="22"/>
              </w:rPr>
            </w:pPr>
            <w:r>
              <w:rPr>
                <w:rFonts w:ascii="宋体" w:hAnsi="宋体"/>
                <w:b/>
                <w:sz w:val="22"/>
              </w:rPr>
              <w:t>评审因素</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b/>
                <w:sz w:val="22"/>
              </w:rPr>
            </w:pPr>
            <w:r>
              <w:rPr>
                <w:rFonts w:ascii="宋体" w:hAnsi="宋体"/>
                <w:b/>
                <w:sz w:val="22"/>
              </w:rPr>
              <w:t>评审标准</w:t>
            </w:r>
          </w:p>
        </w:tc>
      </w:tr>
      <w:tr w:rsidR="00FB1033">
        <w:trPr>
          <w:cantSplit/>
        </w:trPr>
        <w:tc>
          <w:tcPr>
            <w:tcW w:w="686" w:type="dxa"/>
            <w:vMerge w:val="restart"/>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hint="eastAsia"/>
                <w:sz w:val="22"/>
              </w:rPr>
              <w:t>1</w:t>
            </w:r>
          </w:p>
        </w:tc>
        <w:tc>
          <w:tcPr>
            <w:tcW w:w="983" w:type="dxa"/>
            <w:vMerge w:val="restart"/>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形式评审标准</w:t>
            </w: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投标人名称</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与营业执照、资质证书</w:t>
            </w:r>
            <w:r>
              <w:rPr>
                <w:rFonts w:ascii="宋体" w:hAnsi="宋体" w:hint="eastAsia"/>
                <w:sz w:val="22"/>
              </w:rPr>
              <w:t>、安全生产许可证</w:t>
            </w:r>
            <w:r>
              <w:rPr>
                <w:rFonts w:ascii="宋体" w:hAnsi="宋体"/>
                <w:sz w:val="22"/>
              </w:rPr>
              <w:t>一致</w:t>
            </w:r>
          </w:p>
        </w:tc>
      </w:tr>
      <w:tr w:rsidR="00FB1033">
        <w:trPr>
          <w:cantSplit/>
        </w:trPr>
        <w:tc>
          <w:tcPr>
            <w:tcW w:w="686"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投标函签字盖章</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有法定代表人或其委托代理人签字或加盖单位章</w:t>
            </w:r>
          </w:p>
        </w:tc>
      </w:tr>
      <w:tr w:rsidR="00FB1033">
        <w:trPr>
          <w:cantSplit/>
        </w:trPr>
        <w:tc>
          <w:tcPr>
            <w:tcW w:w="686"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投标文件格式</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w:t>
            </w:r>
            <w:r>
              <w:rPr>
                <w:rFonts w:ascii="宋体" w:hAnsi="宋体" w:hint="eastAsia"/>
                <w:sz w:val="22"/>
              </w:rPr>
              <w:t>招标文件</w:t>
            </w:r>
            <w:r>
              <w:rPr>
                <w:rFonts w:ascii="宋体" w:hAnsi="宋体"/>
                <w:sz w:val="22"/>
              </w:rPr>
              <w:t>要求</w:t>
            </w:r>
          </w:p>
        </w:tc>
      </w:tr>
      <w:tr w:rsidR="00FB1033">
        <w:trPr>
          <w:cantSplit/>
        </w:trPr>
        <w:tc>
          <w:tcPr>
            <w:tcW w:w="686"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报价唯一</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只能有一个有效报价</w:t>
            </w:r>
          </w:p>
        </w:tc>
      </w:tr>
      <w:tr w:rsidR="00FB1033">
        <w:trPr>
          <w:cantSplit/>
        </w:trPr>
        <w:tc>
          <w:tcPr>
            <w:tcW w:w="686" w:type="dxa"/>
            <w:vMerge w:val="restart"/>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2</w:t>
            </w:r>
          </w:p>
        </w:tc>
        <w:tc>
          <w:tcPr>
            <w:tcW w:w="983" w:type="dxa"/>
            <w:vMerge w:val="restart"/>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资格评审标准</w:t>
            </w: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hint="eastAsia"/>
                <w:sz w:val="22"/>
              </w:rPr>
              <w:t>投标人</w:t>
            </w:r>
            <w:r>
              <w:rPr>
                <w:rFonts w:ascii="宋体" w:hAnsi="宋体"/>
                <w:sz w:val="22"/>
              </w:rPr>
              <w:t>资质等级</w:t>
            </w:r>
            <w:r>
              <w:rPr>
                <w:rFonts w:ascii="宋体" w:hAnsi="宋体" w:hint="eastAsia"/>
                <w:sz w:val="22"/>
              </w:rPr>
              <w:t>和业绩要求</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详见招标公告</w:t>
            </w:r>
          </w:p>
        </w:tc>
      </w:tr>
      <w:tr w:rsidR="00FB1033">
        <w:trPr>
          <w:cantSplit/>
        </w:trPr>
        <w:tc>
          <w:tcPr>
            <w:tcW w:w="686" w:type="dxa"/>
            <w:vMerge/>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tcPr>
          <w:p w:rsidR="00FB1033" w:rsidRDefault="00FB1033">
            <w:pPr>
              <w:snapToGrid w:val="0"/>
              <w:jc w:val="center"/>
              <w:rPr>
                <w:rFonts w:ascii="宋体" w:hAnsi="宋体"/>
                <w:sz w:val="22"/>
              </w:rPr>
            </w:pPr>
            <w:r>
              <w:rPr>
                <w:rFonts w:ascii="宋体" w:hAnsi="宋体" w:hint="eastAsia"/>
                <w:sz w:val="22"/>
              </w:rPr>
              <w:t>安全生产许可证及三类人员证书</w:t>
            </w:r>
          </w:p>
        </w:tc>
        <w:tc>
          <w:tcPr>
            <w:tcW w:w="5409" w:type="dxa"/>
            <w:tcBorders>
              <w:top w:val="single" w:sz="4" w:space="0" w:color="auto"/>
              <w:left w:val="single" w:sz="4" w:space="0" w:color="auto"/>
              <w:bottom w:val="single" w:sz="4" w:space="0" w:color="auto"/>
              <w:right w:val="single" w:sz="4" w:space="0" w:color="auto"/>
            </w:tcBorders>
          </w:tcPr>
          <w:p w:rsidR="00FB1033" w:rsidRDefault="00FB1033">
            <w:pPr>
              <w:snapToGrid w:val="0"/>
              <w:rPr>
                <w:rFonts w:ascii="宋体" w:hAnsi="宋体"/>
                <w:sz w:val="22"/>
              </w:rPr>
            </w:pPr>
            <w:r>
              <w:rPr>
                <w:rFonts w:ascii="宋体" w:hAnsi="宋体" w:hint="eastAsia"/>
                <w:sz w:val="22"/>
              </w:rPr>
              <w:t>详见招标公告</w:t>
            </w:r>
          </w:p>
        </w:tc>
      </w:tr>
      <w:tr w:rsidR="00FB1033">
        <w:trPr>
          <w:cantSplit/>
        </w:trPr>
        <w:tc>
          <w:tcPr>
            <w:tcW w:w="686"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项目经理</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详见招标公告</w:t>
            </w:r>
          </w:p>
        </w:tc>
      </w:tr>
      <w:tr w:rsidR="00FB1033">
        <w:trPr>
          <w:cantSplit/>
        </w:trPr>
        <w:tc>
          <w:tcPr>
            <w:tcW w:w="686" w:type="dxa"/>
            <w:vMerge w:val="restart"/>
            <w:tcBorders>
              <w:top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3</w:t>
            </w:r>
          </w:p>
        </w:tc>
        <w:tc>
          <w:tcPr>
            <w:tcW w:w="983" w:type="dxa"/>
            <w:vMerge w:val="restart"/>
            <w:tcBorders>
              <w:top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响应性评审</w:t>
            </w:r>
          </w:p>
          <w:p w:rsidR="00FB1033" w:rsidRDefault="00FB1033">
            <w:pPr>
              <w:snapToGrid w:val="0"/>
              <w:jc w:val="center"/>
              <w:rPr>
                <w:rFonts w:ascii="宋体" w:hAnsi="宋体"/>
                <w:sz w:val="22"/>
              </w:rPr>
            </w:pPr>
            <w:r>
              <w:rPr>
                <w:rFonts w:ascii="宋体" w:hAnsi="宋体"/>
                <w:sz w:val="22"/>
              </w:rPr>
              <w:t>标准</w:t>
            </w: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hint="eastAsia"/>
                <w:sz w:val="22"/>
              </w:rPr>
              <w:t>投标报价</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符合第二章</w:t>
            </w:r>
            <w:r>
              <w:rPr>
                <w:rFonts w:ascii="宋体" w:hAnsi="宋体" w:hint="eastAsia"/>
                <w:sz w:val="22"/>
              </w:rPr>
              <w:t>“</w:t>
            </w:r>
            <w:r>
              <w:rPr>
                <w:rFonts w:ascii="宋体" w:hAnsi="宋体" w:cs="Calibri"/>
                <w:kern w:val="0"/>
                <w:sz w:val="22"/>
              </w:rPr>
              <w:t>投标人须知</w:t>
            </w:r>
            <w:r>
              <w:rPr>
                <w:rFonts w:ascii="宋体" w:hAnsi="宋体" w:cs="Calibri" w:hint="eastAsia"/>
                <w:kern w:val="0"/>
                <w:sz w:val="22"/>
              </w:rPr>
              <w:t>及评标办法”</w:t>
            </w:r>
            <w:r>
              <w:rPr>
                <w:rFonts w:ascii="宋体" w:hAnsi="宋体"/>
                <w:sz w:val="22"/>
              </w:rPr>
              <w:t>第</w:t>
            </w:r>
            <w:r>
              <w:rPr>
                <w:rFonts w:ascii="宋体" w:hAnsi="宋体" w:hint="eastAsia"/>
                <w:sz w:val="22"/>
              </w:rPr>
              <w:t>3</w:t>
            </w:r>
            <w:r>
              <w:rPr>
                <w:rFonts w:ascii="宋体" w:hAnsi="宋体"/>
                <w:sz w:val="22"/>
              </w:rPr>
              <w:t>.</w:t>
            </w:r>
            <w:r>
              <w:rPr>
                <w:rFonts w:ascii="宋体" w:hAnsi="宋体" w:hint="eastAsia"/>
                <w:sz w:val="22"/>
              </w:rPr>
              <w:t>3</w:t>
            </w:r>
            <w:r>
              <w:rPr>
                <w:rFonts w:ascii="宋体" w:hAnsi="宋体"/>
                <w:sz w:val="22"/>
              </w:rPr>
              <w:t>项规定</w:t>
            </w:r>
          </w:p>
        </w:tc>
      </w:tr>
      <w:tr w:rsidR="00FB1033">
        <w:trPr>
          <w:cantSplit/>
        </w:trPr>
        <w:tc>
          <w:tcPr>
            <w:tcW w:w="686" w:type="dxa"/>
            <w:vMerge/>
            <w:tcBorders>
              <w:top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投标内容</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符合第二章</w:t>
            </w:r>
            <w:r>
              <w:rPr>
                <w:rFonts w:ascii="宋体" w:hAnsi="宋体" w:hint="eastAsia"/>
                <w:sz w:val="22"/>
              </w:rPr>
              <w:t>“</w:t>
            </w:r>
            <w:r>
              <w:rPr>
                <w:rFonts w:ascii="宋体" w:hAnsi="宋体" w:cs="Calibri"/>
                <w:kern w:val="0"/>
                <w:sz w:val="22"/>
              </w:rPr>
              <w:t>投标人须知</w:t>
            </w:r>
            <w:r>
              <w:rPr>
                <w:rFonts w:ascii="宋体" w:hAnsi="宋体" w:cs="Calibri" w:hint="eastAsia"/>
                <w:kern w:val="0"/>
                <w:sz w:val="22"/>
              </w:rPr>
              <w:t>及评标办法”</w:t>
            </w:r>
            <w:r>
              <w:rPr>
                <w:rFonts w:ascii="宋体" w:hAnsi="宋体"/>
                <w:sz w:val="22"/>
              </w:rPr>
              <w:t>第1.</w:t>
            </w:r>
            <w:r>
              <w:rPr>
                <w:rFonts w:ascii="宋体" w:hAnsi="宋体" w:hint="eastAsia"/>
                <w:sz w:val="22"/>
              </w:rPr>
              <w:t>3</w:t>
            </w:r>
            <w:r>
              <w:rPr>
                <w:rFonts w:ascii="宋体" w:hAnsi="宋体"/>
                <w:sz w:val="22"/>
              </w:rPr>
              <w:t>项规定</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工期</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符合第二章</w:t>
            </w:r>
            <w:r>
              <w:rPr>
                <w:rFonts w:ascii="宋体" w:hAnsi="宋体" w:hint="eastAsia"/>
                <w:sz w:val="22"/>
              </w:rPr>
              <w:t>“</w:t>
            </w:r>
            <w:r>
              <w:rPr>
                <w:rFonts w:ascii="宋体" w:hAnsi="宋体" w:cs="Calibri"/>
                <w:kern w:val="0"/>
                <w:sz w:val="22"/>
              </w:rPr>
              <w:t>投标人须知</w:t>
            </w:r>
            <w:r>
              <w:rPr>
                <w:rFonts w:ascii="宋体" w:hAnsi="宋体" w:cs="Calibri" w:hint="eastAsia"/>
                <w:kern w:val="0"/>
                <w:sz w:val="22"/>
              </w:rPr>
              <w:t>及评标办法”</w:t>
            </w:r>
            <w:r>
              <w:rPr>
                <w:rFonts w:ascii="宋体" w:hAnsi="宋体"/>
                <w:sz w:val="22"/>
              </w:rPr>
              <w:t>第</w:t>
            </w:r>
            <w:r>
              <w:rPr>
                <w:rFonts w:ascii="宋体" w:hAnsi="宋体" w:hint="eastAsia"/>
                <w:sz w:val="22"/>
              </w:rPr>
              <w:t>1.7</w:t>
            </w:r>
            <w:r>
              <w:rPr>
                <w:rFonts w:ascii="宋体" w:hAnsi="宋体"/>
                <w:sz w:val="22"/>
              </w:rPr>
              <w:t>项规定</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工程质量</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符合第二章</w:t>
            </w:r>
            <w:r>
              <w:rPr>
                <w:rFonts w:ascii="宋体" w:hAnsi="宋体" w:hint="eastAsia"/>
                <w:sz w:val="22"/>
              </w:rPr>
              <w:t>“</w:t>
            </w:r>
            <w:r>
              <w:rPr>
                <w:rFonts w:ascii="宋体" w:hAnsi="宋体" w:cs="Calibri"/>
                <w:kern w:val="0"/>
                <w:sz w:val="22"/>
              </w:rPr>
              <w:t>投标人须知</w:t>
            </w:r>
            <w:r>
              <w:rPr>
                <w:rFonts w:ascii="宋体" w:hAnsi="宋体" w:cs="Calibri" w:hint="eastAsia"/>
                <w:kern w:val="0"/>
                <w:sz w:val="22"/>
              </w:rPr>
              <w:t>及评标办法”</w:t>
            </w:r>
            <w:r>
              <w:rPr>
                <w:rFonts w:ascii="宋体" w:hAnsi="宋体"/>
                <w:sz w:val="22"/>
              </w:rPr>
              <w:t>第</w:t>
            </w:r>
            <w:r>
              <w:rPr>
                <w:rFonts w:ascii="宋体" w:hAnsi="宋体" w:hint="eastAsia"/>
                <w:sz w:val="22"/>
              </w:rPr>
              <w:t>1.8</w:t>
            </w:r>
            <w:r>
              <w:rPr>
                <w:rFonts w:ascii="宋体" w:hAnsi="宋体"/>
                <w:sz w:val="22"/>
              </w:rPr>
              <w:t>项规定</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权利义务</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w:t>
            </w:r>
            <w:r>
              <w:rPr>
                <w:rFonts w:ascii="宋体" w:hAnsi="宋体" w:hint="eastAsia"/>
                <w:sz w:val="22"/>
              </w:rPr>
              <w:t>三</w:t>
            </w:r>
            <w:r>
              <w:rPr>
                <w:rFonts w:ascii="宋体" w:hAnsi="宋体"/>
                <w:sz w:val="22"/>
              </w:rPr>
              <w:t>章“合同条款及格式”规定</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已标价工程量清单</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符合第二章</w:t>
            </w:r>
            <w:r>
              <w:rPr>
                <w:rFonts w:ascii="宋体" w:hAnsi="宋体" w:hint="eastAsia"/>
                <w:sz w:val="22"/>
              </w:rPr>
              <w:t>“</w:t>
            </w:r>
            <w:r>
              <w:rPr>
                <w:rFonts w:ascii="宋体" w:hAnsi="宋体" w:cs="Calibri"/>
                <w:kern w:val="0"/>
                <w:sz w:val="22"/>
              </w:rPr>
              <w:t>投标人须知</w:t>
            </w:r>
            <w:r>
              <w:rPr>
                <w:rFonts w:ascii="宋体" w:hAnsi="宋体" w:cs="Calibri" w:hint="eastAsia"/>
                <w:kern w:val="0"/>
                <w:sz w:val="22"/>
              </w:rPr>
              <w:t>及评标办法”</w:t>
            </w:r>
            <w:r>
              <w:rPr>
                <w:rFonts w:ascii="宋体" w:hAnsi="宋体"/>
                <w:sz w:val="22"/>
              </w:rPr>
              <w:t>第</w:t>
            </w:r>
            <w:r>
              <w:rPr>
                <w:rFonts w:ascii="宋体" w:hAnsi="宋体" w:hint="eastAsia"/>
                <w:sz w:val="22"/>
              </w:rPr>
              <w:t>3.3</w:t>
            </w:r>
            <w:r>
              <w:rPr>
                <w:rFonts w:ascii="宋体" w:hAnsi="宋体"/>
                <w:sz w:val="22"/>
              </w:rPr>
              <w:t>项规定</w:t>
            </w:r>
          </w:p>
        </w:tc>
      </w:tr>
      <w:tr w:rsidR="00FB1033">
        <w:trPr>
          <w:cantSplit/>
        </w:trPr>
        <w:tc>
          <w:tcPr>
            <w:tcW w:w="686" w:type="dxa"/>
            <w:tcBorders>
              <w:right w:val="single" w:sz="4" w:space="0" w:color="auto"/>
            </w:tcBorders>
            <w:vAlign w:val="center"/>
          </w:tcPr>
          <w:p w:rsidR="00FB1033" w:rsidRDefault="00FB1033">
            <w:pPr>
              <w:snapToGrid w:val="0"/>
              <w:jc w:val="center"/>
              <w:rPr>
                <w:rFonts w:ascii="宋体" w:hAnsi="宋体"/>
                <w:sz w:val="22"/>
              </w:rPr>
            </w:pPr>
          </w:p>
        </w:tc>
        <w:tc>
          <w:tcPr>
            <w:tcW w:w="983" w:type="dxa"/>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ind w:firstLineChars="150" w:firstLine="330"/>
              <w:rPr>
                <w:rFonts w:ascii="宋体" w:hAnsi="宋体"/>
                <w:sz w:val="22"/>
              </w:rPr>
            </w:pPr>
            <w:r>
              <w:rPr>
                <w:rFonts w:ascii="宋体" w:hAnsi="宋体"/>
                <w:sz w:val="22"/>
              </w:rPr>
              <w:t>技术标准和要求</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spacing w:line="240" w:lineRule="exact"/>
              <w:rPr>
                <w:rFonts w:ascii="宋体" w:hAnsi="宋体"/>
                <w:b/>
                <w:sz w:val="22"/>
              </w:rPr>
            </w:pPr>
            <w:r>
              <w:rPr>
                <w:rFonts w:ascii="宋体" w:hAnsi="宋体"/>
                <w:color w:val="FF0000"/>
                <w:sz w:val="22"/>
              </w:rPr>
              <w:t xml:space="preserve"> </w:t>
            </w:r>
            <w:r>
              <w:rPr>
                <w:rFonts w:ascii="宋体" w:hAnsi="宋体"/>
                <w:b/>
                <w:sz w:val="22"/>
              </w:rPr>
              <w:t>“</w:t>
            </w:r>
            <w:r>
              <w:rPr>
                <w:rFonts w:ascii="宋体" w:hAnsi="宋体" w:hint="eastAsia"/>
                <w:b/>
                <w:sz w:val="22"/>
              </w:rPr>
              <w:t>技术规格书</w:t>
            </w:r>
            <w:r>
              <w:rPr>
                <w:rFonts w:ascii="宋体" w:hAnsi="宋体"/>
                <w:b/>
                <w:sz w:val="22"/>
              </w:rPr>
              <w:t>”规定</w:t>
            </w:r>
          </w:p>
        </w:tc>
      </w:tr>
      <w:tr w:rsidR="00FB1033">
        <w:trPr>
          <w:cantSplit/>
        </w:trPr>
        <w:tc>
          <w:tcPr>
            <w:tcW w:w="686" w:type="dxa"/>
            <w:vMerge w:val="restart"/>
            <w:tcBorders>
              <w:top w:val="single" w:sz="4" w:space="0" w:color="auto"/>
              <w:right w:val="single" w:sz="4" w:space="0" w:color="auto"/>
            </w:tcBorders>
            <w:vAlign w:val="center"/>
          </w:tcPr>
          <w:p w:rsidR="00FB1033" w:rsidRDefault="00FB1033">
            <w:pPr>
              <w:snapToGrid w:val="0"/>
              <w:ind w:firstLine="120"/>
              <w:rPr>
                <w:rFonts w:ascii="宋体" w:hAnsi="宋体"/>
                <w:sz w:val="22"/>
              </w:rPr>
            </w:pPr>
            <w:r>
              <w:rPr>
                <w:rFonts w:ascii="宋体" w:hAnsi="宋体"/>
                <w:sz w:val="22"/>
              </w:rPr>
              <w:t>.4</w:t>
            </w:r>
          </w:p>
        </w:tc>
        <w:tc>
          <w:tcPr>
            <w:tcW w:w="983" w:type="dxa"/>
            <w:vMerge w:val="restart"/>
            <w:tcBorders>
              <w:top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施工组织设计</w:t>
            </w:r>
            <w:r>
              <w:rPr>
                <w:rFonts w:ascii="宋体" w:hAnsi="宋体"/>
                <w:sz w:val="22"/>
              </w:rPr>
              <w:lastRenderedPageBreak/>
              <w:t>评审标准</w:t>
            </w: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lastRenderedPageBreak/>
              <w:t>质量管理体系与措施</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符合本工程要求</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安全管理体系与措施</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符合本工程要求</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hint="eastAsia"/>
                <w:sz w:val="22"/>
              </w:rPr>
              <w:t>环境保护管理体系与措施</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符合本工程要求</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B1033" w:rsidRDefault="00FB1033">
            <w:pPr>
              <w:snapToGrid w:val="0"/>
              <w:jc w:val="center"/>
              <w:rPr>
                <w:rFonts w:ascii="宋体" w:hAnsi="宋体"/>
                <w:sz w:val="22"/>
              </w:rPr>
            </w:pPr>
            <w:r>
              <w:rPr>
                <w:rFonts w:ascii="宋体" w:hAnsi="宋体"/>
                <w:sz w:val="22"/>
              </w:rPr>
              <w:t>工程进度计划与措施</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符合本工程要求</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资源配备计划</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符合本工程要求</w:t>
            </w:r>
          </w:p>
        </w:tc>
      </w:tr>
    </w:tbl>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（2）投标人有以下情形之一的，其投标作废标处理：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a</w:t>
      </w:r>
      <w:r>
        <w:rPr>
          <w:rFonts w:ascii="宋体" w:hAnsi="宋体" w:cs="Calibri" w:hint="eastAsia"/>
          <w:kern w:val="0"/>
          <w:sz w:val="22"/>
        </w:rPr>
        <w:t>.串通投标或弄虚作假或有其他违法行为的；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b.不按评标委员会要求澄清、说明或补正的；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c.投标人价格畸低且无法说明合理理由的。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（3）投标报价有算术错误的，评标委员会按以下原则对投标报价进行修正，修正的价格经投标人书面确认后具有约束力。投标人不接受修正价格的，其投标作废标处理。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a</w:t>
      </w:r>
      <w:r>
        <w:rPr>
          <w:rFonts w:ascii="宋体" w:hAnsi="宋体" w:cs="Calibri" w:hint="eastAsia"/>
          <w:kern w:val="0"/>
          <w:sz w:val="22"/>
        </w:rPr>
        <w:t>.投标文件中的大写金额与小写金额不一致的，以大写金额为准；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b</w:t>
      </w:r>
      <w:r>
        <w:rPr>
          <w:rFonts w:ascii="宋体" w:hAnsi="宋体" w:cs="Calibri" w:hint="eastAsia"/>
          <w:kern w:val="0"/>
          <w:sz w:val="22"/>
        </w:rPr>
        <w:t>.总价金额与依据单价计算出的结果不一致的，以单价金额为准修正总价，单价金额小数点有明显错误的除外。</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hint="eastAsia"/>
          <w:b/>
          <w:bCs/>
          <w:kern w:val="0"/>
          <w:sz w:val="22"/>
        </w:rPr>
        <w:t>6.4.2 详细评审</w:t>
      </w:r>
    </w:p>
    <w:p w:rsidR="00FB1033" w:rsidRDefault="00FB1033">
      <w:pPr>
        <w:rPr>
          <w:rFonts w:ascii="宋体" w:hAnsi="宋体" w:cs="Calibri"/>
          <w:kern w:val="0"/>
          <w:sz w:val="22"/>
        </w:rPr>
      </w:pPr>
      <w:r>
        <w:rPr>
          <w:rFonts w:ascii="宋体" w:hAnsi="宋体" w:cs="Calibri" w:hint="eastAsia"/>
          <w:kern w:val="0"/>
          <w:sz w:val="22"/>
        </w:rPr>
        <w:t>1、商务报价分   30-</w:t>
      </w:r>
      <w:r>
        <w:rPr>
          <w:rFonts w:ascii="宋体" w:hAnsi="宋体" w:cs="Calibri"/>
          <w:kern w:val="0"/>
          <w:sz w:val="22"/>
        </w:rPr>
        <w:t>70</w:t>
      </w:r>
      <w:r>
        <w:rPr>
          <w:rFonts w:ascii="宋体" w:hAnsi="宋体" w:cs="Calibri" w:hint="eastAsia"/>
          <w:kern w:val="0"/>
          <w:sz w:val="22"/>
        </w:rPr>
        <w:t>分</w:t>
      </w:r>
    </w:p>
    <w:p w:rsidR="00FB1033" w:rsidRDefault="00FB1033">
      <w:pPr>
        <w:rPr>
          <w:rFonts w:ascii="宋体" w:hAnsi="宋体" w:cs="Calibri"/>
          <w:b/>
          <w:kern w:val="0"/>
          <w:sz w:val="22"/>
        </w:rPr>
      </w:pPr>
      <w:r>
        <w:rPr>
          <w:rFonts w:ascii="宋体" w:hAnsi="宋体" w:cs="Calibri" w:hint="eastAsia"/>
          <w:kern w:val="0"/>
          <w:sz w:val="22"/>
        </w:rPr>
        <w:t>报价评分应在投标报价响应招标文件要求的基础上，评标基准价的计算方式为：</w:t>
      </w:r>
      <w:r>
        <w:rPr>
          <w:rFonts w:ascii="宋体" w:hAnsi="宋体" w:cs="Calibri" w:hint="eastAsia"/>
          <w:b/>
          <w:kern w:val="0"/>
          <w:sz w:val="22"/>
        </w:rPr>
        <w:t>所有有效投标报价的算数平均值与次低价的算数平均值作为评标基准价。</w:t>
      </w:r>
    </w:p>
    <w:p w:rsidR="00FB1033" w:rsidRDefault="00FB1033">
      <w:pPr>
        <w:rPr>
          <w:rFonts w:ascii="宋体" w:hAnsi="宋体" w:cs="Calibri"/>
          <w:kern w:val="0"/>
          <w:sz w:val="22"/>
        </w:rPr>
      </w:pPr>
      <w:r>
        <w:rPr>
          <w:rFonts w:ascii="宋体" w:hAnsi="宋体" w:cs="Calibri" w:hint="eastAsia"/>
          <w:kern w:val="0"/>
          <w:sz w:val="22"/>
        </w:rPr>
        <w:t>商务标评分细则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701"/>
        <w:gridCol w:w="5132"/>
        <w:gridCol w:w="1276"/>
      </w:tblGrid>
      <w:tr w:rsidR="00FB1033">
        <w:tc>
          <w:tcPr>
            <w:tcW w:w="1497" w:type="dxa"/>
            <w:vAlign w:val="center"/>
          </w:tcPr>
          <w:p w:rsidR="00FB1033" w:rsidRDefault="00FB1033">
            <w:pPr>
              <w:rPr>
                <w:rFonts w:ascii="宋体" w:hAnsi="宋体" w:cs="Calibri"/>
                <w:kern w:val="0"/>
                <w:sz w:val="22"/>
              </w:rPr>
            </w:pPr>
            <w:r>
              <w:rPr>
                <w:rFonts w:ascii="宋体" w:hAnsi="宋体" w:cs="Calibri" w:hint="eastAsia"/>
                <w:kern w:val="0"/>
                <w:sz w:val="22"/>
              </w:rPr>
              <w:t>评分因素</w:t>
            </w:r>
          </w:p>
          <w:p w:rsidR="00FB1033" w:rsidRDefault="00FB1033">
            <w:pPr>
              <w:rPr>
                <w:rFonts w:ascii="宋体" w:hAnsi="宋体" w:cs="Calibri"/>
                <w:kern w:val="0"/>
                <w:sz w:val="22"/>
              </w:rPr>
            </w:pPr>
            <w:r>
              <w:rPr>
                <w:rFonts w:ascii="宋体" w:hAnsi="宋体" w:cs="Calibri" w:hint="eastAsia"/>
                <w:kern w:val="0"/>
                <w:sz w:val="22"/>
              </w:rPr>
              <w:t>及分值权重</w:t>
            </w:r>
          </w:p>
        </w:tc>
        <w:tc>
          <w:tcPr>
            <w:tcW w:w="1701" w:type="dxa"/>
            <w:vAlign w:val="center"/>
          </w:tcPr>
          <w:p w:rsidR="00FB1033" w:rsidRDefault="00FB1033">
            <w:pPr>
              <w:rPr>
                <w:rFonts w:ascii="宋体" w:hAnsi="宋体" w:cs="Calibri"/>
                <w:kern w:val="0"/>
                <w:sz w:val="22"/>
              </w:rPr>
            </w:pPr>
            <w:r>
              <w:rPr>
                <w:rFonts w:ascii="宋体" w:hAnsi="宋体" w:cs="Calibri" w:hint="eastAsia"/>
                <w:kern w:val="0"/>
                <w:sz w:val="22"/>
              </w:rPr>
              <w:t>评审因素子项</w:t>
            </w:r>
          </w:p>
        </w:tc>
        <w:tc>
          <w:tcPr>
            <w:tcW w:w="5132" w:type="dxa"/>
            <w:vAlign w:val="center"/>
          </w:tcPr>
          <w:p w:rsidR="00FB1033" w:rsidRDefault="00FB1033">
            <w:pPr>
              <w:rPr>
                <w:rFonts w:ascii="宋体" w:hAnsi="宋体" w:cs="Calibri"/>
                <w:kern w:val="0"/>
                <w:sz w:val="22"/>
              </w:rPr>
            </w:pPr>
            <w:r>
              <w:rPr>
                <w:rFonts w:ascii="宋体" w:hAnsi="宋体" w:cs="Calibri" w:hint="eastAsia"/>
                <w:kern w:val="0"/>
                <w:sz w:val="22"/>
              </w:rPr>
              <w:t>评分标准</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分值</w:t>
            </w:r>
          </w:p>
        </w:tc>
      </w:tr>
      <w:tr w:rsidR="00FB1033">
        <w:trPr>
          <w:trHeight w:val="1188"/>
        </w:trPr>
        <w:tc>
          <w:tcPr>
            <w:tcW w:w="1497" w:type="dxa"/>
            <w:vAlign w:val="center"/>
          </w:tcPr>
          <w:p w:rsidR="00FB1033" w:rsidRDefault="00FB1033">
            <w:pPr>
              <w:rPr>
                <w:rFonts w:ascii="宋体" w:hAnsi="宋体" w:cs="Calibri"/>
                <w:kern w:val="0"/>
                <w:sz w:val="22"/>
              </w:rPr>
            </w:pPr>
            <w:r>
              <w:rPr>
                <w:rFonts w:ascii="宋体" w:hAnsi="宋体" w:cs="Calibri" w:hint="eastAsia"/>
                <w:kern w:val="0"/>
                <w:sz w:val="22"/>
              </w:rPr>
              <w:t>商务评分</w:t>
            </w:r>
          </w:p>
          <w:p w:rsidR="00FB1033" w:rsidRDefault="00FB1033">
            <w:pPr>
              <w:rPr>
                <w:rFonts w:ascii="宋体" w:hAnsi="宋体" w:cs="Calibri"/>
                <w:kern w:val="0"/>
                <w:sz w:val="22"/>
              </w:rPr>
            </w:pPr>
            <w:r>
              <w:rPr>
                <w:rFonts w:ascii="宋体" w:hAnsi="宋体" w:cs="Calibri" w:hint="eastAsia"/>
                <w:kern w:val="0"/>
                <w:sz w:val="22"/>
              </w:rPr>
              <w:t>（满分</w:t>
            </w:r>
            <w:r>
              <w:rPr>
                <w:rFonts w:ascii="宋体" w:hAnsi="宋体" w:cs="Calibri"/>
                <w:kern w:val="0"/>
                <w:sz w:val="22"/>
              </w:rPr>
              <w:t>70</w:t>
            </w:r>
            <w:r>
              <w:rPr>
                <w:rFonts w:ascii="宋体" w:hAnsi="宋体" w:cs="Calibri" w:hint="eastAsia"/>
                <w:kern w:val="0"/>
                <w:sz w:val="22"/>
              </w:rPr>
              <w:t>分）</w:t>
            </w:r>
          </w:p>
        </w:tc>
        <w:tc>
          <w:tcPr>
            <w:tcW w:w="1701" w:type="dxa"/>
            <w:vAlign w:val="center"/>
          </w:tcPr>
          <w:p w:rsidR="00FB1033" w:rsidRDefault="00FB1033">
            <w:pPr>
              <w:rPr>
                <w:rFonts w:ascii="宋体" w:hAnsi="宋体" w:cs="Calibri"/>
                <w:kern w:val="0"/>
                <w:sz w:val="22"/>
              </w:rPr>
            </w:pPr>
            <w:r>
              <w:rPr>
                <w:rFonts w:ascii="宋体" w:hAnsi="宋体" w:cs="Calibri" w:hint="eastAsia"/>
                <w:kern w:val="0"/>
                <w:sz w:val="22"/>
              </w:rPr>
              <w:t>投标报价</w:t>
            </w:r>
          </w:p>
          <w:p w:rsidR="00FB1033" w:rsidRDefault="00FB1033">
            <w:pPr>
              <w:rPr>
                <w:rFonts w:ascii="宋体" w:hAnsi="宋体" w:cs="Calibri"/>
                <w:kern w:val="0"/>
                <w:sz w:val="22"/>
              </w:rPr>
            </w:pPr>
            <w:r>
              <w:rPr>
                <w:rFonts w:ascii="宋体" w:hAnsi="宋体" w:cs="Calibri" w:hint="eastAsia"/>
                <w:kern w:val="0"/>
                <w:sz w:val="22"/>
              </w:rPr>
              <w:t>（</w:t>
            </w:r>
            <w:r>
              <w:rPr>
                <w:rFonts w:ascii="宋体" w:hAnsi="宋体" w:cs="Calibri"/>
                <w:kern w:val="0"/>
                <w:sz w:val="22"/>
              </w:rPr>
              <w:t>70</w:t>
            </w:r>
            <w:r>
              <w:rPr>
                <w:rFonts w:ascii="宋体" w:hAnsi="宋体" w:cs="Calibri" w:hint="eastAsia"/>
                <w:kern w:val="0"/>
                <w:sz w:val="22"/>
              </w:rPr>
              <w:t>分）</w:t>
            </w:r>
          </w:p>
        </w:tc>
        <w:tc>
          <w:tcPr>
            <w:tcW w:w="5132" w:type="dxa"/>
            <w:vAlign w:val="center"/>
          </w:tcPr>
          <w:p w:rsidR="00FB1033" w:rsidRDefault="00FB1033">
            <w:pPr>
              <w:rPr>
                <w:rFonts w:ascii="宋体" w:hAnsi="宋体" w:cs="Calibri"/>
                <w:kern w:val="0"/>
                <w:sz w:val="22"/>
              </w:rPr>
            </w:pPr>
            <w:r>
              <w:rPr>
                <w:rFonts w:ascii="宋体" w:hAnsi="宋体" w:cs="Calibri" w:hint="eastAsia"/>
                <w:kern w:val="0"/>
                <w:sz w:val="22"/>
              </w:rPr>
              <w:t>与基准价相等的为满分</w:t>
            </w:r>
            <w:r>
              <w:rPr>
                <w:rFonts w:ascii="宋体" w:hAnsi="宋体" w:cs="Calibri"/>
                <w:kern w:val="0"/>
                <w:sz w:val="22"/>
              </w:rPr>
              <w:t>70</w:t>
            </w:r>
            <w:r>
              <w:rPr>
                <w:rFonts w:ascii="宋体" w:hAnsi="宋体" w:cs="Calibri" w:hint="eastAsia"/>
                <w:kern w:val="0"/>
                <w:sz w:val="22"/>
              </w:rPr>
              <w:t>分。</w:t>
            </w:r>
          </w:p>
          <w:p w:rsidR="00FB1033" w:rsidRDefault="00FB1033">
            <w:pPr>
              <w:rPr>
                <w:rFonts w:ascii="宋体" w:hAnsi="宋体" w:cs="Calibri"/>
                <w:kern w:val="0"/>
                <w:sz w:val="22"/>
              </w:rPr>
            </w:pPr>
            <w:r>
              <w:rPr>
                <w:rFonts w:ascii="宋体" w:hAnsi="宋体" w:cs="Calibri" w:hint="eastAsia"/>
                <w:kern w:val="0"/>
                <w:sz w:val="22"/>
              </w:rPr>
              <w:t>投标总价每高于基准价</w:t>
            </w:r>
            <w:r>
              <w:rPr>
                <w:rFonts w:ascii="宋体" w:hAnsi="宋体" w:cs="Calibri"/>
                <w:kern w:val="0"/>
                <w:sz w:val="22"/>
              </w:rPr>
              <w:t>1%,</w:t>
            </w:r>
            <w:r>
              <w:rPr>
                <w:rFonts w:ascii="宋体" w:hAnsi="宋体" w:cs="Calibri" w:hint="eastAsia"/>
                <w:kern w:val="0"/>
                <w:sz w:val="22"/>
              </w:rPr>
              <w:t>扣1分；</w:t>
            </w:r>
          </w:p>
          <w:p w:rsidR="00FB1033" w:rsidRDefault="00FB1033">
            <w:pPr>
              <w:rPr>
                <w:rFonts w:ascii="宋体" w:hAnsi="宋体" w:cs="Calibri"/>
                <w:kern w:val="0"/>
                <w:sz w:val="22"/>
              </w:rPr>
            </w:pPr>
            <w:r>
              <w:rPr>
                <w:rFonts w:ascii="宋体" w:hAnsi="宋体" w:cs="Calibri" w:hint="eastAsia"/>
                <w:kern w:val="0"/>
                <w:sz w:val="22"/>
              </w:rPr>
              <w:t>投标总价每低于基准价1%，扣0.5分。</w:t>
            </w:r>
          </w:p>
          <w:p w:rsidR="00FB1033" w:rsidRDefault="00FB1033">
            <w:pPr>
              <w:rPr>
                <w:rFonts w:ascii="宋体" w:hAnsi="宋体" w:cs="Calibri"/>
                <w:kern w:val="0"/>
                <w:sz w:val="22"/>
              </w:rPr>
            </w:pPr>
            <w:r>
              <w:rPr>
                <w:rFonts w:ascii="宋体" w:hAnsi="宋体" w:cs="Calibri" w:hint="eastAsia"/>
                <w:kern w:val="0"/>
                <w:sz w:val="22"/>
              </w:rPr>
              <w:t>投标报价分扣分至30分止。</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30-</w:t>
            </w:r>
            <w:r>
              <w:rPr>
                <w:rFonts w:ascii="宋体" w:hAnsi="宋体" w:cs="Calibri"/>
                <w:kern w:val="0"/>
                <w:sz w:val="22"/>
              </w:rPr>
              <w:t>70</w:t>
            </w:r>
            <w:r>
              <w:rPr>
                <w:rFonts w:ascii="宋体" w:hAnsi="宋体" w:cs="Calibri" w:hint="eastAsia"/>
                <w:kern w:val="0"/>
                <w:sz w:val="22"/>
              </w:rPr>
              <w:t>分</w:t>
            </w:r>
          </w:p>
        </w:tc>
      </w:tr>
    </w:tbl>
    <w:p w:rsidR="00FB1033" w:rsidRDefault="00FB1033">
      <w:pPr>
        <w:rPr>
          <w:rFonts w:ascii="宋体" w:hAnsi="宋体" w:cs="Calibri"/>
          <w:kern w:val="0"/>
          <w:sz w:val="22"/>
        </w:rPr>
      </w:pPr>
      <w:r>
        <w:rPr>
          <w:rFonts w:ascii="宋体" w:hAnsi="宋体" w:cs="Calibri" w:hint="eastAsia"/>
          <w:kern w:val="0"/>
          <w:sz w:val="22"/>
        </w:rPr>
        <w:t>此项由评标委员会集体核实后统一打分。</w:t>
      </w:r>
    </w:p>
    <w:p w:rsidR="00FB1033" w:rsidRDefault="00FB1033">
      <w:pPr>
        <w:rPr>
          <w:rFonts w:ascii="宋体" w:hAnsi="宋体" w:cs="Calibri"/>
          <w:kern w:val="0"/>
          <w:sz w:val="22"/>
        </w:rPr>
      </w:pPr>
      <w:r>
        <w:rPr>
          <w:rFonts w:ascii="宋体" w:hAnsi="宋体" w:cs="Calibri" w:hint="eastAsia"/>
          <w:kern w:val="0"/>
          <w:sz w:val="22"/>
        </w:rPr>
        <w:t>2、资信及技术评分   0-</w:t>
      </w:r>
      <w:r>
        <w:rPr>
          <w:rFonts w:ascii="宋体" w:hAnsi="宋体" w:cs="Calibri"/>
          <w:kern w:val="0"/>
          <w:sz w:val="22"/>
        </w:rPr>
        <w:t>30</w:t>
      </w:r>
      <w:r>
        <w:rPr>
          <w:rFonts w:ascii="宋体" w:hAnsi="宋体" w:cs="Calibri" w:hint="eastAsia"/>
          <w:kern w:val="0"/>
          <w:sz w:val="22"/>
        </w:rPr>
        <w:t>分</w:t>
      </w:r>
    </w:p>
    <w:p w:rsidR="00FB1033" w:rsidRDefault="00FB1033">
      <w:pPr>
        <w:rPr>
          <w:rFonts w:ascii="宋体" w:hAnsi="宋体" w:cs="Calibri"/>
          <w:kern w:val="0"/>
          <w:sz w:val="22"/>
        </w:rPr>
      </w:pPr>
      <w:r>
        <w:rPr>
          <w:rFonts w:ascii="宋体" w:hAnsi="宋体" w:cs="Calibri" w:hint="eastAsia"/>
          <w:kern w:val="0"/>
          <w:sz w:val="22"/>
        </w:rPr>
        <w:t>该评分分值由评标委员会成员独立打分（具体分值设定详见下表），小数点后保留</w:t>
      </w:r>
      <w:r>
        <w:rPr>
          <w:rFonts w:ascii="宋体" w:hAnsi="宋体" w:cs="Calibri"/>
          <w:kern w:val="0"/>
          <w:sz w:val="22"/>
        </w:rPr>
        <w:t>1</w:t>
      </w:r>
      <w:r>
        <w:rPr>
          <w:rFonts w:ascii="宋体" w:hAnsi="宋体" w:cs="Calibri" w:hint="eastAsia"/>
          <w:kern w:val="0"/>
          <w:sz w:val="22"/>
        </w:rPr>
        <w:t>位小数。每个投标人的最终资信及技术得分为评标委员会打分的算术平均值（小数点后保留</w:t>
      </w:r>
      <w:r>
        <w:rPr>
          <w:rFonts w:ascii="宋体" w:hAnsi="宋体" w:cs="Calibri"/>
          <w:kern w:val="0"/>
          <w:sz w:val="22"/>
        </w:rPr>
        <w:t>2</w:t>
      </w:r>
      <w:r>
        <w:rPr>
          <w:rFonts w:ascii="宋体" w:hAnsi="宋体" w:cs="Calibri" w:hint="eastAsia"/>
          <w:kern w:val="0"/>
          <w:sz w:val="22"/>
        </w:rPr>
        <w:t>位，第三位四舍五入）。</w:t>
      </w:r>
    </w:p>
    <w:p w:rsidR="00FB1033" w:rsidRDefault="00FB1033">
      <w:pPr>
        <w:rPr>
          <w:rFonts w:ascii="宋体" w:hAnsi="宋体" w:cs="Calibri"/>
          <w:kern w:val="0"/>
          <w:sz w:val="22"/>
        </w:rPr>
      </w:pPr>
      <w:r>
        <w:rPr>
          <w:rFonts w:ascii="宋体" w:hAnsi="宋体" w:cs="Calibri" w:hint="eastAsia"/>
          <w:kern w:val="0"/>
          <w:sz w:val="22"/>
        </w:rPr>
        <w:t>资信及技术评分分值设定标准</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1937"/>
        <w:gridCol w:w="5057"/>
        <w:gridCol w:w="1276"/>
      </w:tblGrid>
      <w:tr w:rsidR="00FB1033">
        <w:trPr>
          <w:cantSplit/>
          <w:trHeight w:val="833"/>
        </w:trPr>
        <w:tc>
          <w:tcPr>
            <w:tcW w:w="1606" w:type="dxa"/>
            <w:tcBorders>
              <w:top w:val="single" w:sz="4" w:space="0" w:color="auto"/>
              <w:left w:val="single" w:sz="4" w:space="0" w:color="auto"/>
              <w:bottom w:val="single" w:sz="4" w:space="0" w:color="auto"/>
              <w:right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评分因素</w:t>
            </w:r>
          </w:p>
          <w:p w:rsidR="00FB1033" w:rsidRDefault="00FB1033">
            <w:pPr>
              <w:rPr>
                <w:rFonts w:ascii="宋体" w:hAnsi="宋体" w:cs="Calibri"/>
                <w:kern w:val="0"/>
                <w:sz w:val="22"/>
              </w:rPr>
            </w:pPr>
            <w:r>
              <w:rPr>
                <w:rFonts w:ascii="宋体" w:hAnsi="宋体" w:cs="Calibri" w:hint="eastAsia"/>
                <w:kern w:val="0"/>
                <w:sz w:val="22"/>
              </w:rPr>
              <w:t>及分值权重</w:t>
            </w:r>
          </w:p>
        </w:tc>
        <w:tc>
          <w:tcPr>
            <w:tcW w:w="1937" w:type="dxa"/>
            <w:tcBorders>
              <w:top w:val="single" w:sz="4" w:space="0" w:color="auto"/>
              <w:left w:val="single" w:sz="4" w:space="0" w:color="auto"/>
              <w:bottom w:val="single" w:sz="4" w:space="0" w:color="auto"/>
              <w:right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评审因素子项</w:t>
            </w:r>
          </w:p>
        </w:tc>
        <w:tc>
          <w:tcPr>
            <w:tcW w:w="5057" w:type="dxa"/>
            <w:tcBorders>
              <w:top w:val="single" w:sz="4" w:space="0" w:color="auto"/>
              <w:left w:val="single" w:sz="4" w:space="0" w:color="auto"/>
              <w:bottom w:val="single" w:sz="4" w:space="0" w:color="auto"/>
              <w:right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评分标准</w:t>
            </w:r>
          </w:p>
        </w:tc>
        <w:tc>
          <w:tcPr>
            <w:tcW w:w="1276" w:type="dxa"/>
            <w:tcBorders>
              <w:top w:val="single" w:sz="4" w:space="0" w:color="auto"/>
              <w:left w:val="single" w:sz="4" w:space="0" w:color="auto"/>
              <w:bottom w:val="single" w:sz="4" w:space="0" w:color="auto"/>
              <w:right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分值</w:t>
            </w:r>
          </w:p>
        </w:tc>
      </w:tr>
      <w:tr w:rsidR="00FB1033">
        <w:trPr>
          <w:cantSplit/>
          <w:trHeight w:val="337"/>
        </w:trPr>
        <w:tc>
          <w:tcPr>
            <w:tcW w:w="1606" w:type="dxa"/>
            <w:vMerge w:val="restart"/>
            <w:vAlign w:val="center"/>
          </w:tcPr>
          <w:p w:rsidR="00FB1033" w:rsidRDefault="00FB1033">
            <w:pPr>
              <w:rPr>
                <w:rFonts w:ascii="宋体" w:hAnsi="宋体" w:cs="Calibri"/>
                <w:kern w:val="0"/>
                <w:sz w:val="22"/>
              </w:rPr>
            </w:pPr>
            <w:r>
              <w:rPr>
                <w:rFonts w:ascii="宋体" w:hAnsi="宋体" w:cs="Calibri" w:hint="eastAsia"/>
                <w:kern w:val="0"/>
                <w:sz w:val="22"/>
              </w:rPr>
              <w:t>资信及技术评分（满分3</w:t>
            </w:r>
            <w:r>
              <w:rPr>
                <w:rFonts w:ascii="宋体" w:hAnsi="宋体" w:cs="Calibri"/>
                <w:kern w:val="0"/>
                <w:sz w:val="22"/>
              </w:rPr>
              <w:t>0</w:t>
            </w:r>
            <w:r>
              <w:rPr>
                <w:rFonts w:ascii="宋体" w:hAnsi="宋体" w:cs="Calibri" w:hint="eastAsia"/>
                <w:kern w:val="0"/>
                <w:sz w:val="22"/>
              </w:rPr>
              <w:t>分）</w:t>
            </w:r>
          </w:p>
        </w:tc>
        <w:tc>
          <w:tcPr>
            <w:tcW w:w="1937" w:type="dxa"/>
            <w:tcBorders>
              <w:bottom w:val="single" w:sz="4" w:space="0" w:color="auto"/>
            </w:tcBorders>
            <w:vAlign w:val="center"/>
          </w:tcPr>
          <w:p w:rsidR="00FB1033" w:rsidRDefault="00FB1033">
            <w:pPr>
              <w:rPr>
                <w:rFonts w:ascii="宋体" w:hAnsi="宋体" w:cs="Calibri"/>
                <w:kern w:val="0"/>
                <w:sz w:val="22"/>
              </w:rPr>
            </w:pPr>
            <w:r>
              <w:rPr>
                <w:rFonts w:ascii="宋体" w:hAnsi="宋体" w:hint="eastAsia"/>
                <w:color w:val="000000"/>
                <w:sz w:val="22"/>
              </w:rPr>
              <w:t>设备技术指响应偏离情况</w:t>
            </w:r>
          </w:p>
        </w:tc>
        <w:tc>
          <w:tcPr>
            <w:tcW w:w="5057" w:type="dxa"/>
            <w:tcBorders>
              <w:bottom w:val="single" w:sz="4" w:space="0" w:color="auto"/>
            </w:tcBorders>
            <w:vAlign w:val="center"/>
          </w:tcPr>
          <w:p w:rsidR="00FB1033" w:rsidRDefault="00FB1033">
            <w:pPr>
              <w:rPr>
                <w:rFonts w:ascii="宋体" w:hAnsi="宋体" w:cs="Calibri"/>
                <w:kern w:val="0"/>
                <w:sz w:val="22"/>
              </w:rPr>
            </w:pPr>
            <w:r>
              <w:rPr>
                <w:rFonts w:ascii="宋体" w:hAnsi="宋体" w:hint="eastAsia"/>
                <w:color w:val="000000"/>
                <w:sz w:val="22"/>
              </w:rPr>
              <w:t>评委根据技术的偏离情况进评分。满分5分，每项负偏离扣</w:t>
            </w:r>
            <w:r>
              <w:rPr>
                <w:rFonts w:ascii="宋体" w:hAnsi="宋体"/>
                <w:color w:val="000000"/>
                <w:sz w:val="22"/>
              </w:rPr>
              <w:t>0.5</w:t>
            </w:r>
            <w:r>
              <w:rPr>
                <w:rFonts w:ascii="宋体" w:hAnsi="宋体" w:hint="eastAsia"/>
                <w:color w:val="000000"/>
                <w:sz w:val="22"/>
              </w:rPr>
              <w:t>分，扣完为止。</w:t>
            </w:r>
          </w:p>
        </w:tc>
        <w:tc>
          <w:tcPr>
            <w:tcW w:w="1276" w:type="dxa"/>
            <w:tcBorders>
              <w:bottom w:val="single" w:sz="4" w:space="0" w:color="auto"/>
            </w:tcBorders>
            <w:vAlign w:val="center"/>
          </w:tcPr>
          <w:p w:rsidR="00FB1033" w:rsidRDefault="00FB1033">
            <w:pPr>
              <w:rPr>
                <w:rFonts w:ascii="宋体" w:hAnsi="宋体" w:cs="Calibri"/>
                <w:kern w:val="0"/>
                <w:sz w:val="22"/>
              </w:rPr>
            </w:pPr>
            <w:r>
              <w:rPr>
                <w:rFonts w:ascii="宋体" w:hAnsi="宋体" w:cs="Calibri"/>
                <w:kern w:val="0"/>
                <w:sz w:val="22"/>
              </w:rPr>
              <w:t>0-</w:t>
            </w:r>
            <w:r>
              <w:rPr>
                <w:rFonts w:ascii="宋体" w:hAnsi="宋体" w:cs="Calibri" w:hint="eastAsia"/>
                <w:kern w:val="0"/>
                <w:sz w:val="22"/>
              </w:rPr>
              <w:t>5分</w:t>
            </w:r>
          </w:p>
        </w:tc>
      </w:tr>
      <w:tr w:rsidR="00FB1033">
        <w:trPr>
          <w:cantSplit/>
          <w:trHeight w:val="337"/>
        </w:trPr>
        <w:tc>
          <w:tcPr>
            <w:tcW w:w="1606" w:type="dxa"/>
            <w:vMerge/>
            <w:vAlign w:val="center"/>
          </w:tcPr>
          <w:p w:rsidR="00FB1033" w:rsidRDefault="00FB1033">
            <w:pPr>
              <w:rPr>
                <w:rFonts w:ascii="宋体" w:hAnsi="宋体" w:cs="Calibri"/>
                <w:kern w:val="0"/>
                <w:sz w:val="22"/>
              </w:rPr>
            </w:pPr>
          </w:p>
        </w:tc>
        <w:tc>
          <w:tcPr>
            <w:tcW w:w="1937" w:type="dxa"/>
            <w:tcBorders>
              <w:bottom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设备、主材的品牌优劣性</w:t>
            </w:r>
          </w:p>
        </w:tc>
        <w:tc>
          <w:tcPr>
            <w:tcW w:w="5057" w:type="dxa"/>
            <w:tcBorders>
              <w:bottom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根据设备、主材的品牌型号优劣性进行打分0-6分。</w:t>
            </w:r>
          </w:p>
        </w:tc>
        <w:tc>
          <w:tcPr>
            <w:tcW w:w="1276" w:type="dxa"/>
            <w:tcBorders>
              <w:bottom w:val="single" w:sz="4" w:space="0" w:color="auto"/>
            </w:tcBorders>
            <w:vAlign w:val="center"/>
          </w:tcPr>
          <w:p w:rsidR="00FB1033" w:rsidRDefault="00FB1033">
            <w:pPr>
              <w:rPr>
                <w:rFonts w:ascii="宋体" w:hAnsi="宋体" w:cs="Calibri"/>
                <w:kern w:val="0"/>
                <w:sz w:val="22"/>
              </w:rPr>
            </w:pPr>
            <w:r>
              <w:rPr>
                <w:rFonts w:ascii="宋体" w:hAnsi="宋体" w:cs="Calibri"/>
                <w:kern w:val="0"/>
                <w:sz w:val="22"/>
              </w:rPr>
              <w:t>0</w:t>
            </w:r>
            <w:r>
              <w:rPr>
                <w:rFonts w:ascii="宋体" w:hAnsi="宋体" w:cs="Calibri" w:hint="eastAsia"/>
                <w:kern w:val="0"/>
                <w:sz w:val="22"/>
              </w:rPr>
              <w:t>-6分</w:t>
            </w:r>
          </w:p>
        </w:tc>
      </w:tr>
      <w:tr w:rsidR="00FB1033">
        <w:trPr>
          <w:cantSplit/>
          <w:trHeight w:val="501"/>
        </w:trPr>
        <w:tc>
          <w:tcPr>
            <w:tcW w:w="1606" w:type="dxa"/>
            <w:vMerge/>
            <w:vAlign w:val="center"/>
          </w:tcPr>
          <w:p w:rsidR="00FB1033" w:rsidRDefault="00FB1033">
            <w:pPr>
              <w:rPr>
                <w:rFonts w:ascii="宋体" w:hAnsi="宋体" w:cs="Calibri"/>
                <w:kern w:val="0"/>
                <w:sz w:val="22"/>
              </w:rPr>
            </w:pPr>
          </w:p>
        </w:tc>
        <w:tc>
          <w:tcPr>
            <w:tcW w:w="1937" w:type="dxa"/>
            <w:vAlign w:val="center"/>
          </w:tcPr>
          <w:p w:rsidR="00FB1033" w:rsidRDefault="00FB1033">
            <w:pPr>
              <w:rPr>
                <w:rFonts w:ascii="宋体" w:hAnsi="宋体" w:cs="Calibri"/>
                <w:kern w:val="0"/>
                <w:sz w:val="22"/>
              </w:rPr>
            </w:pPr>
            <w:r>
              <w:rPr>
                <w:rFonts w:ascii="宋体" w:hAnsi="宋体" w:cs="Calibri" w:hint="eastAsia"/>
                <w:kern w:val="0"/>
                <w:sz w:val="22"/>
              </w:rPr>
              <w:t>施工方案合理性</w:t>
            </w:r>
          </w:p>
        </w:tc>
        <w:tc>
          <w:tcPr>
            <w:tcW w:w="5057" w:type="dxa"/>
            <w:vAlign w:val="center"/>
          </w:tcPr>
          <w:p w:rsidR="00FB1033" w:rsidRDefault="00FB1033">
            <w:pPr>
              <w:rPr>
                <w:rFonts w:ascii="宋体" w:hAnsi="宋体" w:cs="Calibri"/>
                <w:kern w:val="0"/>
                <w:sz w:val="22"/>
              </w:rPr>
            </w:pPr>
            <w:r>
              <w:rPr>
                <w:rFonts w:ascii="宋体" w:hAnsi="宋体" w:cs="Calibri" w:hint="eastAsia"/>
                <w:kern w:val="0"/>
                <w:sz w:val="22"/>
              </w:rPr>
              <w:t>对施工方案、工期安排合理性打分，0-4分。</w:t>
            </w:r>
          </w:p>
        </w:tc>
        <w:tc>
          <w:tcPr>
            <w:tcW w:w="1276" w:type="dxa"/>
            <w:vAlign w:val="center"/>
          </w:tcPr>
          <w:p w:rsidR="00FB1033" w:rsidRDefault="00FB1033">
            <w:pPr>
              <w:rPr>
                <w:rFonts w:ascii="宋体" w:hAnsi="宋体" w:cs="Calibri"/>
                <w:kern w:val="0"/>
                <w:sz w:val="22"/>
              </w:rPr>
            </w:pPr>
            <w:r>
              <w:rPr>
                <w:rFonts w:ascii="宋体" w:hAnsi="宋体" w:cs="Calibri"/>
                <w:kern w:val="0"/>
                <w:sz w:val="22"/>
              </w:rPr>
              <w:t>0-</w:t>
            </w:r>
            <w:r>
              <w:rPr>
                <w:rFonts w:ascii="宋体" w:hAnsi="宋体" w:cs="Calibri" w:hint="eastAsia"/>
                <w:kern w:val="0"/>
                <w:sz w:val="22"/>
              </w:rPr>
              <w:t>4分</w:t>
            </w:r>
          </w:p>
        </w:tc>
      </w:tr>
      <w:tr w:rsidR="00FB1033">
        <w:trPr>
          <w:cantSplit/>
          <w:trHeight w:val="501"/>
        </w:trPr>
        <w:tc>
          <w:tcPr>
            <w:tcW w:w="1606" w:type="dxa"/>
            <w:vMerge/>
            <w:vAlign w:val="center"/>
          </w:tcPr>
          <w:p w:rsidR="00FB1033" w:rsidRDefault="00FB1033">
            <w:pPr>
              <w:rPr>
                <w:rFonts w:ascii="宋体" w:hAnsi="宋体" w:cs="Calibri"/>
                <w:kern w:val="0"/>
                <w:sz w:val="22"/>
              </w:rPr>
            </w:pPr>
          </w:p>
        </w:tc>
        <w:tc>
          <w:tcPr>
            <w:tcW w:w="1937" w:type="dxa"/>
            <w:vAlign w:val="center"/>
          </w:tcPr>
          <w:p w:rsidR="00FB1033" w:rsidRDefault="00FB1033">
            <w:pPr>
              <w:rPr>
                <w:rFonts w:ascii="宋体" w:hAnsi="宋体" w:cs="Calibri"/>
                <w:kern w:val="0"/>
                <w:sz w:val="22"/>
              </w:rPr>
            </w:pPr>
            <w:r>
              <w:rPr>
                <w:rFonts w:ascii="宋体" w:hAnsi="宋体" w:cs="Calibri" w:hint="eastAsia"/>
                <w:kern w:val="0"/>
                <w:sz w:val="22"/>
              </w:rPr>
              <w:t>技术方案的合理性</w:t>
            </w:r>
          </w:p>
        </w:tc>
        <w:tc>
          <w:tcPr>
            <w:tcW w:w="5057" w:type="dxa"/>
            <w:vAlign w:val="center"/>
          </w:tcPr>
          <w:p w:rsidR="00FB1033" w:rsidRDefault="00FB1033">
            <w:pPr>
              <w:rPr>
                <w:rFonts w:ascii="宋体" w:hAnsi="宋体" w:cs="Calibri"/>
                <w:kern w:val="0"/>
                <w:sz w:val="22"/>
              </w:rPr>
            </w:pPr>
            <w:r>
              <w:rPr>
                <w:rFonts w:ascii="宋体" w:hAnsi="宋体" w:cs="Calibri" w:hint="eastAsia"/>
                <w:kern w:val="0"/>
                <w:sz w:val="22"/>
              </w:rPr>
              <w:t>对监控存储扩容的技术方案合理性打分， 0-4分。</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0-4分</w:t>
            </w:r>
          </w:p>
        </w:tc>
      </w:tr>
      <w:tr w:rsidR="00FB1033">
        <w:trPr>
          <w:cantSplit/>
          <w:trHeight w:val="756"/>
        </w:trPr>
        <w:tc>
          <w:tcPr>
            <w:tcW w:w="1606" w:type="dxa"/>
            <w:vMerge/>
            <w:vAlign w:val="center"/>
          </w:tcPr>
          <w:p w:rsidR="00FB1033" w:rsidRDefault="00FB1033">
            <w:pPr>
              <w:rPr>
                <w:rFonts w:ascii="宋体" w:hAnsi="宋体" w:cs="Calibri"/>
                <w:kern w:val="0"/>
                <w:sz w:val="22"/>
              </w:rPr>
            </w:pPr>
          </w:p>
        </w:tc>
        <w:tc>
          <w:tcPr>
            <w:tcW w:w="1937" w:type="dxa"/>
            <w:vAlign w:val="center"/>
          </w:tcPr>
          <w:p w:rsidR="00FB1033" w:rsidRDefault="00FB1033">
            <w:pPr>
              <w:rPr>
                <w:rFonts w:ascii="宋体" w:hAnsi="宋体" w:cs="Calibri"/>
                <w:kern w:val="0"/>
                <w:sz w:val="22"/>
              </w:rPr>
            </w:pPr>
            <w:r>
              <w:rPr>
                <w:rFonts w:ascii="宋体" w:hAnsi="宋体" w:hint="eastAsia"/>
                <w:color w:val="000000"/>
                <w:sz w:val="22"/>
              </w:rPr>
              <w:t>售后维修技术团队设置情况</w:t>
            </w:r>
            <w:r>
              <w:rPr>
                <w:rFonts w:ascii="宋体" w:hAnsi="宋体"/>
                <w:color w:val="000000"/>
                <w:sz w:val="22"/>
              </w:rPr>
              <w:t>(</w:t>
            </w:r>
            <w:r>
              <w:rPr>
                <w:rFonts w:ascii="宋体" w:hAnsi="宋体" w:hint="eastAsia"/>
                <w:color w:val="000000"/>
                <w:sz w:val="22"/>
              </w:rPr>
              <w:t>人数、地点等</w:t>
            </w:r>
            <w:r>
              <w:rPr>
                <w:rFonts w:ascii="宋体" w:hAnsi="宋体"/>
                <w:color w:val="000000"/>
                <w:sz w:val="22"/>
              </w:rPr>
              <w:t>)</w:t>
            </w:r>
            <w:r>
              <w:rPr>
                <w:rFonts w:ascii="宋体" w:hAnsi="宋体" w:hint="eastAsia"/>
                <w:color w:val="000000"/>
                <w:sz w:val="22"/>
              </w:rPr>
              <w:t>及维修响应速度</w:t>
            </w:r>
          </w:p>
        </w:tc>
        <w:tc>
          <w:tcPr>
            <w:tcW w:w="5057" w:type="dxa"/>
            <w:vAlign w:val="center"/>
          </w:tcPr>
          <w:p w:rsidR="00FB1033" w:rsidRDefault="00FB1033">
            <w:pPr>
              <w:rPr>
                <w:rFonts w:ascii="宋体" w:hAnsi="宋体" w:cs="Calibri"/>
                <w:kern w:val="0"/>
                <w:sz w:val="22"/>
              </w:rPr>
            </w:pPr>
            <w:r>
              <w:rPr>
                <w:rFonts w:ascii="宋体" w:hAnsi="宋体" w:hint="eastAsia"/>
                <w:color w:val="000000"/>
                <w:sz w:val="22"/>
              </w:rPr>
              <w:t>满分</w:t>
            </w:r>
            <w:r>
              <w:rPr>
                <w:rFonts w:ascii="宋体" w:hAnsi="宋体"/>
                <w:color w:val="000000"/>
                <w:sz w:val="22"/>
              </w:rPr>
              <w:t>3</w:t>
            </w:r>
            <w:r>
              <w:rPr>
                <w:rFonts w:ascii="宋体" w:hAnsi="宋体" w:hint="eastAsia"/>
                <w:color w:val="000000"/>
                <w:sz w:val="22"/>
              </w:rPr>
              <w:t>分，最少</w:t>
            </w:r>
            <w:r>
              <w:rPr>
                <w:rFonts w:ascii="宋体" w:hAnsi="宋体"/>
                <w:color w:val="000000"/>
                <w:sz w:val="22"/>
              </w:rPr>
              <w:t>1</w:t>
            </w:r>
            <w:r>
              <w:rPr>
                <w:rFonts w:ascii="宋体" w:hAnsi="宋体" w:hint="eastAsia"/>
                <w:color w:val="000000"/>
                <w:sz w:val="22"/>
              </w:rPr>
              <w:t>分。评委根据投标人对设备故障赶赴现场的时间对比酌情赋分。</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3分</w:t>
            </w:r>
          </w:p>
        </w:tc>
      </w:tr>
      <w:tr w:rsidR="00FB1033">
        <w:trPr>
          <w:cantSplit/>
          <w:trHeight w:val="756"/>
        </w:trPr>
        <w:tc>
          <w:tcPr>
            <w:tcW w:w="1606" w:type="dxa"/>
            <w:vMerge/>
            <w:vAlign w:val="center"/>
          </w:tcPr>
          <w:p w:rsidR="00FB1033" w:rsidRDefault="00FB1033">
            <w:pPr>
              <w:rPr>
                <w:rFonts w:ascii="宋体" w:hAnsi="宋体" w:cs="Calibri"/>
                <w:kern w:val="0"/>
                <w:sz w:val="22"/>
              </w:rPr>
            </w:pPr>
          </w:p>
        </w:tc>
        <w:tc>
          <w:tcPr>
            <w:tcW w:w="1937" w:type="dxa"/>
            <w:vAlign w:val="center"/>
          </w:tcPr>
          <w:p w:rsidR="00FB1033" w:rsidRDefault="00FB1033">
            <w:pPr>
              <w:rPr>
                <w:rFonts w:ascii="宋体" w:hAnsi="宋体" w:cs="Calibri"/>
                <w:kern w:val="0"/>
                <w:sz w:val="22"/>
              </w:rPr>
            </w:pPr>
            <w:r>
              <w:rPr>
                <w:rFonts w:ascii="宋体" w:hAnsi="宋体" w:cs="Calibri" w:hint="eastAsia"/>
                <w:kern w:val="0"/>
                <w:sz w:val="22"/>
              </w:rPr>
              <w:t>项目经理及项目班子成员的配置是否合理</w:t>
            </w:r>
          </w:p>
        </w:tc>
        <w:tc>
          <w:tcPr>
            <w:tcW w:w="5057" w:type="dxa"/>
            <w:vAlign w:val="center"/>
          </w:tcPr>
          <w:p w:rsidR="00FB1033" w:rsidRDefault="00FB1033">
            <w:pPr>
              <w:rPr>
                <w:rFonts w:ascii="宋体" w:hAnsi="宋体" w:cs="Calibri"/>
                <w:kern w:val="0"/>
                <w:sz w:val="22"/>
              </w:rPr>
            </w:pPr>
            <w:r>
              <w:rPr>
                <w:rFonts w:ascii="宋体" w:hAnsi="宋体" w:cs="Calibri" w:hint="eastAsia"/>
                <w:kern w:val="0"/>
                <w:sz w:val="22"/>
              </w:rPr>
              <w:t>由评委根据施工成员经验、施工能力，售后能力进行打分，较差的得1分，一般的得2分，优良（具有不停航施工经验的）得3分。</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1-3分</w:t>
            </w:r>
          </w:p>
        </w:tc>
      </w:tr>
      <w:tr w:rsidR="00FB1033">
        <w:trPr>
          <w:cantSplit/>
          <w:trHeight w:val="756"/>
        </w:trPr>
        <w:tc>
          <w:tcPr>
            <w:tcW w:w="1606" w:type="dxa"/>
            <w:vMerge/>
            <w:vAlign w:val="center"/>
          </w:tcPr>
          <w:p w:rsidR="00FB1033" w:rsidRDefault="00FB1033">
            <w:pPr>
              <w:rPr>
                <w:rFonts w:ascii="宋体" w:hAnsi="宋体" w:cs="Calibri"/>
                <w:kern w:val="0"/>
                <w:sz w:val="22"/>
              </w:rPr>
            </w:pPr>
          </w:p>
        </w:tc>
        <w:tc>
          <w:tcPr>
            <w:tcW w:w="1937" w:type="dxa"/>
            <w:vAlign w:val="center"/>
          </w:tcPr>
          <w:p w:rsidR="00FB1033" w:rsidRDefault="00FB1033">
            <w:pPr>
              <w:rPr>
                <w:rFonts w:ascii="宋体" w:hAnsi="宋体" w:cs="Calibri"/>
                <w:kern w:val="0"/>
                <w:sz w:val="22"/>
              </w:rPr>
            </w:pPr>
            <w:r>
              <w:rPr>
                <w:rFonts w:ascii="宋体" w:hAnsi="宋体" w:cs="Calibri"/>
                <w:kern w:val="0"/>
                <w:sz w:val="22"/>
              </w:rPr>
              <w:t>资信、业绩</w:t>
            </w:r>
          </w:p>
        </w:tc>
        <w:tc>
          <w:tcPr>
            <w:tcW w:w="5057" w:type="dxa"/>
            <w:vAlign w:val="center"/>
          </w:tcPr>
          <w:p w:rsidR="00FB1033" w:rsidRDefault="00FB1033">
            <w:pPr>
              <w:rPr>
                <w:rFonts w:ascii="宋体" w:hAnsi="宋体" w:cs="Calibri"/>
                <w:kern w:val="0"/>
                <w:sz w:val="22"/>
              </w:rPr>
            </w:pPr>
            <w:r>
              <w:rPr>
                <w:rFonts w:ascii="宋体" w:hAnsi="宋体" w:cs="Calibri" w:hint="eastAsia"/>
                <w:kern w:val="0"/>
                <w:sz w:val="22"/>
              </w:rPr>
              <w:t>1.投标人近三年内有安防工程安装、维护业绩，根据投标人所</w:t>
            </w:r>
            <w:r>
              <w:rPr>
                <w:rFonts w:ascii="宋体" w:hAnsi="宋体" w:cs="Calibri"/>
                <w:kern w:val="0"/>
                <w:sz w:val="22"/>
              </w:rPr>
              <w:t>附合同</w:t>
            </w:r>
            <w:r>
              <w:rPr>
                <w:rFonts w:ascii="宋体" w:hAnsi="宋体" w:cs="Calibri" w:hint="eastAsia"/>
                <w:kern w:val="0"/>
                <w:sz w:val="22"/>
              </w:rPr>
              <w:t>或中标通知书</w:t>
            </w:r>
            <w:r>
              <w:rPr>
                <w:rFonts w:ascii="宋体" w:hAnsi="宋体" w:cs="Calibri"/>
                <w:kern w:val="0"/>
                <w:sz w:val="22"/>
              </w:rPr>
              <w:t>复印件</w:t>
            </w:r>
            <w:r>
              <w:rPr>
                <w:rFonts w:ascii="宋体" w:hAnsi="宋体" w:cs="Calibri" w:hint="eastAsia"/>
                <w:kern w:val="0"/>
                <w:sz w:val="22"/>
              </w:rPr>
              <w:t>，原件备查：100万元（含）以上业绩，每个业绩得1分，最多得3分；</w:t>
            </w:r>
          </w:p>
          <w:p w:rsidR="00FB1033" w:rsidRDefault="00FB1033">
            <w:pPr>
              <w:rPr>
                <w:rFonts w:ascii="宋体" w:hAnsi="宋体" w:cs="Calibri"/>
                <w:kern w:val="0"/>
                <w:sz w:val="22"/>
              </w:rPr>
            </w:pPr>
            <w:r>
              <w:rPr>
                <w:rFonts w:ascii="宋体" w:hAnsi="宋体" w:cs="Calibri" w:hint="eastAsia"/>
                <w:kern w:val="0"/>
                <w:sz w:val="22"/>
              </w:rPr>
              <w:t>2. 投标人近三年内有机场航站楼隔离区内业绩的，根据投标人所</w:t>
            </w:r>
            <w:r>
              <w:rPr>
                <w:rFonts w:ascii="宋体" w:hAnsi="宋体" w:cs="Calibri"/>
                <w:kern w:val="0"/>
                <w:sz w:val="22"/>
              </w:rPr>
              <w:t>附合同</w:t>
            </w:r>
            <w:r>
              <w:rPr>
                <w:rFonts w:ascii="宋体" w:hAnsi="宋体" w:cs="Calibri" w:hint="eastAsia"/>
                <w:kern w:val="0"/>
                <w:sz w:val="22"/>
              </w:rPr>
              <w:t>或中标通知书</w:t>
            </w:r>
            <w:r>
              <w:rPr>
                <w:rFonts w:ascii="宋体" w:hAnsi="宋体" w:cs="Calibri"/>
                <w:kern w:val="0"/>
                <w:sz w:val="22"/>
              </w:rPr>
              <w:t>复印件</w:t>
            </w:r>
            <w:r>
              <w:rPr>
                <w:rFonts w:ascii="宋体" w:hAnsi="宋体" w:cs="Calibri" w:hint="eastAsia"/>
                <w:kern w:val="0"/>
                <w:sz w:val="22"/>
              </w:rPr>
              <w:t xml:space="preserve">，原件备查，根据业绩服务对象、工程规模、工程内容、施工地点进行打分每个业绩1分，最多得2分。 </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0-5分</w:t>
            </w:r>
          </w:p>
        </w:tc>
      </w:tr>
    </w:tbl>
    <w:p w:rsidR="00FB1033" w:rsidRDefault="00FB1033">
      <w:pPr>
        <w:rPr>
          <w:rFonts w:ascii="宋体" w:hAnsi="宋体" w:cs="Calibri"/>
          <w:kern w:val="0"/>
          <w:sz w:val="22"/>
        </w:rPr>
      </w:pPr>
    </w:p>
    <w:p w:rsidR="00FB1033" w:rsidRDefault="00FB1033">
      <w:pPr>
        <w:adjustRightInd w:val="0"/>
        <w:snapToGrid w:val="0"/>
        <w:spacing w:line="360" w:lineRule="auto"/>
        <w:ind w:firstLine="440"/>
        <w:rPr>
          <w:rFonts w:ascii="宋体" w:hAnsi="宋体" w:cs="Calibri"/>
          <w:kern w:val="0"/>
          <w:sz w:val="22"/>
        </w:rPr>
      </w:pP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如商务报价中有以下情况之一的，按商务审查不合格处理：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（1）投标人未按招标文件规定要求进行报价，拒绝修正不平衡报价，拒绝提供报价分析说明和证明材料的；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（2）评标委员会认定属投标人自身原因有重大漏项的；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（3）投标报价明显低于其他投标报价，使其投标报价可能低于其成本的，并投标人不能合理说明或者不能提供相应证明材料的；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（4）如所有投标人的报价均偏高，招标人将重新组织招标。</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经评审后的有效标少于3家时，如果评标委员会认定其投标仍具有竞争性，可继续进行评审；否则，评标委员会可否决所有投标，本次招标失败，招标人将依法组织重新招标。</w:t>
      </w:r>
    </w:p>
    <w:p w:rsidR="00FB1033" w:rsidRDefault="00FB1033">
      <w:pPr>
        <w:autoSpaceDE w:val="0"/>
        <w:autoSpaceDN w:val="0"/>
        <w:adjustRightInd w:val="0"/>
        <w:snapToGrid w:val="0"/>
        <w:spacing w:line="360" w:lineRule="auto"/>
        <w:rPr>
          <w:rFonts w:ascii="宋体" w:hAnsi="宋体" w:cs="Calibri"/>
          <w:b/>
          <w:bCs/>
          <w:kern w:val="0"/>
          <w:sz w:val="22"/>
        </w:rPr>
      </w:pPr>
      <w:bookmarkStart w:id="45" w:name="_Toc144974563"/>
      <w:bookmarkStart w:id="46" w:name="_Toc152045596"/>
      <w:bookmarkStart w:id="47" w:name="_Toc246392116"/>
      <w:bookmarkStart w:id="48" w:name="_Toc179632614"/>
      <w:bookmarkStart w:id="49" w:name="_Toc152042373"/>
      <w:r>
        <w:rPr>
          <w:rFonts w:ascii="宋体" w:hAnsi="宋体" w:cs="Calibri" w:hint="eastAsia"/>
          <w:b/>
          <w:bCs/>
          <w:kern w:val="0"/>
          <w:sz w:val="22"/>
        </w:rPr>
        <w:t>6.4.3 投标文件的澄清</w:t>
      </w:r>
      <w:bookmarkEnd w:id="45"/>
      <w:r>
        <w:rPr>
          <w:rFonts w:ascii="宋体" w:hAnsi="宋体" w:cs="Calibri" w:hint="eastAsia"/>
          <w:b/>
          <w:bCs/>
          <w:kern w:val="0"/>
          <w:sz w:val="22"/>
        </w:rPr>
        <w:t>和补正</w:t>
      </w:r>
      <w:bookmarkEnd w:id="46"/>
      <w:bookmarkEnd w:id="47"/>
      <w:bookmarkEnd w:id="48"/>
      <w:bookmarkEnd w:id="49"/>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（2）澄清、说明和补正不得改变投标文件的实质性内容（算术性错误修正的除外）。投标人的书面澄清、说明和补正属于投标文件的组成部分。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（3）评标委员会对投标人提交的澄清、说明或补正有疑问的，可以要求投标人进一步澄清、说明或补正，直至满足评标委员会的要求。</w:t>
      </w:r>
    </w:p>
    <w:p w:rsidR="00FB1033" w:rsidRDefault="00FB1033">
      <w:pPr>
        <w:autoSpaceDE w:val="0"/>
        <w:autoSpaceDN w:val="0"/>
        <w:adjustRightInd w:val="0"/>
        <w:snapToGrid w:val="0"/>
        <w:spacing w:line="360" w:lineRule="auto"/>
        <w:rPr>
          <w:rFonts w:ascii="宋体" w:hAnsi="宋体" w:cs="Calibri"/>
          <w:b/>
          <w:bCs/>
          <w:kern w:val="0"/>
          <w:sz w:val="22"/>
        </w:rPr>
      </w:pPr>
      <w:bookmarkStart w:id="50" w:name="_Toc152042374"/>
      <w:bookmarkStart w:id="51" w:name="_Toc144974564"/>
      <w:bookmarkStart w:id="52" w:name="_Toc152045597"/>
      <w:bookmarkStart w:id="53" w:name="_Toc179632615"/>
      <w:bookmarkStart w:id="54" w:name="_Toc246392117"/>
      <w:r>
        <w:rPr>
          <w:rFonts w:ascii="宋体" w:hAnsi="宋体" w:cs="Calibri" w:hint="eastAsia"/>
          <w:b/>
          <w:bCs/>
          <w:kern w:val="0"/>
          <w:sz w:val="22"/>
        </w:rPr>
        <w:t>6.4.4 评标结果</w:t>
      </w:r>
      <w:bookmarkEnd w:id="50"/>
      <w:bookmarkEnd w:id="51"/>
      <w:bookmarkEnd w:id="52"/>
      <w:bookmarkEnd w:id="53"/>
      <w:bookmarkEnd w:id="54"/>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（1）</w:t>
      </w:r>
      <w:r>
        <w:rPr>
          <w:rFonts w:ascii="宋体" w:hAnsi="宋体" w:hint="eastAsia"/>
          <w:sz w:val="22"/>
        </w:rPr>
        <w:t>评标委员会按照得分由高到低的顺序推荐中标候选人。</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（2）</w:t>
      </w:r>
      <w:r>
        <w:rPr>
          <w:rFonts w:ascii="宋体" w:hAnsi="宋体" w:hint="eastAsia"/>
          <w:sz w:val="22"/>
        </w:rPr>
        <w:t>评标委员会完成评标后，应当向招标人提交书面评标报告。</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（3）</w:t>
      </w:r>
      <w:r>
        <w:rPr>
          <w:rFonts w:ascii="宋体" w:hAnsi="宋体" w:cs="Calibri"/>
          <w:kern w:val="0"/>
          <w:sz w:val="22"/>
        </w:rPr>
        <w:t>招标人将确定评标委员会推荐的</w:t>
      </w:r>
      <w:r>
        <w:rPr>
          <w:rFonts w:ascii="宋体" w:hAnsi="宋体" w:cs="Calibri" w:hint="eastAsia"/>
          <w:kern w:val="0"/>
          <w:sz w:val="22"/>
        </w:rPr>
        <w:t>第一</w:t>
      </w:r>
      <w:r>
        <w:rPr>
          <w:rFonts w:ascii="宋体" w:hAnsi="宋体" w:cs="Calibri"/>
          <w:kern w:val="0"/>
          <w:sz w:val="22"/>
        </w:rPr>
        <w:t>中标候选人为中标人。</w:t>
      </w:r>
      <w:r>
        <w:rPr>
          <w:rFonts w:ascii="宋体" w:hAnsi="宋体" w:cs="Calibri" w:hint="eastAsia"/>
          <w:kern w:val="0"/>
          <w:sz w:val="22"/>
        </w:rPr>
        <w:t>第一</w:t>
      </w:r>
      <w:r>
        <w:rPr>
          <w:rFonts w:ascii="宋体" w:hAnsi="宋体" w:cs="Calibri"/>
          <w:kern w:val="0"/>
          <w:sz w:val="22"/>
        </w:rPr>
        <w:t>中标候选人放弃中标、</w:t>
      </w:r>
      <w:r>
        <w:rPr>
          <w:rFonts w:ascii="宋体" w:hAnsi="宋体" w:cs="Calibri"/>
          <w:kern w:val="0"/>
          <w:sz w:val="22"/>
        </w:rPr>
        <w:lastRenderedPageBreak/>
        <w:t>因不可抗力不能履行合同、不按照招标文件要求提交履约保证金，或者被查实存在影响中标结果的违法行为等情形，不符合中标条件的，招标人可以在其他中标候选人中按照推荐的排序确定中标人</w:t>
      </w:r>
      <w:r>
        <w:rPr>
          <w:rFonts w:ascii="宋体" w:hAnsi="宋体" w:cs="Calibri" w:hint="eastAsia"/>
          <w:kern w:val="0"/>
          <w:sz w:val="22"/>
        </w:rPr>
        <w:t>或</w:t>
      </w:r>
      <w:r>
        <w:rPr>
          <w:rFonts w:ascii="宋体" w:hAnsi="宋体" w:cs="Calibri"/>
          <w:kern w:val="0"/>
          <w:sz w:val="22"/>
        </w:rPr>
        <w:t>重新招标。</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（4）</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ascii="宋体" w:hAnsi="宋体" w:cs="Calibri" w:hint="eastAsia"/>
          <w:kern w:val="0"/>
          <w:sz w:val="22"/>
        </w:rPr>
        <w:t>或</w:t>
      </w:r>
      <w:r>
        <w:rPr>
          <w:rFonts w:ascii="宋体" w:hAnsi="宋体" w:cs="Calibri"/>
          <w:kern w:val="0"/>
          <w:sz w:val="22"/>
        </w:rPr>
        <w:t>重新招标。</w:t>
      </w:r>
    </w:p>
    <w:p w:rsidR="00FB1033" w:rsidRDefault="00FB1033">
      <w:pPr>
        <w:adjustRightInd w:val="0"/>
        <w:snapToGrid w:val="0"/>
        <w:spacing w:line="360" w:lineRule="auto"/>
        <w:ind w:firstLine="440"/>
        <w:rPr>
          <w:rFonts w:ascii="宋体" w:hAnsi="宋体" w:cs="Calibri"/>
          <w:kern w:val="0"/>
          <w:sz w:val="22"/>
        </w:rPr>
      </w:pPr>
      <w:r>
        <w:rPr>
          <w:rFonts w:ascii="宋体" w:hAnsi="宋体" w:cs="宋体" w:hint="eastAsia"/>
          <w:kern w:val="0"/>
          <w:sz w:val="22"/>
        </w:rPr>
        <w:t>（5）招标人对评标结果不负责解释。</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7.合同授予</w:t>
      </w:r>
      <w:bookmarkEnd w:id="40"/>
    </w:p>
    <w:p w:rsidR="00FB1033" w:rsidRDefault="00FB1033">
      <w:pPr>
        <w:autoSpaceDE w:val="0"/>
        <w:autoSpaceDN w:val="0"/>
        <w:adjustRightInd w:val="0"/>
        <w:snapToGrid w:val="0"/>
        <w:spacing w:line="360" w:lineRule="auto"/>
        <w:rPr>
          <w:rFonts w:ascii="宋体" w:hAnsi="宋体" w:cs="Calibri"/>
          <w:b/>
          <w:bCs/>
          <w:kern w:val="0"/>
          <w:sz w:val="22"/>
        </w:rPr>
      </w:pPr>
      <w:bookmarkStart w:id="55" w:name="_Toc18809"/>
      <w:r>
        <w:rPr>
          <w:rFonts w:ascii="宋体" w:hAnsi="宋体" w:cs="Calibri"/>
          <w:b/>
          <w:bCs/>
          <w:kern w:val="0"/>
          <w:sz w:val="22"/>
        </w:rPr>
        <w:t>7.1 定标方式</w:t>
      </w:r>
      <w:bookmarkEnd w:id="55"/>
    </w:p>
    <w:p w:rsidR="00FB1033" w:rsidRDefault="00FB1033">
      <w:pPr>
        <w:adjustRightInd w:val="0"/>
        <w:snapToGrid w:val="0"/>
        <w:spacing w:line="360" w:lineRule="auto"/>
        <w:ind w:firstLine="440"/>
        <w:rPr>
          <w:rFonts w:ascii="宋体" w:hAnsi="宋体" w:cs="Calibri"/>
          <w:b/>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ascii="宋体" w:hAnsi="宋体" w:cs="Calibri" w:hint="eastAsia"/>
          <w:b/>
          <w:sz w:val="22"/>
        </w:rPr>
        <w:t>招标人对评标、定标结果不负责解释。</w:t>
      </w:r>
    </w:p>
    <w:p w:rsidR="00FB1033" w:rsidRDefault="00FB1033">
      <w:pPr>
        <w:autoSpaceDE w:val="0"/>
        <w:autoSpaceDN w:val="0"/>
        <w:adjustRightInd w:val="0"/>
        <w:snapToGrid w:val="0"/>
        <w:spacing w:line="360" w:lineRule="auto"/>
        <w:rPr>
          <w:rFonts w:ascii="宋体" w:hAnsi="宋体" w:cs="Calibri"/>
          <w:b/>
          <w:bCs/>
          <w:kern w:val="0"/>
          <w:sz w:val="22"/>
        </w:rPr>
      </w:pPr>
      <w:bookmarkStart w:id="56" w:name="_Toc14573"/>
      <w:r>
        <w:rPr>
          <w:rFonts w:ascii="宋体" w:hAnsi="宋体" w:cs="Calibri"/>
          <w:b/>
          <w:bCs/>
          <w:kern w:val="0"/>
          <w:sz w:val="22"/>
        </w:rPr>
        <w:t>7.2 中标通知</w:t>
      </w:r>
      <w:bookmarkEnd w:id="56"/>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rsidR="00FB1033" w:rsidRDefault="00FB1033">
      <w:pPr>
        <w:autoSpaceDE w:val="0"/>
        <w:autoSpaceDN w:val="0"/>
        <w:adjustRightInd w:val="0"/>
        <w:snapToGrid w:val="0"/>
        <w:spacing w:line="360" w:lineRule="auto"/>
        <w:rPr>
          <w:rFonts w:ascii="宋体" w:hAnsi="宋体" w:cs="Calibri"/>
          <w:b/>
          <w:bCs/>
          <w:kern w:val="0"/>
          <w:sz w:val="22"/>
        </w:rPr>
      </w:pPr>
      <w:bookmarkStart w:id="57" w:name="_Toc27132"/>
      <w:r>
        <w:rPr>
          <w:rFonts w:ascii="宋体" w:hAnsi="宋体" w:cs="Calibri"/>
          <w:b/>
          <w:bCs/>
          <w:kern w:val="0"/>
          <w:sz w:val="22"/>
        </w:rPr>
        <w:t>7.3 履约</w:t>
      </w:r>
      <w:r>
        <w:rPr>
          <w:rFonts w:ascii="宋体" w:hAnsi="宋体" w:cs="Calibri" w:hint="eastAsia"/>
          <w:b/>
          <w:bCs/>
          <w:kern w:val="0"/>
          <w:sz w:val="22"/>
        </w:rPr>
        <w:t>保证金</w:t>
      </w:r>
      <w:bookmarkEnd w:id="57"/>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7.3.2 中标人不能按本章第7.3.1项要求提交履约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rsidR="00FB1033" w:rsidRDefault="00FB1033">
      <w:pPr>
        <w:autoSpaceDE w:val="0"/>
        <w:autoSpaceDN w:val="0"/>
        <w:adjustRightInd w:val="0"/>
        <w:snapToGrid w:val="0"/>
        <w:spacing w:line="360" w:lineRule="auto"/>
        <w:rPr>
          <w:rFonts w:ascii="宋体" w:hAnsi="宋体" w:cs="Calibri"/>
          <w:b/>
          <w:bCs/>
          <w:kern w:val="0"/>
          <w:sz w:val="22"/>
        </w:rPr>
      </w:pPr>
      <w:bookmarkStart w:id="58" w:name="_Toc27581"/>
      <w:r>
        <w:rPr>
          <w:rFonts w:ascii="宋体" w:hAnsi="宋体" w:cs="Calibri"/>
          <w:b/>
          <w:bCs/>
          <w:kern w:val="0"/>
          <w:sz w:val="22"/>
        </w:rPr>
        <w:t>7.4 签订合同</w:t>
      </w:r>
      <w:bookmarkEnd w:id="58"/>
    </w:p>
    <w:p w:rsidR="00FB1033" w:rsidRDefault="00FB1033">
      <w:pPr>
        <w:adjustRightInd w:val="0"/>
        <w:snapToGrid w:val="0"/>
        <w:spacing w:line="360" w:lineRule="auto"/>
        <w:ind w:firstLine="440"/>
        <w:rPr>
          <w:rFonts w:ascii="宋体" w:hAnsi="宋体" w:cs="Calibri"/>
          <w:kern w:val="0"/>
          <w:sz w:val="22"/>
        </w:rPr>
      </w:pPr>
      <w:r>
        <w:rPr>
          <w:rFonts w:ascii="宋体" w:hAnsi="宋体" w:cs="Calibri"/>
          <w:sz w:val="22"/>
        </w:rPr>
        <w:t>7</w:t>
      </w:r>
      <w:bookmarkStart w:id="59" w:name="_Toc220123241"/>
      <w:bookmarkStart w:id="60" w:name="_Toc11806"/>
      <w:bookmarkStart w:id="61" w:name="_Toc219809801"/>
      <w:r>
        <w:rPr>
          <w:rFonts w:ascii="宋体" w:hAnsi="宋体" w:cs="Calibri"/>
          <w:kern w:val="0"/>
          <w:sz w:val="22"/>
        </w:rPr>
        <w:t>.4.1招标人和中标人应当自中标通知书发出之日起30个工作日内订立书面</w:t>
      </w:r>
      <w:r>
        <w:rPr>
          <w:rFonts w:ascii="宋体" w:hAnsi="宋体" w:cs="Calibri" w:hint="eastAsia"/>
          <w:kern w:val="0"/>
          <w:sz w:val="22"/>
        </w:rPr>
        <w:t>施工合同</w:t>
      </w:r>
      <w:r>
        <w:rPr>
          <w:rFonts w:ascii="宋体" w:hAnsi="宋体" w:cs="Calibri"/>
          <w:kern w:val="0"/>
          <w:sz w:val="22"/>
        </w:rPr>
        <w:t>（合同条款按第</w:t>
      </w:r>
      <w:r>
        <w:rPr>
          <w:rFonts w:ascii="宋体" w:hAnsi="宋体" w:cs="Calibri" w:hint="eastAsia"/>
          <w:kern w:val="0"/>
          <w:sz w:val="22"/>
        </w:rPr>
        <w:t>三</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及格式”</w:t>
      </w:r>
      <w:r>
        <w:rPr>
          <w:rFonts w:ascii="宋体" w:hAnsi="宋体" w:cs="Calibri"/>
          <w:kern w:val="0"/>
          <w:sz w:val="22"/>
        </w:rPr>
        <w:t>）。中标人无正当理由拒签</w:t>
      </w:r>
      <w:r>
        <w:rPr>
          <w:rFonts w:ascii="宋体" w:hAnsi="宋体" w:cs="Calibri" w:hint="eastAsia"/>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8.重新招标和不再招标</w:t>
      </w:r>
      <w:bookmarkEnd w:id="59"/>
      <w:bookmarkEnd w:id="60"/>
      <w:bookmarkEnd w:id="61"/>
    </w:p>
    <w:p w:rsidR="00FB1033" w:rsidRDefault="00FB1033">
      <w:pPr>
        <w:autoSpaceDE w:val="0"/>
        <w:autoSpaceDN w:val="0"/>
        <w:adjustRightInd w:val="0"/>
        <w:snapToGrid w:val="0"/>
        <w:spacing w:line="360" w:lineRule="auto"/>
        <w:rPr>
          <w:rFonts w:ascii="宋体" w:hAnsi="宋体" w:cs="Calibri"/>
          <w:b/>
          <w:bCs/>
          <w:kern w:val="0"/>
          <w:sz w:val="22"/>
        </w:rPr>
      </w:pPr>
      <w:bookmarkStart w:id="62" w:name="_Toc219809802"/>
      <w:bookmarkStart w:id="63" w:name="_Toc15553"/>
      <w:bookmarkStart w:id="64" w:name="_Toc220123242"/>
      <w:r>
        <w:rPr>
          <w:rFonts w:ascii="宋体" w:hAnsi="宋体" w:cs="Calibri"/>
          <w:b/>
          <w:bCs/>
          <w:kern w:val="0"/>
          <w:sz w:val="22"/>
        </w:rPr>
        <w:t>8.1 重新招标</w:t>
      </w:r>
      <w:bookmarkEnd w:id="62"/>
      <w:bookmarkEnd w:id="63"/>
      <w:bookmarkEnd w:id="64"/>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有下列情形之一的，招标人将重新招标；</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（1）投标截止时间止，投标人少于3个的；</w:t>
      </w:r>
    </w:p>
    <w:p w:rsidR="00FB1033" w:rsidRDefault="00FB1033">
      <w:pPr>
        <w:adjustRightInd w:val="0"/>
        <w:snapToGrid w:val="0"/>
        <w:spacing w:line="360" w:lineRule="auto"/>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rsidR="00FB1033" w:rsidRDefault="00FB1033">
      <w:pPr>
        <w:adjustRightInd w:val="0"/>
        <w:snapToGrid w:val="0"/>
        <w:spacing w:line="360" w:lineRule="auto"/>
        <w:ind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FB1033" w:rsidRDefault="00FB1033">
      <w:pPr>
        <w:autoSpaceDE w:val="0"/>
        <w:autoSpaceDN w:val="0"/>
        <w:adjustRightInd w:val="0"/>
        <w:snapToGrid w:val="0"/>
        <w:spacing w:line="360" w:lineRule="auto"/>
        <w:rPr>
          <w:rFonts w:ascii="宋体" w:hAnsi="宋体" w:cs="Calibri"/>
          <w:b/>
          <w:bCs/>
          <w:kern w:val="0"/>
          <w:sz w:val="22"/>
        </w:rPr>
      </w:pPr>
      <w:bookmarkStart w:id="65" w:name="_Toc219809803"/>
      <w:bookmarkStart w:id="66" w:name="_Toc18806"/>
      <w:bookmarkStart w:id="67" w:name="_Toc220123243"/>
      <w:r>
        <w:rPr>
          <w:rFonts w:ascii="宋体" w:hAnsi="宋体" w:cs="Calibri"/>
          <w:b/>
          <w:bCs/>
          <w:kern w:val="0"/>
          <w:sz w:val="22"/>
        </w:rPr>
        <w:t>8.2 不再招标</w:t>
      </w:r>
      <w:bookmarkEnd w:id="65"/>
      <w:bookmarkEnd w:id="66"/>
      <w:bookmarkEnd w:id="67"/>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lastRenderedPageBreak/>
        <w:t>重新招标后投标人仍少于3个或者所有投标被否决的，经批准后不再进行招标。</w:t>
      </w:r>
    </w:p>
    <w:p w:rsidR="00FB1033" w:rsidRDefault="00FB1033">
      <w:pPr>
        <w:autoSpaceDE w:val="0"/>
        <w:autoSpaceDN w:val="0"/>
        <w:adjustRightInd w:val="0"/>
        <w:snapToGrid w:val="0"/>
        <w:spacing w:line="360" w:lineRule="auto"/>
        <w:rPr>
          <w:rFonts w:ascii="宋体" w:hAnsi="宋体" w:cs="Calibri"/>
          <w:b/>
          <w:bCs/>
          <w:kern w:val="0"/>
          <w:sz w:val="22"/>
        </w:rPr>
      </w:pPr>
      <w:bookmarkStart w:id="68" w:name="_Toc2986"/>
      <w:bookmarkStart w:id="69" w:name="_Toc220123244"/>
      <w:bookmarkStart w:id="70" w:name="_Toc219809804"/>
      <w:bookmarkStart w:id="71" w:name="_Toc215941254"/>
      <w:r>
        <w:rPr>
          <w:rFonts w:ascii="宋体" w:hAnsi="宋体" w:cs="Calibri"/>
          <w:b/>
          <w:bCs/>
          <w:kern w:val="0"/>
          <w:sz w:val="22"/>
        </w:rPr>
        <w:t>9.纪律和监督</w:t>
      </w:r>
      <w:bookmarkEnd w:id="68"/>
      <w:bookmarkEnd w:id="69"/>
      <w:bookmarkEnd w:id="70"/>
      <w:bookmarkEnd w:id="71"/>
    </w:p>
    <w:p w:rsidR="00FB1033" w:rsidRDefault="00FB1033">
      <w:pPr>
        <w:autoSpaceDE w:val="0"/>
        <w:autoSpaceDN w:val="0"/>
        <w:adjustRightInd w:val="0"/>
        <w:snapToGrid w:val="0"/>
        <w:spacing w:line="360" w:lineRule="auto"/>
        <w:rPr>
          <w:rFonts w:ascii="宋体" w:hAnsi="宋体" w:cs="Calibri"/>
          <w:b/>
          <w:bCs/>
          <w:kern w:val="0"/>
          <w:sz w:val="22"/>
        </w:rPr>
      </w:pPr>
      <w:bookmarkStart w:id="72" w:name="_Toc220123245"/>
      <w:bookmarkStart w:id="73" w:name="_Toc5509"/>
      <w:bookmarkStart w:id="74" w:name="_Toc219809805"/>
      <w:r>
        <w:rPr>
          <w:rFonts w:ascii="宋体" w:hAnsi="宋体" w:cs="Calibri"/>
          <w:b/>
          <w:bCs/>
          <w:kern w:val="0"/>
          <w:sz w:val="22"/>
        </w:rPr>
        <w:t>9.1 对招标人的纪律要求</w:t>
      </w:r>
      <w:bookmarkEnd w:id="72"/>
      <w:bookmarkEnd w:id="73"/>
      <w:bookmarkEnd w:id="74"/>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rsidR="00FB1033" w:rsidRDefault="00FB1033">
      <w:pPr>
        <w:autoSpaceDE w:val="0"/>
        <w:autoSpaceDN w:val="0"/>
        <w:adjustRightInd w:val="0"/>
        <w:snapToGrid w:val="0"/>
        <w:spacing w:line="360" w:lineRule="auto"/>
        <w:rPr>
          <w:rFonts w:ascii="宋体" w:hAnsi="宋体" w:cs="Calibri"/>
          <w:b/>
          <w:bCs/>
          <w:kern w:val="0"/>
          <w:sz w:val="22"/>
        </w:rPr>
      </w:pPr>
      <w:bookmarkStart w:id="75" w:name="_Toc10820"/>
      <w:bookmarkStart w:id="76" w:name="_Toc220123246"/>
      <w:bookmarkStart w:id="77" w:name="_Toc219809806"/>
      <w:r>
        <w:rPr>
          <w:rFonts w:ascii="宋体" w:hAnsi="宋体" w:cs="Calibri"/>
          <w:b/>
          <w:bCs/>
          <w:kern w:val="0"/>
          <w:sz w:val="22"/>
        </w:rPr>
        <w:t>9.2 对投标人的纪律要求</w:t>
      </w:r>
      <w:bookmarkEnd w:id="75"/>
      <w:bookmarkEnd w:id="76"/>
      <w:bookmarkEnd w:id="77"/>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B1033" w:rsidRDefault="00FB1033">
      <w:pPr>
        <w:adjustRightInd w:val="0"/>
        <w:snapToGrid w:val="0"/>
        <w:spacing w:line="360" w:lineRule="auto"/>
        <w:ind w:firstLine="440"/>
        <w:rPr>
          <w:rFonts w:ascii="宋体"/>
          <w:color w:val="000000"/>
          <w:sz w:val="22"/>
        </w:rPr>
      </w:pPr>
      <w:r>
        <w:rPr>
          <w:rFonts w:ascii="宋体" w:hAnsi="宋体" w:hint="eastAsia"/>
          <w:b/>
          <w:sz w:val="22"/>
        </w:rPr>
        <w:t>若投标人存在串通投标或弄虚作假或有其他违法行为的，招标人有权没收投标人的投标保证金，2年内禁止参与招标人所有招标项目的投标，给招标人造成损失的，还需承担赔偿责任。</w:t>
      </w:r>
    </w:p>
    <w:p w:rsidR="00FB1033" w:rsidRDefault="00FB1033">
      <w:pPr>
        <w:autoSpaceDE w:val="0"/>
        <w:autoSpaceDN w:val="0"/>
        <w:adjustRightInd w:val="0"/>
        <w:snapToGrid w:val="0"/>
        <w:spacing w:line="360" w:lineRule="auto"/>
        <w:rPr>
          <w:rFonts w:ascii="宋体" w:hAnsi="宋体" w:cs="Calibri"/>
          <w:b/>
          <w:bCs/>
          <w:kern w:val="0"/>
          <w:sz w:val="22"/>
        </w:rPr>
      </w:pPr>
      <w:bookmarkStart w:id="78" w:name="_Toc219809807"/>
      <w:bookmarkStart w:id="79" w:name="_Toc220123247"/>
      <w:bookmarkStart w:id="80" w:name="_Toc10756"/>
      <w:r>
        <w:rPr>
          <w:rFonts w:ascii="宋体" w:hAnsi="宋体" w:cs="Calibri"/>
          <w:b/>
          <w:bCs/>
          <w:kern w:val="0"/>
          <w:sz w:val="22"/>
        </w:rPr>
        <w:t>9.3 对评标委员会成员的纪律要求</w:t>
      </w:r>
      <w:bookmarkEnd w:id="78"/>
      <w:bookmarkEnd w:id="79"/>
      <w:bookmarkEnd w:id="80"/>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rsidR="00FB1033" w:rsidRDefault="00FB1033">
      <w:pPr>
        <w:autoSpaceDE w:val="0"/>
        <w:autoSpaceDN w:val="0"/>
        <w:adjustRightInd w:val="0"/>
        <w:snapToGrid w:val="0"/>
        <w:spacing w:line="360" w:lineRule="auto"/>
        <w:rPr>
          <w:rFonts w:ascii="宋体" w:hAnsi="宋体" w:cs="Calibri"/>
          <w:b/>
          <w:bCs/>
          <w:kern w:val="0"/>
          <w:sz w:val="22"/>
        </w:rPr>
      </w:pPr>
      <w:bookmarkStart w:id="81" w:name="_Toc12792"/>
      <w:bookmarkStart w:id="82" w:name="_Toc219809808"/>
      <w:bookmarkStart w:id="83" w:name="_Toc220123248"/>
      <w:r>
        <w:rPr>
          <w:rFonts w:ascii="宋体" w:hAnsi="宋体" w:cs="Calibri"/>
          <w:b/>
          <w:bCs/>
          <w:kern w:val="0"/>
          <w:sz w:val="22"/>
        </w:rPr>
        <w:t>9.4 对评标活动有关的工作人员的纪律要求</w:t>
      </w:r>
      <w:bookmarkEnd w:id="81"/>
      <w:bookmarkEnd w:id="82"/>
      <w:bookmarkEnd w:id="83"/>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FB1033" w:rsidRDefault="00FB1033">
      <w:pPr>
        <w:autoSpaceDE w:val="0"/>
        <w:autoSpaceDN w:val="0"/>
        <w:adjustRightInd w:val="0"/>
        <w:snapToGrid w:val="0"/>
        <w:spacing w:line="360" w:lineRule="auto"/>
        <w:rPr>
          <w:rFonts w:ascii="宋体" w:hAnsi="宋体" w:cs="Calibri"/>
          <w:b/>
          <w:bCs/>
          <w:kern w:val="0"/>
          <w:sz w:val="22"/>
        </w:rPr>
      </w:pPr>
      <w:bookmarkStart w:id="84" w:name="_Toc220123249"/>
      <w:bookmarkStart w:id="85" w:name="_Toc239"/>
      <w:bookmarkStart w:id="86" w:name="_Toc219809809"/>
      <w:r>
        <w:rPr>
          <w:rFonts w:ascii="宋体" w:hAnsi="宋体" w:cs="Calibri"/>
          <w:b/>
          <w:bCs/>
          <w:kern w:val="0"/>
          <w:sz w:val="22"/>
        </w:rPr>
        <w:t>9.5 投诉</w:t>
      </w:r>
      <w:bookmarkEnd w:id="84"/>
      <w:bookmarkEnd w:id="85"/>
      <w:bookmarkEnd w:id="86"/>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rsidR="00FB1033" w:rsidRDefault="00FB1033">
      <w:pPr>
        <w:autoSpaceDE w:val="0"/>
        <w:autoSpaceDN w:val="0"/>
        <w:adjustRightInd w:val="0"/>
        <w:snapToGrid w:val="0"/>
        <w:spacing w:line="360" w:lineRule="auto"/>
        <w:rPr>
          <w:rFonts w:ascii="宋体" w:hAnsi="宋体" w:cs="Calibri"/>
          <w:b/>
          <w:bCs/>
          <w:kern w:val="0"/>
          <w:sz w:val="22"/>
        </w:rPr>
      </w:pPr>
      <w:bookmarkStart w:id="87" w:name="_Toc10817"/>
      <w:r>
        <w:rPr>
          <w:rFonts w:ascii="宋体" w:hAnsi="宋体" w:cs="Calibri"/>
          <w:b/>
          <w:bCs/>
          <w:kern w:val="0"/>
          <w:sz w:val="22"/>
        </w:rPr>
        <w:t>10. 需要补充的其他内容</w:t>
      </w:r>
      <w:bookmarkEnd w:id="87"/>
    </w:p>
    <w:p w:rsidR="00FB1033" w:rsidRDefault="00FB1033">
      <w:pPr>
        <w:autoSpaceDE w:val="0"/>
        <w:autoSpaceDN w:val="0"/>
        <w:adjustRightInd w:val="0"/>
        <w:snapToGrid w:val="0"/>
        <w:spacing w:line="360" w:lineRule="auto"/>
        <w:ind w:firstLine="440"/>
        <w:jc w:val="left"/>
        <w:rPr>
          <w:rFonts w:ascii="宋体" w:hAnsi="宋体" w:cs="Calibri"/>
          <w:sz w:val="22"/>
        </w:rPr>
      </w:pPr>
      <w:r>
        <w:rPr>
          <w:rFonts w:ascii="宋体" w:hAnsi="宋体" w:cs="Calibri"/>
          <w:sz w:val="22"/>
        </w:rPr>
        <w:t>需要补充的其他内容：见投标人须知前附表。</w:t>
      </w:r>
    </w:p>
    <w:p w:rsidR="00FB1033" w:rsidRDefault="00FB1033">
      <w:pPr>
        <w:spacing w:line="560" w:lineRule="exact"/>
      </w:pPr>
    </w:p>
    <w:p w:rsidR="00FB1033" w:rsidRDefault="00FB1033">
      <w:pPr>
        <w:snapToGrid w:val="0"/>
        <w:spacing w:line="560" w:lineRule="exact"/>
      </w:pPr>
    </w:p>
    <w:p w:rsidR="00FB1033" w:rsidRDefault="00FB1033">
      <w:pPr>
        <w:pStyle w:val="afa"/>
      </w:pPr>
      <w:r>
        <w:rPr>
          <w:sz w:val="24"/>
        </w:rPr>
        <w:br w:type="page"/>
      </w:r>
      <w:bookmarkStart w:id="88" w:name="_Toc13768"/>
      <w:r>
        <w:lastRenderedPageBreak/>
        <w:t>第</w:t>
      </w:r>
      <w:r>
        <w:rPr>
          <w:rFonts w:hint="eastAsia"/>
        </w:rPr>
        <w:t>三</w:t>
      </w:r>
      <w:r>
        <w:t>章</w:t>
      </w:r>
      <w:r>
        <w:t xml:space="preserve">  </w:t>
      </w:r>
      <w:r>
        <w:rPr>
          <w:rFonts w:hint="eastAsia"/>
        </w:rPr>
        <w:t>合同条款及格式</w:t>
      </w:r>
      <w:bookmarkEnd w:id="88"/>
    </w:p>
    <w:p w:rsidR="00FB1033" w:rsidRDefault="00FB1033">
      <w:pPr>
        <w:keepNext/>
        <w:keepLines/>
        <w:spacing w:before="120" w:after="120" w:line="360" w:lineRule="auto"/>
        <w:ind w:right="-16"/>
        <w:jc w:val="center"/>
        <w:outlineLvl w:val="0"/>
        <w:rPr>
          <w:rFonts w:ascii="宋体" w:hAnsi="宋体" w:cs="宋体"/>
          <w:b/>
          <w:sz w:val="28"/>
          <w:szCs w:val="20"/>
        </w:rPr>
      </w:pPr>
      <w:r>
        <w:br w:type="page"/>
      </w:r>
      <w:bookmarkStart w:id="89" w:name="_Toc13942"/>
      <w:bookmarkStart w:id="90" w:name="_Toc448097405"/>
      <w:r>
        <w:rPr>
          <w:rFonts w:ascii="宋体" w:hAnsi="宋体" w:cs="宋体" w:hint="eastAsia"/>
          <w:b/>
          <w:sz w:val="28"/>
          <w:szCs w:val="20"/>
        </w:rPr>
        <w:lastRenderedPageBreak/>
        <w:t>第一部分  合同协议书</w:t>
      </w:r>
      <w:bookmarkEnd w:id="89"/>
      <w:bookmarkEnd w:id="90"/>
    </w:p>
    <w:p w:rsidR="00FB1033" w:rsidRDefault="00FB1033">
      <w:pPr>
        <w:spacing w:line="360" w:lineRule="auto"/>
        <w:ind w:firstLineChars="200" w:firstLine="440"/>
        <w:rPr>
          <w:rFonts w:ascii="宋体" w:hAnsi="宋体"/>
          <w:sz w:val="22"/>
        </w:rPr>
      </w:pPr>
      <w:r>
        <w:rPr>
          <w:rFonts w:ascii="宋体" w:hAnsi="宋体" w:hint="eastAsia"/>
          <w:sz w:val="22"/>
        </w:rPr>
        <w:t>杭州萧山国际机场</w:t>
      </w:r>
      <w:r w:rsidR="0003704B">
        <w:rPr>
          <w:rFonts w:ascii="宋体" w:hAnsi="宋体" w:hint="eastAsia"/>
          <w:sz w:val="22"/>
        </w:rPr>
        <w:t>航空物流</w:t>
      </w:r>
      <w:r>
        <w:rPr>
          <w:rFonts w:ascii="宋体" w:hAnsi="宋体"/>
          <w:sz w:val="22"/>
        </w:rPr>
        <w:t>有限公司</w:t>
      </w:r>
      <w:r>
        <w:rPr>
          <w:rFonts w:ascii="宋体" w:hAnsi="宋体" w:hint="eastAsia"/>
          <w:sz w:val="22"/>
        </w:rPr>
        <w:t>（以下简称“发包人”）为实施</w:t>
      </w:r>
      <w:r w:rsidR="0003704B" w:rsidRPr="0003704B">
        <w:rPr>
          <w:rFonts w:ascii="宋体" w:hAnsi="宋体" w:hint="eastAsia"/>
          <w:sz w:val="22"/>
          <w:u w:val="single"/>
        </w:rPr>
        <w:t>航空物流有限公司2019年监控</w:t>
      </w:r>
      <w:r w:rsidR="00BD54FF">
        <w:rPr>
          <w:rFonts w:ascii="宋体" w:hAnsi="宋体" w:hint="eastAsia"/>
          <w:sz w:val="22"/>
          <w:u w:val="single"/>
        </w:rPr>
        <w:t>增补</w:t>
      </w:r>
      <w:r w:rsidR="0003704B" w:rsidRPr="0003704B">
        <w:rPr>
          <w:rFonts w:ascii="宋体" w:hAnsi="宋体" w:hint="eastAsia"/>
          <w:sz w:val="22"/>
          <w:u w:val="single"/>
        </w:rPr>
        <w:t>项目</w:t>
      </w:r>
      <w:r>
        <w:rPr>
          <w:rFonts w:ascii="宋体" w:hAnsi="宋体" w:hint="eastAsia"/>
          <w:sz w:val="22"/>
        </w:rPr>
        <w:t>，已接受（以下简称“承包人”）对该项目施工的投标。发包人和承包人共同达成如下协议。</w:t>
      </w:r>
    </w:p>
    <w:p w:rsidR="00FB1033" w:rsidRDefault="00FB1033">
      <w:pPr>
        <w:spacing w:line="360" w:lineRule="auto"/>
        <w:ind w:firstLineChars="200" w:firstLine="440"/>
        <w:rPr>
          <w:rFonts w:ascii="宋体" w:hAnsi="宋体"/>
          <w:sz w:val="22"/>
        </w:rPr>
      </w:pPr>
      <w:bookmarkStart w:id="91" w:name="_Toc144974828"/>
      <w:bookmarkStart w:id="92" w:name="_Toc152042548"/>
      <w:r>
        <w:rPr>
          <w:rFonts w:ascii="宋体" w:hAnsi="宋体" w:hint="eastAsia"/>
          <w:sz w:val="22"/>
        </w:rPr>
        <w:t>1. 本协议书与下列文件一起构成合同文件：</w:t>
      </w:r>
      <w:bookmarkEnd w:id="91"/>
      <w:bookmarkEnd w:id="92"/>
    </w:p>
    <w:p w:rsidR="00FB1033" w:rsidRDefault="00FB1033">
      <w:pPr>
        <w:spacing w:line="360" w:lineRule="auto"/>
        <w:ind w:firstLineChars="200" w:firstLine="440"/>
        <w:rPr>
          <w:rFonts w:ascii="宋体" w:hAnsi="宋体"/>
          <w:sz w:val="22"/>
        </w:rPr>
      </w:pPr>
      <w:r>
        <w:rPr>
          <w:rFonts w:ascii="宋体" w:hAnsi="宋体" w:hint="eastAsia"/>
          <w:sz w:val="22"/>
        </w:rPr>
        <w:t xml:space="preserve"> (1)本合同书面（补充）协议以及合同履行中，双方有关工程的洽谈、变更等书面协议或文件；</w:t>
      </w:r>
    </w:p>
    <w:p w:rsidR="00FB1033" w:rsidRDefault="00FB1033">
      <w:pPr>
        <w:spacing w:line="360" w:lineRule="auto"/>
        <w:ind w:firstLineChars="200" w:firstLine="440"/>
        <w:rPr>
          <w:rFonts w:ascii="宋体" w:hAnsi="宋体"/>
          <w:sz w:val="22"/>
        </w:rPr>
      </w:pPr>
      <w:r>
        <w:rPr>
          <w:rFonts w:ascii="宋体" w:hAnsi="宋体" w:hint="eastAsia"/>
          <w:sz w:val="22"/>
        </w:rPr>
        <w:t>（2）本合同协议书（含合同谈判纪要）；</w:t>
      </w:r>
    </w:p>
    <w:p w:rsidR="00FB1033" w:rsidRDefault="00FB1033">
      <w:pPr>
        <w:spacing w:line="360" w:lineRule="auto"/>
        <w:ind w:firstLineChars="200" w:firstLine="440"/>
        <w:rPr>
          <w:rFonts w:ascii="宋体" w:hAnsi="宋体"/>
          <w:sz w:val="22"/>
        </w:rPr>
      </w:pPr>
      <w:r>
        <w:rPr>
          <w:rFonts w:ascii="宋体" w:hAnsi="宋体" w:hint="eastAsia"/>
          <w:sz w:val="22"/>
        </w:rPr>
        <w:t>（3）中标通知书；</w:t>
      </w:r>
    </w:p>
    <w:p w:rsidR="00FB1033" w:rsidRDefault="00FB1033">
      <w:pPr>
        <w:spacing w:line="360" w:lineRule="auto"/>
        <w:ind w:firstLineChars="200" w:firstLine="440"/>
        <w:rPr>
          <w:rFonts w:ascii="宋体" w:hAnsi="宋体"/>
          <w:sz w:val="22"/>
        </w:rPr>
      </w:pPr>
      <w:r>
        <w:rPr>
          <w:rFonts w:ascii="宋体" w:hAnsi="宋体" w:hint="eastAsia"/>
          <w:sz w:val="22"/>
        </w:rPr>
        <w:t>（4）本合同专用条款；</w:t>
      </w:r>
    </w:p>
    <w:p w:rsidR="00FB1033" w:rsidRDefault="00FB1033">
      <w:pPr>
        <w:spacing w:line="360" w:lineRule="auto"/>
        <w:ind w:firstLineChars="200" w:firstLine="440"/>
        <w:rPr>
          <w:rFonts w:ascii="宋体" w:hAnsi="宋体"/>
          <w:sz w:val="22"/>
        </w:rPr>
      </w:pPr>
      <w:r>
        <w:rPr>
          <w:rFonts w:ascii="宋体" w:hAnsi="宋体" w:hint="eastAsia"/>
          <w:sz w:val="22"/>
        </w:rPr>
        <w:t>（5）招标文件及其补充文件（包括询标记录）；</w:t>
      </w:r>
    </w:p>
    <w:p w:rsidR="00FB1033" w:rsidRDefault="00FB1033">
      <w:pPr>
        <w:spacing w:line="360" w:lineRule="auto"/>
        <w:ind w:firstLineChars="200" w:firstLine="440"/>
        <w:rPr>
          <w:rFonts w:ascii="宋体" w:hAnsi="宋体"/>
          <w:sz w:val="22"/>
        </w:rPr>
      </w:pPr>
      <w:r>
        <w:rPr>
          <w:rFonts w:ascii="宋体" w:hAnsi="宋体" w:hint="eastAsia"/>
          <w:sz w:val="22"/>
        </w:rPr>
        <w:t>（6）投标文件及其附件；</w:t>
      </w:r>
    </w:p>
    <w:p w:rsidR="00FB1033" w:rsidRDefault="00FB1033">
      <w:pPr>
        <w:spacing w:line="360" w:lineRule="auto"/>
        <w:ind w:firstLineChars="200" w:firstLine="440"/>
        <w:rPr>
          <w:rFonts w:ascii="宋体" w:hAnsi="宋体"/>
          <w:sz w:val="22"/>
        </w:rPr>
      </w:pPr>
      <w:r>
        <w:rPr>
          <w:rFonts w:ascii="宋体" w:hAnsi="宋体" w:hint="eastAsia"/>
          <w:sz w:val="22"/>
        </w:rPr>
        <w:t>（7）本合同通用条款；</w:t>
      </w:r>
    </w:p>
    <w:p w:rsidR="00FB1033" w:rsidRDefault="00FB1033">
      <w:pPr>
        <w:spacing w:line="360" w:lineRule="auto"/>
        <w:ind w:firstLineChars="200" w:firstLine="440"/>
        <w:rPr>
          <w:rFonts w:ascii="宋体" w:hAnsi="宋体"/>
          <w:sz w:val="22"/>
        </w:rPr>
      </w:pPr>
      <w:r>
        <w:rPr>
          <w:rFonts w:ascii="宋体" w:hAnsi="宋体" w:hint="eastAsia"/>
          <w:sz w:val="22"/>
        </w:rPr>
        <w:t>（8）标准、规范及有关技术文件；</w:t>
      </w:r>
    </w:p>
    <w:p w:rsidR="00FB1033" w:rsidRDefault="00FB1033">
      <w:pPr>
        <w:spacing w:line="360" w:lineRule="auto"/>
        <w:ind w:firstLineChars="200" w:firstLine="440"/>
        <w:rPr>
          <w:rFonts w:ascii="宋体" w:hAnsi="宋体"/>
          <w:sz w:val="22"/>
        </w:rPr>
      </w:pPr>
      <w:r>
        <w:rPr>
          <w:rFonts w:ascii="宋体" w:hAnsi="宋体" w:hint="eastAsia"/>
          <w:sz w:val="22"/>
        </w:rPr>
        <w:t>（9）工程量清单；</w:t>
      </w:r>
    </w:p>
    <w:p w:rsidR="00FB1033" w:rsidRDefault="00FB1033">
      <w:pPr>
        <w:spacing w:line="360" w:lineRule="auto"/>
        <w:ind w:firstLineChars="200" w:firstLine="440"/>
        <w:rPr>
          <w:rFonts w:ascii="宋体" w:hAnsi="宋体"/>
          <w:sz w:val="22"/>
        </w:rPr>
      </w:pPr>
      <w:r>
        <w:rPr>
          <w:rFonts w:ascii="宋体" w:hAnsi="宋体" w:hint="eastAsia"/>
          <w:sz w:val="22"/>
        </w:rPr>
        <w:t>（10）工程报价书。 </w:t>
      </w:r>
    </w:p>
    <w:p w:rsidR="00FB1033" w:rsidRDefault="00FB1033">
      <w:pPr>
        <w:spacing w:line="360" w:lineRule="auto"/>
        <w:ind w:firstLineChars="200" w:firstLine="440"/>
        <w:rPr>
          <w:rFonts w:ascii="宋体" w:hAnsi="宋体"/>
          <w:sz w:val="22"/>
        </w:rPr>
      </w:pPr>
      <w:bookmarkStart w:id="93" w:name="_Toc152042549"/>
      <w:bookmarkStart w:id="94" w:name="_Toc144974829"/>
      <w:r>
        <w:rPr>
          <w:rFonts w:ascii="宋体" w:hAnsi="宋体" w:hint="eastAsia"/>
          <w:sz w:val="22"/>
        </w:rPr>
        <w:t>2. 上述文件互相补充和解释，如有不明确或不一致之处，以合同约定次序在先者为准。</w:t>
      </w:r>
      <w:bookmarkEnd w:id="93"/>
      <w:bookmarkEnd w:id="94"/>
    </w:p>
    <w:p w:rsidR="00FB1033" w:rsidRDefault="00FB1033">
      <w:pPr>
        <w:spacing w:line="360" w:lineRule="auto"/>
        <w:ind w:firstLineChars="200" w:firstLine="440"/>
        <w:rPr>
          <w:rFonts w:ascii="宋体" w:hAnsi="宋体"/>
          <w:sz w:val="22"/>
        </w:rPr>
      </w:pPr>
      <w:r>
        <w:rPr>
          <w:rFonts w:ascii="宋体" w:hAnsi="宋体" w:hint="eastAsia"/>
          <w:sz w:val="22"/>
        </w:rPr>
        <w:t>3. 签约合同价：人民币（大写）元（¥元 ）。</w:t>
      </w:r>
    </w:p>
    <w:p w:rsidR="00FB1033" w:rsidRDefault="00FB1033">
      <w:pPr>
        <w:spacing w:line="360" w:lineRule="auto"/>
        <w:ind w:firstLineChars="200" w:firstLine="440"/>
        <w:rPr>
          <w:rFonts w:ascii="宋体" w:hAnsi="宋体"/>
          <w:sz w:val="22"/>
        </w:rPr>
      </w:pPr>
      <w:r>
        <w:rPr>
          <w:rFonts w:ascii="宋体" w:hAnsi="宋体" w:hint="eastAsia"/>
          <w:sz w:val="22"/>
        </w:rPr>
        <w:t>4. 承包人项目经理：。</w:t>
      </w:r>
    </w:p>
    <w:p w:rsidR="00FB1033" w:rsidRDefault="00FB1033">
      <w:pPr>
        <w:spacing w:line="360" w:lineRule="auto"/>
        <w:ind w:firstLineChars="200" w:firstLine="440"/>
        <w:rPr>
          <w:rFonts w:ascii="宋体" w:hAnsi="宋体"/>
          <w:sz w:val="22"/>
        </w:rPr>
      </w:pPr>
      <w:r>
        <w:rPr>
          <w:rFonts w:ascii="宋体" w:hAnsi="宋体" w:hint="eastAsia"/>
          <w:sz w:val="22"/>
        </w:rPr>
        <w:t>5. 工程质量符合</w:t>
      </w:r>
      <w:r>
        <w:rPr>
          <w:rFonts w:ascii="宋体" w:hAnsi="宋体" w:hint="eastAsia"/>
          <w:sz w:val="22"/>
          <w:u w:val="single"/>
        </w:rPr>
        <w:t xml:space="preserve">  合同约定且达到合格  </w:t>
      </w:r>
      <w:r>
        <w:rPr>
          <w:rFonts w:ascii="宋体" w:hAnsi="宋体" w:hint="eastAsia"/>
          <w:sz w:val="22"/>
        </w:rPr>
        <w:t>标准。</w:t>
      </w:r>
    </w:p>
    <w:p w:rsidR="00FB1033" w:rsidRDefault="00FB1033">
      <w:pPr>
        <w:spacing w:line="360" w:lineRule="auto"/>
        <w:ind w:firstLineChars="200" w:firstLine="440"/>
        <w:rPr>
          <w:rFonts w:ascii="宋体" w:hAnsi="宋体"/>
          <w:sz w:val="22"/>
        </w:rPr>
      </w:pPr>
      <w:r>
        <w:rPr>
          <w:rFonts w:ascii="宋体" w:hAnsi="宋体" w:hint="eastAsia"/>
          <w:sz w:val="22"/>
        </w:rPr>
        <w:t>6. 承包人承诺按合同约定承担工程的实施、完成及缺陷修复。</w:t>
      </w:r>
    </w:p>
    <w:p w:rsidR="00FB1033" w:rsidRDefault="00FB1033">
      <w:pPr>
        <w:spacing w:line="360" w:lineRule="auto"/>
        <w:ind w:firstLineChars="200" w:firstLine="440"/>
        <w:rPr>
          <w:rFonts w:ascii="宋体" w:hAnsi="宋体"/>
          <w:sz w:val="22"/>
        </w:rPr>
      </w:pPr>
      <w:r>
        <w:rPr>
          <w:rFonts w:ascii="宋体" w:hAnsi="宋体" w:hint="eastAsia"/>
          <w:sz w:val="22"/>
        </w:rPr>
        <w:t>7. 发包人承诺按合同约定的条件、时间和方式向承包人支付合同价款。</w:t>
      </w:r>
    </w:p>
    <w:p w:rsidR="00FB1033" w:rsidRDefault="00FB1033">
      <w:pPr>
        <w:spacing w:line="360" w:lineRule="auto"/>
        <w:ind w:firstLineChars="200" w:firstLine="440"/>
        <w:rPr>
          <w:rFonts w:ascii="宋体" w:hAnsi="宋体"/>
          <w:sz w:val="22"/>
        </w:rPr>
      </w:pPr>
      <w:r>
        <w:rPr>
          <w:rFonts w:ascii="宋体" w:hAnsi="宋体" w:hint="eastAsia"/>
          <w:sz w:val="22"/>
        </w:rPr>
        <w:t>8. 承包人应按照发包人指示开工，工期为</w:t>
      </w:r>
      <w:r w:rsidR="0032557A">
        <w:rPr>
          <w:rFonts w:ascii="宋体" w:hAnsi="宋体" w:hint="eastAsia"/>
          <w:sz w:val="22"/>
          <w:u w:val="single"/>
        </w:rPr>
        <w:t>2</w:t>
      </w:r>
      <w:r>
        <w:rPr>
          <w:rFonts w:ascii="宋体" w:hAnsi="宋体" w:hint="eastAsia"/>
          <w:sz w:val="22"/>
          <w:u w:val="single"/>
        </w:rPr>
        <w:t>0</w:t>
      </w:r>
      <w:r>
        <w:rPr>
          <w:rFonts w:ascii="宋体" w:hAnsi="宋体" w:hint="eastAsia"/>
          <w:sz w:val="22"/>
        </w:rPr>
        <w:t>日历天。</w:t>
      </w:r>
    </w:p>
    <w:p w:rsidR="00FB1033" w:rsidRDefault="00FB1033">
      <w:pPr>
        <w:spacing w:line="360" w:lineRule="auto"/>
        <w:ind w:firstLineChars="200" w:firstLine="440"/>
        <w:rPr>
          <w:rFonts w:ascii="宋体" w:hAnsi="宋体"/>
          <w:sz w:val="22"/>
        </w:rPr>
      </w:pPr>
      <w:r>
        <w:rPr>
          <w:rFonts w:ascii="宋体" w:hAnsi="宋体" w:hint="eastAsia"/>
          <w:sz w:val="22"/>
        </w:rPr>
        <w:t>9. 本协议书一式陆份，甲方执肆份，乙方执贰份。</w:t>
      </w:r>
    </w:p>
    <w:p w:rsidR="00FB1033" w:rsidRDefault="00FB1033">
      <w:pPr>
        <w:spacing w:line="360" w:lineRule="auto"/>
        <w:ind w:firstLineChars="200" w:firstLine="440"/>
        <w:rPr>
          <w:rFonts w:ascii="宋体" w:hAnsi="宋体"/>
          <w:sz w:val="22"/>
        </w:rPr>
      </w:pPr>
      <w:bookmarkStart w:id="95" w:name="_Toc144974830"/>
      <w:bookmarkStart w:id="96" w:name="_Toc152042550"/>
      <w:r>
        <w:rPr>
          <w:rFonts w:ascii="宋体" w:hAnsi="宋体" w:hint="eastAsia"/>
          <w:sz w:val="22"/>
        </w:rPr>
        <w:t>10. 合同未尽事宜，双方另行签订补充协议。补充协议是合同的组成部分。</w:t>
      </w:r>
      <w:bookmarkEnd w:id="95"/>
      <w:bookmarkEnd w:id="96"/>
    </w:p>
    <w:p w:rsidR="00FB1033" w:rsidRDefault="00FB1033">
      <w:pPr>
        <w:spacing w:line="360" w:lineRule="auto"/>
        <w:ind w:firstLineChars="200" w:firstLine="440"/>
        <w:rPr>
          <w:rFonts w:ascii="宋体" w:hAnsi="宋体"/>
          <w:sz w:val="22"/>
        </w:rPr>
      </w:pPr>
      <w:r>
        <w:rPr>
          <w:rFonts w:ascii="宋体" w:hAnsi="宋体" w:hint="eastAsia"/>
          <w:sz w:val="22"/>
        </w:rPr>
        <w:t>11.合同生效：本合同自双方法定代表人或委托代理人签字盖章之日起生效。</w:t>
      </w:r>
    </w:p>
    <w:p w:rsidR="00FB1033" w:rsidRDefault="00FB1033">
      <w:pPr>
        <w:spacing w:line="360" w:lineRule="auto"/>
        <w:ind w:firstLineChars="200" w:firstLine="440"/>
        <w:rPr>
          <w:rFonts w:ascii="宋体" w:hAnsi="宋体"/>
          <w:sz w:val="22"/>
        </w:rPr>
      </w:pPr>
    </w:p>
    <w:p w:rsidR="00FB1033" w:rsidRDefault="00FB1033">
      <w:pPr>
        <w:spacing w:line="360" w:lineRule="auto"/>
        <w:ind w:firstLineChars="200" w:firstLine="440"/>
        <w:rPr>
          <w:rFonts w:ascii="宋体" w:hAnsi="宋体"/>
          <w:sz w:val="22"/>
        </w:rPr>
      </w:pPr>
      <w:r>
        <w:rPr>
          <w:rFonts w:ascii="宋体" w:hAnsi="宋体" w:hint="eastAsia"/>
          <w:sz w:val="22"/>
        </w:rPr>
        <w:t>发包人：                （盖单位章）    承包人：                  （盖单位章）</w:t>
      </w:r>
    </w:p>
    <w:p w:rsidR="00FB1033" w:rsidRDefault="00FB1033">
      <w:pPr>
        <w:spacing w:line="360" w:lineRule="auto"/>
        <w:ind w:firstLineChars="200" w:firstLine="440"/>
        <w:rPr>
          <w:rFonts w:ascii="宋体" w:hAnsi="宋体"/>
          <w:sz w:val="22"/>
        </w:rPr>
      </w:pPr>
    </w:p>
    <w:p w:rsidR="00FB1033" w:rsidRDefault="00FB1033">
      <w:pPr>
        <w:spacing w:line="360" w:lineRule="auto"/>
        <w:ind w:firstLineChars="200" w:firstLine="440"/>
        <w:rPr>
          <w:rFonts w:ascii="宋体" w:hAnsi="宋体"/>
          <w:sz w:val="22"/>
        </w:rPr>
      </w:pPr>
      <w:r>
        <w:rPr>
          <w:rFonts w:ascii="宋体" w:hAnsi="宋体" w:hint="eastAsia"/>
          <w:sz w:val="22"/>
        </w:rPr>
        <w:t xml:space="preserve">法定代表人或其委托代理人：              法定代表人或其委托代理人：          </w:t>
      </w:r>
    </w:p>
    <w:p w:rsidR="00FB1033" w:rsidRDefault="00FB1033">
      <w:pPr>
        <w:spacing w:line="400" w:lineRule="exact"/>
        <w:ind w:firstLineChars="200" w:firstLine="420"/>
        <w:rPr>
          <w:szCs w:val="21"/>
        </w:rPr>
      </w:pPr>
      <w:r>
        <w:rPr>
          <w:szCs w:val="21"/>
        </w:rPr>
        <w:br w:type="page"/>
      </w:r>
    </w:p>
    <w:p w:rsidR="00FB1033" w:rsidRDefault="00FB1033">
      <w:pPr>
        <w:keepNext/>
        <w:keepLines/>
        <w:spacing w:before="120" w:after="120" w:line="400" w:lineRule="exact"/>
        <w:ind w:right="-16"/>
        <w:jc w:val="center"/>
        <w:outlineLvl w:val="0"/>
        <w:rPr>
          <w:rFonts w:ascii="宋体" w:hAnsi="宋体" w:cs="宋体"/>
          <w:b/>
          <w:sz w:val="28"/>
          <w:szCs w:val="20"/>
        </w:rPr>
      </w:pPr>
      <w:bookmarkStart w:id="97" w:name="_Toc21232"/>
      <w:bookmarkStart w:id="98" w:name="_Toc246392119"/>
      <w:bookmarkStart w:id="99" w:name="_Toc375636693"/>
      <w:bookmarkStart w:id="100" w:name="_Toc448097406"/>
      <w:bookmarkStart w:id="101" w:name="_Toc375636694"/>
      <w:bookmarkStart w:id="102" w:name="_Toc152045766"/>
      <w:bookmarkStart w:id="103" w:name="_Toc144974736"/>
      <w:bookmarkStart w:id="104" w:name="_Toc152042545"/>
      <w:r>
        <w:rPr>
          <w:rFonts w:ascii="宋体" w:hAnsi="宋体" w:cs="宋体" w:hint="eastAsia"/>
          <w:b/>
          <w:sz w:val="28"/>
          <w:szCs w:val="20"/>
        </w:rPr>
        <w:lastRenderedPageBreak/>
        <w:t>第二部分  通用合同条款</w:t>
      </w:r>
      <w:bookmarkEnd w:id="97"/>
      <w:bookmarkEnd w:id="98"/>
      <w:bookmarkEnd w:id="99"/>
      <w:bookmarkEnd w:id="100"/>
    </w:p>
    <w:p w:rsidR="00FB1033" w:rsidRDefault="00FB1033">
      <w:pPr>
        <w:pStyle w:val="2TimesNewRoman5020"/>
        <w:jc w:val="center"/>
        <w:rPr>
          <w:rFonts w:ascii="宋体" w:eastAsia="宋体" w:hAnsi="宋体"/>
          <w:b/>
        </w:rPr>
      </w:pPr>
      <w:r>
        <w:rPr>
          <w:rFonts w:ascii="宋体" w:eastAsia="宋体" w:hAnsi="宋体" w:hint="eastAsia"/>
          <w:b/>
        </w:rPr>
        <w:t>（略）</w:t>
      </w:r>
      <w:r>
        <w:rPr>
          <w:rFonts w:ascii="宋体" w:eastAsia="宋体" w:hAnsi="宋体"/>
          <w:b/>
        </w:rPr>
        <w:br w:type="page"/>
      </w:r>
      <w:r>
        <w:rPr>
          <w:rFonts w:ascii="宋体" w:eastAsia="宋体" w:hAnsi="宋体" w:hint="eastAsia"/>
          <w:b/>
        </w:rPr>
        <w:lastRenderedPageBreak/>
        <w:t>第三部分  专用合同条款</w:t>
      </w:r>
      <w:bookmarkEnd w:id="101"/>
    </w:p>
    <w:bookmarkEnd w:id="102"/>
    <w:bookmarkEnd w:id="103"/>
    <w:bookmarkEnd w:id="104"/>
    <w:p w:rsidR="00FB1033" w:rsidRDefault="00FB1033">
      <w:pPr>
        <w:snapToGrid w:val="0"/>
        <w:spacing w:line="360" w:lineRule="auto"/>
        <w:rPr>
          <w:rFonts w:ascii="宋体" w:hAnsi="宋体" w:cs="宋体"/>
          <w:sz w:val="22"/>
        </w:rPr>
      </w:pPr>
      <w:r>
        <w:rPr>
          <w:rFonts w:ascii="宋体" w:hAnsi="宋体" w:cs="宋体" w:hint="eastAsia"/>
          <w:sz w:val="22"/>
        </w:rPr>
        <w:t>1．一般约定</w:t>
      </w:r>
    </w:p>
    <w:p w:rsidR="00FB1033" w:rsidRDefault="00FB1033">
      <w:pPr>
        <w:snapToGrid w:val="0"/>
        <w:spacing w:line="360" w:lineRule="auto"/>
        <w:rPr>
          <w:rFonts w:ascii="宋体" w:hAnsi="宋体" w:cs="宋体"/>
          <w:sz w:val="22"/>
        </w:rPr>
      </w:pPr>
      <w:r>
        <w:rPr>
          <w:rFonts w:ascii="宋体" w:hAnsi="宋体" w:cs="宋体" w:hint="eastAsia"/>
          <w:sz w:val="22"/>
        </w:rPr>
        <w:t>1.1 词语定义</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1.1.2 合同当事人和人员</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1.1.2.2 发包人：杭州萧山国际机场</w:t>
      </w:r>
      <w:r w:rsidR="00D969A2">
        <w:rPr>
          <w:rFonts w:ascii="宋体" w:hAnsi="宋体" w:cs="宋体" w:hint="eastAsia"/>
          <w:sz w:val="22"/>
        </w:rPr>
        <w:t>航空物流</w:t>
      </w:r>
      <w:r>
        <w:rPr>
          <w:rFonts w:ascii="宋体" w:hAnsi="宋体" w:cs="宋体" w:hint="eastAsia"/>
          <w:sz w:val="22"/>
        </w:rPr>
        <w:t>有限公司</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1.1.2.3 承包人：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1.1.2.4 承包人项目经理：</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1.1.2.6 监理人：</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1.1.2.7 总监理工程师（总监）：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1.1.3 工程和设备</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1.1.3.4 工程名称：</w:t>
      </w:r>
      <w:r w:rsidR="0003704B" w:rsidRPr="0003704B">
        <w:rPr>
          <w:rFonts w:ascii="宋体" w:hAnsi="宋体" w:hint="eastAsia"/>
          <w:sz w:val="22"/>
          <w:u w:val="single"/>
        </w:rPr>
        <w:t>航空物流有限公司2019年监控</w:t>
      </w:r>
      <w:r w:rsidR="00D831C1">
        <w:rPr>
          <w:rFonts w:ascii="宋体" w:hAnsi="宋体" w:hint="eastAsia"/>
          <w:sz w:val="22"/>
          <w:u w:val="single"/>
        </w:rPr>
        <w:t>增补</w:t>
      </w:r>
      <w:r w:rsidR="0003704B" w:rsidRPr="0003704B">
        <w:rPr>
          <w:rFonts w:ascii="宋体" w:hAnsi="宋体" w:hint="eastAsia"/>
          <w:sz w:val="22"/>
          <w:u w:val="single"/>
        </w:rPr>
        <w:t>项目</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1.1.3.10 永久占地：本工程建筑红线范围内占用的土地。</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1.1.3.11 临时占地：除永久占地外，经发包人确认的施工总平面图内的土地。</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1.1.4 日期</w:t>
      </w:r>
    </w:p>
    <w:p w:rsidR="00FB1033" w:rsidRDefault="00FB1033">
      <w:pPr>
        <w:snapToGrid w:val="0"/>
        <w:spacing w:line="360" w:lineRule="auto"/>
        <w:rPr>
          <w:rFonts w:ascii="宋体" w:hAnsi="宋体" w:cs="宋体"/>
          <w:sz w:val="22"/>
        </w:rPr>
      </w:pPr>
      <w:r>
        <w:rPr>
          <w:rFonts w:ascii="宋体" w:hAnsi="宋体" w:cs="宋体" w:hint="eastAsia"/>
          <w:sz w:val="22"/>
        </w:rPr>
        <w:t>1.2 合同文件的优先顺序</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合同文件组成及解释顺序：</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 xml:space="preserve"> (1)本合同书面（补充）协议以及合同履行中，双方有关工程的洽谈、变更等书面协议或文件；（2）本合同协议书（含合同谈判纪要）；</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（3）中标通知书；</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（4）本合同专用条款；</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（5）招标文件及其补充文件（包括询标记录）</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（6）投标文件及其附件；</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（7）本合同通用条款；</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（8）标准、规范及有关技术文件；</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（9）工程量清单；</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（10）工程报价书。 </w:t>
      </w:r>
    </w:p>
    <w:p w:rsidR="00FB1033" w:rsidRDefault="00FB1033">
      <w:pPr>
        <w:snapToGrid w:val="0"/>
        <w:spacing w:line="360" w:lineRule="auto"/>
        <w:rPr>
          <w:rFonts w:ascii="宋体" w:hAnsi="宋体" w:cs="宋体"/>
          <w:sz w:val="22"/>
        </w:rPr>
      </w:pPr>
      <w:r>
        <w:rPr>
          <w:rFonts w:ascii="宋体" w:hAnsi="宋体" w:cs="宋体" w:hint="eastAsia"/>
          <w:sz w:val="22"/>
        </w:rPr>
        <w:t>1.3联络</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1.3.1 承包人的地址：     邮编：</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1.3.2 发包人的地址：</w:t>
      </w:r>
      <w:r>
        <w:rPr>
          <w:rFonts w:ascii="宋体" w:hAnsi="宋体" w:cs="宋体" w:hint="eastAsia"/>
          <w:sz w:val="22"/>
          <w:u w:val="single"/>
        </w:rPr>
        <w:t>杭州萧山国际机场</w:t>
      </w:r>
      <w:r w:rsidR="0006077B">
        <w:rPr>
          <w:rFonts w:ascii="宋体" w:hAnsi="宋体" w:cs="宋体" w:hint="eastAsia"/>
          <w:sz w:val="22"/>
          <w:u w:val="single"/>
        </w:rPr>
        <w:t>航空货站</w:t>
      </w:r>
      <w:r>
        <w:rPr>
          <w:rFonts w:ascii="宋体" w:hAnsi="宋体" w:cs="宋体" w:hint="eastAsia"/>
          <w:sz w:val="22"/>
          <w:u w:val="single"/>
        </w:rPr>
        <w:t>内</w:t>
      </w:r>
      <w:r>
        <w:rPr>
          <w:rFonts w:ascii="宋体" w:hAnsi="宋体" w:cs="宋体" w:hint="eastAsia"/>
          <w:sz w:val="22"/>
        </w:rPr>
        <w:t xml:space="preserve">            邮编：</w:t>
      </w:r>
      <w:r>
        <w:rPr>
          <w:rFonts w:ascii="宋体" w:hAnsi="宋体" w:cs="宋体" w:hint="eastAsia"/>
          <w:sz w:val="22"/>
          <w:u w:val="single"/>
        </w:rPr>
        <w:t>311207</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1.3.3如一方拒绝签收另一方通知，另一方以</w:t>
      </w:r>
      <w:r>
        <w:rPr>
          <w:rFonts w:ascii="宋体" w:hAnsi="宋体" w:cs="宋体" w:hint="eastAsia"/>
          <w:sz w:val="22"/>
          <w:u w:val="single"/>
        </w:rPr>
        <w:t xml:space="preserve"> 邮递快件 </w:t>
      </w:r>
      <w:r>
        <w:rPr>
          <w:rFonts w:ascii="宋体" w:hAnsi="宋体" w:cs="宋体" w:hint="eastAsia"/>
          <w:sz w:val="22"/>
        </w:rPr>
        <w:t>方式将通知送至专用条款中指定的地址，视为送达。</w:t>
      </w:r>
    </w:p>
    <w:p w:rsidR="00FB1033" w:rsidRDefault="00FB1033">
      <w:pPr>
        <w:snapToGrid w:val="0"/>
        <w:spacing w:line="360" w:lineRule="auto"/>
        <w:rPr>
          <w:rFonts w:ascii="宋体" w:hAnsi="宋体" w:cs="宋体"/>
          <w:sz w:val="22"/>
        </w:rPr>
      </w:pPr>
      <w:r>
        <w:rPr>
          <w:rFonts w:ascii="宋体" w:hAnsi="宋体" w:cs="宋体" w:hint="eastAsia"/>
          <w:sz w:val="22"/>
        </w:rPr>
        <w:t>2．发包人义务</w:t>
      </w:r>
    </w:p>
    <w:p w:rsidR="00FB1033" w:rsidRDefault="00FB1033">
      <w:pPr>
        <w:snapToGrid w:val="0"/>
        <w:spacing w:line="360" w:lineRule="auto"/>
        <w:rPr>
          <w:rFonts w:ascii="宋体" w:hAnsi="宋体" w:cs="宋体"/>
          <w:sz w:val="22"/>
        </w:rPr>
      </w:pPr>
      <w:r>
        <w:rPr>
          <w:rFonts w:ascii="宋体" w:hAnsi="宋体" w:cs="宋体" w:hint="eastAsia"/>
          <w:sz w:val="22"/>
        </w:rPr>
        <w:t>2.1 提供施工场地</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lastRenderedPageBreak/>
        <w:t>施工场地具备施工条件的要求及完成的时间：为开工日期前不少于3天。</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施工场地内设施等有关资料的提供时间：为开工日期前不少于3天。</w:t>
      </w:r>
    </w:p>
    <w:p w:rsidR="00FB1033" w:rsidRDefault="00FB1033">
      <w:pPr>
        <w:snapToGrid w:val="0"/>
        <w:spacing w:line="360" w:lineRule="auto"/>
        <w:rPr>
          <w:rFonts w:ascii="宋体" w:hAnsi="宋体" w:cs="宋体"/>
          <w:sz w:val="22"/>
        </w:rPr>
      </w:pPr>
      <w:r>
        <w:rPr>
          <w:rFonts w:ascii="宋体" w:hAnsi="宋体" w:cs="宋体" w:hint="eastAsia"/>
          <w:sz w:val="22"/>
        </w:rPr>
        <w:t>3．监理人</w:t>
      </w:r>
    </w:p>
    <w:p w:rsidR="00FB1033" w:rsidRDefault="00FB1033">
      <w:pPr>
        <w:snapToGrid w:val="0"/>
        <w:spacing w:line="360" w:lineRule="auto"/>
        <w:rPr>
          <w:rFonts w:ascii="宋体" w:hAnsi="宋体" w:cs="宋体"/>
          <w:sz w:val="22"/>
        </w:rPr>
      </w:pPr>
      <w:r>
        <w:rPr>
          <w:rFonts w:ascii="宋体" w:hAnsi="宋体" w:cs="宋体" w:hint="eastAsia"/>
          <w:sz w:val="22"/>
        </w:rPr>
        <w:t>3.1 监理人的职责和权力</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3.1.1 需要经发包人事先批准才能行使的职权：</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（1）影响工期的施工暂停；</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（2）工程变更、设计变更的估价；</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（3）索赔价款的确定和支付；</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（4）涉及改变原设计意图的变更；</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（5）对承包人合同规定的义务提出变更；</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（6）暂估价的确定；</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（7）超出施工合同约定的工程价格的调整和变更。</w:t>
      </w:r>
    </w:p>
    <w:p w:rsidR="00FB1033" w:rsidRDefault="00FB1033">
      <w:pPr>
        <w:snapToGrid w:val="0"/>
        <w:spacing w:line="360" w:lineRule="auto"/>
        <w:rPr>
          <w:rFonts w:ascii="宋体" w:hAnsi="宋体" w:cs="宋体"/>
          <w:sz w:val="22"/>
        </w:rPr>
      </w:pPr>
      <w:r>
        <w:rPr>
          <w:rFonts w:ascii="宋体" w:hAnsi="宋体" w:cs="宋体" w:hint="eastAsia"/>
          <w:sz w:val="22"/>
        </w:rPr>
        <w:t>4．承包人</w:t>
      </w:r>
    </w:p>
    <w:p w:rsidR="00FB1033" w:rsidRDefault="00FB1033">
      <w:pPr>
        <w:snapToGrid w:val="0"/>
        <w:spacing w:line="360" w:lineRule="auto"/>
        <w:rPr>
          <w:rFonts w:ascii="宋体" w:hAnsi="宋体" w:cs="宋体"/>
          <w:sz w:val="22"/>
        </w:rPr>
      </w:pPr>
      <w:r>
        <w:rPr>
          <w:rFonts w:ascii="宋体" w:hAnsi="宋体" w:cs="宋体" w:hint="eastAsia"/>
          <w:sz w:val="22"/>
        </w:rPr>
        <w:t>4.1 承包人的一般义务</w:t>
      </w:r>
    </w:p>
    <w:p w:rsidR="00FB1033" w:rsidRDefault="00FB1033">
      <w:pPr>
        <w:snapToGrid w:val="0"/>
        <w:spacing w:line="360" w:lineRule="auto"/>
        <w:ind w:firstLineChars="200" w:firstLine="440"/>
        <w:rPr>
          <w:rFonts w:ascii="宋体" w:hAnsi="宋体" w:cs="宋体"/>
          <w:b/>
          <w:sz w:val="22"/>
        </w:rPr>
      </w:pPr>
      <w:r>
        <w:rPr>
          <w:rFonts w:ascii="宋体" w:hAnsi="宋体" w:cs="宋体" w:hint="eastAsia"/>
          <w:sz w:val="22"/>
        </w:rPr>
        <w:t>4.1.10 承包人应无条件执行国家以及建筑业、法规、规章、规范和技术标准，服从机场当局管理，诚信履行投标承诺和本合同，</w:t>
      </w:r>
      <w:r>
        <w:rPr>
          <w:rFonts w:ascii="宋体" w:hAnsi="宋体" w:cs="宋体" w:hint="eastAsia"/>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rsidR="00FB1033" w:rsidRDefault="00FB1033">
      <w:pPr>
        <w:snapToGrid w:val="0"/>
        <w:spacing w:line="360" w:lineRule="auto"/>
        <w:rPr>
          <w:rFonts w:ascii="宋体" w:hAnsi="宋体" w:cs="宋体"/>
          <w:sz w:val="22"/>
        </w:rPr>
      </w:pPr>
      <w:r>
        <w:rPr>
          <w:rFonts w:ascii="宋体" w:hAnsi="宋体" w:cs="宋体" w:hint="eastAsia"/>
          <w:sz w:val="22"/>
        </w:rPr>
        <w:t>4.2 履约担保</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增加以下条款：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4.2.1承包人向发包人提供履约担保，担保方式为：支票、银行汇票、电汇，担保额度：合同总价（扣除暂列金额）的10％。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w:t>
      </w:r>
      <w:r>
        <w:rPr>
          <w:rFonts w:ascii="宋体" w:hAnsi="宋体" w:cs="宋体" w:hint="eastAsia"/>
          <w:sz w:val="22"/>
        </w:rPr>
        <w:lastRenderedPageBreak/>
        <w:t>自本项目竣工验收合格后28日内无息退还。</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4.2.2承包人违约情形以发包人代表出具的书面意见为准，发包人有权直接以此为索赔依据，要求承包人承担违约责任。</w:t>
      </w:r>
    </w:p>
    <w:p w:rsidR="00FB1033" w:rsidRDefault="00FB1033">
      <w:pPr>
        <w:snapToGrid w:val="0"/>
        <w:spacing w:line="360" w:lineRule="auto"/>
        <w:rPr>
          <w:rFonts w:ascii="宋体" w:hAnsi="宋体" w:cs="宋体"/>
          <w:sz w:val="22"/>
        </w:rPr>
      </w:pPr>
      <w:r>
        <w:rPr>
          <w:rFonts w:ascii="宋体" w:hAnsi="宋体" w:cs="宋体" w:hint="eastAsia"/>
          <w:sz w:val="22"/>
        </w:rPr>
        <w:t>4.5 承包人项目经理</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4.5.5项目经理和施工管理架构的管理人员应与承包人投标文件一致，发包人原则上不接受承包人调整项目经理的要求。</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（1）确因特殊原因无法到位的，承包人应书面提出申请，但更换的项目经理必须符合或高于招标文件中的各项资质及资格要求，经发包人同意后予以更换；</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（3）出现上述两种情况时，</w:t>
      </w:r>
      <w:r>
        <w:rPr>
          <w:rFonts w:ascii="宋体" w:hAnsi="宋体" w:cs="宋体" w:hint="eastAsia"/>
          <w:b/>
          <w:sz w:val="22"/>
        </w:rPr>
        <w:t>承包人应同时再向发包人支付合同价3%的押金，如因更换后的项目经理组织管理不力，影响工程的按时、保质完成，除承担合同约定的其他违约责任外，发包人还有权没收该部分押金。</w:t>
      </w:r>
      <w:r>
        <w:rPr>
          <w:rFonts w:ascii="宋体" w:hAnsi="宋体" w:cs="宋体" w:hint="eastAsia"/>
          <w:sz w:val="22"/>
        </w:rPr>
        <w:t>若承包人擅自更换项目经理，发包人有权终止合同，没收全部履约保证金并向相关部门通报其违约信息。</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4.5.6开工报告批准起至竣工验收合格止，项目经理和技术负责人月到位率均不得少于90％，否则按缺勤天数扣除5000元/人•天的违约金。</w:t>
      </w:r>
    </w:p>
    <w:p w:rsidR="00FB1033" w:rsidRDefault="00FB1033">
      <w:pPr>
        <w:snapToGrid w:val="0"/>
        <w:spacing w:line="360" w:lineRule="auto"/>
        <w:rPr>
          <w:rFonts w:ascii="宋体" w:hAnsi="宋体" w:cs="宋体"/>
          <w:sz w:val="22"/>
        </w:rPr>
      </w:pPr>
      <w:r>
        <w:rPr>
          <w:rFonts w:ascii="宋体" w:hAnsi="宋体" w:cs="宋体" w:hint="eastAsia"/>
          <w:sz w:val="22"/>
        </w:rPr>
        <w:t>4.12 承包人其他义务</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发包人确认的时间：发包人收到承包人提交的施工组织设计和工程进度计划后7天内，予以确认或提出修改意见。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施工场地地下管线和邻近建筑物、构筑物(包括文物保护建筑)、古树名木等的保护要求和费用</w:t>
      </w:r>
      <w:r>
        <w:rPr>
          <w:rFonts w:ascii="宋体" w:hAnsi="宋体" w:cs="宋体" w:hint="eastAsia"/>
          <w:sz w:val="22"/>
        </w:rPr>
        <w:lastRenderedPageBreak/>
        <w:t>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4.12.3约定承包人应做的其他工作及费用承担：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承包人须自发、积极地负责对技术要求作出全面检查，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（2）发包人对合同标准、规范和技术要求内的矛盾、不一致的地方发出指示作出澄清不被视为工程变更指示，而承包人也不会因此获得工期延长及费用补偿。</w:t>
      </w:r>
    </w:p>
    <w:p w:rsidR="00FB1033" w:rsidRDefault="00FB1033">
      <w:pPr>
        <w:snapToGrid w:val="0"/>
        <w:spacing w:line="360" w:lineRule="auto"/>
        <w:rPr>
          <w:rFonts w:ascii="宋体" w:hAnsi="宋体" w:cs="宋体"/>
          <w:sz w:val="22"/>
        </w:rPr>
      </w:pPr>
      <w:r>
        <w:rPr>
          <w:rFonts w:ascii="宋体" w:hAnsi="宋体" w:cs="宋体" w:hint="eastAsia"/>
          <w:sz w:val="22"/>
        </w:rPr>
        <w:t>5．材料和工程设备</w:t>
      </w:r>
    </w:p>
    <w:p w:rsidR="00FB1033" w:rsidRDefault="00FB1033">
      <w:pPr>
        <w:snapToGrid w:val="0"/>
        <w:spacing w:line="360" w:lineRule="auto"/>
        <w:rPr>
          <w:rFonts w:ascii="宋体" w:hAnsi="宋体" w:cs="宋体"/>
          <w:sz w:val="22"/>
        </w:rPr>
      </w:pPr>
      <w:r>
        <w:rPr>
          <w:rFonts w:ascii="宋体" w:hAnsi="宋体" w:cs="宋体" w:hint="eastAsia"/>
          <w:sz w:val="22"/>
        </w:rPr>
        <w:t>5.1 承包人提供的材料和工程设备</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增加以下条款：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rsidR="00FB1033" w:rsidRDefault="00FB1033">
      <w:pPr>
        <w:snapToGrid w:val="0"/>
        <w:spacing w:line="360" w:lineRule="auto"/>
        <w:rPr>
          <w:rFonts w:ascii="宋体" w:hAnsi="宋体" w:cs="宋体"/>
          <w:sz w:val="22"/>
        </w:rPr>
      </w:pPr>
      <w:r>
        <w:rPr>
          <w:rFonts w:ascii="宋体" w:hAnsi="宋体" w:cs="宋体" w:hint="eastAsia"/>
          <w:sz w:val="22"/>
        </w:rPr>
        <w:t>5.2 发包人提供的材料和工程设备</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5.2.8发包人供应材料设备发生的损耗按浙江省2010定额相关规定结算。</w:t>
      </w:r>
    </w:p>
    <w:p w:rsidR="00FB1033" w:rsidRDefault="00FB1033">
      <w:pPr>
        <w:snapToGrid w:val="0"/>
        <w:spacing w:line="360" w:lineRule="auto"/>
        <w:rPr>
          <w:rFonts w:ascii="宋体" w:hAnsi="宋体" w:cs="宋体"/>
          <w:sz w:val="22"/>
        </w:rPr>
      </w:pPr>
      <w:r>
        <w:rPr>
          <w:rFonts w:ascii="宋体" w:hAnsi="宋体" w:cs="宋体" w:hint="eastAsia"/>
          <w:sz w:val="22"/>
        </w:rPr>
        <w:t>7．交通运输</w:t>
      </w:r>
    </w:p>
    <w:p w:rsidR="00FB1033" w:rsidRDefault="00FB1033">
      <w:pPr>
        <w:snapToGrid w:val="0"/>
        <w:spacing w:line="360" w:lineRule="auto"/>
        <w:rPr>
          <w:rFonts w:ascii="宋体" w:hAnsi="宋体" w:cs="宋体"/>
          <w:sz w:val="22"/>
        </w:rPr>
      </w:pPr>
      <w:r>
        <w:rPr>
          <w:rFonts w:ascii="宋体" w:hAnsi="宋体" w:cs="宋体" w:hint="eastAsia"/>
          <w:sz w:val="22"/>
        </w:rPr>
        <w:lastRenderedPageBreak/>
        <w:t>7.1 道路通行权和场外设施</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rsidR="00FB1033" w:rsidRDefault="00FB1033">
      <w:pPr>
        <w:snapToGrid w:val="0"/>
        <w:spacing w:line="360" w:lineRule="auto"/>
        <w:rPr>
          <w:rFonts w:ascii="宋体" w:hAnsi="宋体" w:cs="宋体"/>
          <w:sz w:val="22"/>
        </w:rPr>
      </w:pPr>
      <w:r>
        <w:rPr>
          <w:rFonts w:ascii="宋体" w:hAnsi="宋体" w:cs="宋体" w:hint="eastAsia"/>
          <w:sz w:val="22"/>
        </w:rPr>
        <w:t>9．施工安全、治安保卫和环境保护</w:t>
      </w:r>
    </w:p>
    <w:p w:rsidR="00FB1033" w:rsidRDefault="00FB1033">
      <w:pPr>
        <w:snapToGrid w:val="0"/>
        <w:spacing w:line="360" w:lineRule="auto"/>
        <w:rPr>
          <w:rFonts w:ascii="宋体" w:hAnsi="宋体" w:cs="宋体"/>
          <w:sz w:val="22"/>
        </w:rPr>
      </w:pPr>
      <w:r>
        <w:rPr>
          <w:rFonts w:ascii="宋体" w:hAnsi="宋体" w:cs="宋体" w:hint="eastAsia"/>
          <w:sz w:val="22"/>
        </w:rPr>
        <w:t>9.2 承包人的施工安全责任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9.2.1 承包人将施工安全措施计划报发包人审批。时间：于本合同生效后15天内。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增加以下条款：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9.2.8为确保用电平稳，功率较大的电机式负荷需要承包人设置相应的降压启动设施。</w:t>
      </w:r>
    </w:p>
    <w:p w:rsidR="00FB1033" w:rsidRDefault="00FB1033">
      <w:pPr>
        <w:snapToGrid w:val="0"/>
        <w:spacing w:line="360" w:lineRule="auto"/>
        <w:rPr>
          <w:rFonts w:ascii="宋体" w:hAnsi="宋体" w:cs="宋体"/>
          <w:sz w:val="22"/>
        </w:rPr>
      </w:pPr>
      <w:r>
        <w:rPr>
          <w:rFonts w:ascii="宋体" w:hAnsi="宋体" w:cs="宋体" w:hint="eastAsia"/>
          <w:sz w:val="22"/>
        </w:rPr>
        <w:t>10．进度计划</w:t>
      </w:r>
    </w:p>
    <w:p w:rsidR="00FB1033" w:rsidRDefault="00FB1033">
      <w:pPr>
        <w:snapToGrid w:val="0"/>
        <w:spacing w:line="360" w:lineRule="auto"/>
        <w:rPr>
          <w:rFonts w:ascii="宋体" w:hAnsi="宋体" w:cs="宋体"/>
          <w:sz w:val="22"/>
        </w:rPr>
      </w:pPr>
      <w:r>
        <w:rPr>
          <w:rFonts w:ascii="宋体" w:hAnsi="宋体" w:cs="宋体" w:hint="eastAsia"/>
          <w:sz w:val="22"/>
        </w:rPr>
        <w:t>10.1 合同进度计划</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承包人提供详细的施工进度计划和施工方案说明的时间：合同签订后3天内提供。</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发包人确认的时间：于承包人提交后3天内。</w:t>
      </w:r>
    </w:p>
    <w:p w:rsidR="00FB1033" w:rsidRDefault="00FB1033">
      <w:pPr>
        <w:snapToGrid w:val="0"/>
        <w:spacing w:line="360" w:lineRule="auto"/>
        <w:ind w:firstLineChars="200" w:firstLine="442"/>
        <w:rPr>
          <w:rFonts w:ascii="宋体" w:hAnsi="宋体" w:cs="宋体"/>
          <w:b/>
          <w:sz w:val="22"/>
        </w:rPr>
      </w:pPr>
      <w:r>
        <w:rPr>
          <w:rFonts w:ascii="宋体" w:hAnsi="宋体" w:cs="宋体" w:hint="eastAsia"/>
          <w:b/>
          <w:sz w:val="22"/>
        </w:rPr>
        <w:t>因承包人原因导致施工节点进度比合同节点进度计划延误达15日及以上时，发包人有权终止合同，有权没收履约保证金，并保留对承包人追溯赔偿其他一切损失的权利。</w:t>
      </w:r>
    </w:p>
    <w:p w:rsidR="00FB1033" w:rsidRDefault="00FB1033">
      <w:pPr>
        <w:snapToGrid w:val="0"/>
        <w:spacing w:line="360" w:lineRule="auto"/>
        <w:rPr>
          <w:rFonts w:ascii="宋体" w:hAnsi="宋体" w:cs="宋体"/>
          <w:sz w:val="22"/>
        </w:rPr>
      </w:pPr>
      <w:r>
        <w:rPr>
          <w:rFonts w:ascii="宋体" w:hAnsi="宋体" w:cs="宋体" w:hint="eastAsia"/>
          <w:sz w:val="22"/>
        </w:rPr>
        <w:t>10.2 合同进度计划的修订</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承包人提交修订合同进度计划的申请报告的时间：于发现工程的实际进度与第10.1款的合同进度计划不符后3天内提供。</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发包人批复的时间：于承包人提交后7天内。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因承包人的原因导致实际进度与合同计划进度不符，承包人无权就改进措施提出追加合同价款或工期索赔。</w:t>
      </w:r>
    </w:p>
    <w:p w:rsidR="00FB1033" w:rsidRDefault="00FB1033">
      <w:pPr>
        <w:snapToGrid w:val="0"/>
        <w:spacing w:line="360" w:lineRule="auto"/>
        <w:rPr>
          <w:rFonts w:ascii="宋体" w:hAnsi="宋体" w:cs="宋体"/>
          <w:sz w:val="22"/>
        </w:rPr>
      </w:pPr>
      <w:r>
        <w:rPr>
          <w:rFonts w:ascii="宋体" w:hAnsi="宋体" w:cs="宋体" w:hint="eastAsia"/>
          <w:sz w:val="22"/>
        </w:rPr>
        <w:t>11．开工和竣工</w:t>
      </w:r>
    </w:p>
    <w:p w:rsidR="00FB1033" w:rsidRDefault="00FB1033">
      <w:pPr>
        <w:snapToGrid w:val="0"/>
        <w:spacing w:line="360" w:lineRule="auto"/>
        <w:rPr>
          <w:rFonts w:ascii="宋体" w:hAnsi="宋体" w:cs="宋体"/>
          <w:sz w:val="22"/>
        </w:rPr>
      </w:pPr>
      <w:r>
        <w:rPr>
          <w:rFonts w:ascii="宋体" w:hAnsi="宋体" w:cs="宋体" w:hint="eastAsia"/>
          <w:sz w:val="22"/>
        </w:rPr>
        <w:t>11.5 承包人的工期延误</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逾期竣工违约金依发包人主张，可包括以下各项的单独或合并运用：</w:t>
      </w:r>
    </w:p>
    <w:p w:rsidR="00FB1033" w:rsidRDefault="00FB1033">
      <w:pPr>
        <w:topLinePunct/>
        <w:spacing w:line="360" w:lineRule="auto"/>
        <w:ind w:firstLineChars="200" w:firstLine="440"/>
        <w:rPr>
          <w:rFonts w:ascii="宋体" w:hAnsi="宋体" w:cs="宋体"/>
          <w:sz w:val="22"/>
        </w:rPr>
      </w:pPr>
      <w:r>
        <w:rPr>
          <w:rFonts w:ascii="宋体" w:hAnsi="宋体" w:cs="宋体" w:hint="eastAsia"/>
          <w:sz w:val="22"/>
        </w:rPr>
        <w:lastRenderedPageBreak/>
        <w:t>（1）逾期交货：乙方逾期交货的，每逾期一天，向甲方支付1000元违约金， 整机中的的零部件逾期交货，按整机逾期交货计算违约金；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ab/>
        <w:t>逾期交货的违约赔偿最高限额为逾期交货部分货款价值的5％，如违约金达到最高限额时投标人仍不能交货的，甲方有权解除本合同；</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ab/>
        <w:t>如乙方未能履行或违反本合同规定的任何一项义务的，甲方均有权从履约保证金中扣除乙方应当承担的违约金及/或赔偿款。</w:t>
      </w:r>
    </w:p>
    <w:p w:rsidR="00FB1033" w:rsidRDefault="00FB1033">
      <w:pPr>
        <w:snapToGrid w:val="0"/>
        <w:spacing w:line="360" w:lineRule="auto"/>
        <w:rPr>
          <w:rFonts w:ascii="宋体" w:hAnsi="宋体" w:cs="宋体"/>
          <w:sz w:val="22"/>
        </w:rPr>
      </w:pPr>
      <w:r>
        <w:rPr>
          <w:rFonts w:ascii="宋体" w:hAnsi="宋体" w:cs="宋体" w:hint="eastAsia"/>
          <w:sz w:val="22"/>
        </w:rPr>
        <w:t>12．暂停施工</w:t>
      </w:r>
    </w:p>
    <w:p w:rsidR="00FB1033" w:rsidRDefault="00FB1033">
      <w:pPr>
        <w:snapToGrid w:val="0"/>
        <w:spacing w:line="360" w:lineRule="auto"/>
        <w:rPr>
          <w:rFonts w:ascii="宋体" w:hAnsi="宋体" w:cs="宋体"/>
          <w:sz w:val="22"/>
        </w:rPr>
      </w:pPr>
      <w:r>
        <w:rPr>
          <w:rFonts w:ascii="宋体" w:hAnsi="宋体" w:cs="宋体" w:hint="eastAsia"/>
          <w:sz w:val="22"/>
        </w:rPr>
        <w:t>12.1 承包人暂停施工的责任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（6）因联系单变更或现场签证单未确认引起的暂停施工。</w:t>
      </w:r>
    </w:p>
    <w:p w:rsidR="00FB1033" w:rsidRDefault="00FB1033">
      <w:pPr>
        <w:snapToGrid w:val="0"/>
        <w:spacing w:line="360" w:lineRule="auto"/>
        <w:rPr>
          <w:rFonts w:ascii="宋体" w:hAnsi="宋体" w:cs="宋体"/>
          <w:sz w:val="22"/>
        </w:rPr>
      </w:pPr>
      <w:r>
        <w:rPr>
          <w:rFonts w:ascii="宋体" w:hAnsi="宋体" w:cs="宋体" w:hint="eastAsia"/>
          <w:sz w:val="22"/>
        </w:rPr>
        <w:t>13．工程质量</w:t>
      </w:r>
    </w:p>
    <w:p w:rsidR="00FB1033" w:rsidRDefault="00FB1033">
      <w:pPr>
        <w:snapToGrid w:val="0"/>
        <w:spacing w:line="360" w:lineRule="auto"/>
        <w:rPr>
          <w:rFonts w:ascii="宋体" w:hAnsi="宋体" w:cs="宋体"/>
          <w:sz w:val="22"/>
        </w:rPr>
      </w:pPr>
      <w:r>
        <w:rPr>
          <w:rFonts w:ascii="宋体" w:hAnsi="宋体" w:cs="宋体" w:hint="eastAsia"/>
          <w:sz w:val="22"/>
        </w:rPr>
        <w:t>13.7 承包人施工质量不达标的责任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rsidR="00FB1033" w:rsidRDefault="00FB1033">
      <w:pPr>
        <w:snapToGrid w:val="0"/>
        <w:spacing w:line="360" w:lineRule="auto"/>
        <w:rPr>
          <w:rFonts w:ascii="宋体" w:hAnsi="宋体" w:cs="宋体"/>
          <w:sz w:val="22"/>
        </w:rPr>
      </w:pPr>
      <w:r>
        <w:rPr>
          <w:rFonts w:ascii="宋体" w:hAnsi="宋体" w:cs="宋体" w:hint="eastAsia"/>
          <w:sz w:val="22"/>
        </w:rPr>
        <w:t>14．试验和检验</w:t>
      </w:r>
    </w:p>
    <w:p w:rsidR="00FB1033" w:rsidRDefault="00FB1033">
      <w:pPr>
        <w:snapToGrid w:val="0"/>
        <w:spacing w:line="360" w:lineRule="auto"/>
        <w:rPr>
          <w:rFonts w:ascii="宋体" w:hAnsi="宋体" w:cs="宋体"/>
          <w:sz w:val="22"/>
        </w:rPr>
      </w:pPr>
      <w:r>
        <w:rPr>
          <w:rFonts w:ascii="宋体" w:hAnsi="宋体" w:cs="宋体" w:hint="eastAsia"/>
          <w:sz w:val="22"/>
        </w:rPr>
        <w:t>14.4 检验费用的约定</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rsidR="00FB1033" w:rsidRDefault="00FB1033">
      <w:pPr>
        <w:snapToGrid w:val="0"/>
        <w:spacing w:line="360" w:lineRule="auto"/>
        <w:rPr>
          <w:rFonts w:ascii="宋体" w:hAnsi="宋体" w:cs="宋体"/>
          <w:sz w:val="22"/>
        </w:rPr>
      </w:pPr>
      <w:r>
        <w:rPr>
          <w:rFonts w:ascii="宋体" w:hAnsi="宋体" w:cs="宋体" w:hint="eastAsia"/>
          <w:sz w:val="22"/>
        </w:rPr>
        <w:t>15．变更（本项目不存在变更）</w:t>
      </w:r>
    </w:p>
    <w:p w:rsidR="00FB1033" w:rsidRDefault="00FB1033">
      <w:pPr>
        <w:snapToGrid w:val="0"/>
        <w:spacing w:line="360" w:lineRule="auto"/>
        <w:rPr>
          <w:rFonts w:ascii="宋体" w:hAnsi="宋体" w:cs="宋体"/>
          <w:sz w:val="22"/>
        </w:rPr>
      </w:pPr>
      <w:r>
        <w:rPr>
          <w:rFonts w:ascii="宋体" w:hAnsi="宋体" w:cs="宋体" w:hint="eastAsia"/>
          <w:sz w:val="22"/>
        </w:rPr>
        <w:t>16．价格调整</w:t>
      </w:r>
    </w:p>
    <w:p w:rsidR="00FB1033" w:rsidRDefault="00FB1033">
      <w:pPr>
        <w:snapToGrid w:val="0"/>
        <w:spacing w:line="360" w:lineRule="auto"/>
        <w:rPr>
          <w:rFonts w:ascii="宋体" w:hAnsi="宋体" w:cs="宋体"/>
          <w:sz w:val="22"/>
        </w:rPr>
      </w:pPr>
      <w:r>
        <w:rPr>
          <w:rFonts w:ascii="宋体" w:hAnsi="宋体" w:cs="宋体" w:hint="eastAsia"/>
          <w:sz w:val="22"/>
        </w:rPr>
        <w:t>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w:t>
      </w:r>
      <w:r>
        <w:rPr>
          <w:rFonts w:ascii="宋体" w:hAnsi="宋体" w:cs="宋体" w:hint="eastAsia"/>
          <w:sz w:val="22"/>
        </w:rPr>
        <w:lastRenderedPageBreak/>
        <w:t xml:space="preserve">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rsidR="00FB1033" w:rsidRDefault="00FB1033">
      <w:pPr>
        <w:snapToGrid w:val="0"/>
        <w:spacing w:line="360" w:lineRule="auto"/>
        <w:rPr>
          <w:rFonts w:ascii="宋体" w:hAnsi="宋体" w:cs="宋体"/>
          <w:sz w:val="22"/>
        </w:rPr>
      </w:pPr>
      <w:r>
        <w:rPr>
          <w:rFonts w:ascii="宋体" w:hAnsi="宋体" w:cs="宋体" w:hint="eastAsia"/>
          <w:sz w:val="22"/>
        </w:rPr>
        <w:t>17．计量与支付</w:t>
      </w:r>
    </w:p>
    <w:p w:rsidR="00FB1033" w:rsidRDefault="00FB1033">
      <w:pPr>
        <w:snapToGrid w:val="0"/>
        <w:spacing w:line="360" w:lineRule="auto"/>
        <w:rPr>
          <w:rFonts w:ascii="宋体" w:hAnsi="宋体" w:cs="宋体"/>
          <w:sz w:val="22"/>
        </w:rPr>
      </w:pPr>
      <w:r>
        <w:rPr>
          <w:rFonts w:ascii="宋体" w:hAnsi="宋体" w:cs="宋体" w:hint="eastAsia"/>
          <w:sz w:val="22"/>
        </w:rPr>
        <w:t>17.2 预付款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17.2.1 预付款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发包人向承包人预付工程款的额度和预付办法：无。</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17.2.3预付款扣回：/。</w:t>
      </w:r>
    </w:p>
    <w:p w:rsidR="00FB1033" w:rsidRDefault="00FB1033">
      <w:pPr>
        <w:snapToGrid w:val="0"/>
        <w:spacing w:line="360" w:lineRule="auto"/>
        <w:rPr>
          <w:rFonts w:ascii="宋体" w:hAnsi="宋体" w:cs="宋体"/>
          <w:sz w:val="22"/>
        </w:rPr>
      </w:pPr>
      <w:r>
        <w:rPr>
          <w:rFonts w:ascii="宋体" w:hAnsi="宋体" w:cs="宋体" w:hint="eastAsia"/>
          <w:sz w:val="22"/>
        </w:rPr>
        <w:t>17.3 工程进度付款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17.3.1 进度付款申请单</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双方约定的进度付款申请单份数：6 份，时间：每月5日前上报上月付款申请。</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17.3.2工程进度款：</w:t>
      </w:r>
    </w:p>
    <w:p w:rsidR="00FB1033" w:rsidRDefault="00FB1033">
      <w:pPr>
        <w:snapToGrid w:val="0"/>
        <w:spacing w:line="360" w:lineRule="auto"/>
        <w:ind w:firstLineChars="200" w:firstLine="440"/>
        <w:rPr>
          <w:rFonts w:ascii="宋体" w:hAnsi="宋体" w:cs="宋体"/>
          <w:sz w:val="22"/>
          <w:u w:val="single"/>
        </w:rPr>
      </w:pPr>
      <w:r>
        <w:rPr>
          <w:rFonts w:ascii="宋体" w:hAnsi="宋体" w:cs="宋体" w:hint="eastAsia"/>
          <w:sz w:val="22"/>
        </w:rPr>
        <w:t>双方约定的进度付款的支付方式和金额：</w:t>
      </w:r>
      <w:r>
        <w:rPr>
          <w:rFonts w:ascii="宋体" w:hAnsi="宋体" w:cs="宋体" w:hint="eastAsia"/>
          <w:sz w:val="22"/>
          <w:u w:val="single"/>
        </w:rPr>
        <w:t>工程竣工验收通过并完成工程结算，经发包人认可后</w:t>
      </w:r>
      <w:r>
        <w:rPr>
          <w:rFonts w:ascii="宋体" w:hAnsi="宋体" w:cs="宋体"/>
          <w:sz w:val="22"/>
          <w:u w:val="single"/>
        </w:rPr>
        <w:t>30</w:t>
      </w:r>
      <w:r>
        <w:rPr>
          <w:rFonts w:ascii="宋体" w:hAnsi="宋体" w:cs="宋体" w:hint="eastAsia"/>
          <w:sz w:val="22"/>
          <w:u w:val="single"/>
        </w:rPr>
        <w:t>天内，发包人向承包人支付结算价的</w:t>
      </w:r>
      <w:r>
        <w:rPr>
          <w:rFonts w:ascii="宋体" w:hAnsi="宋体" w:cs="宋体"/>
          <w:sz w:val="22"/>
          <w:u w:val="single"/>
        </w:rPr>
        <w:t>9</w:t>
      </w:r>
      <w:r>
        <w:rPr>
          <w:rFonts w:ascii="宋体" w:hAnsi="宋体" w:cs="宋体" w:hint="eastAsia"/>
          <w:sz w:val="22"/>
          <w:u w:val="single"/>
        </w:rPr>
        <w:t>5</w:t>
      </w:r>
      <w:r>
        <w:rPr>
          <w:rFonts w:ascii="宋体" w:hAnsi="宋体" w:cs="宋体"/>
          <w:sz w:val="22"/>
          <w:u w:val="single"/>
        </w:rPr>
        <w:t>%</w:t>
      </w:r>
      <w:r>
        <w:rPr>
          <w:rFonts w:ascii="宋体" w:hAnsi="宋体" w:cs="宋体" w:hint="eastAsia"/>
          <w:sz w:val="22"/>
          <w:u w:val="single"/>
        </w:rPr>
        <w:t>，并无息退还承包人履约保证金。结算价的5</w:t>
      </w:r>
      <w:r>
        <w:rPr>
          <w:rFonts w:ascii="宋体" w:hAnsi="宋体" w:cs="宋体"/>
          <w:sz w:val="22"/>
          <w:u w:val="single"/>
        </w:rPr>
        <w:t>%</w:t>
      </w:r>
      <w:r>
        <w:rPr>
          <w:rFonts w:ascii="宋体" w:hAnsi="宋体" w:cs="宋体" w:hint="eastAsia"/>
          <w:sz w:val="22"/>
          <w:u w:val="single"/>
        </w:rPr>
        <w:t>留作质量保证金，待缺陷责任期满后无利息支付。</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17.4 质量保证金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修改以下内容：</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17.4.1 双方约定按第17.3.2款的规定扣留质量保证金。</w:t>
      </w:r>
    </w:p>
    <w:p w:rsidR="00FB1033" w:rsidRDefault="00FB1033">
      <w:pPr>
        <w:snapToGrid w:val="0"/>
        <w:spacing w:line="360" w:lineRule="auto"/>
        <w:rPr>
          <w:rFonts w:ascii="宋体" w:hAnsi="宋体" w:cs="宋体"/>
          <w:sz w:val="22"/>
        </w:rPr>
      </w:pPr>
      <w:r>
        <w:rPr>
          <w:rFonts w:ascii="宋体" w:hAnsi="宋体" w:cs="宋体" w:hint="eastAsia"/>
          <w:sz w:val="22"/>
        </w:rPr>
        <w:t>17.5 竣工结算</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17.5.1 竣工付款申请单</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（1）双方约定承包人提交的竣工付款申请单份数：6份，时间：工程竣工验收报告经发包人认可后28天内。</w:t>
      </w:r>
    </w:p>
    <w:p w:rsidR="00FB1033" w:rsidRDefault="00FB1033">
      <w:pPr>
        <w:snapToGrid w:val="0"/>
        <w:spacing w:line="360" w:lineRule="auto"/>
        <w:rPr>
          <w:rFonts w:ascii="宋体" w:hAnsi="宋体" w:cs="宋体"/>
          <w:sz w:val="22"/>
        </w:rPr>
      </w:pPr>
      <w:r>
        <w:rPr>
          <w:rFonts w:ascii="宋体" w:hAnsi="宋体" w:cs="宋体" w:hint="eastAsia"/>
          <w:sz w:val="22"/>
        </w:rPr>
        <w:t>17.6 最终结清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17.6.1 最终结清申请单</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双方约定承包人提交的最终结清申请单份数： 6份，时间：质保期终止后28天内。</w:t>
      </w:r>
    </w:p>
    <w:p w:rsidR="00FB1033" w:rsidRDefault="00FB1033">
      <w:pPr>
        <w:snapToGrid w:val="0"/>
        <w:spacing w:line="360" w:lineRule="auto"/>
        <w:rPr>
          <w:rFonts w:ascii="宋体" w:hAnsi="宋体" w:cs="宋体"/>
          <w:sz w:val="22"/>
        </w:rPr>
      </w:pPr>
      <w:r>
        <w:rPr>
          <w:rFonts w:ascii="宋体" w:hAnsi="宋体" w:cs="宋体" w:hint="eastAsia"/>
          <w:sz w:val="22"/>
        </w:rPr>
        <w:t>18．竣工验收</w:t>
      </w:r>
    </w:p>
    <w:p w:rsidR="00FB1033" w:rsidRDefault="00FB1033">
      <w:pPr>
        <w:snapToGrid w:val="0"/>
        <w:spacing w:line="360" w:lineRule="auto"/>
        <w:rPr>
          <w:rFonts w:ascii="宋体" w:hAnsi="宋体" w:cs="宋体"/>
          <w:sz w:val="22"/>
        </w:rPr>
      </w:pPr>
      <w:r>
        <w:rPr>
          <w:rFonts w:ascii="宋体" w:hAnsi="宋体" w:cs="宋体" w:hint="eastAsia"/>
          <w:sz w:val="22"/>
        </w:rPr>
        <w:t>18.9竣工归档资料</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承包人应在合同规定的工程竣工日的7天前，免费向发包人提交4套竣工资料（包括相片）。如因资料不符合要求而产生的资料整理费用，由承包人承担。</w:t>
      </w:r>
    </w:p>
    <w:p w:rsidR="00FB1033" w:rsidRDefault="00FB1033">
      <w:pPr>
        <w:snapToGrid w:val="0"/>
        <w:spacing w:line="360" w:lineRule="auto"/>
        <w:rPr>
          <w:rFonts w:ascii="宋体" w:hAnsi="宋体" w:cs="宋体"/>
          <w:sz w:val="22"/>
        </w:rPr>
      </w:pPr>
      <w:r>
        <w:rPr>
          <w:rFonts w:ascii="宋体" w:hAnsi="宋体" w:cs="宋体" w:hint="eastAsia"/>
          <w:sz w:val="22"/>
        </w:rPr>
        <w:t>19．缺陷责任与保修责任</w:t>
      </w:r>
    </w:p>
    <w:p w:rsidR="00FB1033" w:rsidRDefault="00FB1033">
      <w:pPr>
        <w:snapToGrid w:val="0"/>
        <w:spacing w:line="360" w:lineRule="auto"/>
        <w:rPr>
          <w:rFonts w:ascii="宋体" w:hAnsi="宋体" w:cs="宋体"/>
          <w:sz w:val="22"/>
        </w:rPr>
      </w:pPr>
      <w:r>
        <w:rPr>
          <w:rFonts w:ascii="宋体" w:hAnsi="宋体" w:cs="宋体" w:hint="eastAsia"/>
          <w:sz w:val="22"/>
        </w:rPr>
        <w:t>19.7 保修责任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双方约定工程质量保修范围、期限和责任：见“附件一：工程质量保修书”。</w:t>
      </w:r>
    </w:p>
    <w:p w:rsidR="00FB1033" w:rsidRDefault="00FB1033">
      <w:pPr>
        <w:snapToGrid w:val="0"/>
        <w:spacing w:line="360" w:lineRule="auto"/>
        <w:rPr>
          <w:rFonts w:ascii="宋体" w:hAnsi="宋体" w:cs="宋体"/>
          <w:sz w:val="22"/>
        </w:rPr>
      </w:pPr>
      <w:r>
        <w:rPr>
          <w:rFonts w:ascii="宋体" w:hAnsi="宋体" w:cs="宋体" w:hint="eastAsia"/>
          <w:sz w:val="22"/>
        </w:rPr>
        <w:t>20．保险</w:t>
      </w:r>
    </w:p>
    <w:p w:rsidR="00FB1033" w:rsidRDefault="00FB1033">
      <w:pPr>
        <w:snapToGrid w:val="0"/>
        <w:spacing w:line="360" w:lineRule="auto"/>
        <w:rPr>
          <w:rFonts w:ascii="宋体" w:hAnsi="宋体" w:cs="宋体"/>
          <w:sz w:val="22"/>
        </w:rPr>
      </w:pPr>
      <w:r>
        <w:rPr>
          <w:rFonts w:ascii="宋体" w:hAnsi="宋体" w:cs="宋体" w:hint="eastAsia"/>
          <w:sz w:val="22"/>
        </w:rPr>
        <w:lastRenderedPageBreak/>
        <w:t>20.1 工程保险</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双方约定的投保内容、保险金额、保险费率、保险期限等有关内容：建筑工程一切险和安装工程一切险由发包人办理，其他按国家、省、市有关规定由承包人办理的按有关规定执行，其中，涉及发包人保险利益的，应将发包人列为被保险人。如发生保险事故的保险赔偿金少于实际损失的情况，差额部分由承包人承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承包人须在签订本合同之日起</w:t>
      </w:r>
      <w:r w:rsidR="00087BFF">
        <w:rPr>
          <w:rFonts w:ascii="宋体" w:hAnsi="宋体" w:cs="宋体" w:hint="eastAsia"/>
          <w:sz w:val="22"/>
        </w:rPr>
        <w:t>2</w:t>
      </w:r>
      <w:r>
        <w:rPr>
          <w:rFonts w:ascii="宋体" w:hAnsi="宋体" w:cs="宋体" w:hint="eastAsia"/>
          <w:sz w:val="22"/>
        </w:rPr>
        <w:t>0日内（如在此期间发生保险事故，由承包人承担风险），按照本合同的约定办理办结保险事宜，否则视为承包人违约，承包人除须按本合同总价2%支付违约金外，还应承担未投保或未及时投保而引起的一切赔偿责任。</w:t>
      </w:r>
    </w:p>
    <w:p w:rsidR="00FB1033" w:rsidRDefault="00FB1033">
      <w:pPr>
        <w:snapToGrid w:val="0"/>
        <w:spacing w:line="360" w:lineRule="auto"/>
        <w:rPr>
          <w:rFonts w:ascii="宋体" w:hAnsi="宋体" w:cs="宋体"/>
          <w:sz w:val="22"/>
        </w:rPr>
      </w:pPr>
      <w:r>
        <w:rPr>
          <w:rFonts w:ascii="宋体" w:hAnsi="宋体" w:cs="宋体" w:hint="eastAsia"/>
          <w:sz w:val="22"/>
        </w:rPr>
        <w:t>21．不可抗力</w:t>
      </w:r>
    </w:p>
    <w:p w:rsidR="00FB1033" w:rsidRDefault="00FB1033">
      <w:pPr>
        <w:snapToGrid w:val="0"/>
        <w:spacing w:line="360" w:lineRule="auto"/>
        <w:rPr>
          <w:rFonts w:ascii="宋体" w:hAnsi="宋体" w:cs="宋体"/>
          <w:sz w:val="22"/>
        </w:rPr>
      </w:pPr>
      <w:r>
        <w:rPr>
          <w:rFonts w:ascii="宋体" w:hAnsi="宋体" w:cs="宋体" w:hint="eastAsia"/>
          <w:sz w:val="22"/>
        </w:rPr>
        <w:t>21.1 不可抗力的确认</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21.1.1双方关于不可抗力的约定：经相关行政主管部门认定，直接造成本工程损失的六级以上地震、山洪暴发、战争。</w:t>
      </w:r>
    </w:p>
    <w:p w:rsidR="00FB1033" w:rsidRDefault="00FB1033">
      <w:pPr>
        <w:snapToGrid w:val="0"/>
        <w:spacing w:line="360" w:lineRule="auto"/>
        <w:rPr>
          <w:rFonts w:ascii="宋体" w:hAnsi="宋体" w:cs="宋体"/>
          <w:sz w:val="22"/>
        </w:rPr>
      </w:pPr>
      <w:r>
        <w:rPr>
          <w:rFonts w:ascii="宋体" w:hAnsi="宋体" w:cs="宋体" w:hint="eastAsia"/>
          <w:sz w:val="22"/>
        </w:rPr>
        <w:t>22．违约</w:t>
      </w:r>
    </w:p>
    <w:p w:rsidR="00FB1033" w:rsidRDefault="00FB1033">
      <w:pPr>
        <w:snapToGrid w:val="0"/>
        <w:spacing w:line="360" w:lineRule="auto"/>
        <w:rPr>
          <w:rFonts w:ascii="宋体" w:hAnsi="宋体" w:cs="宋体"/>
          <w:sz w:val="22"/>
        </w:rPr>
      </w:pPr>
      <w:r>
        <w:rPr>
          <w:rFonts w:ascii="宋体" w:hAnsi="宋体" w:cs="宋体" w:hint="eastAsia"/>
          <w:sz w:val="22"/>
        </w:rPr>
        <w:t>22.1 承包人违约</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22.1.1除通用条款中约定的情形外，承包人违约情形还包括：</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（1）不符合本合同4.5.5、4.5.6款情形约定的到位率或任职要求的，或其它管理人员到位率小于90％的；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（2）投标文件记载的主要管理、技术人员不到位或未经发包人同意擅自更换的；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（3）无法定和约定的理由拒绝或懈怠履行合同的。</w:t>
      </w:r>
    </w:p>
    <w:p w:rsidR="00FB1033" w:rsidRDefault="00FB1033">
      <w:pPr>
        <w:snapToGrid w:val="0"/>
        <w:spacing w:line="360" w:lineRule="auto"/>
        <w:ind w:firstLineChars="200" w:firstLine="442"/>
        <w:rPr>
          <w:rFonts w:ascii="宋体" w:hAnsi="宋体" w:cs="宋体"/>
          <w:b/>
          <w:sz w:val="22"/>
        </w:rPr>
      </w:pPr>
      <w:r>
        <w:rPr>
          <w:rFonts w:ascii="宋体" w:hAnsi="宋体" w:cs="宋体" w:hint="eastAsia"/>
          <w:b/>
          <w:sz w:val="22"/>
        </w:rPr>
        <w:t>（4）不符合本合同第7.1条、10.1 条、15.4.4 条、20.1条规定及要求的。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22.1.2对承包人违约的处理：</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根据承包人的违约情形，发包人可主张承包人承担如下部分或全部的赔偿责任：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（1）没收承包人履约保证金；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（2）及时整改及承担费用的责任；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lastRenderedPageBreak/>
        <w:t>（3）导致发包人解除合同并重新委托第三方修复、重建或继续未完施工的，承包人须向发包人赔偿因此导致的发包人额外支出；</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（4）发包人为解除合同而与承包人发生争议，且争议经合同约定的争议解决机构或裁决机构生效裁决确定发包人有权解除合同的，则为处理争议所发生的一切实际费用须由承包人承担；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（5）承包人须承担因其违约导致发包人所遭受的第三人索赔；</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（6）承包人须承担其违约行为导致发包人所遭受其他实际损害的赔偿责任；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（7）本专用合同其他条款约定的违约金。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22.1.8发包人根据法律规定或合同约定解除本合同的，发包人无须向承包人作任何赔偿或补偿。</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22.1.9  因承包人弄虚作假骗取订立本合同或在本合同的履行中违约等情形而由发包人按法律规定或本合同的约定依法解除本合同的，则承包人应当向发包人承担如下义务或违约责任：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（1）向发包人支付不低于本合同约定的合同总价的10%作为违约金；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（2）承担发包人就本协议项下未完施工内容另行招标或其他方式订约所开支的费用；</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（3）因解除本合同后发包人委托其他承包人提供本合同项下的施工服务的，则其他承包人相应施工内容的合同价款高于与本合同相应价款的差额，本合同承包人应向发包人赔偿；</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（4）赔偿发包人遭受的其他实际损失；</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rsidR="00FB1033" w:rsidRDefault="00FB1033">
      <w:pPr>
        <w:snapToGrid w:val="0"/>
        <w:spacing w:line="360" w:lineRule="auto"/>
        <w:rPr>
          <w:rFonts w:ascii="宋体" w:hAnsi="宋体" w:cs="宋体"/>
          <w:sz w:val="22"/>
        </w:rPr>
      </w:pPr>
      <w:r>
        <w:rPr>
          <w:rFonts w:ascii="宋体" w:hAnsi="宋体" w:cs="宋体" w:hint="eastAsia"/>
          <w:sz w:val="22"/>
        </w:rPr>
        <w:t>24．争议的解决</w:t>
      </w:r>
    </w:p>
    <w:p w:rsidR="00FB1033" w:rsidRDefault="00FB1033">
      <w:pPr>
        <w:snapToGrid w:val="0"/>
        <w:spacing w:line="360" w:lineRule="auto"/>
        <w:rPr>
          <w:rFonts w:ascii="宋体" w:hAnsi="宋体" w:cs="宋体"/>
          <w:sz w:val="22"/>
        </w:rPr>
      </w:pPr>
      <w:r>
        <w:rPr>
          <w:rFonts w:ascii="宋体" w:hAnsi="宋体" w:cs="宋体" w:hint="eastAsia"/>
          <w:sz w:val="22"/>
        </w:rPr>
        <w:t>24.1 争议的解决方式</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双方约定，在履行合同过程中产生的争议时，可请工程所在地建设行政主管部门调解，协商不成的：向杭州仲裁委员会申请仲裁。</w:t>
      </w:r>
    </w:p>
    <w:p w:rsidR="00FB1033" w:rsidRDefault="00FB1033">
      <w:pPr>
        <w:snapToGrid w:val="0"/>
        <w:spacing w:line="360" w:lineRule="auto"/>
        <w:rPr>
          <w:rFonts w:ascii="宋体" w:hAnsi="宋体" w:cs="宋体"/>
          <w:sz w:val="22"/>
        </w:rPr>
      </w:pPr>
      <w:r>
        <w:rPr>
          <w:rFonts w:ascii="宋体" w:hAnsi="宋体" w:cs="宋体" w:hint="eastAsia"/>
          <w:sz w:val="22"/>
        </w:rPr>
        <w:t>25．其他补充条款</w:t>
      </w:r>
    </w:p>
    <w:p w:rsidR="00FB1033" w:rsidRDefault="00FB1033">
      <w:pPr>
        <w:snapToGrid w:val="0"/>
        <w:spacing w:line="360" w:lineRule="auto"/>
        <w:rPr>
          <w:rFonts w:ascii="宋体" w:hAnsi="宋体" w:cs="宋体"/>
          <w:sz w:val="22"/>
        </w:rPr>
      </w:pPr>
      <w:r>
        <w:rPr>
          <w:rFonts w:ascii="宋体" w:hAnsi="宋体" w:cs="宋体" w:hint="eastAsia"/>
          <w:sz w:val="22"/>
        </w:rPr>
        <w:t>25.1 投标文件的充分性</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rsidR="00FB1033" w:rsidRDefault="00FB1033">
      <w:pPr>
        <w:snapToGrid w:val="0"/>
        <w:spacing w:line="360" w:lineRule="auto"/>
        <w:rPr>
          <w:rFonts w:ascii="宋体" w:hAnsi="宋体" w:cs="宋体"/>
          <w:sz w:val="22"/>
        </w:rPr>
      </w:pPr>
      <w:r>
        <w:rPr>
          <w:rFonts w:ascii="宋体" w:hAnsi="宋体" w:cs="宋体" w:hint="eastAsia"/>
          <w:sz w:val="22"/>
        </w:rPr>
        <w:lastRenderedPageBreak/>
        <w:t>25.2 承包人确认其提交的投标文件以及工程量清单中开列的各项价格的正确性和充分性。除非合同另有约定，承包人提交的投标文件以及工程量清单中开列的各项价格已经全面、充分地体现和覆盖了：</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 承包人根据合同应承担的全部义务；</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 为该工程的正确实施、竣工后修补由于承包人原因造成的缺陷所必须发生的一切开支。</w:t>
      </w:r>
    </w:p>
    <w:p w:rsidR="00FB1033" w:rsidRDefault="00FB1033">
      <w:pPr>
        <w:snapToGrid w:val="0"/>
        <w:spacing w:line="360" w:lineRule="auto"/>
        <w:rPr>
          <w:rFonts w:ascii="宋体" w:hAnsi="宋体" w:cs="宋体"/>
          <w:sz w:val="22"/>
        </w:rPr>
      </w:pPr>
      <w:r>
        <w:rPr>
          <w:rFonts w:ascii="宋体" w:hAnsi="宋体" w:cs="宋体" w:hint="eastAsia"/>
          <w:sz w:val="22"/>
        </w:rPr>
        <w:t>25.3 本工程联系单签证均以发包人公章为准，未加盖发包人公章的均为无效签证。</w:t>
      </w:r>
    </w:p>
    <w:p w:rsidR="00FB1033" w:rsidRDefault="00FB1033">
      <w:pPr>
        <w:snapToGrid w:val="0"/>
        <w:spacing w:line="360" w:lineRule="auto"/>
        <w:rPr>
          <w:rFonts w:ascii="宋体" w:hAnsi="宋体" w:cs="宋体"/>
          <w:sz w:val="22"/>
        </w:rPr>
      </w:pPr>
      <w:r>
        <w:rPr>
          <w:rFonts w:ascii="宋体" w:hAnsi="宋体" w:cs="宋体" w:hint="eastAsia"/>
          <w:sz w:val="22"/>
        </w:rPr>
        <w:t>25.4 凡涉及设计变更需设计院出具联系单或施工图的，承包人必须经发包人授权方可与设计院联系，承包人不得与设计院单向联系，否则该设计签证无效。</w:t>
      </w:r>
    </w:p>
    <w:p w:rsidR="00FB1033" w:rsidRDefault="00FB1033">
      <w:pPr>
        <w:snapToGrid w:val="0"/>
        <w:spacing w:line="360" w:lineRule="auto"/>
        <w:rPr>
          <w:rFonts w:ascii="宋体" w:hAnsi="宋体" w:cs="宋体"/>
          <w:sz w:val="22"/>
        </w:rPr>
      </w:pPr>
      <w:r>
        <w:rPr>
          <w:rFonts w:ascii="宋体" w:hAnsi="宋体" w:cs="宋体" w:hint="eastAsia"/>
          <w:sz w:val="22"/>
        </w:rPr>
        <w:t>25.5本工程须注意以下事项：</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（1）与承包人签订《杭州萧山国际机场安全文明施工协议书》；</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（2）承包人应严格按“杭州市文明标化工地”的要求组织施工；</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（3）工程质量目标须无条件满足招标人的总体质量目标；</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（4）按工程总进度计划安排施工；</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（5）承包人如需在场内搭建临设，必须征得发包人同意，并在发包人指定地点搭建；</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（6）发包人负责提供水、电源接入点，水电费用由承包人承担；</w:t>
      </w:r>
    </w:p>
    <w:p w:rsidR="00FB1033" w:rsidRDefault="00FB1033">
      <w:pPr>
        <w:snapToGrid w:val="0"/>
        <w:spacing w:line="360" w:lineRule="auto"/>
        <w:rPr>
          <w:rFonts w:ascii="宋体" w:hAnsi="宋体" w:cs="宋体"/>
          <w:sz w:val="22"/>
        </w:rPr>
      </w:pPr>
      <w:r>
        <w:rPr>
          <w:rFonts w:ascii="宋体" w:hAnsi="宋体" w:cs="宋体" w:hint="eastAsia"/>
          <w:sz w:val="22"/>
        </w:rPr>
        <w:t>25.6工程、设计变更及现场签证管理按有关文件执行。</w:t>
      </w:r>
    </w:p>
    <w:p w:rsidR="00FB1033" w:rsidRDefault="00FB1033">
      <w:pPr>
        <w:snapToGrid w:val="0"/>
        <w:spacing w:line="360" w:lineRule="auto"/>
        <w:rPr>
          <w:rFonts w:ascii="宋体" w:hAnsi="宋体" w:cs="宋体"/>
          <w:sz w:val="22"/>
        </w:rPr>
      </w:pPr>
      <w:r>
        <w:rPr>
          <w:rFonts w:ascii="宋体" w:hAnsi="宋体" w:cs="宋体" w:hint="eastAsia"/>
          <w:sz w:val="22"/>
        </w:rPr>
        <w:t>25.7双方同意，若对本工程质量有争议，则由发包人指定的鉴定机构鉴定，鉴定费用由造成质量瑕疵的责任方承担。</w:t>
      </w:r>
    </w:p>
    <w:p w:rsidR="00FB1033" w:rsidRDefault="00FB1033">
      <w:pPr>
        <w:snapToGrid w:val="0"/>
        <w:spacing w:line="360" w:lineRule="auto"/>
        <w:rPr>
          <w:rFonts w:ascii="宋体" w:hAnsi="宋体" w:cs="宋体"/>
          <w:sz w:val="22"/>
        </w:rPr>
      </w:pPr>
      <w:r>
        <w:rPr>
          <w:rFonts w:ascii="宋体" w:hAnsi="宋体" w:cs="宋体" w:hint="eastAsia"/>
          <w:sz w:val="22"/>
        </w:rPr>
        <w:t>25.8本合同于签订后，发现存在以下情形之一的，发包人有权解除本合同：</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（1）本合同签订前的招标投标过程中未发现的错误，可能导致承包人潜在获利，而承包人在接到发包人对本合同的相应修正要求后，在发包人指定的期限内拒绝按要求予以修正的；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（2）承包人实施出借或借用他人资质；在投标中实施虚假承诺、隐瞒或虚构事实等弄虚作假行为；有串通投标；向招标人或评标委员会成员行贿等不正当行为；</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（3）承包人在2009年1月1日后承建的施工工程中存在较大生产安全事故的（较大生产安全事故的认定以国务院493号令为准）；</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（4）承包人存在集体性（10人以上）的内部劳动人事纠纷、股东（产权人）或资产纠纷、偿债危机等经营变故，且发包人认为该等情形对承包人是否能全面履行投标承诺存在重大不确定性的；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（5）承包人正处于或将面临重大诉讼、仲裁，且发包人认为该等情形对承包人是否能全面履行投标承诺存在重大不确定性的；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（6）承包人与本工程相关的应有资格、资质、认证或其他行政许可已被终止、中止或暂扣的；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（7）中标项目经理或项目技术负责人在任其他在建工程且未在发包人限定的时间内办妥退出其他在建工程任职手续的。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对发包人按前述约定而解除本合同的，承包人均予以接受并同意放弃和豁免招标人因此而可能</w:t>
      </w:r>
      <w:r>
        <w:rPr>
          <w:rFonts w:ascii="宋体" w:hAnsi="宋体" w:cs="宋体" w:hint="eastAsia"/>
          <w:sz w:val="22"/>
        </w:rPr>
        <w:lastRenderedPageBreak/>
        <w:t>对投标人造成的现实和有损害的任何赔偿、补偿责任；承包人因前述情形而导致本工程停工、窝工、发生质量、安全事故等，造成发包人损害的，应承担全部责任，赔偿发包人的全部损失。</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rsidR="00FB1033" w:rsidRDefault="00FB1033">
      <w:pPr>
        <w:snapToGrid w:val="0"/>
        <w:spacing w:line="360" w:lineRule="auto"/>
        <w:rPr>
          <w:rFonts w:ascii="宋体" w:hAnsi="宋体" w:cs="宋体"/>
          <w:sz w:val="22"/>
        </w:rPr>
      </w:pPr>
      <w:r>
        <w:rPr>
          <w:rFonts w:ascii="宋体" w:hAnsi="宋体" w:cs="宋体" w:hint="eastAsia"/>
          <w:sz w:val="22"/>
        </w:rPr>
        <w:t>25.9承包人及其人员在签订和履行本合同中所知悉的发包人商业秘密，应予严格保密。</w:t>
      </w:r>
    </w:p>
    <w:p w:rsidR="00FB1033" w:rsidRDefault="00FB1033">
      <w:pPr>
        <w:snapToGrid w:val="0"/>
        <w:spacing w:line="360" w:lineRule="auto"/>
        <w:rPr>
          <w:rFonts w:ascii="宋体" w:hAnsi="宋体" w:cs="宋体"/>
          <w:sz w:val="22"/>
        </w:rPr>
      </w:pPr>
      <w:r>
        <w:rPr>
          <w:rFonts w:ascii="宋体" w:hAnsi="宋体" w:cs="宋体" w:hint="eastAsia"/>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rsidR="00FB1033" w:rsidRDefault="00FB1033">
      <w:pPr>
        <w:snapToGrid w:val="0"/>
        <w:spacing w:line="360" w:lineRule="auto"/>
        <w:rPr>
          <w:rFonts w:ascii="宋体" w:hAnsi="宋体" w:cs="宋体"/>
          <w:sz w:val="22"/>
        </w:rPr>
      </w:pPr>
      <w:r>
        <w:rPr>
          <w:rFonts w:ascii="宋体" w:hAnsi="宋体" w:cs="宋体" w:hint="eastAsia"/>
          <w:sz w:val="22"/>
        </w:rPr>
        <w:t>25.11双方确认，通用条款第23.4款关于发包人提出索赔的期限要求不被被合同所采纳与适用，发包人的索赔权利不受该等时限的限制。</w:t>
      </w:r>
    </w:p>
    <w:p w:rsidR="00FB1033" w:rsidRDefault="00FB1033">
      <w:pPr>
        <w:snapToGrid w:val="0"/>
        <w:spacing w:line="360" w:lineRule="auto"/>
        <w:rPr>
          <w:rFonts w:ascii="宋体" w:hAnsi="宋体" w:cs="宋体"/>
          <w:sz w:val="22"/>
        </w:rPr>
      </w:pPr>
      <w:r>
        <w:rPr>
          <w:rFonts w:ascii="宋体" w:hAnsi="宋体" w:cs="宋体" w:hint="eastAsia"/>
          <w:sz w:val="22"/>
        </w:rPr>
        <w:t>25.12承包人进场后应服从发包人的监督和管理。</w:t>
      </w:r>
    </w:p>
    <w:p w:rsidR="00FB1033" w:rsidRDefault="00FB1033">
      <w:pPr>
        <w:snapToGrid w:val="0"/>
        <w:spacing w:line="360" w:lineRule="auto"/>
        <w:rPr>
          <w:rFonts w:ascii="宋体" w:hAnsi="宋体" w:cs="宋体"/>
          <w:sz w:val="22"/>
        </w:rPr>
      </w:pPr>
      <w:r>
        <w:rPr>
          <w:rFonts w:ascii="宋体" w:hAnsi="宋体" w:cs="宋体" w:hint="eastAsia"/>
          <w:sz w:val="22"/>
        </w:rPr>
        <w:t>25.13承包人进场后应签订《工程质量保修书》（附件一）、和《安全文明施工协议书》（附件二），服从发包人的监督和管理。</w:t>
      </w:r>
    </w:p>
    <w:p w:rsidR="00FB1033" w:rsidRDefault="00FB1033">
      <w:pPr>
        <w:snapToGrid w:val="0"/>
        <w:spacing w:line="360" w:lineRule="auto"/>
        <w:rPr>
          <w:rFonts w:ascii="宋体" w:hAnsi="宋体" w:cs="宋体"/>
          <w:sz w:val="22"/>
        </w:rPr>
      </w:pPr>
      <w:r>
        <w:rPr>
          <w:rFonts w:ascii="宋体" w:hAnsi="宋体" w:cs="宋体" w:hint="eastAsia"/>
          <w:sz w:val="22"/>
        </w:rPr>
        <w:t>25.14施工用水：由发包人提供用水接口，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发包人计量为准。</w:t>
      </w:r>
    </w:p>
    <w:p w:rsidR="00FB1033" w:rsidRDefault="00FB1033">
      <w:pPr>
        <w:snapToGrid w:val="0"/>
        <w:spacing w:line="360" w:lineRule="auto"/>
        <w:rPr>
          <w:rFonts w:ascii="宋体" w:hAnsi="宋体" w:cs="宋体"/>
          <w:sz w:val="22"/>
        </w:rPr>
      </w:pPr>
      <w:r>
        <w:rPr>
          <w:rFonts w:ascii="宋体" w:hAnsi="宋体" w:cs="宋体" w:hint="eastAsia"/>
          <w:sz w:val="22"/>
        </w:rPr>
        <w:t>25.15施工用电：由发包人提供用电接口，场内接管、安装电表由承包人自行解决，承包人施工前需向机场水电管理部门提出申请并通过。电费以供电局电价0.8149元/度为基础单价，并在基础单价上加收【20%】的电费转供设施维护费（加收部分主要是损耗、运行维护、维修费等）。如供电局电价调整，电费单价也作相应的调整，收取的【20%】费率不变，收费单价保留小数点后两位，四舍五入，用电计量以发包人计量为准。</w:t>
      </w:r>
    </w:p>
    <w:p w:rsidR="00FB1033" w:rsidRDefault="00FB1033">
      <w:pPr>
        <w:snapToGrid w:val="0"/>
        <w:spacing w:line="360" w:lineRule="auto"/>
        <w:rPr>
          <w:rFonts w:ascii="宋体" w:hAnsi="宋体" w:cs="宋体"/>
          <w:sz w:val="22"/>
        </w:rPr>
      </w:pPr>
      <w:r>
        <w:rPr>
          <w:rFonts w:ascii="宋体" w:hAnsi="宋体" w:cs="宋体" w:hint="eastAsia"/>
          <w:sz w:val="22"/>
        </w:rPr>
        <w:t>25.16合同份数：一式陆份，甲方执肆份，乙方执贰份，同等有效。</w:t>
      </w:r>
    </w:p>
    <w:p w:rsidR="00FB1033" w:rsidRDefault="00FB1033">
      <w:pPr>
        <w:snapToGrid w:val="0"/>
        <w:spacing w:line="360" w:lineRule="auto"/>
        <w:rPr>
          <w:rFonts w:ascii="宋体" w:hAnsi="宋体" w:cs="宋体"/>
          <w:sz w:val="22"/>
        </w:rPr>
      </w:pPr>
      <w:r>
        <w:rPr>
          <w:rFonts w:ascii="宋体" w:hAnsi="宋体" w:cs="宋体" w:hint="eastAsia"/>
          <w:sz w:val="22"/>
        </w:rPr>
        <w:t>25.17附件：</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附件一：工程质量保修书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附件二：安全文明施工协议书</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附件三：廉洁自律承诺书</w:t>
      </w:r>
    </w:p>
    <w:p w:rsidR="00FB1033" w:rsidRDefault="00FB1033">
      <w:pPr>
        <w:tabs>
          <w:tab w:val="left" w:pos="540"/>
        </w:tabs>
        <w:topLinePunct/>
        <w:spacing w:line="360" w:lineRule="auto"/>
        <w:rPr>
          <w:rFonts w:ascii="宋体" w:hAnsi="宋体" w:cs="宋体"/>
        </w:rPr>
      </w:pPr>
      <w:r>
        <w:rPr>
          <w:rFonts w:ascii="宋体" w:hAnsi="宋体" w:cs="宋体" w:hint="eastAsia"/>
        </w:rPr>
        <w:br w:type="page"/>
      </w:r>
      <w:r>
        <w:rPr>
          <w:rFonts w:ascii="宋体" w:hAnsi="宋体" w:cs="宋体" w:hint="eastAsia"/>
        </w:rPr>
        <w:lastRenderedPageBreak/>
        <w:t>附件一</w:t>
      </w:r>
    </w:p>
    <w:p w:rsidR="00FB1033" w:rsidRDefault="00FB1033">
      <w:pPr>
        <w:tabs>
          <w:tab w:val="left" w:pos="540"/>
        </w:tabs>
        <w:topLinePunct/>
        <w:spacing w:line="360" w:lineRule="auto"/>
        <w:ind w:firstLine="723"/>
        <w:jc w:val="center"/>
        <w:rPr>
          <w:rFonts w:ascii="宋体" w:hAnsi="宋体" w:cs="宋体"/>
          <w:b/>
          <w:sz w:val="36"/>
        </w:rPr>
      </w:pPr>
      <w:r>
        <w:rPr>
          <w:rFonts w:ascii="宋体" w:hAnsi="宋体" w:cs="宋体" w:hint="eastAsia"/>
          <w:b/>
          <w:sz w:val="36"/>
        </w:rPr>
        <w:t>工程质量保修书</w:t>
      </w:r>
    </w:p>
    <w:p w:rsidR="00FB1033" w:rsidRDefault="00FB1033">
      <w:pPr>
        <w:spacing w:line="360" w:lineRule="auto"/>
        <w:rPr>
          <w:rFonts w:ascii="宋体" w:hAnsi="宋体" w:cs="宋体"/>
          <w:sz w:val="22"/>
        </w:rPr>
      </w:pPr>
      <w:r>
        <w:rPr>
          <w:rFonts w:ascii="宋体" w:hAnsi="宋体" w:cs="宋体" w:hint="eastAsia"/>
          <w:sz w:val="22"/>
        </w:rPr>
        <w:t>发包人（全称）：杭州萧山国际机场</w:t>
      </w:r>
      <w:r w:rsidR="0003704B">
        <w:rPr>
          <w:rFonts w:ascii="宋体" w:hAnsi="宋体" w:cs="宋体" w:hint="eastAsia"/>
          <w:sz w:val="22"/>
        </w:rPr>
        <w:t>航空物流</w:t>
      </w:r>
      <w:r>
        <w:rPr>
          <w:rFonts w:ascii="宋体" w:hAnsi="宋体" w:cs="宋体" w:hint="eastAsia"/>
          <w:sz w:val="22"/>
        </w:rPr>
        <w:t xml:space="preserve">有限公司                                </w:t>
      </w:r>
    </w:p>
    <w:p w:rsidR="00FB1033" w:rsidRDefault="00FB1033">
      <w:pPr>
        <w:spacing w:line="360" w:lineRule="auto"/>
        <w:rPr>
          <w:rFonts w:ascii="宋体" w:hAnsi="宋体" w:cs="宋体"/>
          <w:sz w:val="22"/>
        </w:rPr>
      </w:pPr>
      <w:r>
        <w:rPr>
          <w:rFonts w:ascii="宋体" w:hAnsi="宋体" w:cs="宋体" w:hint="eastAsia"/>
          <w:sz w:val="22"/>
        </w:rPr>
        <w:t xml:space="preserve">承包人（全称）：                                 </w:t>
      </w:r>
    </w:p>
    <w:p w:rsidR="00FB1033" w:rsidRDefault="00FB1033">
      <w:pPr>
        <w:spacing w:line="360" w:lineRule="auto"/>
        <w:rPr>
          <w:rFonts w:ascii="宋体" w:hAnsi="宋体" w:cs="宋体"/>
          <w:sz w:val="22"/>
        </w:rPr>
      </w:pPr>
      <w:r>
        <w:rPr>
          <w:rFonts w:ascii="宋体" w:hAnsi="宋体" w:cs="宋体" w:hint="eastAsia"/>
          <w:sz w:val="22"/>
        </w:rPr>
        <w:t xml:space="preserve">    发包人和承包人根据《中华人民共和国建筑法》和《建设工程质量管理条例》，经协商一致就</w:t>
      </w:r>
      <w:r w:rsidR="0003704B" w:rsidRPr="0003704B">
        <w:rPr>
          <w:rFonts w:ascii="宋体" w:hAnsi="宋体" w:cs="宋体" w:hint="eastAsia"/>
          <w:b/>
          <w:sz w:val="22"/>
          <w:u w:val="single"/>
        </w:rPr>
        <w:t>航空物流有限公司</w:t>
      </w:r>
      <w:r w:rsidR="00BE17D7" w:rsidRPr="00BE17D7">
        <w:rPr>
          <w:rFonts w:ascii="宋体" w:hAnsi="宋体" w:cs="宋体" w:hint="eastAsia"/>
          <w:b/>
          <w:sz w:val="22"/>
          <w:u w:val="single"/>
        </w:rPr>
        <w:t>2019年监控增补项目</w:t>
      </w:r>
      <w:r>
        <w:rPr>
          <w:rFonts w:ascii="宋体" w:hAnsi="宋体" w:cs="宋体" w:hint="eastAsia"/>
          <w:sz w:val="22"/>
        </w:rPr>
        <w:t>（工程全称）签订工程质量保修书。</w:t>
      </w:r>
    </w:p>
    <w:p w:rsidR="00FB1033" w:rsidRDefault="00FB1033">
      <w:pPr>
        <w:spacing w:line="360" w:lineRule="auto"/>
        <w:rPr>
          <w:rFonts w:ascii="宋体" w:hAnsi="宋体" w:cs="宋体"/>
          <w:sz w:val="22"/>
        </w:rPr>
      </w:pPr>
      <w:r>
        <w:rPr>
          <w:rFonts w:ascii="宋体" w:hAnsi="宋体" w:cs="宋体" w:hint="eastAsia"/>
          <w:sz w:val="22"/>
        </w:rPr>
        <w:t xml:space="preserve">　　一、工程质量保修范围和内容</w:t>
      </w:r>
    </w:p>
    <w:p w:rsidR="00FB1033" w:rsidRDefault="00FB1033">
      <w:pPr>
        <w:spacing w:line="360" w:lineRule="auto"/>
        <w:rPr>
          <w:rFonts w:ascii="宋体" w:hAnsi="宋体" w:cs="宋体"/>
          <w:sz w:val="22"/>
        </w:rPr>
      </w:pPr>
      <w:r>
        <w:rPr>
          <w:rFonts w:ascii="宋体" w:hAnsi="宋体" w:cs="宋体" w:hint="eastAsia"/>
          <w:sz w:val="22"/>
        </w:rPr>
        <w:t xml:space="preserve">　　承包人在缺陷责任期内，按照有关法律规定和合同约定，承担工程质量保修责任。</w:t>
      </w:r>
    </w:p>
    <w:p w:rsidR="00FB1033" w:rsidRDefault="00FB1033">
      <w:pPr>
        <w:spacing w:line="360" w:lineRule="auto"/>
        <w:ind w:firstLine="420"/>
        <w:rPr>
          <w:rFonts w:ascii="宋体" w:hAnsi="宋体" w:cs="宋体"/>
          <w:sz w:val="22"/>
        </w:rPr>
      </w:pPr>
      <w:r>
        <w:rPr>
          <w:rFonts w:ascii="宋体" w:hAnsi="宋体" w:cs="宋体" w:hint="eastAsia"/>
          <w:sz w:val="22"/>
        </w:rPr>
        <w:t>质量保修范围包括地基基础工程、立杆支架、网络架构工程、管线、设备及安装工程，以及双方约定的其他项目。具体保修的内容，双方约定为</w:t>
      </w:r>
      <w:r w:rsidR="00BE17D7" w:rsidRPr="00BE17D7">
        <w:rPr>
          <w:rFonts w:ascii="宋体" w:hAnsi="宋体" w:cs="宋体" w:hint="eastAsia"/>
          <w:b/>
          <w:sz w:val="22"/>
          <w:u w:val="single"/>
        </w:rPr>
        <w:t>航空物流有限公司2019年监控增补项目</w:t>
      </w:r>
      <w:r>
        <w:rPr>
          <w:rFonts w:ascii="宋体" w:hAnsi="宋体" w:cs="宋体" w:hint="eastAsia"/>
          <w:sz w:val="22"/>
        </w:rPr>
        <w:t>施工所示内容。</w:t>
      </w:r>
    </w:p>
    <w:p w:rsidR="00FB1033" w:rsidRDefault="00FB1033">
      <w:pPr>
        <w:spacing w:line="360" w:lineRule="auto"/>
        <w:rPr>
          <w:rFonts w:ascii="宋体" w:hAnsi="宋体" w:cs="宋体"/>
          <w:sz w:val="22"/>
        </w:rPr>
      </w:pPr>
      <w:r>
        <w:rPr>
          <w:rFonts w:ascii="宋体" w:hAnsi="宋体" w:cs="宋体" w:hint="eastAsia"/>
          <w:b/>
          <w:sz w:val="22"/>
        </w:rPr>
        <w:t xml:space="preserve">　　</w:t>
      </w:r>
      <w:r>
        <w:rPr>
          <w:rFonts w:ascii="宋体" w:hAnsi="宋体" w:cs="宋体" w:hint="eastAsia"/>
          <w:sz w:val="22"/>
        </w:rPr>
        <w:t>二、质量保修期</w:t>
      </w:r>
    </w:p>
    <w:p w:rsidR="00FB1033" w:rsidRDefault="00FB1033">
      <w:pPr>
        <w:spacing w:line="360" w:lineRule="auto"/>
        <w:ind w:firstLineChars="200" w:firstLine="440"/>
        <w:rPr>
          <w:rFonts w:ascii="宋体" w:hAnsi="宋体" w:cs="宋体"/>
          <w:sz w:val="22"/>
        </w:rPr>
      </w:pPr>
      <w:r>
        <w:rPr>
          <w:rFonts w:ascii="宋体" w:hAnsi="宋体" w:cs="宋体" w:hint="eastAsia"/>
          <w:sz w:val="22"/>
        </w:rPr>
        <w:t>质量保证期为现场安装调试完毕，经竣工验收合格且双方共同签署验收合格证书并交付甲方使用之日起</w:t>
      </w:r>
      <w:r>
        <w:rPr>
          <w:rFonts w:ascii="宋体" w:hAnsi="宋体" w:cs="宋体" w:hint="eastAsia"/>
          <w:sz w:val="22"/>
          <w:u w:val="single"/>
        </w:rPr>
        <w:t xml:space="preserve">  24 </w:t>
      </w:r>
      <w:r>
        <w:rPr>
          <w:rFonts w:ascii="宋体" w:hAnsi="宋体" w:cs="宋体" w:hint="eastAsia"/>
          <w:sz w:val="22"/>
        </w:rPr>
        <w:t>个月。在质量保证期内如设备发生故障，承包人应负责维修、更换设备或零部件直至能正常使用。承包人须对合同中规定的整套设备正式使用后提供</w:t>
      </w:r>
      <w:r>
        <w:rPr>
          <w:rFonts w:ascii="宋体" w:hAnsi="宋体" w:cs="宋体" w:hint="eastAsia"/>
          <w:sz w:val="22"/>
          <w:u w:val="single"/>
        </w:rPr>
        <w:t>24个月</w:t>
      </w:r>
      <w:r>
        <w:rPr>
          <w:rFonts w:ascii="宋体" w:hAnsi="宋体" w:cs="宋体" w:hint="eastAsia"/>
          <w:sz w:val="22"/>
        </w:rPr>
        <w:t>的质保期（若第三方产品免费保修期明确大于24个月的则按原厂商的承诺执行）。</w:t>
      </w:r>
    </w:p>
    <w:p w:rsidR="00FB1033" w:rsidRDefault="00FB1033">
      <w:pPr>
        <w:spacing w:line="360" w:lineRule="auto"/>
        <w:rPr>
          <w:rFonts w:ascii="宋体" w:hAnsi="宋体" w:cs="宋体"/>
          <w:sz w:val="22"/>
        </w:rPr>
      </w:pPr>
      <w:r>
        <w:rPr>
          <w:rFonts w:ascii="宋体" w:hAnsi="宋体" w:cs="宋体" w:hint="eastAsia"/>
          <w:sz w:val="22"/>
        </w:rPr>
        <w:t xml:space="preserve">　　质量保修期自工程竣工验收合格之日起计算。质量保修期终止后，发包人应退还剩余的质量保证金。</w:t>
      </w:r>
    </w:p>
    <w:p w:rsidR="00FB1033" w:rsidRDefault="00FB1033">
      <w:pPr>
        <w:spacing w:line="360" w:lineRule="auto"/>
        <w:ind w:firstLineChars="200" w:firstLine="440"/>
        <w:rPr>
          <w:rFonts w:ascii="宋体" w:hAnsi="宋体" w:cs="宋体"/>
          <w:sz w:val="22"/>
        </w:rPr>
      </w:pPr>
      <w:r>
        <w:rPr>
          <w:rFonts w:ascii="宋体" w:hAnsi="宋体" w:cs="宋体" w:hint="eastAsia"/>
          <w:sz w:val="22"/>
        </w:rPr>
        <w:t>三、缺陷责任期</w:t>
      </w:r>
    </w:p>
    <w:p w:rsidR="00FB1033" w:rsidRDefault="00FB1033">
      <w:pPr>
        <w:spacing w:line="360" w:lineRule="auto"/>
        <w:ind w:firstLineChars="200" w:firstLine="440"/>
        <w:rPr>
          <w:rFonts w:ascii="宋体" w:hAnsi="宋体" w:cs="宋体"/>
          <w:sz w:val="22"/>
        </w:rPr>
      </w:pPr>
      <w:r>
        <w:rPr>
          <w:rFonts w:ascii="宋体" w:hAnsi="宋体" w:cs="宋体" w:hint="eastAsia"/>
          <w:sz w:val="22"/>
        </w:rPr>
        <w:t>工程缺陷责任期为</w:t>
      </w:r>
      <w:r>
        <w:rPr>
          <w:rFonts w:ascii="宋体" w:hAnsi="宋体" w:cs="宋体" w:hint="eastAsia"/>
          <w:sz w:val="22"/>
          <w:u w:val="single"/>
        </w:rPr>
        <w:t xml:space="preserve"> 24 </w:t>
      </w:r>
      <w:r>
        <w:rPr>
          <w:rFonts w:ascii="宋体" w:hAnsi="宋体" w:cs="宋体" w:hint="eastAsia"/>
          <w:sz w:val="22"/>
        </w:rPr>
        <w:t>个月，缺陷责任期自工程竣工验收合格之日起计算。单位工程先于全部工程进行验收，单位工程缺陷责任期自单位工程验收合格之日起算。</w:t>
      </w:r>
    </w:p>
    <w:p w:rsidR="00FB1033" w:rsidRDefault="00FB1033">
      <w:pPr>
        <w:spacing w:line="360" w:lineRule="auto"/>
        <w:ind w:firstLine="440"/>
        <w:rPr>
          <w:rFonts w:ascii="宋体" w:hAnsi="宋体" w:cs="宋体"/>
          <w:sz w:val="22"/>
        </w:rPr>
      </w:pPr>
      <w:r>
        <w:rPr>
          <w:rFonts w:ascii="宋体" w:hAnsi="宋体" w:cs="宋体" w:hint="eastAsia"/>
          <w:sz w:val="22"/>
        </w:rPr>
        <w:t>四、质量保修责任</w:t>
      </w:r>
    </w:p>
    <w:p w:rsidR="00FB1033" w:rsidRDefault="00FB1033">
      <w:pPr>
        <w:spacing w:line="360" w:lineRule="auto"/>
        <w:ind w:firstLineChars="200" w:firstLine="440"/>
        <w:rPr>
          <w:rFonts w:ascii="宋体" w:hAnsi="宋体" w:cs="宋体"/>
          <w:sz w:val="22"/>
        </w:rPr>
      </w:pPr>
      <w:r>
        <w:rPr>
          <w:rFonts w:ascii="宋体" w:hAnsi="宋体" w:cs="宋体" w:hint="eastAsia"/>
          <w:sz w:val="22"/>
        </w:rPr>
        <w:t>1．承包人必须保证机场运行时间内及时响应发包人的报修，在接到报修后，承包人技术服务人员必须在接到报修后监控系统2小时，直至故障排除设备完全恢复正常使用为止。在故障解决之后，承包人应将故障现象及原因、处理过程和方法、完成处理及恢复正常的时间和日期等以书面形式报告发包人。</w:t>
      </w:r>
    </w:p>
    <w:p w:rsidR="00FB1033" w:rsidRDefault="00FB1033">
      <w:pPr>
        <w:spacing w:line="360" w:lineRule="auto"/>
        <w:ind w:firstLineChars="200" w:firstLine="440"/>
        <w:rPr>
          <w:rFonts w:ascii="宋体" w:hAnsi="宋体" w:cs="宋体"/>
          <w:sz w:val="22"/>
        </w:rPr>
      </w:pPr>
      <w:r>
        <w:rPr>
          <w:rFonts w:ascii="宋体" w:hAnsi="宋体" w:cs="宋体" w:hint="eastAsia"/>
          <w:sz w:val="22"/>
        </w:rPr>
        <w:t>2．质保期内承包人必须每月进行一次例行的系统检查并出具系统检查报告。</w:t>
      </w:r>
    </w:p>
    <w:p w:rsidR="00FB1033" w:rsidRDefault="00FB1033">
      <w:pPr>
        <w:spacing w:line="360" w:lineRule="auto"/>
        <w:ind w:firstLineChars="200" w:firstLine="440"/>
        <w:rPr>
          <w:rFonts w:ascii="宋体" w:hAnsi="宋体" w:cs="宋体"/>
          <w:sz w:val="22"/>
        </w:rPr>
      </w:pPr>
      <w:r>
        <w:rPr>
          <w:rFonts w:ascii="宋体" w:hAnsi="宋体" w:cs="宋体" w:hint="eastAsia"/>
          <w:sz w:val="22"/>
        </w:rPr>
        <w:t>3．质保期内承包人必须免费提供系统配置修改、软件缺陷修补。</w:t>
      </w:r>
    </w:p>
    <w:p w:rsidR="00FB1033" w:rsidRDefault="00FB1033">
      <w:pPr>
        <w:spacing w:line="360" w:lineRule="auto"/>
        <w:ind w:firstLineChars="200" w:firstLine="440"/>
        <w:rPr>
          <w:rFonts w:ascii="宋体" w:hAnsi="宋体" w:cs="宋体"/>
          <w:sz w:val="22"/>
        </w:rPr>
      </w:pPr>
      <w:r>
        <w:rPr>
          <w:rFonts w:ascii="宋体" w:hAnsi="宋体" w:cs="宋体" w:hint="eastAsia"/>
          <w:sz w:val="22"/>
        </w:rPr>
        <w:t>4．承包人承担系统质保期内的维修和维护保养工作，并委派指定的技术人员进行维修工作和定期进行维护保养，委派人员名单必须报发包人审批，发包人认为不合格的，承包人应及时给予更换。</w:t>
      </w:r>
    </w:p>
    <w:p w:rsidR="00FB1033" w:rsidRDefault="00FB1033">
      <w:pPr>
        <w:spacing w:line="360" w:lineRule="auto"/>
        <w:ind w:firstLineChars="200" w:firstLine="440"/>
        <w:rPr>
          <w:rFonts w:ascii="宋体" w:hAnsi="宋体" w:cs="宋体"/>
          <w:sz w:val="22"/>
        </w:rPr>
      </w:pPr>
      <w:r>
        <w:rPr>
          <w:rFonts w:ascii="宋体" w:hAnsi="宋体" w:cs="宋体" w:hint="eastAsia"/>
          <w:sz w:val="22"/>
        </w:rPr>
        <w:t>5．系统设备无论什么原因发生任何故障或损坏，承包人应在24小时内提供替换设备，承包人必须负责维修，平均维修期限不得超过15天，一切费用由承包人承担。如果平均维修时限超过15</w:t>
      </w:r>
      <w:r>
        <w:rPr>
          <w:rFonts w:ascii="宋体" w:hAnsi="宋体" w:cs="宋体" w:hint="eastAsia"/>
          <w:sz w:val="22"/>
        </w:rPr>
        <w:lastRenderedPageBreak/>
        <w:t>天，承包人应向发包人支付赔偿金，赔偿金额按超期天数计算，每超过一天承包人按质保金的0.2%赔偿发包人的经济损失，如造成的损失超过发包人实际损失的，发包人有权向承包人追偿全部损失。</w:t>
      </w:r>
    </w:p>
    <w:p w:rsidR="00FB1033" w:rsidRDefault="00FB1033">
      <w:pPr>
        <w:spacing w:line="360" w:lineRule="auto"/>
        <w:ind w:firstLineChars="200" w:firstLine="440"/>
        <w:rPr>
          <w:rFonts w:ascii="宋体" w:hAnsi="宋体" w:cs="宋体"/>
          <w:sz w:val="22"/>
        </w:rPr>
      </w:pPr>
      <w:r>
        <w:rPr>
          <w:rFonts w:ascii="宋体" w:hAnsi="宋体" w:cs="宋体" w:hint="eastAsia"/>
          <w:sz w:val="22"/>
        </w:rPr>
        <w:t>6．如质保期内的缺陷未能解决，质保期应相应延长，具体延长时间由双方协定。除延长质保期外，还应按照14.1追究违约责任。</w:t>
      </w:r>
    </w:p>
    <w:p w:rsidR="00FB1033" w:rsidRDefault="00FB1033">
      <w:pPr>
        <w:spacing w:line="360" w:lineRule="auto"/>
        <w:ind w:firstLineChars="200" w:firstLine="440"/>
        <w:rPr>
          <w:rFonts w:ascii="宋体" w:hAnsi="宋体" w:cs="宋体"/>
          <w:sz w:val="22"/>
        </w:rPr>
      </w:pPr>
      <w:r>
        <w:rPr>
          <w:rFonts w:ascii="宋体" w:hAnsi="宋体" w:cs="宋体" w:hint="eastAsia"/>
          <w:sz w:val="22"/>
        </w:rPr>
        <w:t>7．在系统质保期结束前，由专业工程师和发包人代表对整套系统进行一次全面检查，任何缺陷由承包人负责修理。在修理之后，承包人将成因、补救措施、完成修理及恢复正常的时间和日期等报告给发包人。</w:t>
      </w:r>
    </w:p>
    <w:p w:rsidR="00FB1033" w:rsidRDefault="00FB1033">
      <w:pPr>
        <w:spacing w:line="360" w:lineRule="auto"/>
        <w:ind w:firstLineChars="200" w:firstLine="440"/>
        <w:rPr>
          <w:rFonts w:ascii="宋体" w:hAnsi="宋体" w:cs="宋体"/>
          <w:sz w:val="22"/>
        </w:rPr>
      </w:pPr>
      <w:r>
        <w:rPr>
          <w:rFonts w:ascii="宋体" w:hAnsi="宋体" w:cs="宋体" w:hint="eastAsia"/>
          <w:sz w:val="22"/>
        </w:rPr>
        <w:t>8．在系统质保期结束时，承包人提供包括但不限于：质保期的维护和维修记录。</w:t>
      </w:r>
    </w:p>
    <w:p w:rsidR="00FB1033" w:rsidRDefault="00FB1033">
      <w:pPr>
        <w:spacing w:line="360" w:lineRule="auto"/>
        <w:rPr>
          <w:rFonts w:ascii="宋体" w:hAnsi="宋体" w:cs="宋体"/>
          <w:sz w:val="22"/>
        </w:rPr>
      </w:pPr>
      <w:r>
        <w:rPr>
          <w:rFonts w:ascii="宋体" w:hAnsi="宋体" w:cs="宋体" w:hint="eastAsia"/>
          <w:sz w:val="22"/>
        </w:rPr>
        <w:t xml:space="preserve">　　五、保修费用</w:t>
      </w:r>
    </w:p>
    <w:p w:rsidR="00FB1033" w:rsidRDefault="00FB1033">
      <w:pPr>
        <w:spacing w:line="360" w:lineRule="auto"/>
        <w:rPr>
          <w:rFonts w:ascii="宋体" w:hAnsi="宋体" w:cs="宋体"/>
          <w:sz w:val="22"/>
        </w:rPr>
      </w:pPr>
      <w:r>
        <w:rPr>
          <w:rFonts w:ascii="宋体" w:hAnsi="宋体" w:cs="宋体" w:hint="eastAsia"/>
          <w:sz w:val="22"/>
        </w:rPr>
        <w:t xml:space="preserve">　　保修费用由造成质量缺陷的责任方承担；对责任方的确定产生疑问或争议的，依发包人委托的鉴定机构所出具的独立报告来确定。</w:t>
      </w:r>
    </w:p>
    <w:p w:rsidR="00FB1033" w:rsidRDefault="00FB1033">
      <w:pPr>
        <w:spacing w:line="360" w:lineRule="auto"/>
        <w:ind w:firstLineChars="200" w:firstLine="440"/>
        <w:rPr>
          <w:rFonts w:ascii="宋体" w:hAnsi="宋体" w:cs="宋体"/>
          <w:sz w:val="22"/>
        </w:rPr>
      </w:pPr>
      <w:r>
        <w:rPr>
          <w:rFonts w:ascii="宋体" w:hAnsi="宋体" w:cs="宋体" w:hint="eastAsia"/>
          <w:sz w:val="22"/>
        </w:rPr>
        <w:t xml:space="preserve">六、双方约定的其他工程质量保修事项： </w:t>
      </w:r>
    </w:p>
    <w:p w:rsidR="00FB1033" w:rsidRDefault="00FB1033">
      <w:pPr>
        <w:spacing w:line="360" w:lineRule="auto"/>
        <w:ind w:firstLineChars="200" w:firstLine="440"/>
        <w:rPr>
          <w:rFonts w:ascii="宋体" w:hAnsi="宋体" w:cs="宋体"/>
          <w:sz w:val="22"/>
        </w:rPr>
      </w:pPr>
      <w:r>
        <w:rPr>
          <w:rFonts w:ascii="宋体" w:hAnsi="宋体" w:cs="宋体" w:hint="eastAsia"/>
          <w:sz w:val="22"/>
        </w:rPr>
        <w:t>6.1质量保证金的返还：支付款项时扣除应由承包人承担的保修费用后，在质量保修期满后的30天内归还（不计利息）。</w:t>
      </w:r>
    </w:p>
    <w:p w:rsidR="00FB1033" w:rsidRDefault="00FB1033">
      <w:pPr>
        <w:spacing w:line="360" w:lineRule="auto"/>
        <w:ind w:firstLineChars="200" w:firstLine="440"/>
        <w:rPr>
          <w:rFonts w:ascii="宋体" w:hAnsi="宋体" w:cs="宋体"/>
          <w:sz w:val="22"/>
        </w:rPr>
      </w:pPr>
      <w:r>
        <w:rPr>
          <w:rFonts w:ascii="宋体" w:hAnsi="宋体" w:cs="宋体" w:hint="eastAsia"/>
          <w:sz w:val="22"/>
        </w:rPr>
        <w:t>6.2本工程质量保修书，由施工合同发包人、承包人双方在本合同签订时共同盖章后生效，作为施工合同附件，其有效期限至保修期满。</w:t>
      </w:r>
    </w:p>
    <w:p w:rsidR="00FB1033" w:rsidRDefault="00FB1033">
      <w:pPr>
        <w:spacing w:line="360" w:lineRule="auto"/>
        <w:ind w:firstLineChars="200" w:firstLine="440"/>
        <w:rPr>
          <w:rFonts w:ascii="宋体" w:hAnsi="宋体" w:cs="宋体"/>
          <w:sz w:val="22"/>
        </w:rPr>
      </w:pPr>
    </w:p>
    <w:p w:rsidR="00FB1033" w:rsidRDefault="00FB1033">
      <w:pPr>
        <w:spacing w:line="360" w:lineRule="auto"/>
        <w:ind w:firstLine="420"/>
        <w:rPr>
          <w:rFonts w:ascii="宋体" w:hAnsi="宋体" w:cs="宋体"/>
          <w:sz w:val="22"/>
        </w:rPr>
      </w:pPr>
      <w:r>
        <w:rPr>
          <w:rFonts w:ascii="宋体" w:hAnsi="宋体" w:cs="宋体" w:hint="eastAsia"/>
          <w:sz w:val="22"/>
        </w:rPr>
        <w:t xml:space="preserve">发    包    人（公章）：             </w:t>
      </w:r>
      <w:r>
        <w:rPr>
          <w:rFonts w:ascii="宋体" w:hAnsi="宋体" w:cs="宋体" w:hint="eastAsia"/>
          <w:sz w:val="22"/>
        </w:rPr>
        <w:tab/>
        <w:t>承    包    人（公章）：</w:t>
      </w:r>
    </w:p>
    <w:p w:rsidR="00FB1033" w:rsidRDefault="00FB1033">
      <w:pPr>
        <w:spacing w:line="360" w:lineRule="auto"/>
        <w:rPr>
          <w:rFonts w:ascii="宋体" w:hAnsi="宋体" w:cs="宋体"/>
        </w:rPr>
      </w:pPr>
      <w:r>
        <w:rPr>
          <w:rFonts w:ascii="宋体" w:hAnsi="宋体" w:cs="宋体" w:hint="eastAsia"/>
        </w:rPr>
        <w:br w:type="page"/>
      </w:r>
      <w:r>
        <w:rPr>
          <w:rFonts w:ascii="宋体" w:hAnsi="宋体" w:cs="宋体" w:hint="eastAsia"/>
        </w:rPr>
        <w:lastRenderedPageBreak/>
        <w:t>附件二：</w:t>
      </w:r>
    </w:p>
    <w:p w:rsidR="00FB1033" w:rsidRDefault="00FB1033">
      <w:pPr>
        <w:tabs>
          <w:tab w:val="left" w:pos="540"/>
        </w:tabs>
        <w:topLinePunct/>
        <w:spacing w:line="360" w:lineRule="auto"/>
        <w:ind w:firstLine="723"/>
        <w:jc w:val="center"/>
        <w:rPr>
          <w:rFonts w:ascii="宋体" w:hAnsi="宋体" w:cs="宋体"/>
          <w:b/>
          <w:sz w:val="36"/>
        </w:rPr>
      </w:pPr>
      <w:r>
        <w:rPr>
          <w:rFonts w:ascii="宋体" w:hAnsi="宋体" w:cs="宋体" w:hint="eastAsia"/>
          <w:b/>
          <w:sz w:val="36"/>
        </w:rPr>
        <w:t>安全文明施工协议书</w:t>
      </w:r>
    </w:p>
    <w:p w:rsidR="00FB1033" w:rsidRDefault="00FB1033">
      <w:pPr>
        <w:spacing w:line="360" w:lineRule="auto"/>
        <w:rPr>
          <w:rFonts w:ascii="宋体" w:hAnsi="宋体"/>
          <w:b/>
          <w:sz w:val="22"/>
        </w:rPr>
      </w:pPr>
      <w:r>
        <w:rPr>
          <w:rFonts w:ascii="宋体" w:hAnsi="宋体" w:hint="eastAsia"/>
          <w:b/>
          <w:sz w:val="22"/>
        </w:rPr>
        <w:t>发包人（甲方）：</w:t>
      </w:r>
      <w:r>
        <w:rPr>
          <w:rFonts w:ascii="宋体" w:hAnsi="宋体" w:hint="eastAsia"/>
          <w:b/>
          <w:sz w:val="22"/>
          <w:u w:val="single"/>
        </w:rPr>
        <w:t>杭州萧山国际机场</w:t>
      </w:r>
      <w:r w:rsidR="0003704B">
        <w:rPr>
          <w:rFonts w:ascii="宋体" w:hAnsi="宋体" w:hint="eastAsia"/>
          <w:b/>
          <w:sz w:val="22"/>
          <w:u w:val="single"/>
        </w:rPr>
        <w:t>航空物流</w:t>
      </w:r>
      <w:r>
        <w:rPr>
          <w:rFonts w:ascii="宋体" w:hAnsi="宋体" w:hint="eastAsia"/>
          <w:b/>
          <w:sz w:val="22"/>
          <w:u w:val="single"/>
        </w:rPr>
        <w:t>有限公司</w:t>
      </w:r>
    </w:p>
    <w:p w:rsidR="00FB1033" w:rsidRDefault="00FB1033">
      <w:pPr>
        <w:spacing w:line="360" w:lineRule="auto"/>
        <w:rPr>
          <w:rFonts w:ascii="宋体" w:hAnsi="宋体"/>
          <w:b/>
          <w:sz w:val="22"/>
          <w:u w:val="single"/>
        </w:rPr>
      </w:pPr>
      <w:r>
        <w:rPr>
          <w:rFonts w:ascii="宋体" w:hAnsi="宋体" w:hint="eastAsia"/>
          <w:b/>
          <w:sz w:val="22"/>
        </w:rPr>
        <w:t>承包人（乙方）：</w:t>
      </w:r>
    </w:p>
    <w:p w:rsidR="00FB1033" w:rsidRDefault="00FB1033">
      <w:pPr>
        <w:spacing w:line="360" w:lineRule="auto"/>
        <w:ind w:firstLineChars="200" w:firstLine="440"/>
        <w:rPr>
          <w:rFonts w:ascii="宋体" w:hAnsi="宋体"/>
          <w:sz w:val="22"/>
        </w:rPr>
      </w:pPr>
      <w:r>
        <w:rPr>
          <w:rFonts w:ascii="宋体" w:hAnsi="宋体"/>
          <w:sz w:val="22"/>
        </w:rPr>
        <w:t>为确保</w:t>
      </w:r>
      <w:r w:rsidR="004F1483" w:rsidRPr="004F1483">
        <w:rPr>
          <w:rFonts w:ascii="宋体" w:hAnsi="宋体" w:hint="eastAsia"/>
          <w:b/>
          <w:sz w:val="22"/>
        </w:rPr>
        <w:t>航空物流有限公司2019年监控增补项目</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rsidR="00FB1033" w:rsidRDefault="00FB1033">
      <w:pPr>
        <w:spacing w:line="360" w:lineRule="auto"/>
        <w:ind w:firstLineChars="200" w:firstLine="442"/>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rsidR="00FB1033" w:rsidRDefault="00FB1033">
      <w:pPr>
        <w:spacing w:line="360" w:lineRule="auto"/>
        <w:ind w:firstLineChars="200" w:firstLine="440"/>
        <w:rPr>
          <w:rFonts w:ascii="宋体" w:hAnsi="宋体"/>
          <w:sz w:val="22"/>
        </w:rPr>
      </w:pPr>
      <w:r>
        <w:rPr>
          <w:rFonts w:ascii="宋体" w:hAnsi="宋体"/>
          <w:sz w:val="22"/>
        </w:rPr>
        <w:t>1、无死亡事故和重大伤害事故(含道路交通事故)。</w:t>
      </w:r>
    </w:p>
    <w:p w:rsidR="00FB1033" w:rsidRDefault="00FB1033">
      <w:pPr>
        <w:spacing w:line="360" w:lineRule="auto"/>
        <w:ind w:firstLineChars="200" w:firstLine="440"/>
        <w:rPr>
          <w:rFonts w:ascii="宋体" w:hAnsi="宋体"/>
          <w:sz w:val="22"/>
        </w:rPr>
      </w:pPr>
      <w:r>
        <w:rPr>
          <w:rFonts w:ascii="宋体" w:hAnsi="宋体"/>
          <w:sz w:val="22"/>
        </w:rPr>
        <w:t>2、无重大责任事故。</w:t>
      </w:r>
    </w:p>
    <w:p w:rsidR="00FB1033" w:rsidRDefault="00FB1033">
      <w:pPr>
        <w:spacing w:line="360" w:lineRule="auto"/>
        <w:ind w:firstLineChars="200" w:firstLine="440"/>
        <w:rPr>
          <w:rFonts w:ascii="宋体" w:hAnsi="宋体"/>
          <w:sz w:val="22"/>
        </w:rPr>
      </w:pPr>
      <w:r>
        <w:rPr>
          <w:rFonts w:ascii="宋体" w:hAnsi="宋体"/>
          <w:sz w:val="22"/>
        </w:rPr>
        <w:t>3、无空防安全事故。</w:t>
      </w:r>
    </w:p>
    <w:p w:rsidR="00FB1033" w:rsidRDefault="00FB1033">
      <w:pPr>
        <w:spacing w:line="360" w:lineRule="auto"/>
        <w:ind w:firstLineChars="200" w:firstLine="440"/>
        <w:rPr>
          <w:rFonts w:ascii="宋体" w:hAnsi="宋体"/>
          <w:sz w:val="22"/>
        </w:rPr>
      </w:pPr>
      <w:r>
        <w:rPr>
          <w:rFonts w:ascii="宋体" w:hAnsi="宋体"/>
          <w:sz w:val="22"/>
        </w:rPr>
        <w:t>4、无七类重大刑事案件(杀人、绑架、强奸、放火、爆炸、劫持、故意伤害致死)及其它严重、恶性案件。</w:t>
      </w:r>
    </w:p>
    <w:p w:rsidR="00FB1033" w:rsidRDefault="00FB1033">
      <w:pPr>
        <w:spacing w:line="360" w:lineRule="auto"/>
        <w:ind w:firstLineChars="200" w:firstLine="440"/>
        <w:rPr>
          <w:rFonts w:ascii="宋体" w:hAnsi="宋体"/>
          <w:sz w:val="22"/>
        </w:rPr>
      </w:pPr>
      <w:r>
        <w:rPr>
          <w:rFonts w:ascii="宋体" w:hAnsi="宋体"/>
          <w:sz w:val="22"/>
        </w:rPr>
        <w:t>上述情况的认定按国家和行业的有关规定和标准执行。</w:t>
      </w:r>
    </w:p>
    <w:p w:rsidR="00FB1033" w:rsidRDefault="00FB1033">
      <w:pPr>
        <w:spacing w:line="360" w:lineRule="auto"/>
        <w:ind w:firstLineChars="200" w:firstLine="442"/>
        <w:rPr>
          <w:rFonts w:ascii="宋体" w:hAnsi="宋体"/>
          <w:b/>
          <w:sz w:val="22"/>
        </w:rPr>
      </w:pPr>
      <w:r>
        <w:rPr>
          <w:rFonts w:ascii="宋体" w:hAnsi="宋体"/>
          <w:b/>
          <w:sz w:val="22"/>
        </w:rPr>
        <w:t>二、甲方的协助责任和权利</w:t>
      </w:r>
    </w:p>
    <w:p w:rsidR="00FB1033" w:rsidRDefault="00FB1033">
      <w:pPr>
        <w:spacing w:line="360" w:lineRule="auto"/>
        <w:ind w:firstLineChars="200" w:firstLine="440"/>
        <w:rPr>
          <w:rFonts w:ascii="宋体" w:hAnsi="宋体"/>
          <w:sz w:val="22"/>
        </w:rPr>
      </w:pPr>
      <w:r>
        <w:rPr>
          <w:rFonts w:ascii="宋体" w:hAnsi="宋体"/>
          <w:sz w:val="22"/>
        </w:rPr>
        <w:t xml:space="preserve">5、不得对乙方提出违反国家法律、法规和强制性标准规定的要求。 </w:t>
      </w:r>
    </w:p>
    <w:p w:rsidR="00FB1033" w:rsidRDefault="00FB1033">
      <w:pPr>
        <w:spacing w:line="360" w:lineRule="auto"/>
        <w:ind w:firstLineChars="200" w:firstLine="44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rsidR="00FB1033" w:rsidRDefault="00FB1033">
      <w:pPr>
        <w:spacing w:line="360" w:lineRule="auto"/>
        <w:ind w:firstLineChars="200" w:firstLine="44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rsidR="00FB1033" w:rsidRDefault="00FB1033">
      <w:pPr>
        <w:spacing w:line="360" w:lineRule="auto"/>
        <w:ind w:firstLineChars="200" w:firstLine="44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rsidR="00FB1033" w:rsidRDefault="00FB1033">
      <w:pPr>
        <w:spacing w:line="360" w:lineRule="auto"/>
        <w:ind w:firstLineChars="200" w:firstLine="440"/>
        <w:rPr>
          <w:rFonts w:ascii="宋体" w:hAnsi="宋体"/>
          <w:sz w:val="22"/>
        </w:rPr>
      </w:pPr>
      <w:r>
        <w:rPr>
          <w:rFonts w:ascii="宋体" w:hAnsi="宋体"/>
          <w:sz w:val="22"/>
        </w:rPr>
        <w:t>9、利用施工例会定期分析和掌握施工单位的治安情况，通报当前治安形势，交流工作经验，协助处理相关问题。</w:t>
      </w:r>
    </w:p>
    <w:p w:rsidR="00FB1033" w:rsidRDefault="00FB1033">
      <w:pPr>
        <w:spacing w:line="360" w:lineRule="auto"/>
        <w:ind w:firstLineChars="200" w:firstLine="440"/>
        <w:rPr>
          <w:rFonts w:ascii="宋体" w:hAnsi="宋体"/>
          <w:sz w:val="22"/>
        </w:rPr>
      </w:pPr>
      <w:r>
        <w:rPr>
          <w:rFonts w:ascii="宋体" w:hAnsi="宋体"/>
          <w:sz w:val="22"/>
        </w:rPr>
        <w:t>10、乙方拒不按照本协议条款规定组织安全文明施工的，甲方有权责令乙方停工整改直至终止合同。</w:t>
      </w:r>
    </w:p>
    <w:p w:rsidR="00FB1033" w:rsidRDefault="00FB1033">
      <w:pPr>
        <w:spacing w:line="360" w:lineRule="auto"/>
        <w:ind w:firstLineChars="200" w:firstLine="440"/>
        <w:rPr>
          <w:rFonts w:ascii="宋体" w:hAnsi="宋体"/>
          <w:sz w:val="22"/>
        </w:rPr>
      </w:pPr>
      <w:r>
        <w:rPr>
          <w:rFonts w:ascii="宋体" w:hAnsi="宋体"/>
          <w:sz w:val="22"/>
        </w:rPr>
        <w:t>11、甲方有权对乙方各项安全工作进行监督、检查。</w:t>
      </w:r>
    </w:p>
    <w:p w:rsidR="00FB1033" w:rsidRDefault="00FB1033">
      <w:pPr>
        <w:spacing w:line="360" w:lineRule="auto"/>
        <w:ind w:firstLineChars="200" w:firstLine="44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rsidR="00FB1033" w:rsidRDefault="00FB1033">
      <w:pPr>
        <w:spacing w:line="360" w:lineRule="auto"/>
        <w:ind w:firstLineChars="200" w:firstLine="442"/>
        <w:rPr>
          <w:rFonts w:ascii="宋体" w:hAnsi="宋体"/>
          <w:b/>
          <w:sz w:val="22"/>
        </w:rPr>
      </w:pPr>
      <w:r>
        <w:rPr>
          <w:rFonts w:ascii="宋体" w:hAnsi="宋体"/>
          <w:b/>
          <w:sz w:val="22"/>
        </w:rPr>
        <w:lastRenderedPageBreak/>
        <w:t>三、乙方的安全责任和权利</w:t>
      </w:r>
    </w:p>
    <w:p w:rsidR="00FB1033" w:rsidRDefault="00FB1033">
      <w:pPr>
        <w:spacing w:line="360" w:lineRule="auto"/>
        <w:ind w:firstLineChars="200" w:firstLine="440"/>
        <w:rPr>
          <w:rFonts w:ascii="宋体" w:hAnsi="宋体"/>
          <w:sz w:val="22"/>
        </w:rPr>
      </w:pPr>
      <w:r>
        <w:rPr>
          <w:rFonts w:ascii="宋体" w:hAnsi="宋体"/>
          <w:sz w:val="22"/>
        </w:rPr>
        <w:t>（一）乙方应从事的施工安全管理</w:t>
      </w:r>
    </w:p>
    <w:p w:rsidR="00FB1033" w:rsidRDefault="00FB1033">
      <w:pPr>
        <w:spacing w:line="360" w:lineRule="auto"/>
        <w:ind w:firstLineChars="200" w:firstLine="44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rsidR="00FB1033" w:rsidRDefault="00FB1033">
      <w:pPr>
        <w:spacing w:line="360" w:lineRule="auto"/>
        <w:ind w:firstLineChars="200" w:firstLine="44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rsidR="00FB1033" w:rsidRDefault="00FB1033">
      <w:pPr>
        <w:spacing w:line="360" w:lineRule="auto"/>
        <w:ind w:firstLineChars="200" w:firstLine="44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rsidR="00FB1033" w:rsidRDefault="00FB1033">
      <w:pPr>
        <w:spacing w:line="360" w:lineRule="auto"/>
        <w:ind w:firstLineChars="200" w:firstLine="44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rsidR="00FB1033" w:rsidRDefault="00FB1033">
      <w:pPr>
        <w:spacing w:line="360" w:lineRule="auto"/>
        <w:ind w:firstLineChars="200" w:firstLine="44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rsidR="00FB1033" w:rsidRDefault="00FB1033">
      <w:pPr>
        <w:spacing w:line="360" w:lineRule="auto"/>
        <w:ind w:firstLineChars="200" w:firstLine="44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rsidR="00FB1033" w:rsidRDefault="00FB1033">
      <w:pPr>
        <w:spacing w:line="360" w:lineRule="auto"/>
        <w:ind w:firstLineChars="200" w:firstLine="44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rsidR="00FB1033" w:rsidRDefault="00FB1033">
      <w:pPr>
        <w:spacing w:line="360" w:lineRule="auto"/>
        <w:ind w:firstLineChars="200" w:firstLine="44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rsidR="00FB1033" w:rsidRDefault="00FB1033">
      <w:pPr>
        <w:spacing w:line="360" w:lineRule="auto"/>
        <w:ind w:firstLineChars="200" w:firstLine="44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rsidR="00FB1033" w:rsidRDefault="00FB1033">
      <w:pPr>
        <w:spacing w:line="360" w:lineRule="auto"/>
        <w:ind w:firstLineChars="200" w:firstLine="44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rsidR="00FB1033" w:rsidRDefault="00FB1033">
      <w:pPr>
        <w:spacing w:line="360" w:lineRule="auto"/>
        <w:ind w:firstLineChars="200" w:firstLine="44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rsidR="00FB1033" w:rsidRDefault="00FB1033">
      <w:pPr>
        <w:spacing w:line="360" w:lineRule="auto"/>
        <w:ind w:firstLineChars="200" w:firstLine="440"/>
        <w:rPr>
          <w:rFonts w:ascii="宋体" w:hAnsi="宋体"/>
          <w:sz w:val="22"/>
        </w:rPr>
      </w:pPr>
      <w:r>
        <w:rPr>
          <w:rFonts w:ascii="宋体" w:hAnsi="宋体"/>
          <w:sz w:val="22"/>
        </w:rPr>
        <w:t xml:space="preserve">24、在采用新技术、新工艺、新设备、新材料时，应当对作业人员进行相应的安全生产教育培训。 </w:t>
      </w:r>
    </w:p>
    <w:p w:rsidR="00FB1033" w:rsidRDefault="00FB1033">
      <w:pPr>
        <w:spacing w:line="360" w:lineRule="auto"/>
        <w:ind w:firstLineChars="200" w:firstLine="440"/>
        <w:rPr>
          <w:rFonts w:ascii="宋体" w:hAnsi="宋体"/>
          <w:sz w:val="22"/>
        </w:rPr>
      </w:pPr>
      <w:r>
        <w:rPr>
          <w:rFonts w:ascii="宋体" w:hAnsi="宋体"/>
          <w:sz w:val="22"/>
        </w:rPr>
        <w:lastRenderedPageBreak/>
        <w:t xml:space="preserve">25、应当为施工现场从事危险作业的人员办理意外伤害保险，并支付意外伤害保险费。意外伤害保险期自建设工程开工之日起至竣工验收合格止。 </w:t>
      </w:r>
    </w:p>
    <w:p w:rsidR="00FB1033" w:rsidRDefault="00FB1033">
      <w:pPr>
        <w:spacing w:line="360" w:lineRule="auto"/>
        <w:ind w:firstLineChars="200" w:firstLine="44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rsidR="00FB1033" w:rsidRDefault="00FB1033">
      <w:pPr>
        <w:spacing w:line="360" w:lineRule="auto"/>
        <w:ind w:firstLineChars="200" w:firstLine="440"/>
        <w:rPr>
          <w:rFonts w:ascii="宋体" w:hAnsi="宋体"/>
          <w:sz w:val="22"/>
        </w:rPr>
      </w:pPr>
      <w:r>
        <w:rPr>
          <w:rFonts w:ascii="宋体" w:hAnsi="宋体"/>
          <w:sz w:val="22"/>
        </w:rPr>
        <w:t>（二）乙方应从事的空防安全管理</w:t>
      </w:r>
    </w:p>
    <w:p w:rsidR="00FB1033" w:rsidRDefault="00FB1033">
      <w:pPr>
        <w:spacing w:line="360" w:lineRule="auto"/>
        <w:ind w:firstLineChars="200" w:firstLine="44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rsidR="00FB1033" w:rsidRDefault="00FB1033">
      <w:pPr>
        <w:spacing w:line="360" w:lineRule="auto"/>
        <w:ind w:firstLineChars="200" w:firstLine="44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rsidR="00FB1033" w:rsidRDefault="00FB1033">
      <w:pPr>
        <w:spacing w:line="360" w:lineRule="auto"/>
        <w:ind w:firstLineChars="200" w:firstLine="44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rsidR="00FB1033" w:rsidRDefault="00FB1033">
      <w:pPr>
        <w:spacing w:line="360" w:lineRule="auto"/>
        <w:ind w:firstLineChars="200" w:firstLine="44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rsidR="00FB1033" w:rsidRDefault="00FB1033">
      <w:pPr>
        <w:spacing w:line="360" w:lineRule="auto"/>
        <w:ind w:firstLineChars="200" w:firstLine="440"/>
        <w:rPr>
          <w:rFonts w:ascii="宋体" w:hAnsi="宋体"/>
          <w:sz w:val="22"/>
        </w:rPr>
      </w:pPr>
      <w:r>
        <w:rPr>
          <w:rFonts w:ascii="宋体" w:hAnsi="宋体"/>
          <w:sz w:val="22"/>
        </w:rPr>
        <w:t>（三）乙方应从事的不停航施工项目安全管理</w:t>
      </w:r>
    </w:p>
    <w:p w:rsidR="00FB1033" w:rsidRDefault="00FB1033">
      <w:pPr>
        <w:spacing w:line="360" w:lineRule="auto"/>
        <w:ind w:firstLineChars="200" w:firstLine="44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rsidR="00FB1033" w:rsidRDefault="00FB1033">
      <w:pPr>
        <w:spacing w:line="360" w:lineRule="auto"/>
        <w:ind w:firstLineChars="200" w:firstLine="44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rsidR="00FB1033" w:rsidRDefault="00FB1033">
      <w:pPr>
        <w:spacing w:line="360" w:lineRule="auto"/>
        <w:ind w:firstLineChars="200" w:firstLine="44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rsidR="00FB1033" w:rsidRDefault="00FB1033">
      <w:pPr>
        <w:spacing w:line="360" w:lineRule="auto"/>
        <w:ind w:firstLineChars="200" w:firstLine="44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rsidR="00FB1033" w:rsidRDefault="00FB1033">
      <w:pPr>
        <w:spacing w:line="360" w:lineRule="auto"/>
        <w:ind w:firstLineChars="200" w:firstLine="440"/>
        <w:rPr>
          <w:rFonts w:ascii="宋体" w:hAnsi="宋体"/>
          <w:sz w:val="22"/>
        </w:rPr>
      </w:pPr>
      <w:r>
        <w:rPr>
          <w:rFonts w:ascii="宋体" w:hAnsi="宋体"/>
          <w:sz w:val="22"/>
        </w:rPr>
        <w:t xml:space="preserve">（四）乙方的文明施工责任 </w:t>
      </w:r>
    </w:p>
    <w:p w:rsidR="00FB1033" w:rsidRDefault="00FB1033">
      <w:pPr>
        <w:spacing w:line="360" w:lineRule="auto"/>
        <w:ind w:firstLineChars="200" w:firstLine="440"/>
        <w:rPr>
          <w:rFonts w:ascii="宋体" w:hAnsi="宋体"/>
          <w:sz w:val="22"/>
        </w:rPr>
      </w:pPr>
      <w:r>
        <w:rPr>
          <w:rFonts w:ascii="宋体" w:hAnsi="宋体"/>
          <w:sz w:val="22"/>
        </w:rPr>
        <w:lastRenderedPageBreak/>
        <w:t>35、按照《建筑施工安全检查标准》JGJ59—99的标准和浙江省、杭州市有关文明施工检查评分标准做好文明施工，保证施工项目文明施工合格。</w:t>
      </w:r>
    </w:p>
    <w:p w:rsidR="00FB1033" w:rsidRDefault="00FB1033">
      <w:pPr>
        <w:spacing w:line="360" w:lineRule="auto"/>
        <w:ind w:firstLineChars="100" w:firstLine="22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rsidR="00FB1033" w:rsidRDefault="00FB1033">
      <w:pPr>
        <w:spacing w:line="360" w:lineRule="auto"/>
        <w:ind w:firstLineChars="200" w:firstLine="44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rsidR="00FB1033" w:rsidRDefault="00FB1033">
      <w:pPr>
        <w:spacing w:line="360" w:lineRule="auto"/>
        <w:ind w:firstLineChars="200" w:firstLine="440"/>
        <w:rPr>
          <w:rFonts w:ascii="宋体" w:hAnsi="宋体"/>
          <w:sz w:val="22"/>
        </w:rPr>
      </w:pPr>
      <w:r>
        <w:rPr>
          <w:rFonts w:ascii="宋体" w:hAnsi="宋体"/>
          <w:sz w:val="22"/>
        </w:rPr>
        <w:t>（五）乙方应从事的社会治安综合治理</w:t>
      </w:r>
    </w:p>
    <w:p w:rsidR="00FB1033" w:rsidRDefault="00FB1033">
      <w:pPr>
        <w:spacing w:line="360" w:lineRule="auto"/>
        <w:ind w:firstLineChars="200" w:firstLine="44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rsidR="00FB1033" w:rsidRDefault="00FB1033">
      <w:pPr>
        <w:spacing w:line="360" w:lineRule="auto"/>
        <w:ind w:firstLineChars="200" w:firstLine="440"/>
        <w:rPr>
          <w:rFonts w:ascii="宋体" w:hAnsi="宋体"/>
          <w:sz w:val="22"/>
        </w:rPr>
      </w:pPr>
      <w:r>
        <w:rPr>
          <w:rFonts w:ascii="宋体" w:hAnsi="宋体"/>
          <w:sz w:val="22"/>
        </w:rPr>
        <w:t>39、认真排查、调处各类矛盾，及时消除隐患，杜绝各类社会矛盾引发的群体性事件的发生。</w:t>
      </w:r>
    </w:p>
    <w:p w:rsidR="00FB1033" w:rsidRDefault="00FB1033">
      <w:pPr>
        <w:spacing w:line="360" w:lineRule="auto"/>
        <w:ind w:firstLineChars="200" w:firstLine="44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rsidR="00FB1033" w:rsidRDefault="00FB1033">
      <w:pPr>
        <w:spacing w:line="360" w:lineRule="auto"/>
        <w:ind w:firstLineChars="200" w:firstLine="440"/>
        <w:rPr>
          <w:rFonts w:ascii="宋体" w:hAnsi="宋体"/>
          <w:sz w:val="22"/>
        </w:rPr>
      </w:pPr>
      <w:r>
        <w:rPr>
          <w:rFonts w:ascii="宋体" w:hAnsi="宋体"/>
          <w:sz w:val="22"/>
        </w:rPr>
        <w:t>（六）乙方应从事的消防安全管理</w:t>
      </w:r>
    </w:p>
    <w:p w:rsidR="00FB1033" w:rsidRDefault="00FB1033">
      <w:pPr>
        <w:spacing w:line="360" w:lineRule="auto"/>
        <w:ind w:firstLineChars="200" w:firstLine="44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rsidR="00FB1033" w:rsidRDefault="00FB1033">
      <w:pPr>
        <w:spacing w:line="360" w:lineRule="auto"/>
        <w:ind w:firstLineChars="200" w:firstLine="44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rsidR="00FB1033" w:rsidRDefault="00FB1033">
      <w:pPr>
        <w:spacing w:line="360" w:lineRule="auto"/>
        <w:ind w:firstLineChars="200" w:firstLine="440"/>
        <w:rPr>
          <w:rFonts w:ascii="宋体" w:hAnsi="宋体"/>
          <w:sz w:val="22"/>
        </w:rPr>
      </w:pPr>
      <w:r>
        <w:rPr>
          <w:rFonts w:ascii="宋体" w:hAnsi="宋体"/>
          <w:sz w:val="22"/>
        </w:rPr>
        <w:t>43、施工中使用明火，使用电、气进行焊接和切割作业，须经机场公安消防管理部门审查批准，未经批准一律不得使用。</w:t>
      </w:r>
    </w:p>
    <w:p w:rsidR="00FB1033" w:rsidRDefault="00FB1033">
      <w:pPr>
        <w:spacing w:line="360" w:lineRule="auto"/>
        <w:ind w:firstLineChars="200" w:firstLine="440"/>
        <w:rPr>
          <w:rFonts w:ascii="宋体" w:hAnsi="宋体"/>
          <w:sz w:val="22"/>
        </w:rPr>
      </w:pPr>
      <w:r>
        <w:rPr>
          <w:rFonts w:ascii="宋体" w:hAnsi="宋体"/>
          <w:sz w:val="22"/>
        </w:rPr>
        <w:t>44、加强对施工人员进行消防安全教育，使其熟悉本岗位防火措施、遇险报警、初期扑救及自救逃生的知识和技能。</w:t>
      </w:r>
    </w:p>
    <w:p w:rsidR="00FB1033" w:rsidRDefault="00FB1033">
      <w:pPr>
        <w:spacing w:line="360" w:lineRule="auto"/>
        <w:ind w:firstLineChars="200" w:firstLine="440"/>
        <w:rPr>
          <w:rFonts w:ascii="宋体" w:hAnsi="宋体"/>
          <w:sz w:val="22"/>
        </w:rPr>
      </w:pPr>
      <w:r>
        <w:rPr>
          <w:rFonts w:ascii="宋体" w:hAnsi="宋体"/>
          <w:sz w:val="22"/>
        </w:rPr>
        <w:t>（七）乙方应从事的交通安全管理</w:t>
      </w:r>
    </w:p>
    <w:p w:rsidR="00FB1033" w:rsidRDefault="00FB1033">
      <w:pPr>
        <w:spacing w:line="360" w:lineRule="auto"/>
        <w:ind w:firstLineChars="200" w:firstLine="44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rsidR="00FB1033" w:rsidRDefault="00FB1033">
      <w:pPr>
        <w:spacing w:line="360" w:lineRule="auto"/>
        <w:ind w:firstLineChars="200" w:firstLine="44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rsidR="00FB1033" w:rsidRDefault="00FB1033">
      <w:pPr>
        <w:spacing w:line="360" w:lineRule="auto"/>
        <w:ind w:firstLineChars="200" w:firstLine="44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rsidR="00FB1033" w:rsidRDefault="00FB1033">
      <w:pPr>
        <w:spacing w:line="360" w:lineRule="auto"/>
        <w:ind w:firstLineChars="200" w:firstLine="44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rsidR="00FB1033" w:rsidRDefault="00FB1033">
      <w:pPr>
        <w:spacing w:line="360" w:lineRule="auto"/>
        <w:ind w:firstLineChars="200" w:firstLine="440"/>
        <w:rPr>
          <w:rFonts w:ascii="宋体" w:hAnsi="宋体"/>
          <w:sz w:val="22"/>
        </w:rPr>
      </w:pPr>
      <w:r>
        <w:rPr>
          <w:rFonts w:ascii="宋体" w:hAnsi="宋体"/>
          <w:sz w:val="22"/>
        </w:rPr>
        <w:lastRenderedPageBreak/>
        <w:t>49、占用、挖掘道路，跨越道路架设、铺设管线以及大型机械进出机场须提前与甲方协商，征得甲方和机场公安局交警队同意，并采取防护措施和设置明显警示标志方可实施。</w:t>
      </w:r>
    </w:p>
    <w:p w:rsidR="00FB1033" w:rsidRDefault="00FB1033">
      <w:pPr>
        <w:spacing w:line="360" w:lineRule="auto"/>
        <w:ind w:firstLineChars="200" w:firstLine="442"/>
        <w:rPr>
          <w:rFonts w:ascii="宋体" w:hAnsi="宋体"/>
          <w:b/>
          <w:sz w:val="22"/>
        </w:rPr>
      </w:pPr>
      <w:r>
        <w:rPr>
          <w:rFonts w:ascii="宋体" w:hAnsi="宋体"/>
          <w:b/>
          <w:sz w:val="22"/>
        </w:rPr>
        <w:t>四、违约责任</w:t>
      </w:r>
    </w:p>
    <w:p w:rsidR="00FB1033" w:rsidRDefault="00FB1033">
      <w:pPr>
        <w:spacing w:line="360" w:lineRule="auto"/>
        <w:ind w:firstLineChars="200" w:firstLine="44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rsidR="00FB1033" w:rsidRDefault="00FB1033">
      <w:pPr>
        <w:spacing w:line="360" w:lineRule="auto"/>
        <w:ind w:firstLineChars="200" w:firstLine="440"/>
        <w:rPr>
          <w:rFonts w:ascii="宋体" w:hAnsi="宋体"/>
          <w:sz w:val="22"/>
        </w:rPr>
      </w:pPr>
      <w:r>
        <w:rPr>
          <w:rFonts w:ascii="宋体" w:hAnsi="宋体"/>
          <w:sz w:val="22"/>
        </w:rPr>
        <w:t>51、严禁因乙方行为导致发生飞行事故征侯，违者扣合同总款的20%，如发生飞行事故扣合同年度总款50％，并追究法律责任。</w:t>
      </w:r>
    </w:p>
    <w:p w:rsidR="00FB1033" w:rsidRDefault="00FB1033">
      <w:pPr>
        <w:spacing w:line="360" w:lineRule="auto"/>
        <w:ind w:firstLineChars="200" w:firstLine="440"/>
        <w:rPr>
          <w:rFonts w:ascii="宋体" w:hAnsi="宋体"/>
          <w:sz w:val="22"/>
        </w:rPr>
      </w:pPr>
      <w:r>
        <w:rPr>
          <w:rFonts w:ascii="宋体" w:hAnsi="宋体"/>
          <w:sz w:val="22"/>
        </w:rPr>
        <w:t>五、本协议书附于《施工合同》正副本后，签字盖章后生效。</w:t>
      </w:r>
    </w:p>
    <w:p w:rsidR="00FB1033" w:rsidRDefault="00FB1033">
      <w:pPr>
        <w:adjustRightInd w:val="0"/>
        <w:snapToGrid w:val="0"/>
        <w:spacing w:line="360" w:lineRule="auto"/>
        <w:rPr>
          <w:rFonts w:ascii="宋体" w:hAnsi="宋体"/>
          <w:b/>
          <w:bCs/>
          <w:sz w:val="22"/>
        </w:rPr>
      </w:pPr>
      <w:r>
        <w:rPr>
          <w:rFonts w:ascii="宋体" w:hAnsi="宋体"/>
          <w:b/>
          <w:bCs/>
          <w:sz w:val="22"/>
        </w:rPr>
        <w:t>五、附则：</w:t>
      </w:r>
    </w:p>
    <w:p w:rsidR="00FB1033" w:rsidRDefault="00FB1033">
      <w:pPr>
        <w:adjustRightInd w:val="0"/>
        <w:snapToGrid w:val="0"/>
        <w:spacing w:line="360" w:lineRule="auto"/>
        <w:rPr>
          <w:rFonts w:ascii="宋体" w:hAnsi="宋体"/>
          <w:sz w:val="22"/>
        </w:rPr>
      </w:pPr>
      <w:r>
        <w:rPr>
          <w:rFonts w:ascii="宋体" w:hAnsi="宋体"/>
          <w:sz w:val="22"/>
        </w:rPr>
        <w:t>（一）由于乙方行为违反国家法律、法规和杭州萧山国际机场</w:t>
      </w:r>
      <w:r w:rsidR="00717AE0">
        <w:rPr>
          <w:rFonts w:ascii="宋体" w:hAnsi="宋体" w:hint="eastAsia"/>
          <w:sz w:val="22"/>
        </w:rPr>
        <w:t>航空物流</w:t>
      </w:r>
      <w:r>
        <w:rPr>
          <w:rFonts w:ascii="宋体" w:hAnsi="宋体"/>
          <w:sz w:val="22"/>
        </w:rPr>
        <w:t>有限公司有关规章制度和责任书规定内容，甲方有权对乙方进行处罚。乙方触犯法律的，依法追究有关责任人的法律责任。</w:t>
      </w:r>
    </w:p>
    <w:p w:rsidR="00FB1033" w:rsidRDefault="00FB1033">
      <w:pPr>
        <w:adjustRightInd w:val="0"/>
        <w:snapToGrid w:val="0"/>
        <w:spacing w:line="360" w:lineRule="auto"/>
        <w:rPr>
          <w:rFonts w:ascii="宋体" w:hAnsi="宋体"/>
          <w:sz w:val="22"/>
        </w:rPr>
      </w:pPr>
      <w:r>
        <w:rPr>
          <w:rFonts w:ascii="宋体" w:hAnsi="宋体"/>
          <w:sz w:val="22"/>
        </w:rPr>
        <w:t>（二）本责任书解释权归甲方。</w:t>
      </w:r>
    </w:p>
    <w:p w:rsidR="00FB1033" w:rsidRDefault="00FB1033">
      <w:pPr>
        <w:adjustRightInd w:val="0"/>
        <w:snapToGrid w:val="0"/>
        <w:spacing w:line="360" w:lineRule="auto"/>
        <w:rPr>
          <w:rFonts w:ascii="宋体" w:hAnsi="宋体"/>
          <w:sz w:val="22"/>
        </w:rPr>
      </w:pPr>
      <w:r>
        <w:rPr>
          <w:rFonts w:ascii="宋体" w:hAnsi="宋体"/>
          <w:sz w:val="22"/>
        </w:rPr>
        <w:t>（三）本责任书由甲乙双方共同签字盖章后生效。</w:t>
      </w:r>
    </w:p>
    <w:p w:rsidR="00FB1033" w:rsidRDefault="00FB1033">
      <w:pPr>
        <w:adjustRightInd w:val="0"/>
        <w:snapToGrid w:val="0"/>
        <w:spacing w:line="360" w:lineRule="auto"/>
        <w:rPr>
          <w:rFonts w:ascii="宋体" w:hAnsi="宋体"/>
          <w:sz w:val="22"/>
        </w:rPr>
      </w:pPr>
    </w:p>
    <w:p w:rsidR="00FB1033" w:rsidRDefault="00FB1033">
      <w:pPr>
        <w:adjustRightInd w:val="0"/>
        <w:snapToGrid w:val="0"/>
        <w:spacing w:line="360" w:lineRule="auto"/>
        <w:ind w:left="5632" w:hangingChars="2550" w:hanging="5632"/>
        <w:rPr>
          <w:rFonts w:ascii="宋体" w:hAnsi="宋体"/>
          <w:b/>
          <w:sz w:val="22"/>
        </w:rPr>
      </w:pPr>
      <w:r>
        <w:rPr>
          <w:rFonts w:ascii="宋体" w:hAnsi="宋体" w:hint="eastAsia"/>
          <w:b/>
          <w:sz w:val="22"/>
        </w:rPr>
        <w:t>发包人：杭州萧山国际机场</w:t>
      </w:r>
      <w:r w:rsidR="0003704B">
        <w:rPr>
          <w:rFonts w:ascii="宋体" w:hAnsi="宋体" w:hint="eastAsia"/>
          <w:b/>
          <w:sz w:val="22"/>
        </w:rPr>
        <w:t>航空物流</w:t>
      </w:r>
      <w:r>
        <w:rPr>
          <w:rFonts w:ascii="宋体" w:hAnsi="宋体" w:hint="eastAsia"/>
          <w:b/>
          <w:sz w:val="22"/>
        </w:rPr>
        <w:t>有限公司         承包人：</w:t>
      </w:r>
    </w:p>
    <w:p w:rsidR="00FB1033" w:rsidRDefault="00FB1033">
      <w:pPr>
        <w:adjustRightInd w:val="0"/>
        <w:snapToGrid w:val="0"/>
        <w:spacing w:line="360" w:lineRule="auto"/>
        <w:rPr>
          <w:rFonts w:ascii="宋体" w:hAnsi="宋体"/>
          <w:b/>
          <w:sz w:val="22"/>
        </w:rPr>
      </w:pPr>
      <w:r>
        <w:rPr>
          <w:rFonts w:ascii="宋体" w:hAnsi="宋体" w:hint="eastAsia"/>
          <w:b/>
          <w:sz w:val="22"/>
        </w:rPr>
        <w:t xml:space="preserve">法定代表人：                           </w:t>
      </w:r>
      <w:r w:rsidR="0003704B">
        <w:rPr>
          <w:rFonts w:ascii="宋体" w:hAnsi="宋体" w:hint="eastAsia"/>
          <w:b/>
          <w:sz w:val="22"/>
        </w:rPr>
        <w:t xml:space="preserve">        </w:t>
      </w:r>
      <w:r>
        <w:rPr>
          <w:rFonts w:ascii="宋体" w:hAnsi="宋体" w:hint="eastAsia"/>
          <w:b/>
          <w:sz w:val="22"/>
        </w:rPr>
        <w:t xml:space="preserve">  法定代表人</w:t>
      </w:r>
    </w:p>
    <w:p w:rsidR="00FB1033" w:rsidRDefault="00FB1033">
      <w:pPr>
        <w:adjustRightInd w:val="0"/>
        <w:snapToGrid w:val="0"/>
        <w:spacing w:line="360" w:lineRule="auto"/>
        <w:rPr>
          <w:rFonts w:ascii="宋体" w:hAnsi="宋体"/>
          <w:b/>
          <w:sz w:val="22"/>
        </w:rPr>
      </w:pPr>
    </w:p>
    <w:p w:rsidR="00FB1033" w:rsidRDefault="00FB1033">
      <w:pPr>
        <w:adjustRightInd w:val="0"/>
        <w:snapToGrid w:val="0"/>
        <w:spacing w:line="360" w:lineRule="auto"/>
        <w:rPr>
          <w:rFonts w:ascii="宋体" w:hAnsi="宋体"/>
          <w:b/>
          <w:sz w:val="22"/>
        </w:rPr>
      </w:pPr>
      <w:r>
        <w:rPr>
          <w:rFonts w:ascii="宋体" w:hAnsi="宋体" w:hint="eastAsia"/>
          <w:b/>
          <w:sz w:val="22"/>
        </w:rPr>
        <w:t xml:space="preserve">委托代理人：                           </w:t>
      </w:r>
      <w:r w:rsidR="0003704B">
        <w:rPr>
          <w:rFonts w:ascii="宋体" w:hAnsi="宋体" w:hint="eastAsia"/>
          <w:b/>
          <w:sz w:val="22"/>
        </w:rPr>
        <w:t xml:space="preserve">        </w:t>
      </w:r>
      <w:r>
        <w:rPr>
          <w:rFonts w:ascii="宋体" w:hAnsi="宋体" w:hint="eastAsia"/>
          <w:b/>
          <w:sz w:val="22"/>
        </w:rPr>
        <w:t xml:space="preserve">  委托代理人：</w:t>
      </w:r>
    </w:p>
    <w:p w:rsidR="00FB1033" w:rsidRDefault="00FB1033">
      <w:pPr>
        <w:spacing w:line="360" w:lineRule="auto"/>
        <w:rPr>
          <w:rFonts w:ascii="宋体" w:hAnsi="宋体"/>
          <w:sz w:val="22"/>
        </w:rPr>
      </w:pPr>
    </w:p>
    <w:p w:rsidR="00FB1033" w:rsidRDefault="00FB1033">
      <w:pPr>
        <w:adjustRightInd w:val="0"/>
        <w:snapToGrid w:val="0"/>
        <w:spacing w:line="360" w:lineRule="auto"/>
        <w:rPr>
          <w:rFonts w:ascii="宋体" w:hAnsi="宋体"/>
          <w:sz w:val="22"/>
        </w:rPr>
      </w:pPr>
      <w:r>
        <w:rPr>
          <w:rFonts w:ascii="宋体" w:hAnsi="宋体" w:hint="eastAsia"/>
          <w:b/>
          <w:sz w:val="22"/>
        </w:rPr>
        <w:t xml:space="preserve"> 年   月   日                            </w:t>
      </w:r>
      <w:r w:rsidR="0003704B">
        <w:rPr>
          <w:rFonts w:ascii="宋体" w:hAnsi="宋体" w:hint="eastAsia"/>
          <w:b/>
          <w:sz w:val="22"/>
        </w:rPr>
        <w:t xml:space="preserve">           </w:t>
      </w:r>
      <w:r>
        <w:rPr>
          <w:rFonts w:ascii="宋体" w:hAnsi="宋体" w:hint="eastAsia"/>
          <w:b/>
          <w:sz w:val="22"/>
        </w:rPr>
        <w:t xml:space="preserve">   年   月   日</w:t>
      </w:r>
    </w:p>
    <w:p w:rsidR="00FB1033" w:rsidRDefault="00FB1033">
      <w:pPr>
        <w:rPr>
          <w:rFonts w:ascii="宋体" w:hAnsi="宋体" w:cs="宋体"/>
          <w:bCs/>
          <w:sz w:val="22"/>
        </w:rPr>
      </w:pPr>
    </w:p>
    <w:p w:rsidR="00FB1033" w:rsidRDefault="00FB1033">
      <w:pPr>
        <w:pStyle w:val="afff1"/>
        <w:spacing w:line="360" w:lineRule="auto"/>
        <w:ind w:firstLineChars="0" w:firstLine="0"/>
        <w:rPr>
          <w:rFonts w:ascii="宋体" w:hAnsi="宋体"/>
          <w:color w:val="auto"/>
        </w:rPr>
      </w:pPr>
      <w:r>
        <w:rPr>
          <w:rFonts w:ascii="宋体" w:hAnsi="宋体" w:hint="eastAsia"/>
          <w:color w:val="auto"/>
        </w:rPr>
        <w:br w:type="page"/>
      </w:r>
      <w:r>
        <w:rPr>
          <w:rFonts w:ascii="宋体" w:hAnsi="宋体" w:hint="eastAsia"/>
          <w:color w:val="auto"/>
        </w:rPr>
        <w:lastRenderedPageBreak/>
        <w:t>附件三</w:t>
      </w:r>
    </w:p>
    <w:p w:rsidR="00FB1033" w:rsidRDefault="00FB1033">
      <w:pPr>
        <w:pStyle w:val="afff1"/>
        <w:spacing w:line="360" w:lineRule="auto"/>
        <w:ind w:firstLineChars="0" w:firstLine="0"/>
        <w:jc w:val="center"/>
        <w:rPr>
          <w:rFonts w:ascii="宋体" w:hAnsi="宋体"/>
          <w:b/>
          <w:color w:val="auto"/>
          <w:sz w:val="36"/>
        </w:rPr>
      </w:pPr>
      <w:r>
        <w:rPr>
          <w:rFonts w:ascii="宋体" w:hAnsi="宋体" w:hint="eastAsia"/>
          <w:b/>
          <w:color w:val="auto"/>
          <w:sz w:val="36"/>
        </w:rPr>
        <w:t>廉洁自律承诺书</w:t>
      </w:r>
    </w:p>
    <w:p w:rsidR="00FB1033" w:rsidRDefault="00FB1033">
      <w:pPr>
        <w:pStyle w:val="afff1"/>
        <w:spacing w:line="360" w:lineRule="auto"/>
        <w:ind w:firstLineChars="0" w:firstLine="0"/>
        <w:rPr>
          <w:rFonts w:ascii="宋体" w:hAnsi="宋体"/>
          <w:color w:val="auto"/>
        </w:rPr>
      </w:pPr>
    </w:p>
    <w:p w:rsidR="00FB1033" w:rsidRDefault="00FB1033">
      <w:pPr>
        <w:pStyle w:val="120"/>
        <w:adjustRightInd w:val="0"/>
        <w:snapToGrid w:val="0"/>
        <w:spacing w:line="360" w:lineRule="auto"/>
        <w:ind w:firstLineChars="0" w:firstLine="0"/>
        <w:rPr>
          <w:rFonts w:ascii="宋体" w:hAnsi="宋体"/>
          <w:sz w:val="22"/>
          <w:szCs w:val="22"/>
        </w:rPr>
      </w:pPr>
      <w:r>
        <w:rPr>
          <w:rFonts w:ascii="宋体" w:hAnsi="宋体" w:hint="eastAsia"/>
          <w:sz w:val="22"/>
          <w:szCs w:val="22"/>
        </w:rPr>
        <w:t>杭州萧山国际机场</w:t>
      </w:r>
      <w:r w:rsidR="00300CE6">
        <w:rPr>
          <w:rFonts w:ascii="宋体" w:hAnsi="宋体" w:hint="eastAsia"/>
          <w:sz w:val="22"/>
          <w:szCs w:val="22"/>
        </w:rPr>
        <w:t>航空物流</w:t>
      </w:r>
      <w:r>
        <w:rPr>
          <w:rFonts w:ascii="宋体" w:hAnsi="宋体" w:hint="eastAsia"/>
          <w:sz w:val="22"/>
          <w:szCs w:val="22"/>
        </w:rPr>
        <w:t>有限公司：</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我单位响应贵公司项目招标（竞争性谈判）要求，参加项目投标（竞争性谈判）。在投标过程中及中标后，我们将严格遵守国家法律法规要求，并郑重承诺：</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一、不以任何形式向贵公司有关人员及部门赠送礼金礼物或其它代币券、回扣、中介费、咨询费等好处费；</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二、不以任何名义为贵公司有关人员及部门报销应由贵公司或个人支付的费用；</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三、不向贵公司有关人员及部门提供有可能影响公正的宴请和健身娱乐等活动；</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四、不为贵公司有关人员出国（境）、旅游等提供方便；</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五、不为贵公司有关人员个人装修住房、婚丧嫁娶、配偶子女工作安排等提供好处；</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rsidR="00FB1033" w:rsidRDefault="00FB1033">
      <w:pPr>
        <w:pStyle w:val="120"/>
        <w:adjustRightInd w:val="0"/>
        <w:snapToGrid w:val="0"/>
        <w:spacing w:line="360" w:lineRule="auto"/>
        <w:ind w:firstLineChars="0" w:firstLine="0"/>
        <w:jc w:val="left"/>
        <w:rPr>
          <w:rFonts w:ascii="宋体" w:hAnsi="宋体"/>
          <w:sz w:val="22"/>
          <w:szCs w:val="22"/>
        </w:rPr>
      </w:pPr>
    </w:p>
    <w:p w:rsidR="00FB1033" w:rsidRDefault="00FB1033">
      <w:pPr>
        <w:pStyle w:val="120"/>
        <w:adjustRightInd w:val="0"/>
        <w:snapToGrid w:val="0"/>
        <w:spacing w:line="360" w:lineRule="auto"/>
        <w:ind w:firstLineChars="0" w:firstLine="0"/>
        <w:jc w:val="left"/>
        <w:rPr>
          <w:rFonts w:ascii="宋体" w:hAnsi="宋体"/>
          <w:sz w:val="22"/>
          <w:szCs w:val="22"/>
        </w:rPr>
      </w:pPr>
      <w:r>
        <w:rPr>
          <w:rFonts w:ascii="宋体" w:hAnsi="宋体" w:hint="eastAsia"/>
          <w:sz w:val="22"/>
          <w:szCs w:val="22"/>
        </w:rPr>
        <w:t xml:space="preserve">承诺人单位名称（盖章）：            </w:t>
      </w:r>
    </w:p>
    <w:p w:rsidR="00FB1033" w:rsidRDefault="00FB1033">
      <w:pPr>
        <w:pStyle w:val="120"/>
        <w:adjustRightInd w:val="0"/>
        <w:snapToGrid w:val="0"/>
        <w:spacing w:line="360" w:lineRule="auto"/>
        <w:ind w:firstLineChars="0" w:firstLine="0"/>
        <w:jc w:val="left"/>
        <w:rPr>
          <w:rFonts w:ascii="宋体" w:hAnsi="宋体"/>
          <w:sz w:val="22"/>
          <w:szCs w:val="22"/>
        </w:rPr>
      </w:pPr>
      <w:r>
        <w:rPr>
          <w:rFonts w:ascii="宋体" w:hAnsi="宋体" w:hint="eastAsia"/>
          <w:sz w:val="22"/>
          <w:szCs w:val="22"/>
        </w:rPr>
        <w:t xml:space="preserve">法定代表人 ：                    </w:t>
      </w:r>
    </w:p>
    <w:p w:rsidR="00FB1033" w:rsidRDefault="00FB1033">
      <w:pPr>
        <w:pStyle w:val="120"/>
        <w:adjustRightInd w:val="0"/>
        <w:snapToGrid w:val="0"/>
        <w:spacing w:line="360" w:lineRule="auto"/>
        <w:ind w:firstLineChars="0" w:firstLine="0"/>
        <w:jc w:val="left"/>
        <w:rPr>
          <w:rFonts w:ascii="宋体" w:hAnsi="宋体"/>
          <w:sz w:val="22"/>
          <w:szCs w:val="22"/>
        </w:rPr>
      </w:pPr>
      <w:r>
        <w:rPr>
          <w:rFonts w:ascii="宋体" w:hAnsi="宋体" w:hint="eastAsia"/>
          <w:sz w:val="22"/>
          <w:szCs w:val="22"/>
        </w:rPr>
        <w:t xml:space="preserve">或                            </w:t>
      </w:r>
    </w:p>
    <w:p w:rsidR="00FB1033" w:rsidRDefault="00FB1033">
      <w:pPr>
        <w:pStyle w:val="120"/>
        <w:adjustRightInd w:val="0"/>
        <w:snapToGrid w:val="0"/>
        <w:spacing w:line="360" w:lineRule="auto"/>
        <w:ind w:firstLineChars="0" w:firstLine="0"/>
        <w:jc w:val="left"/>
        <w:rPr>
          <w:rFonts w:ascii="宋体" w:hAnsi="宋体"/>
          <w:sz w:val="22"/>
          <w:szCs w:val="22"/>
        </w:rPr>
      </w:pPr>
      <w:r>
        <w:rPr>
          <w:rFonts w:ascii="宋体" w:hAnsi="宋体" w:hint="eastAsia"/>
          <w:sz w:val="22"/>
          <w:szCs w:val="22"/>
        </w:rPr>
        <w:t xml:space="preserve">委托代理人：                   </w:t>
      </w:r>
    </w:p>
    <w:p w:rsidR="00FB1033" w:rsidRDefault="00FB1033">
      <w:pPr>
        <w:pStyle w:val="120"/>
        <w:adjustRightInd w:val="0"/>
        <w:snapToGrid w:val="0"/>
        <w:spacing w:line="360" w:lineRule="auto"/>
        <w:ind w:firstLineChars="0" w:firstLine="0"/>
        <w:jc w:val="left"/>
        <w:rPr>
          <w:rFonts w:ascii="宋体" w:hAnsi="宋体"/>
          <w:sz w:val="22"/>
          <w:szCs w:val="22"/>
        </w:rPr>
      </w:pPr>
    </w:p>
    <w:p w:rsidR="00FB1033" w:rsidRDefault="00FB1033">
      <w:pPr>
        <w:widowControl/>
        <w:spacing w:line="360" w:lineRule="auto"/>
        <w:jc w:val="left"/>
        <w:rPr>
          <w:rFonts w:ascii="Cambria" w:eastAsia="黑体" w:hAnsi="Cambria"/>
          <w:b/>
          <w:bCs/>
          <w:kern w:val="0"/>
          <w:sz w:val="32"/>
          <w:szCs w:val="32"/>
        </w:rPr>
      </w:pPr>
      <w:r>
        <w:rPr>
          <w:rFonts w:ascii="宋体" w:hAnsi="宋体" w:hint="eastAsia"/>
          <w:sz w:val="22"/>
        </w:rPr>
        <w:t>签订日期：　年  月  日</w:t>
      </w:r>
    </w:p>
    <w:p w:rsidR="00FB1033" w:rsidRDefault="00FB1033">
      <w:pPr>
        <w:widowControl/>
        <w:jc w:val="left"/>
        <w:rPr>
          <w:rFonts w:ascii="Cambria" w:eastAsia="黑体" w:hAnsi="Cambria"/>
          <w:b/>
          <w:bCs/>
          <w:kern w:val="0"/>
          <w:sz w:val="32"/>
          <w:szCs w:val="32"/>
        </w:rPr>
      </w:pPr>
      <w:r>
        <w:br w:type="page"/>
      </w:r>
    </w:p>
    <w:p w:rsidR="00FB1033" w:rsidRDefault="00FB1033">
      <w:pPr>
        <w:pStyle w:val="afa"/>
      </w:pPr>
      <w:bookmarkStart w:id="105" w:name="_Toc20834"/>
      <w:r>
        <w:rPr>
          <w:rFonts w:hint="eastAsia"/>
        </w:rPr>
        <w:lastRenderedPageBreak/>
        <w:t>第四章</w:t>
      </w:r>
      <w:r>
        <w:rPr>
          <w:rFonts w:hint="eastAsia"/>
        </w:rPr>
        <w:t xml:space="preserve">  </w:t>
      </w:r>
      <w:r>
        <w:rPr>
          <w:rFonts w:hint="eastAsia"/>
        </w:rPr>
        <w:t>参考工程量清单</w:t>
      </w:r>
      <w:bookmarkEnd w:id="105"/>
      <w:r>
        <w:rPr>
          <w:rFonts w:hint="eastAsia"/>
        </w:rPr>
        <w:t>（见技术规格书）</w:t>
      </w:r>
    </w:p>
    <w:p w:rsidR="00FB1033" w:rsidRDefault="00FB1033">
      <w:pPr>
        <w:widowControl/>
        <w:jc w:val="left"/>
      </w:pPr>
      <w:r>
        <w:br w:type="page"/>
      </w:r>
    </w:p>
    <w:p w:rsidR="00FB1033" w:rsidRDefault="00FB1033">
      <w:pPr>
        <w:widowControl/>
        <w:jc w:val="left"/>
        <w:rPr>
          <w:rFonts w:ascii="Cambria" w:eastAsia="黑体" w:hAnsi="Cambria"/>
          <w:b/>
          <w:bCs/>
          <w:kern w:val="0"/>
          <w:sz w:val="32"/>
          <w:szCs w:val="32"/>
        </w:rPr>
      </w:pPr>
    </w:p>
    <w:p w:rsidR="00FB1033" w:rsidRDefault="00FB1033">
      <w:pPr>
        <w:pStyle w:val="afa"/>
      </w:pPr>
      <w:bookmarkStart w:id="106" w:name="_Toc3098"/>
      <w:r>
        <w:rPr>
          <w:rFonts w:hint="eastAsia"/>
        </w:rPr>
        <w:t>第五章</w:t>
      </w:r>
      <w:r>
        <w:rPr>
          <w:rFonts w:hint="eastAsia"/>
        </w:rPr>
        <w:t xml:space="preserve">  </w:t>
      </w:r>
      <w:r>
        <w:rPr>
          <w:rFonts w:hint="eastAsia"/>
        </w:rPr>
        <w:t>图纸（无）</w:t>
      </w:r>
      <w:bookmarkEnd w:id="106"/>
    </w:p>
    <w:p w:rsidR="00FB1033" w:rsidRDefault="00FB1033">
      <w:pPr>
        <w:pStyle w:val="afa"/>
      </w:pPr>
    </w:p>
    <w:p w:rsidR="00FB1033" w:rsidRDefault="00FB1033">
      <w:pPr>
        <w:adjustRightInd w:val="0"/>
        <w:snapToGrid w:val="0"/>
        <w:spacing w:line="360" w:lineRule="exact"/>
        <w:ind w:firstLine="452"/>
        <w:jc w:val="left"/>
        <w:rPr>
          <w:rFonts w:ascii="宋体" w:hAnsi="宋体"/>
          <w:b/>
          <w:sz w:val="22"/>
        </w:rPr>
      </w:pPr>
    </w:p>
    <w:p w:rsidR="00FB1033" w:rsidRDefault="00FB1033">
      <w:pPr>
        <w:snapToGrid w:val="0"/>
        <w:spacing w:line="360" w:lineRule="exact"/>
        <w:ind w:firstLineChars="200" w:firstLine="440"/>
        <w:jc w:val="left"/>
        <w:rPr>
          <w:rFonts w:ascii="宋体" w:hAnsi="宋体"/>
          <w:sz w:val="22"/>
        </w:rPr>
      </w:pPr>
    </w:p>
    <w:p w:rsidR="00FB1033" w:rsidRDefault="00FB1033">
      <w:pPr>
        <w:snapToGrid w:val="0"/>
        <w:spacing w:line="360" w:lineRule="exact"/>
        <w:jc w:val="left"/>
        <w:rPr>
          <w:rFonts w:ascii="宋体" w:hAnsi="宋体"/>
          <w:sz w:val="22"/>
        </w:rPr>
      </w:pPr>
    </w:p>
    <w:p w:rsidR="00FB1033" w:rsidRDefault="00FB1033">
      <w:pPr>
        <w:pStyle w:val="afff1"/>
        <w:spacing w:line="360" w:lineRule="exact"/>
        <w:ind w:firstLineChars="0" w:firstLine="0"/>
        <w:jc w:val="left"/>
        <w:rPr>
          <w:rFonts w:ascii="Cambria" w:eastAsia="黑体" w:hAnsi="Cambria"/>
          <w:b/>
          <w:bCs/>
          <w:color w:val="auto"/>
          <w:kern w:val="0"/>
          <w:sz w:val="32"/>
          <w:szCs w:val="32"/>
        </w:rPr>
      </w:pPr>
      <w:r>
        <w:rPr>
          <w:rFonts w:ascii="宋体" w:hAnsi="宋体"/>
          <w:b/>
          <w:color w:val="auto"/>
          <w:sz w:val="22"/>
          <w:szCs w:val="22"/>
        </w:rPr>
        <w:br w:type="page"/>
      </w:r>
      <w:bookmarkStart w:id="107" w:name="_Toc275274581"/>
    </w:p>
    <w:p w:rsidR="00FB1033" w:rsidRDefault="00FB1033">
      <w:pPr>
        <w:pStyle w:val="afa"/>
      </w:pPr>
      <w:bookmarkStart w:id="108" w:name="_Toc25783"/>
      <w:r>
        <w:lastRenderedPageBreak/>
        <w:t>第</w:t>
      </w:r>
      <w:r>
        <w:rPr>
          <w:rFonts w:hint="eastAsia"/>
        </w:rPr>
        <w:t>六</w:t>
      </w:r>
      <w:r>
        <w:t>章</w:t>
      </w:r>
      <w:r>
        <w:t xml:space="preserve">  </w:t>
      </w:r>
      <w:r>
        <w:t>投标文件格式</w:t>
      </w:r>
      <w:bookmarkEnd w:id="107"/>
      <w:bookmarkEnd w:id="108"/>
    </w:p>
    <w:p w:rsidR="00FB1033" w:rsidRDefault="00FB1033">
      <w:pPr>
        <w:spacing w:line="440" w:lineRule="exact"/>
        <w:jc w:val="center"/>
        <w:rPr>
          <w:rFonts w:cs="Calibri"/>
          <w:b/>
          <w:sz w:val="28"/>
          <w:szCs w:val="28"/>
        </w:rPr>
      </w:pPr>
      <w:r>
        <w:rPr>
          <w:rFonts w:cs="Calibri"/>
          <w:b/>
          <w:sz w:val="28"/>
          <w:szCs w:val="28"/>
        </w:rPr>
        <w:t>目</w:t>
      </w:r>
      <w:r>
        <w:rPr>
          <w:rFonts w:cs="Calibri"/>
          <w:b/>
          <w:sz w:val="28"/>
          <w:szCs w:val="28"/>
        </w:rPr>
        <w:t xml:space="preserve">   </w:t>
      </w:r>
      <w:r>
        <w:rPr>
          <w:rFonts w:cs="Calibri"/>
          <w:b/>
          <w:sz w:val="28"/>
          <w:szCs w:val="28"/>
        </w:rPr>
        <w:t>录</w:t>
      </w:r>
    </w:p>
    <w:p w:rsidR="00FB1033" w:rsidRDefault="00FB1033">
      <w:pPr>
        <w:spacing w:line="440" w:lineRule="exact"/>
        <w:ind w:firstLineChars="200" w:firstLine="440"/>
        <w:rPr>
          <w:rFonts w:ascii="宋体" w:hAnsi="宋体" w:cs="Calibri"/>
          <w:sz w:val="22"/>
        </w:rPr>
      </w:pPr>
      <w:r>
        <w:rPr>
          <w:rFonts w:ascii="宋体" w:hAnsi="宋体" w:cs="Calibri"/>
          <w:sz w:val="22"/>
        </w:rPr>
        <w:t>封面</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一、</w:t>
      </w:r>
      <w:r>
        <w:rPr>
          <w:rFonts w:ascii="宋体" w:hAnsi="宋体" w:cs="Calibri"/>
          <w:sz w:val="22"/>
        </w:rPr>
        <w:t>投标函</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二、</w:t>
      </w:r>
      <w:r>
        <w:rPr>
          <w:rFonts w:ascii="宋体" w:hAnsi="宋体" w:cs="Calibri"/>
          <w:sz w:val="22"/>
        </w:rPr>
        <w:t>法定代表人资格证明书</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三、</w:t>
      </w:r>
      <w:r>
        <w:rPr>
          <w:rFonts w:ascii="宋体" w:hAnsi="宋体" w:cs="Calibri"/>
          <w:sz w:val="22"/>
        </w:rPr>
        <w:t>授权委托书</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四、已标价工程量清单</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五、施工组织设计</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六、项目管理机构</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七、资格审查资料</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八、投标人认为</w:t>
      </w:r>
      <w:r>
        <w:rPr>
          <w:rFonts w:ascii="宋体" w:hAnsi="宋体" w:cs="Calibri"/>
          <w:sz w:val="22"/>
        </w:rPr>
        <w:t>应该提供的其他材料</w:t>
      </w:r>
    </w:p>
    <w:p w:rsidR="00FB1033" w:rsidRDefault="00FB1033">
      <w:pPr>
        <w:adjustRightInd w:val="0"/>
        <w:snapToGrid w:val="0"/>
        <w:spacing w:line="400" w:lineRule="exact"/>
        <w:ind w:firstLineChars="200" w:firstLine="440"/>
        <w:rPr>
          <w:rFonts w:ascii="宋体" w:hAnsi="宋体" w:cs="Calibri"/>
          <w:sz w:val="22"/>
        </w:rPr>
      </w:pPr>
    </w:p>
    <w:p w:rsidR="00FB1033" w:rsidRDefault="00FB1033">
      <w:pPr>
        <w:rPr>
          <w:rFonts w:ascii="宋体" w:hAnsi="宋体" w:cs="Calibri"/>
          <w:sz w:val="22"/>
        </w:rPr>
      </w:pPr>
    </w:p>
    <w:p w:rsidR="00FB1033" w:rsidRDefault="00FB1033">
      <w:pPr>
        <w:spacing w:line="440" w:lineRule="exact"/>
        <w:rPr>
          <w:rFonts w:ascii="宋体" w:hAnsi="宋体" w:cs="Calibri"/>
          <w:sz w:val="22"/>
        </w:rPr>
      </w:pPr>
    </w:p>
    <w:p w:rsidR="00FB1033" w:rsidRDefault="00FB1033">
      <w:pPr>
        <w:widowControl/>
        <w:jc w:val="left"/>
        <w:rPr>
          <w:rFonts w:ascii="宋体" w:hAnsi="宋体" w:cs="Calibri"/>
          <w:sz w:val="22"/>
        </w:rPr>
      </w:pPr>
      <w:r>
        <w:rPr>
          <w:rFonts w:ascii="宋体" w:hAnsi="宋体" w:cs="Calibri" w:hint="eastAsia"/>
          <w:sz w:val="22"/>
        </w:rPr>
        <w:t>注：未提供格式的由投标人自行拟定格式。</w:t>
      </w:r>
    </w:p>
    <w:p w:rsidR="00FB1033" w:rsidRDefault="00FB1033">
      <w:pPr>
        <w:widowControl/>
        <w:jc w:val="left"/>
        <w:rPr>
          <w:rFonts w:ascii="宋体" w:hAnsi="宋体" w:cs="Calibri"/>
        </w:rPr>
      </w:pPr>
      <w:r>
        <w:rPr>
          <w:rFonts w:ascii="宋体" w:hAnsi="宋体" w:cs="Calibri"/>
        </w:rPr>
        <w:br w:type="page"/>
      </w:r>
    </w:p>
    <w:p w:rsidR="00FB1033" w:rsidRDefault="00FB1033">
      <w:pPr>
        <w:spacing w:line="440" w:lineRule="exact"/>
        <w:ind w:right="420"/>
        <w:jc w:val="right"/>
        <w:rPr>
          <w:rFonts w:cs="Calibri"/>
        </w:rPr>
      </w:pPr>
      <w:r>
        <w:rPr>
          <w:rFonts w:cs="Calibri"/>
        </w:rPr>
        <w:lastRenderedPageBreak/>
        <w:t>正本（或副本）</w:t>
      </w:r>
    </w:p>
    <w:p w:rsidR="00FB1033" w:rsidRDefault="00FB1033">
      <w:pPr>
        <w:spacing w:line="440" w:lineRule="exact"/>
        <w:rPr>
          <w:rFonts w:cs="Calibri"/>
          <w:u w:val="single"/>
        </w:rPr>
      </w:pPr>
      <w:bookmarkStart w:id="109" w:name="_Toc171421958"/>
      <w:r>
        <w:rPr>
          <w:rFonts w:cs="Calibri"/>
        </w:rPr>
        <w:t>封面</w:t>
      </w:r>
      <w:bookmarkEnd w:id="109"/>
    </w:p>
    <w:p w:rsidR="00FB1033" w:rsidRDefault="00FB1033">
      <w:pPr>
        <w:autoSpaceDE w:val="0"/>
        <w:autoSpaceDN w:val="0"/>
        <w:adjustRightInd w:val="0"/>
        <w:jc w:val="center"/>
        <w:rPr>
          <w:rFonts w:cs="Calibri"/>
          <w:b/>
          <w:spacing w:val="20"/>
          <w:kern w:val="0"/>
          <w:sz w:val="48"/>
          <w:szCs w:val="48"/>
        </w:rPr>
      </w:pPr>
    </w:p>
    <w:p w:rsidR="00FB1033" w:rsidRDefault="00FB1033">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sidR="00E716F8" w:rsidRPr="00E716F8">
        <w:rPr>
          <w:rFonts w:eastAsia="黑体" w:cs="Calibri" w:hint="eastAsia"/>
          <w:b/>
          <w:sz w:val="44"/>
          <w:szCs w:val="44"/>
        </w:rPr>
        <w:t>航空物流有限公司</w:t>
      </w:r>
    </w:p>
    <w:p w:rsidR="00FB1033" w:rsidRDefault="00FB1033">
      <w:pPr>
        <w:spacing w:line="440" w:lineRule="exact"/>
        <w:rPr>
          <w:rFonts w:cs="Calibri"/>
          <w:sz w:val="36"/>
          <w:szCs w:val="36"/>
        </w:rPr>
      </w:pPr>
    </w:p>
    <w:p w:rsidR="00FB1033" w:rsidRDefault="00FB1033">
      <w:pPr>
        <w:spacing w:line="440" w:lineRule="exact"/>
        <w:ind w:firstLineChars="200" w:firstLine="420"/>
        <w:jc w:val="center"/>
        <w:rPr>
          <w:rFonts w:cs="Calibri"/>
        </w:rPr>
      </w:pPr>
    </w:p>
    <w:p w:rsidR="00FB1033" w:rsidRDefault="00FB1033">
      <w:pPr>
        <w:spacing w:line="440" w:lineRule="exact"/>
        <w:rPr>
          <w:rFonts w:cs="Calibri"/>
          <w:sz w:val="44"/>
          <w:szCs w:val="44"/>
        </w:rPr>
      </w:pPr>
    </w:p>
    <w:p w:rsidR="00FB1033" w:rsidRDefault="00FB1033" w:rsidP="000863E7">
      <w:pPr>
        <w:spacing w:beforeLines="200" w:before="480" w:afterLines="200" w:after="480" w:line="440" w:lineRule="exact"/>
        <w:jc w:val="center"/>
        <w:rPr>
          <w:rFonts w:cs="Calibri"/>
          <w:b/>
          <w:bCs/>
          <w:sz w:val="84"/>
          <w:szCs w:val="84"/>
        </w:rPr>
      </w:pPr>
      <w:r>
        <w:rPr>
          <w:rFonts w:cs="Calibri"/>
          <w:b/>
          <w:bCs/>
          <w:sz w:val="84"/>
          <w:szCs w:val="84"/>
        </w:rPr>
        <w:t>投标文件</w:t>
      </w: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360" w:lineRule="auto"/>
        <w:ind w:firstLineChars="500" w:firstLine="1400"/>
        <w:rPr>
          <w:rFonts w:cs="Calibri"/>
          <w:sz w:val="28"/>
          <w:szCs w:val="28"/>
          <w:u w:val="single"/>
        </w:rPr>
      </w:pPr>
      <w:r>
        <w:rPr>
          <w:rFonts w:cs="Calibri"/>
          <w:sz w:val="28"/>
          <w:szCs w:val="28"/>
        </w:rPr>
        <w:t>投标人：</w:t>
      </w:r>
      <w:r>
        <w:rPr>
          <w:rFonts w:cs="Calibri"/>
          <w:sz w:val="28"/>
          <w:szCs w:val="28"/>
          <w:u w:val="single"/>
        </w:rPr>
        <w:t xml:space="preserve">                </w:t>
      </w:r>
      <w:r>
        <w:rPr>
          <w:rFonts w:cs="Calibri"/>
          <w:sz w:val="28"/>
          <w:szCs w:val="28"/>
          <w:u w:val="single"/>
        </w:rPr>
        <w:t>（盖单位章）</w:t>
      </w:r>
      <w:r>
        <w:rPr>
          <w:rFonts w:cs="Calibri"/>
          <w:sz w:val="28"/>
          <w:szCs w:val="28"/>
          <w:u w:val="single"/>
        </w:rPr>
        <w:t xml:space="preserve">           </w:t>
      </w:r>
    </w:p>
    <w:p w:rsidR="00FB1033" w:rsidRDefault="00FB1033">
      <w:pPr>
        <w:spacing w:line="360" w:lineRule="auto"/>
        <w:ind w:firstLineChars="500" w:firstLine="1400"/>
        <w:rPr>
          <w:rFonts w:cs="Calibri"/>
          <w:sz w:val="28"/>
          <w:szCs w:val="28"/>
        </w:rPr>
      </w:pPr>
      <w:r>
        <w:rPr>
          <w:rFonts w:cs="Calibri"/>
          <w:sz w:val="28"/>
          <w:szCs w:val="28"/>
        </w:rPr>
        <w:t>法定代表人或其委托代理人：</w:t>
      </w:r>
      <w:r>
        <w:rPr>
          <w:rFonts w:cs="Calibri"/>
          <w:sz w:val="28"/>
          <w:szCs w:val="28"/>
          <w:u w:val="single"/>
        </w:rPr>
        <w:t xml:space="preserve">   </w:t>
      </w:r>
      <w:r>
        <w:rPr>
          <w:rFonts w:cs="Calibri"/>
          <w:sz w:val="28"/>
          <w:szCs w:val="28"/>
          <w:u w:val="single"/>
        </w:rPr>
        <w:t>（签字或盖章）</w:t>
      </w:r>
      <w:r>
        <w:rPr>
          <w:rFonts w:cs="Calibri"/>
          <w:sz w:val="28"/>
          <w:szCs w:val="28"/>
          <w:u w:val="single"/>
        </w:rPr>
        <w:t xml:space="preserve">   </w:t>
      </w:r>
    </w:p>
    <w:p w:rsidR="00FB1033" w:rsidRDefault="00FB1033">
      <w:pPr>
        <w:spacing w:line="360" w:lineRule="auto"/>
        <w:ind w:firstLineChars="500" w:firstLine="1400"/>
        <w:rPr>
          <w:rFonts w:cs="Calibri"/>
          <w:sz w:val="28"/>
          <w:szCs w:val="28"/>
        </w:rPr>
      </w:pPr>
      <w:r>
        <w:rPr>
          <w:rFonts w:cs="Calibri"/>
          <w:sz w:val="28"/>
          <w:szCs w:val="28"/>
        </w:rPr>
        <w:t>日</w:t>
      </w:r>
      <w:r>
        <w:rPr>
          <w:rFonts w:cs="Calibri"/>
          <w:sz w:val="28"/>
          <w:szCs w:val="28"/>
        </w:rPr>
        <w:t xml:space="preserve">  </w:t>
      </w:r>
      <w:r>
        <w:rPr>
          <w:rFonts w:cs="Calibri"/>
          <w:sz w:val="28"/>
          <w:szCs w:val="28"/>
        </w:rPr>
        <w:t>期：年月日</w:t>
      </w:r>
    </w:p>
    <w:p w:rsidR="00FB1033" w:rsidRDefault="00FB1033">
      <w:pPr>
        <w:widowControl/>
        <w:jc w:val="left"/>
        <w:rPr>
          <w:rFonts w:ascii="宋体" w:hAnsi="宋体" w:cs="宋体"/>
          <w:b/>
          <w:szCs w:val="21"/>
        </w:rPr>
      </w:pPr>
    </w:p>
    <w:p w:rsidR="00FB1033" w:rsidRDefault="00FB1033">
      <w:pPr>
        <w:widowControl/>
        <w:jc w:val="left"/>
        <w:rPr>
          <w:rFonts w:ascii="宋体" w:hAnsi="宋体" w:cs="宋体"/>
          <w:b/>
          <w:szCs w:val="21"/>
        </w:rPr>
      </w:pPr>
      <w:r>
        <w:rPr>
          <w:rFonts w:ascii="宋体" w:hAnsi="宋体" w:cs="宋体"/>
          <w:b/>
          <w:szCs w:val="21"/>
        </w:rPr>
        <w:br w:type="page"/>
      </w:r>
    </w:p>
    <w:p w:rsidR="00FB1033" w:rsidRDefault="00FB1033">
      <w:pPr>
        <w:spacing w:line="360" w:lineRule="auto"/>
        <w:jc w:val="left"/>
        <w:rPr>
          <w:rFonts w:ascii="宋体" w:hAnsi="宋体" w:cs="宋体"/>
          <w:b/>
          <w:szCs w:val="21"/>
        </w:rPr>
      </w:pPr>
    </w:p>
    <w:p w:rsidR="00FB1033" w:rsidRDefault="00FB1033">
      <w:pPr>
        <w:spacing w:line="360" w:lineRule="auto"/>
        <w:jc w:val="center"/>
        <w:rPr>
          <w:rFonts w:ascii="宋体" w:hAnsi="宋体" w:cs="宋体"/>
          <w:b/>
          <w:sz w:val="32"/>
          <w:szCs w:val="32"/>
        </w:rPr>
      </w:pPr>
      <w:r>
        <w:rPr>
          <w:rFonts w:ascii="宋体" w:hAnsi="宋体" w:cs="宋体" w:hint="eastAsia"/>
          <w:b/>
          <w:sz w:val="32"/>
          <w:szCs w:val="32"/>
        </w:rPr>
        <w:t>一、投标函</w:t>
      </w:r>
    </w:p>
    <w:p w:rsidR="00FB1033" w:rsidRDefault="00FB1033">
      <w:pPr>
        <w:spacing w:line="440" w:lineRule="exact"/>
        <w:rPr>
          <w:rFonts w:ascii="宋体" w:hAnsi="宋体"/>
          <w:sz w:val="22"/>
        </w:rPr>
      </w:pPr>
      <w:r>
        <w:rPr>
          <w:rFonts w:ascii="宋体" w:hAnsi="宋体"/>
          <w:sz w:val="22"/>
        </w:rPr>
        <w:t>致：</w:t>
      </w:r>
      <w:r>
        <w:rPr>
          <w:rFonts w:ascii="宋体" w:hAnsi="宋体" w:hint="eastAsia"/>
          <w:sz w:val="22"/>
        </w:rPr>
        <w:t>杭州萧山国际机场</w:t>
      </w:r>
      <w:r w:rsidR="00E716F8">
        <w:rPr>
          <w:rFonts w:ascii="宋体" w:hAnsi="宋体" w:hint="eastAsia"/>
          <w:sz w:val="22"/>
        </w:rPr>
        <w:t>航空物流</w:t>
      </w:r>
      <w:r>
        <w:rPr>
          <w:rFonts w:ascii="宋体" w:hAnsi="宋体"/>
          <w:sz w:val="22"/>
        </w:rPr>
        <w:t>有限公司</w:t>
      </w:r>
    </w:p>
    <w:p w:rsidR="00FB1033" w:rsidRDefault="00FB1033">
      <w:pPr>
        <w:spacing w:line="440" w:lineRule="exact"/>
        <w:ind w:firstLineChars="171" w:firstLine="376"/>
        <w:rPr>
          <w:rFonts w:ascii="宋体" w:hAnsi="宋体"/>
          <w:sz w:val="22"/>
        </w:rPr>
      </w:pPr>
      <w:r>
        <w:rPr>
          <w:rFonts w:ascii="宋体" w:hAnsi="宋体"/>
          <w:sz w:val="22"/>
        </w:rPr>
        <w:t>1．我方已仔细研究了（项目名称）施工招标文件的全部内容，愿意以人民币（大写）元（¥）的投标总报价，</w:t>
      </w:r>
      <w:r>
        <w:rPr>
          <w:rFonts w:ascii="宋体" w:hAnsi="宋体" w:hint="eastAsia"/>
          <w:sz w:val="22"/>
        </w:rPr>
        <w:t>工期日历天，</w:t>
      </w:r>
      <w:r>
        <w:rPr>
          <w:rFonts w:ascii="宋体" w:hAnsi="宋体"/>
          <w:sz w:val="22"/>
        </w:rPr>
        <w:t>按合同约定实施和完成承包工程，修补工程中的任何缺陷，工程质量达到</w:t>
      </w:r>
      <w:r>
        <w:rPr>
          <w:rFonts w:ascii="宋体" w:hAnsi="宋体" w:hint="eastAsia"/>
          <w:sz w:val="22"/>
        </w:rPr>
        <w:t>一次验收合格</w:t>
      </w:r>
      <w:r>
        <w:rPr>
          <w:rFonts w:ascii="宋体" w:hAnsi="宋体"/>
          <w:sz w:val="22"/>
        </w:rPr>
        <w:t xml:space="preserve"> 。</w:t>
      </w:r>
    </w:p>
    <w:p w:rsidR="00FB1033" w:rsidRDefault="00FB1033">
      <w:pPr>
        <w:spacing w:line="440" w:lineRule="exact"/>
        <w:ind w:firstLineChars="200" w:firstLine="440"/>
        <w:rPr>
          <w:rFonts w:ascii="宋体" w:hAnsi="宋体"/>
          <w:sz w:val="22"/>
        </w:rPr>
      </w:pPr>
      <w:r>
        <w:rPr>
          <w:rFonts w:ascii="宋体" w:hAnsi="宋体"/>
          <w:sz w:val="22"/>
        </w:rPr>
        <w:t>2．我方承诺在投标有效期内不修改、撤销投标文件。</w:t>
      </w:r>
    </w:p>
    <w:p w:rsidR="00FB1033" w:rsidRDefault="00FB1033">
      <w:pPr>
        <w:spacing w:line="440" w:lineRule="exact"/>
        <w:ind w:firstLineChars="200" w:firstLine="440"/>
        <w:rPr>
          <w:rFonts w:ascii="宋体" w:hAnsi="宋体"/>
          <w:sz w:val="22"/>
        </w:rPr>
      </w:pPr>
      <w:r>
        <w:rPr>
          <w:rFonts w:ascii="宋体" w:hAnsi="宋体" w:hint="eastAsia"/>
          <w:sz w:val="22"/>
        </w:rPr>
        <w:t>3</w:t>
      </w:r>
      <w:r>
        <w:rPr>
          <w:rFonts w:ascii="宋体" w:hAnsi="宋体"/>
          <w:sz w:val="22"/>
        </w:rPr>
        <w:t>．如我方中标：</w:t>
      </w:r>
    </w:p>
    <w:p w:rsidR="00FB1033" w:rsidRDefault="00FB1033">
      <w:pPr>
        <w:spacing w:line="440" w:lineRule="exact"/>
        <w:ind w:firstLineChars="342" w:firstLine="752"/>
        <w:rPr>
          <w:rFonts w:ascii="宋体" w:hAnsi="宋体"/>
          <w:sz w:val="22"/>
        </w:rPr>
      </w:pPr>
      <w:r>
        <w:rPr>
          <w:rFonts w:ascii="宋体" w:hAnsi="宋体"/>
          <w:sz w:val="22"/>
        </w:rPr>
        <w:t>（1）我方承诺在收到中标通知书后，在中标通知书规定的期限内与你方签订合同。</w:t>
      </w:r>
    </w:p>
    <w:p w:rsidR="00FB1033" w:rsidRDefault="00FB1033">
      <w:pPr>
        <w:spacing w:line="440" w:lineRule="exact"/>
        <w:ind w:firstLineChars="342" w:firstLine="752"/>
        <w:rPr>
          <w:rFonts w:ascii="宋体" w:hAnsi="宋体"/>
          <w:sz w:val="22"/>
        </w:rPr>
      </w:pPr>
      <w:r>
        <w:rPr>
          <w:rFonts w:ascii="宋体" w:hAnsi="宋体"/>
          <w:sz w:val="22"/>
        </w:rPr>
        <w:t>（</w:t>
      </w:r>
      <w:r>
        <w:rPr>
          <w:rFonts w:ascii="宋体" w:hAnsi="宋体" w:hint="eastAsia"/>
          <w:sz w:val="22"/>
        </w:rPr>
        <w:t>2</w:t>
      </w:r>
      <w:r>
        <w:rPr>
          <w:rFonts w:ascii="宋体" w:hAnsi="宋体"/>
          <w:sz w:val="22"/>
        </w:rPr>
        <w:t>）我方承诺按照招标文件</w:t>
      </w:r>
      <w:r>
        <w:rPr>
          <w:rFonts w:ascii="宋体" w:hAnsi="宋体" w:hint="eastAsia"/>
          <w:sz w:val="22"/>
        </w:rPr>
        <w:t>及合同</w:t>
      </w:r>
      <w:r>
        <w:rPr>
          <w:rFonts w:ascii="宋体" w:hAnsi="宋体"/>
          <w:sz w:val="22"/>
        </w:rPr>
        <w:t>规定向你方递交履约</w:t>
      </w:r>
      <w:r>
        <w:rPr>
          <w:rFonts w:ascii="宋体" w:hAnsi="宋体" w:hint="eastAsia"/>
          <w:sz w:val="22"/>
        </w:rPr>
        <w:t>保证金</w:t>
      </w:r>
      <w:r>
        <w:rPr>
          <w:rFonts w:ascii="宋体" w:hAnsi="宋体"/>
          <w:sz w:val="22"/>
        </w:rPr>
        <w:t>。</w:t>
      </w:r>
    </w:p>
    <w:p w:rsidR="00FB1033" w:rsidRDefault="00FB1033">
      <w:pPr>
        <w:spacing w:line="440" w:lineRule="exact"/>
        <w:ind w:firstLineChars="342" w:firstLine="752"/>
        <w:rPr>
          <w:rFonts w:ascii="宋体" w:hAnsi="宋体"/>
          <w:sz w:val="22"/>
        </w:rPr>
      </w:pPr>
      <w:r>
        <w:rPr>
          <w:rFonts w:ascii="宋体" w:hAnsi="宋体"/>
          <w:sz w:val="22"/>
        </w:rPr>
        <w:t>（</w:t>
      </w:r>
      <w:r>
        <w:rPr>
          <w:rFonts w:ascii="宋体" w:hAnsi="宋体" w:hint="eastAsia"/>
          <w:sz w:val="22"/>
        </w:rPr>
        <w:t>3</w:t>
      </w:r>
      <w:r>
        <w:rPr>
          <w:rFonts w:ascii="宋体" w:hAnsi="宋体"/>
          <w:sz w:val="22"/>
        </w:rPr>
        <w:t>）我方承诺在合同约定的期限内完成并移交全部合同工程。</w:t>
      </w:r>
    </w:p>
    <w:p w:rsidR="00FB1033" w:rsidRDefault="00FB1033">
      <w:pPr>
        <w:spacing w:line="440" w:lineRule="exact"/>
        <w:ind w:firstLineChars="200" w:firstLine="440"/>
        <w:rPr>
          <w:rFonts w:ascii="宋体" w:hAnsi="宋体"/>
          <w:sz w:val="22"/>
        </w:rPr>
      </w:pPr>
      <w:r>
        <w:rPr>
          <w:rFonts w:ascii="宋体" w:hAnsi="宋体" w:hint="eastAsia"/>
          <w:sz w:val="22"/>
        </w:rPr>
        <w:t>4</w:t>
      </w:r>
      <w:r>
        <w:rPr>
          <w:rFonts w:ascii="宋体" w:hAnsi="宋体"/>
          <w:sz w:val="22"/>
        </w:rPr>
        <w:t>．</w:t>
      </w:r>
      <w:r>
        <w:rPr>
          <w:rFonts w:ascii="宋体" w:hAnsi="宋体" w:hint="eastAsia"/>
          <w:sz w:val="22"/>
        </w:rPr>
        <w:t>我方在此声明，所递交的投标文件及有关资料内容完整、真实和准确。</w:t>
      </w:r>
    </w:p>
    <w:p w:rsidR="00FB1033" w:rsidRDefault="00FB1033">
      <w:pPr>
        <w:spacing w:line="440" w:lineRule="exact"/>
        <w:ind w:firstLineChars="200" w:firstLine="440"/>
        <w:rPr>
          <w:rFonts w:ascii="宋体" w:hAnsi="宋体"/>
          <w:sz w:val="22"/>
        </w:rPr>
      </w:pPr>
      <w:r>
        <w:rPr>
          <w:rFonts w:ascii="宋体" w:hAnsi="宋体" w:hint="eastAsia"/>
          <w:sz w:val="22"/>
        </w:rPr>
        <w:t>5．</w:t>
      </w:r>
      <w:r>
        <w:rPr>
          <w:rFonts w:ascii="宋体" w:hAnsi="宋体"/>
          <w:sz w:val="22"/>
        </w:rPr>
        <w:t>（</w:t>
      </w:r>
      <w:r>
        <w:rPr>
          <w:rFonts w:ascii="宋体" w:hAnsi="宋体" w:hint="eastAsia"/>
          <w:sz w:val="22"/>
        </w:rPr>
        <w:t>其他</w:t>
      </w:r>
      <w:r>
        <w:rPr>
          <w:rFonts w:ascii="宋体" w:hAnsi="宋体"/>
          <w:sz w:val="22"/>
        </w:rPr>
        <w:t>补充说明）。</w:t>
      </w:r>
    </w:p>
    <w:p w:rsidR="00FB1033" w:rsidRDefault="00FB1033">
      <w:pPr>
        <w:snapToGrid w:val="0"/>
        <w:spacing w:line="440" w:lineRule="exact"/>
        <w:ind w:firstLineChars="1500" w:firstLine="3300"/>
        <w:rPr>
          <w:rFonts w:ascii="宋体" w:hAnsi="宋体"/>
          <w:sz w:val="22"/>
        </w:rPr>
      </w:pPr>
    </w:p>
    <w:p w:rsidR="00FB1033" w:rsidRDefault="00FB1033">
      <w:pPr>
        <w:snapToGrid w:val="0"/>
        <w:spacing w:line="440" w:lineRule="exact"/>
        <w:ind w:firstLineChars="1500" w:firstLine="3300"/>
        <w:rPr>
          <w:rFonts w:ascii="宋体" w:hAnsi="宋体"/>
          <w:sz w:val="22"/>
        </w:rPr>
      </w:pP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投标人：（盖单位章）</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法定代表人或其委托代理人：（签字或盖章）</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地    址：</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邮政编码：</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电    话：</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传    真：</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开户银行：</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账    号：</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日    期：    年     月     日</w:t>
      </w:r>
    </w:p>
    <w:p w:rsidR="00FB1033" w:rsidRDefault="00FB1033">
      <w:pPr>
        <w:adjustRightInd w:val="0"/>
        <w:snapToGrid w:val="0"/>
        <w:jc w:val="center"/>
        <w:rPr>
          <w:rFonts w:eastAsia="黑体" w:cs="Calibri"/>
          <w:sz w:val="32"/>
          <w:szCs w:val="32"/>
        </w:rPr>
      </w:pPr>
      <w:r>
        <w:rPr>
          <w:rFonts w:ascii="宋体" w:hAnsi="宋体" w:cs="Arial"/>
          <w:sz w:val="22"/>
        </w:rPr>
        <w:br w:type="page"/>
      </w:r>
      <w:r>
        <w:rPr>
          <w:rFonts w:eastAsia="黑体" w:cs="Calibri" w:hint="eastAsia"/>
          <w:sz w:val="32"/>
          <w:szCs w:val="32"/>
        </w:rPr>
        <w:lastRenderedPageBreak/>
        <w:t>二</w:t>
      </w:r>
      <w:r>
        <w:rPr>
          <w:rFonts w:eastAsia="黑体" w:cs="Calibri"/>
          <w:sz w:val="32"/>
          <w:szCs w:val="32"/>
        </w:rPr>
        <w:t>、法定代表人身份证明</w:t>
      </w:r>
    </w:p>
    <w:p w:rsidR="00FB1033" w:rsidRDefault="00FB1033" w:rsidP="000863E7">
      <w:pPr>
        <w:spacing w:afterLines="50" w:after="120" w:line="440" w:lineRule="exact"/>
        <w:rPr>
          <w:rFonts w:cs="Calibri"/>
        </w:rPr>
      </w:pPr>
    </w:p>
    <w:p w:rsidR="00FB1033" w:rsidRDefault="00FB1033" w:rsidP="000863E7">
      <w:pPr>
        <w:spacing w:afterLines="50" w:after="120" w:line="440" w:lineRule="exact"/>
        <w:rPr>
          <w:rFonts w:cs="Calibri"/>
          <w:sz w:val="22"/>
          <w:u w:val="single"/>
        </w:rPr>
      </w:pPr>
      <w:r>
        <w:rPr>
          <w:rFonts w:cs="Calibri"/>
          <w:sz w:val="22"/>
        </w:rPr>
        <w:t>投标人名称：</w:t>
      </w:r>
    </w:p>
    <w:p w:rsidR="00FB1033" w:rsidRDefault="00FB1033" w:rsidP="000863E7">
      <w:pPr>
        <w:spacing w:afterLines="50" w:after="120" w:line="440" w:lineRule="exact"/>
        <w:rPr>
          <w:rFonts w:cs="Calibri"/>
          <w:sz w:val="22"/>
          <w:u w:val="single"/>
        </w:rPr>
      </w:pPr>
      <w:r>
        <w:rPr>
          <w:rFonts w:cs="Calibri"/>
          <w:sz w:val="22"/>
        </w:rPr>
        <w:t>单位性质：</w:t>
      </w:r>
    </w:p>
    <w:p w:rsidR="00FB1033" w:rsidRDefault="00FB1033" w:rsidP="000863E7">
      <w:pPr>
        <w:spacing w:afterLines="50" w:after="120" w:line="440" w:lineRule="exact"/>
        <w:rPr>
          <w:rFonts w:cs="Calibri"/>
          <w:sz w:val="22"/>
          <w:u w:val="single"/>
        </w:rPr>
      </w:pPr>
      <w:r>
        <w:rPr>
          <w:rFonts w:cs="Calibri"/>
          <w:sz w:val="22"/>
        </w:rPr>
        <w:t>地址：</w:t>
      </w:r>
    </w:p>
    <w:p w:rsidR="00FB1033" w:rsidRDefault="00FB1033" w:rsidP="000863E7">
      <w:pPr>
        <w:spacing w:afterLines="50" w:after="120" w:line="440" w:lineRule="exact"/>
        <w:rPr>
          <w:rFonts w:cs="Calibri"/>
          <w:sz w:val="22"/>
          <w:u w:val="single"/>
        </w:rPr>
      </w:pPr>
      <w:r>
        <w:rPr>
          <w:rFonts w:cs="Calibri"/>
          <w:sz w:val="22"/>
        </w:rPr>
        <w:t>成立时间：年月日</w:t>
      </w:r>
    </w:p>
    <w:p w:rsidR="00FB1033" w:rsidRDefault="00FB1033" w:rsidP="000863E7">
      <w:pPr>
        <w:spacing w:afterLines="50" w:after="120" w:line="440" w:lineRule="exact"/>
        <w:rPr>
          <w:rFonts w:cs="Calibri"/>
          <w:sz w:val="22"/>
          <w:u w:val="single"/>
        </w:rPr>
      </w:pPr>
      <w:r>
        <w:rPr>
          <w:rFonts w:cs="Calibri"/>
          <w:sz w:val="22"/>
        </w:rPr>
        <w:t>经营期限：</w:t>
      </w:r>
    </w:p>
    <w:p w:rsidR="00FB1033" w:rsidRDefault="00FB1033" w:rsidP="000863E7">
      <w:pPr>
        <w:spacing w:afterLines="50" w:after="120" w:line="440" w:lineRule="exact"/>
        <w:rPr>
          <w:rFonts w:cs="Calibri"/>
          <w:sz w:val="22"/>
          <w:u w:val="single"/>
        </w:rPr>
      </w:pPr>
      <w:r>
        <w:rPr>
          <w:rFonts w:cs="Calibri"/>
          <w:sz w:val="22"/>
        </w:rPr>
        <w:t>姓名：</w:t>
      </w:r>
      <w:r>
        <w:rPr>
          <w:rFonts w:cs="Calibri"/>
          <w:sz w:val="22"/>
        </w:rPr>
        <w:t xml:space="preserve">  </w:t>
      </w:r>
      <w:r>
        <w:rPr>
          <w:rFonts w:cs="Calibri"/>
          <w:sz w:val="22"/>
        </w:rPr>
        <w:t>性别：</w:t>
      </w:r>
      <w:r>
        <w:rPr>
          <w:rFonts w:cs="Calibri"/>
          <w:sz w:val="22"/>
        </w:rPr>
        <w:t xml:space="preserve">  </w:t>
      </w:r>
      <w:r>
        <w:rPr>
          <w:rFonts w:cs="Calibri"/>
          <w:sz w:val="22"/>
        </w:rPr>
        <w:t>年龄：</w:t>
      </w:r>
      <w:r>
        <w:rPr>
          <w:rFonts w:cs="Calibri"/>
          <w:sz w:val="22"/>
        </w:rPr>
        <w:t xml:space="preserve">  </w:t>
      </w:r>
      <w:r>
        <w:rPr>
          <w:rFonts w:cs="Calibri"/>
          <w:sz w:val="22"/>
        </w:rPr>
        <w:t>职务：</w:t>
      </w:r>
    </w:p>
    <w:p w:rsidR="00FB1033" w:rsidRDefault="00FB1033" w:rsidP="000863E7">
      <w:pPr>
        <w:spacing w:afterLines="50" w:after="120" w:line="440" w:lineRule="exact"/>
        <w:rPr>
          <w:rFonts w:cs="Calibri"/>
          <w:sz w:val="22"/>
          <w:u w:val="single"/>
        </w:rPr>
      </w:pPr>
      <w:r>
        <w:rPr>
          <w:rFonts w:cs="Calibri"/>
          <w:sz w:val="22"/>
        </w:rPr>
        <w:t>身份证号码：</w:t>
      </w:r>
    </w:p>
    <w:p w:rsidR="00FB1033" w:rsidRDefault="00FB1033">
      <w:pPr>
        <w:spacing w:line="440" w:lineRule="exact"/>
        <w:ind w:firstLine="560"/>
        <w:rPr>
          <w:rFonts w:cs="Calibri"/>
          <w:sz w:val="22"/>
        </w:rPr>
      </w:pPr>
    </w:p>
    <w:p w:rsidR="00FB1033" w:rsidRDefault="00FB1033">
      <w:pPr>
        <w:spacing w:line="440" w:lineRule="exact"/>
        <w:rPr>
          <w:rFonts w:cs="Calibri"/>
          <w:sz w:val="22"/>
        </w:rPr>
      </w:pPr>
      <w:r>
        <w:rPr>
          <w:rFonts w:cs="Calibri"/>
          <w:sz w:val="22"/>
        </w:rPr>
        <w:t xml:space="preserve">    </w:t>
      </w:r>
      <w:r>
        <w:rPr>
          <w:rFonts w:cs="Calibri"/>
          <w:sz w:val="22"/>
        </w:rPr>
        <w:t>系（投标人名称）的法定代表人。</w:t>
      </w:r>
    </w:p>
    <w:p w:rsidR="00FB1033" w:rsidRDefault="00FB1033">
      <w:pPr>
        <w:spacing w:line="440" w:lineRule="exact"/>
        <w:ind w:firstLine="560"/>
        <w:rPr>
          <w:rFonts w:cs="Calibri"/>
          <w:sz w:val="22"/>
        </w:rPr>
      </w:pPr>
    </w:p>
    <w:p w:rsidR="00FB1033" w:rsidRDefault="00FB1033">
      <w:pPr>
        <w:spacing w:line="440" w:lineRule="exact"/>
        <w:rPr>
          <w:rFonts w:cs="Calibri"/>
          <w:sz w:val="22"/>
        </w:rPr>
      </w:pPr>
      <w:r>
        <w:rPr>
          <w:rFonts w:cs="Calibri"/>
          <w:sz w:val="22"/>
        </w:rPr>
        <w:t>特此证明。</w:t>
      </w:r>
    </w:p>
    <w:p w:rsidR="00FB1033" w:rsidRDefault="00FB1033">
      <w:pPr>
        <w:spacing w:line="440" w:lineRule="exact"/>
        <w:rPr>
          <w:rFonts w:cs="Calibri"/>
          <w:sz w:val="22"/>
        </w:rPr>
      </w:pPr>
      <w:r>
        <w:rPr>
          <w:rFonts w:cs="Calibri"/>
          <w:sz w:val="22"/>
        </w:rPr>
        <w:t>附：法定代表人身份证复印件</w:t>
      </w:r>
    </w:p>
    <w:p w:rsidR="00FB1033" w:rsidRDefault="00FB1033">
      <w:pPr>
        <w:spacing w:line="440" w:lineRule="exact"/>
        <w:rPr>
          <w:rFonts w:cs="Calibri"/>
          <w:sz w:val="22"/>
        </w:rPr>
      </w:pPr>
      <w:r>
        <w:rPr>
          <w:rFonts w:cs="Calibri"/>
          <w:sz w:val="22"/>
        </w:rPr>
        <w:t>投标人：（盖单位章）</w:t>
      </w:r>
      <w:r>
        <w:rPr>
          <w:rFonts w:cs="Calibri"/>
          <w:sz w:val="22"/>
        </w:rPr>
        <w:t xml:space="preserve"> </w:t>
      </w:r>
    </w:p>
    <w:p w:rsidR="00FB1033" w:rsidRDefault="002C11E1">
      <w:pPr>
        <w:spacing w:line="440" w:lineRule="exact"/>
        <w:ind w:firstLineChars="2235" w:firstLine="4936"/>
        <w:rPr>
          <w:rFonts w:cs="Calibri"/>
          <w:b/>
          <w:sz w:val="22"/>
        </w:rPr>
      </w:pPr>
      <w:r>
        <w:rPr>
          <w:rFonts w:cs="Calibri"/>
          <w:b/>
          <w:sz w:val="22"/>
        </w:rPr>
        <w:pict>
          <v:shapetype id="_x0000_t202" coordsize="21600,21600" o:spt="202" path="m,l,21600r21600,l21600,xe">
            <v:stroke joinstyle="miter"/>
            <v:path gradientshapeok="t" o:connecttype="rect"/>
          </v:shapetype>
          <v:shape id="Text Box 6" o:spid="_x0000_s1026" type="#_x0000_t202" style="position:absolute;left:0;text-align:left;margin-left:0;margin-top:63.25pt;width:423pt;height:171.6pt;z-index:251657216">
            <v:textbox>
              <w:txbxContent>
                <w:p w:rsidR="00BE17D7" w:rsidRDefault="00BE17D7">
                  <w:pPr>
                    <w:jc w:val="center"/>
                    <w:rPr>
                      <w:sz w:val="30"/>
                      <w:szCs w:val="30"/>
                    </w:rPr>
                  </w:pPr>
                </w:p>
                <w:p w:rsidR="00BE17D7" w:rsidRDefault="00BE17D7">
                  <w:pPr>
                    <w:jc w:val="center"/>
                    <w:rPr>
                      <w:sz w:val="30"/>
                      <w:szCs w:val="30"/>
                    </w:rPr>
                  </w:pPr>
                </w:p>
                <w:p w:rsidR="00BE17D7" w:rsidRDefault="00BE17D7">
                  <w:pPr>
                    <w:jc w:val="center"/>
                    <w:rPr>
                      <w:sz w:val="30"/>
                      <w:szCs w:val="30"/>
                    </w:rPr>
                  </w:pPr>
                </w:p>
                <w:p w:rsidR="00BE17D7" w:rsidRDefault="00BE17D7">
                  <w:pPr>
                    <w:jc w:val="center"/>
                    <w:rPr>
                      <w:sz w:val="30"/>
                      <w:szCs w:val="30"/>
                    </w:rPr>
                  </w:pPr>
                </w:p>
                <w:p w:rsidR="00BE17D7" w:rsidRDefault="00BE17D7">
                  <w:pPr>
                    <w:jc w:val="center"/>
                    <w:rPr>
                      <w:szCs w:val="21"/>
                    </w:rPr>
                  </w:pPr>
                  <w:r>
                    <w:rPr>
                      <w:szCs w:val="21"/>
                    </w:rPr>
                    <w:t>法定代表人</w:t>
                  </w:r>
                  <w:r>
                    <w:rPr>
                      <w:rFonts w:hint="eastAsia"/>
                      <w:szCs w:val="21"/>
                    </w:rPr>
                    <w:t>身份证复印件粘贴处（正、反面）</w:t>
                  </w:r>
                </w:p>
              </w:txbxContent>
            </v:textbox>
            <w10:wrap type="square"/>
          </v:shape>
        </w:pict>
      </w:r>
      <w:r w:rsidR="00FB1033">
        <w:rPr>
          <w:rFonts w:cs="Calibri"/>
          <w:sz w:val="22"/>
        </w:rPr>
        <w:t>日期：</w:t>
      </w:r>
      <w:r w:rsidR="00FB1033">
        <w:rPr>
          <w:rFonts w:cs="Calibri"/>
          <w:sz w:val="22"/>
        </w:rPr>
        <w:t xml:space="preserve">   </w:t>
      </w:r>
      <w:r w:rsidR="00FB1033">
        <w:rPr>
          <w:rFonts w:cs="Calibri"/>
          <w:sz w:val="22"/>
        </w:rPr>
        <w:t>年</w:t>
      </w:r>
      <w:r w:rsidR="00FB1033">
        <w:rPr>
          <w:rFonts w:cs="Calibri"/>
          <w:sz w:val="22"/>
        </w:rPr>
        <w:t xml:space="preserve">    </w:t>
      </w:r>
      <w:r w:rsidR="00FB1033">
        <w:rPr>
          <w:rFonts w:cs="Calibri"/>
          <w:sz w:val="22"/>
        </w:rPr>
        <w:t>月</w:t>
      </w:r>
      <w:r w:rsidR="00FB1033">
        <w:rPr>
          <w:rFonts w:cs="Calibri"/>
          <w:sz w:val="22"/>
        </w:rPr>
        <w:t xml:space="preserve">    </w:t>
      </w:r>
      <w:r w:rsidR="00FB1033">
        <w:rPr>
          <w:rFonts w:cs="Calibri"/>
          <w:sz w:val="22"/>
        </w:rPr>
        <w:t>日</w:t>
      </w:r>
    </w:p>
    <w:p w:rsidR="00FB1033" w:rsidRDefault="00FB1033">
      <w:pPr>
        <w:spacing w:line="440" w:lineRule="exact"/>
        <w:jc w:val="center"/>
        <w:rPr>
          <w:rFonts w:eastAsia="黑体" w:cs="Calibri"/>
          <w:sz w:val="28"/>
          <w:szCs w:val="28"/>
        </w:rPr>
      </w:pPr>
      <w:r>
        <w:rPr>
          <w:rFonts w:cs="Calibri"/>
          <w:szCs w:val="21"/>
        </w:rPr>
        <w:br w:type="page"/>
      </w:r>
      <w:r>
        <w:rPr>
          <w:rFonts w:eastAsia="黑体" w:cs="Calibri" w:hint="eastAsia"/>
          <w:sz w:val="32"/>
          <w:szCs w:val="32"/>
        </w:rPr>
        <w:lastRenderedPageBreak/>
        <w:t>三</w:t>
      </w:r>
      <w:r>
        <w:rPr>
          <w:rFonts w:eastAsia="黑体" w:cs="Calibri"/>
          <w:sz w:val="32"/>
          <w:szCs w:val="32"/>
        </w:rPr>
        <w:t>、授权委托书</w:t>
      </w:r>
    </w:p>
    <w:p w:rsidR="00FB1033" w:rsidRDefault="00FB1033">
      <w:pPr>
        <w:spacing w:line="440" w:lineRule="exact"/>
        <w:ind w:firstLineChars="200" w:firstLine="420"/>
        <w:rPr>
          <w:rFonts w:cs="Calibri"/>
          <w:szCs w:val="21"/>
        </w:rPr>
      </w:pPr>
    </w:p>
    <w:p w:rsidR="00FB1033" w:rsidRDefault="00FB1033">
      <w:pPr>
        <w:spacing w:line="440" w:lineRule="exact"/>
        <w:ind w:firstLineChars="200" w:firstLine="440"/>
        <w:rPr>
          <w:rFonts w:cs="Calibri"/>
          <w:sz w:val="22"/>
        </w:rPr>
      </w:pPr>
      <w:r>
        <w:rPr>
          <w:rFonts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rsidR="00FB1033" w:rsidRDefault="00FB1033">
      <w:pPr>
        <w:spacing w:line="440" w:lineRule="exact"/>
        <w:ind w:firstLineChars="200" w:firstLine="440"/>
        <w:rPr>
          <w:rFonts w:cs="Calibri"/>
          <w:sz w:val="22"/>
        </w:rPr>
      </w:pPr>
      <w:r>
        <w:rPr>
          <w:rFonts w:cs="Calibri"/>
          <w:sz w:val="22"/>
        </w:rPr>
        <w:t>代理人无转委托权。</w:t>
      </w:r>
    </w:p>
    <w:p w:rsidR="00FB1033" w:rsidRDefault="00FB1033">
      <w:pPr>
        <w:spacing w:line="440" w:lineRule="exact"/>
        <w:ind w:firstLineChars="200" w:firstLine="440"/>
        <w:rPr>
          <w:rFonts w:cs="Calibri"/>
          <w:sz w:val="22"/>
        </w:rPr>
      </w:pPr>
      <w:r>
        <w:rPr>
          <w:rFonts w:cs="Calibri"/>
          <w:sz w:val="22"/>
        </w:rPr>
        <w:t>附：委托代理人身份证复印件</w:t>
      </w:r>
    </w:p>
    <w:p w:rsidR="00FB1033" w:rsidRDefault="00FB1033">
      <w:pPr>
        <w:spacing w:line="440" w:lineRule="exact"/>
        <w:rPr>
          <w:rFonts w:cs="Calibri"/>
          <w:sz w:val="22"/>
        </w:rPr>
      </w:pPr>
    </w:p>
    <w:p w:rsidR="00FB1033" w:rsidRDefault="00FB1033">
      <w:pPr>
        <w:spacing w:line="440" w:lineRule="exact"/>
        <w:rPr>
          <w:rFonts w:cs="Calibri"/>
          <w:sz w:val="22"/>
        </w:rPr>
      </w:pPr>
      <w:r>
        <w:rPr>
          <w:rFonts w:cs="Calibri"/>
          <w:sz w:val="22"/>
        </w:rPr>
        <w:t>投标人：（盖单位章）</w:t>
      </w:r>
    </w:p>
    <w:p w:rsidR="00FB1033" w:rsidRDefault="00FB1033">
      <w:pPr>
        <w:spacing w:line="440" w:lineRule="exact"/>
        <w:rPr>
          <w:rFonts w:cs="Calibri"/>
          <w:sz w:val="22"/>
        </w:rPr>
      </w:pPr>
      <w:r>
        <w:rPr>
          <w:rFonts w:cs="Calibri"/>
          <w:sz w:val="22"/>
        </w:rPr>
        <w:t>法定代表人：（签字或盖章）</w:t>
      </w:r>
    </w:p>
    <w:p w:rsidR="00FB1033" w:rsidRDefault="00FB1033">
      <w:pPr>
        <w:spacing w:line="440" w:lineRule="exact"/>
        <w:rPr>
          <w:rFonts w:cs="Calibri"/>
          <w:sz w:val="22"/>
        </w:rPr>
      </w:pPr>
      <w:r>
        <w:rPr>
          <w:rFonts w:cs="Calibri"/>
          <w:sz w:val="22"/>
        </w:rPr>
        <w:t>身份证号码：</w:t>
      </w:r>
    </w:p>
    <w:p w:rsidR="00FB1033" w:rsidRDefault="00FB1033">
      <w:pPr>
        <w:spacing w:line="440" w:lineRule="exact"/>
        <w:rPr>
          <w:rFonts w:cs="Calibri"/>
          <w:sz w:val="22"/>
        </w:rPr>
      </w:pPr>
    </w:p>
    <w:p w:rsidR="00FB1033" w:rsidRDefault="00FB1033">
      <w:pPr>
        <w:spacing w:line="440" w:lineRule="exact"/>
        <w:rPr>
          <w:rFonts w:cs="Calibri"/>
          <w:sz w:val="22"/>
        </w:rPr>
      </w:pPr>
      <w:r>
        <w:rPr>
          <w:rFonts w:cs="Calibri"/>
          <w:sz w:val="22"/>
        </w:rPr>
        <w:t>委托的代理人：（签字或盖章）</w:t>
      </w:r>
    </w:p>
    <w:p w:rsidR="00FB1033" w:rsidRDefault="00FB1033">
      <w:pPr>
        <w:spacing w:line="440" w:lineRule="exact"/>
        <w:rPr>
          <w:rFonts w:cs="Calibri"/>
          <w:sz w:val="22"/>
        </w:rPr>
      </w:pPr>
      <w:r>
        <w:rPr>
          <w:rFonts w:cs="Calibri"/>
          <w:sz w:val="22"/>
        </w:rPr>
        <w:t>身份证号码：</w:t>
      </w:r>
    </w:p>
    <w:p w:rsidR="00FB1033" w:rsidRDefault="00FB1033">
      <w:pPr>
        <w:spacing w:line="440" w:lineRule="exact"/>
        <w:ind w:firstLineChars="2150" w:firstLine="4730"/>
        <w:rPr>
          <w:rFonts w:cs="Calibri"/>
          <w:sz w:val="22"/>
        </w:rPr>
      </w:pPr>
      <w:r>
        <w:rPr>
          <w:rFonts w:cs="Calibri"/>
          <w:sz w:val="22"/>
        </w:rPr>
        <w:t>日期：年月日</w:t>
      </w:r>
    </w:p>
    <w:p w:rsidR="00FB1033" w:rsidRDefault="002C11E1">
      <w:pPr>
        <w:snapToGrid w:val="0"/>
        <w:spacing w:line="440" w:lineRule="exact"/>
        <w:rPr>
          <w:rFonts w:cs="Calibri"/>
          <w:szCs w:val="21"/>
        </w:rPr>
      </w:pPr>
      <w:r>
        <w:rPr>
          <w:rFonts w:cs="Calibri"/>
          <w:b/>
          <w:szCs w:val="21"/>
        </w:rPr>
        <w:pict>
          <v:shape id="Text Box 7" o:spid="_x0000_s1027" type="#_x0000_t202" style="position:absolute;left:0;text-align:left;margin-left:9.15pt;margin-top:20.8pt;width:423pt;height:171.6pt;z-index:251658240">
            <v:textbox>
              <w:txbxContent>
                <w:p w:rsidR="00BE17D7" w:rsidRDefault="00BE17D7">
                  <w:pPr>
                    <w:jc w:val="center"/>
                    <w:rPr>
                      <w:sz w:val="30"/>
                      <w:szCs w:val="30"/>
                    </w:rPr>
                  </w:pPr>
                </w:p>
                <w:p w:rsidR="00BE17D7" w:rsidRDefault="00BE17D7">
                  <w:pPr>
                    <w:jc w:val="center"/>
                    <w:rPr>
                      <w:sz w:val="30"/>
                      <w:szCs w:val="30"/>
                    </w:rPr>
                  </w:pPr>
                </w:p>
                <w:p w:rsidR="00BE17D7" w:rsidRDefault="00BE17D7">
                  <w:pPr>
                    <w:jc w:val="center"/>
                    <w:rPr>
                      <w:sz w:val="30"/>
                      <w:szCs w:val="30"/>
                    </w:rPr>
                  </w:pPr>
                </w:p>
                <w:p w:rsidR="00BE17D7" w:rsidRDefault="00BE17D7">
                  <w:pPr>
                    <w:jc w:val="center"/>
                    <w:rPr>
                      <w:sz w:val="30"/>
                      <w:szCs w:val="30"/>
                    </w:rPr>
                  </w:pPr>
                </w:p>
                <w:p w:rsidR="00BE17D7" w:rsidRDefault="00BE17D7">
                  <w:pPr>
                    <w:jc w:val="center"/>
                    <w:rPr>
                      <w:sz w:val="28"/>
                      <w:szCs w:val="28"/>
                    </w:rPr>
                  </w:pPr>
                  <w:r>
                    <w:rPr>
                      <w:rFonts w:hint="eastAsia"/>
                      <w:szCs w:val="21"/>
                    </w:rPr>
                    <w:t>委托代理人身份证复印件粘贴处（正、反面）</w:t>
                  </w:r>
                </w:p>
              </w:txbxContent>
            </v:textbox>
            <w10:wrap type="square"/>
          </v:shape>
        </w:pict>
      </w:r>
    </w:p>
    <w:p w:rsidR="00FB1033" w:rsidRDefault="00FB1033">
      <w:pPr>
        <w:spacing w:line="440" w:lineRule="exact"/>
        <w:rPr>
          <w:rFonts w:cs="Calibri"/>
          <w:b/>
          <w:bCs/>
          <w:szCs w:val="21"/>
        </w:rPr>
      </w:pPr>
    </w:p>
    <w:p w:rsidR="00FB1033" w:rsidRDefault="00FB1033">
      <w:pPr>
        <w:spacing w:line="440" w:lineRule="exact"/>
        <w:rPr>
          <w:rFonts w:cs="Calibri"/>
          <w:b/>
          <w:bCs/>
          <w:szCs w:val="21"/>
        </w:rPr>
      </w:pPr>
    </w:p>
    <w:p w:rsidR="00FB1033" w:rsidRDefault="00FB1033">
      <w:pPr>
        <w:spacing w:line="440" w:lineRule="exact"/>
        <w:rPr>
          <w:rFonts w:cs="Calibri"/>
          <w:szCs w:val="21"/>
        </w:rPr>
      </w:pPr>
    </w:p>
    <w:p w:rsidR="00FB1033" w:rsidRDefault="00FB1033">
      <w:pPr>
        <w:spacing w:line="440" w:lineRule="exact"/>
        <w:rPr>
          <w:rFonts w:cs="Calibri"/>
          <w:szCs w:val="21"/>
        </w:rPr>
      </w:pPr>
    </w:p>
    <w:p w:rsidR="00FB1033" w:rsidRDefault="00FB1033">
      <w:pPr>
        <w:spacing w:line="440" w:lineRule="exact"/>
        <w:rPr>
          <w:rFonts w:cs="Calibri"/>
          <w:szCs w:val="21"/>
        </w:rPr>
      </w:pPr>
    </w:p>
    <w:p w:rsidR="00FB1033" w:rsidRDefault="00FB1033">
      <w:pPr>
        <w:spacing w:line="440" w:lineRule="exact"/>
        <w:rPr>
          <w:rFonts w:cs="Calibri"/>
          <w:szCs w:val="21"/>
        </w:rPr>
      </w:pPr>
    </w:p>
    <w:p w:rsidR="00FB1033" w:rsidRDefault="00FB1033">
      <w:pPr>
        <w:spacing w:line="440" w:lineRule="exact"/>
        <w:rPr>
          <w:rFonts w:cs="Calibri"/>
          <w:szCs w:val="21"/>
        </w:rPr>
      </w:pPr>
    </w:p>
    <w:p w:rsidR="00FB1033" w:rsidRDefault="00FB1033">
      <w:pPr>
        <w:spacing w:line="440" w:lineRule="exact"/>
        <w:rPr>
          <w:rFonts w:cs="Calibri"/>
          <w:szCs w:val="21"/>
        </w:rPr>
      </w:pPr>
    </w:p>
    <w:p w:rsidR="00FB1033" w:rsidRDefault="00FB1033">
      <w:pPr>
        <w:spacing w:line="440" w:lineRule="exact"/>
        <w:rPr>
          <w:rFonts w:cs="Calibri"/>
          <w:b/>
          <w:bCs/>
          <w:sz w:val="22"/>
        </w:rPr>
      </w:pPr>
      <w:r>
        <w:rPr>
          <w:rFonts w:cs="Calibri"/>
          <w:sz w:val="22"/>
        </w:rPr>
        <w:t>注：如投标文件由委托代理人签字或盖章的，投标文件必须附此授权委托书。</w:t>
      </w:r>
    </w:p>
    <w:p w:rsidR="00FB1033" w:rsidRDefault="00FB1033">
      <w:pPr>
        <w:spacing w:line="360" w:lineRule="auto"/>
        <w:jc w:val="left"/>
        <w:rPr>
          <w:rFonts w:ascii="宋体" w:hAnsi="宋体" w:cs="宋体"/>
          <w:sz w:val="22"/>
        </w:rPr>
      </w:pPr>
    </w:p>
    <w:p w:rsidR="00FB1033" w:rsidRDefault="00FB1033" w:rsidP="000863E7">
      <w:pPr>
        <w:pStyle w:val="afe"/>
        <w:spacing w:afterLines="50" w:after="120" w:line="360" w:lineRule="auto"/>
        <w:jc w:val="left"/>
        <w:rPr>
          <w:rFonts w:hAnsi="宋体" w:cs="宋体"/>
          <w:b/>
        </w:rPr>
      </w:pPr>
      <w:r>
        <w:rPr>
          <w:rFonts w:hAnsi="宋体" w:cs="宋体"/>
          <w:b/>
        </w:rPr>
        <w:br w:type="page"/>
      </w:r>
      <w:bookmarkStart w:id="110" w:name="_Toc133214102"/>
      <w:bookmarkStart w:id="111" w:name="_Toc133214309"/>
      <w:bookmarkStart w:id="112" w:name="_Toc133470542"/>
      <w:bookmarkStart w:id="113" w:name="_Toc137373398"/>
      <w:bookmarkStart w:id="114" w:name="_Toc144265958"/>
    </w:p>
    <w:p w:rsidR="00FB1033" w:rsidRDefault="00FB1033" w:rsidP="000863E7">
      <w:pPr>
        <w:pStyle w:val="afe"/>
        <w:spacing w:afterLines="50" w:after="120" w:line="360" w:lineRule="auto"/>
        <w:jc w:val="left"/>
        <w:rPr>
          <w:rFonts w:hAnsi="宋体" w:cs="宋体"/>
          <w:sz w:val="22"/>
          <w:szCs w:val="22"/>
        </w:rPr>
      </w:pPr>
    </w:p>
    <w:p w:rsidR="00FB1033" w:rsidRDefault="00FB1033">
      <w:pPr>
        <w:spacing w:line="440" w:lineRule="exact"/>
        <w:jc w:val="center"/>
        <w:rPr>
          <w:rFonts w:eastAsia="黑体" w:cs="Calibri"/>
          <w:sz w:val="32"/>
          <w:szCs w:val="32"/>
        </w:rPr>
      </w:pPr>
      <w:r>
        <w:rPr>
          <w:rFonts w:eastAsia="黑体" w:cs="Calibri" w:hint="eastAsia"/>
          <w:sz w:val="32"/>
          <w:szCs w:val="32"/>
        </w:rPr>
        <w:t>四、已标价工程量清单</w:t>
      </w:r>
    </w:p>
    <w:p w:rsidR="00FB1033" w:rsidRDefault="00FB1033" w:rsidP="000863E7">
      <w:pPr>
        <w:pStyle w:val="afe"/>
        <w:spacing w:afterLines="50" w:after="120" w:line="360" w:lineRule="auto"/>
        <w:jc w:val="center"/>
        <w:rPr>
          <w:rFonts w:hAnsi="宋体" w:cs="宋体"/>
        </w:rPr>
      </w:pPr>
    </w:p>
    <w:bookmarkEnd w:id="110"/>
    <w:bookmarkEnd w:id="111"/>
    <w:bookmarkEnd w:id="112"/>
    <w:bookmarkEnd w:id="113"/>
    <w:bookmarkEnd w:id="114"/>
    <w:p w:rsidR="00FB1033" w:rsidRDefault="00FB1033" w:rsidP="000863E7">
      <w:pPr>
        <w:snapToGrid w:val="0"/>
        <w:spacing w:beforeLines="50" w:before="120" w:line="360" w:lineRule="exact"/>
        <w:ind w:left="1134"/>
        <w:rPr>
          <w:rFonts w:ascii="宋体" w:hAnsi="宋体" w:cs="宋体"/>
          <w:sz w:val="22"/>
        </w:rPr>
      </w:pPr>
    </w:p>
    <w:p w:rsidR="00FB1033" w:rsidRDefault="00FB1033">
      <w:pPr>
        <w:spacing w:line="360" w:lineRule="auto"/>
        <w:jc w:val="center"/>
        <w:rPr>
          <w:rFonts w:ascii="宋体" w:hAnsi="宋体" w:cs="宋体"/>
          <w:sz w:val="22"/>
        </w:rPr>
      </w:pPr>
      <w:r>
        <w:rPr>
          <w:rFonts w:ascii="宋体" w:hAnsi="宋体" w:cs="宋体"/>
          <w:sz w:val="22"/>
        </w:rPr>
        <w:br w:type="page"/>
      </w:r>
    </w:p>
    <w:p w:rsidR="00FB1033" w:rsidRDefault="00FB1033">
      <w:pPr>
        <w:spacing w:line="440" w:lineRule="exact"/>
        <w:jc w:val="center"/>
        <w:rPr>
          <w:rFonts w:ascii="宋体" w:hAnsi="宋体" w:cs="Arial"/>
          <w:b/>
          <w:sz w:val="22"/>
        </w:rPr>
      </w:pPr>
    </w:p>
    <w:p w:rsidR="00FB1033" w:rsidRDefault="00FB1033">
      <w:pPr>
        <w:spacing w:line="440" w:lineRule="exact"/>
        <w:jc w:val="center"/>
        <w:rPr>
          <w:rFonts w:eastAsia="黑体" w:cs="Calibri"/>
          <w:sz w:val="32"/>
          <w:szCs w:val="32"/>
        </w:rPr>
      </w:pPr>
      <w:r>
        <w:rPr>
          <w:rFonts w:eastAsia="黑体" w:cs="Calibri" w:hint="eastAsia"/>
          <w:sz w:val="32"/>
          <w:szCs w:val="32"/>
        </w:rPr>
        <w:t>五、施工组织设计</w:t>
      </w:r>
    </w:p>
    <w:p w:rsidR="00FB1033" w:rsidRDefault="00FB1033">
      <w:pPr>
        <w:spacing w:line="440" w:lineRule="exact"/>
        <w:jc w:val="center"/>
        <w:rPr>
          <w:rFonts w:eastAsia="黑体" w:cs="Calibri"/>
          <w:sz w:val="32"/>
          <w:szCs w:val="32"/>
        </w:rPr>
      </w:pPr>
    </w:p>
    <w:p w:rsidR="00FB1033" w:rsidRDefault="00FB1033">
      <w:pPr>
        <w:tabs>
          <w:tab w:val="left" w:pos="720"/>
        </w:tabs>
        <w:spacing w:line="440" w:lineRule="exact"/>
        <w:ind w:firstLineChars="200" w:firstLine="440"/>
        <w:rPr>
          <w:rFonts w:ascii="宋体" w:hAnsi="宋体"/>
          <w:sz w:val="22"/>
        </w:rPr>
      </w:pPr>
      <w:r>
        <w:rPr>
          <w:rFonts w:ascii="宋体" w:hAnsi="宋体" w:hint="eastAsia"/>
          <w:sz w:val="22"/>
        </w:rPr>
        <w:t xml:space="preserve">1. </w:t>
      </w:r>
      <w:r>
        <w:rPr>
          <w:rFonts w:ascii="宋体" w:hAnsi="宋体" w:hint="eastAsia"/>
          <w:sz w:val="22"/>
        </w:rPr>
        <w:tab/>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FB1033" w:rsidRDefault="00FB1033">
      <w:pPr>
        <w:tabs>
          <w:tab w:val="left" w:pos="720"/>
        </w:tabs>
        <w:spacing w:line="440" w:lineRule="exact"/>
        <w:ind w:firstLineChars="200" w:firstLine="440"/>
        <w:rPr>
          <w:rFonts w:ascii="宋体" w:hAnsi="宋体"/>
          <w:sz w:val="22"/>
        </w:rPr>
      </w:pPr>
      <w:r>
        <w:rPr>
          <w:rFonts w:ascii="宋体" w:hAnsi="宋体" w:hint="eastAsia"/>
          <w:sz w:val="22"/>
        </w:rPr>
        <w:t xml:space="preserve">2. </w:t>
      </w:r>
      <w:r>
        <w:rPr>
          <w:rFonts w:ascii="宋体" w:hAnsi="宋体" w:hint="eastAsia"/>
          <w:sz w:val="22"/>
        </w:rPr>
        <w:tab/>
        <w:t>施工组织设计除采用文字表述外可附下列图表，图表及格式要求附后。</w:t>
      </w:r>
    </w:p>
    <w:p w:rsidR="00FB1033" w:rsidRDefault="00FB1033">
      <w:pPr>
        <w:tabs>
          <w:tab w:val="left" w:pos="720"/>
        </w:tabs>
        <w:spacing w:line="440" w:lineRule="exact"/>
        <w:ind w:firstLineChars="360" w:firstLine="792"/>
        <w:rPr>
          <w:rFonts w:ascii="宋体" w:hAnsi="宋体"/>
          <w:sz w:val="22"/>
        </w:rPr>
      </w:pPr>
      <w:r>
        <w:rPr>
          <w:rFonts w:ascii="宋体" w:hAnsi="宋体" w:hint="eastAsia"/>
          <w:sz w:val="22"/>
        </w:rPr>
        <w:t>附表一  拟投入本标段的主要施工设备表</w:t>
      </w:r>
    </w:p>
    <w:p w:rsidR="00FB1033" w:rsidRDefault="00FB1033">
      <w:pPr>
        <w:tabs>
          <w:tab w:val="left" w:pos="720"/>
        </w:tabs>
        <w:spacing w:line="440" w:lineRule="exact"/>
        <w:ind w:firstLineChars="360" w:firstLine="792"/>
        <w:rPr>
          <w:rFonts w:ascii="宋体" w:hAnsi="宋体"/>
          <w:sz w:val="22"/>
        </w:rPr>
      </w:pPr>
      <w:r>
        <w:rPr>
          <w:rFonts w:ascii="宋体" w:hAnsi="宋体" w:hint="eastAsia"/>
          <w:sz w:val="22"/>
        </w:rPr>
        <w:t>附表二  拟配备本标段的试验和检测仪器设备表</w:t>
      </w:r>
    </w:p>
    <w:p w:rsidR="00FB1033" w:rsidRDefault="00FB1033">
      <w:pPr>
        <w:tabs>
          <w:tab w:val="left" w:pos="720"/>
        </w:tabs>
        <w:spacing w:line="440" w:lineRule="exact"/>
        <w:ind w:firstLineChars="360" w:firstLine="792"/>
        <w:rPr>
          <w:rFonts w:ascii="宋体" w:hAnsi="宋体"/>
          <w:sz w:val="22"/>
        </w:rPr>
      </w:pPr>
      <w:r>
        <w:rPr>
          <w:rFonts w:ascii="宋体" w:hAnsi="宋体" w:hint="eastAsia"/>
          <w:sz w:val="22"/>
        </w:rPr>
        <w:t>附表三  劳动力计划表</w:t>
      </w:r>
    </w:p>
    <w:p w:rsidR="00FB1033" w:rsidRDefault="00FB1033">
      <w:pPr>
        <w:tabs>
          <w:tab w:val="left" w:pos="720"/>
        </w:tabs>
        <w:spacing w:line="440" w:lineRule="exact"/>
        <w:ind w:firstLineChars="360" w:firstLine="792"/>
        <w:rPr>
          <w:rFonts w:ascii="宋体" w:hAnsi="宋体"/>
          <w:sz w:val="22"/>
        </w:rPr>
      </w:pPr>
      <w:r>
        <w:rPr>
          <w:rFonts w:ascii="宋体" w:hAnsi="宋体" w:hint="eastAsia"/>
          <w:sz w:val="22"/>
        </w:rPr>
        <w:t>附表四  计划开、竣工日期和施工进度网络图</w:t>
      </w:r>
    </w:p>
    <w:p w:rsidR="00FB1033" w:rsidRDefault="00FB1033">
      <w:pPr>
        <w:tabs>
          <w:tab w:val="left" w:pos="720"/>
        </w:tabs>
        <w:spacing w:line="440" w:lineRule="exact"/>
        <w:ind w:firstLineChars="360" w:firstLine="792"/>
        <w:rPr>
          <w:rFonts w:ascii="宋体" w:hAnsi="宋体"/>
          <w:sz w:val="22"/>
        </w:rPr>
      </w:pPr>
      <w:r>
        <w:rPr>
          <w:rFonts w:ascii="宋体" w:hAnsi="宋体" w:hint="eastAsia"/>
          <w:sz w:val="22"/>
        </w:rPr>
        <w:t>附表五  施工总平面图</w:t>
      </w:r>
    </w:p>
    <w:p w:rsidR="00FB1033" w:rsidRDefault="00FB1033">
      <w:pPr>
        <w:widowControl/>
        <w:jc w:val="left"/>
        <w:rPr>
          <w:rFonts w:ascii="宋体" w:hAnsi="宋体" w:cs="宋体"/>
          <w:b/>
          <w:sz w:val="32"/>
          <w:szCs w:val="32"/>
        </w:rPr>
      </w:pPr>
      <w:r>
        <w:rPr>
          <w:rFonts w:ascii="宋体" w:hAnsi="宋体" w:cs="宋体"/>
          <w:b/>
          <w:sz w:val="32"/>
          <w:szCs w:val="32"/>
        </w:rPr>
        <w:br w:type="page"/>
      </w:r>
    </w:p>
    <w:p w:rsidR="00FB1033" w:rsidRDefault="00FB1033">
      <w:pPr>
        <w:pStyle w:val="378020"/>
        <w:rPr>
          <w:rFonts w:ascii="宋体" w:eastAsia="宋体" w:hAnsi="宋体"/>
          <w:szCs w:val="23"/>
        </w:rPr>
      </w:pPr>
      <w:bookmarkStart w:id="115" w:name="_Toc144974865"/>
      <w:bookmarkStart w:id="116" w:name="_Toc152042586"/>
      <w:bookmarkStart w:id="117" w:name="_Toc152045797"/>
      <w:bookmarkStart w:id="118" w:name="_Toc179632817"/>
      <w:bookmarkStart w:id="119" w:name="_Toc246392155"/>
      <w:bookmarkStart w:id="120" w:name="_Toc11710"/>
      <w:r>
        <w:rPr>
          <w:rFonts w:ascii="宋体" w:eastAsia="宋体" w:hAnsi="宋体" w:hint="eastAsia"/>
        </w:rPr>
        <w:lastRenderedPageBreak/>
        <w:t>附表一：</w:t>
      </w:r>
      <w:r>
        <w:rPr>
          <w:rFonts w:ascii="宋体" w:eastAsia="宋体" w:hAnsi="宋体" w:hint="eastAsia"/>
          <w:szCs w:val="23"/>
        </w:rPr>
        <w:t>拟投入本标段的主要施工设备表</w:t>
      </w:r>
      <w:bookmarkEnd w:id="115"/>
      <w:bookmarkEnd w:id="116"/>
      <w:bookmarkEnd w:id="117"/>
      <w:bookmarkEnd w:id="118"/>
      <w:bookmarkEnd w:id="119"/>
      <w:bookmarkEnd w:id="120"/>
    </w:p>
    <w:p w:rsidR="00FB1033" w:rsidRDefault="00FB1033">
      <w:pPr>
        <w:spacing w:line="440" w:lineRule="exact"/>
        <w:rPr>
          <w:rFonts w:ascii="宋体" w:hAnsi="宋体"/>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183"/>
        <w:gridCol w:w="908"/>
        <w:gridCol w:w="880"/>
        <w:gridCol w:w="802"/>
        <w:gridCol w:w="879"/>
        <w:gridCol w:w="903"/>
        <w:gridCol w:w="1043"/>
        <w:gridCol w:w="940"/>
        <w:gridCol w:w="656"/>
      </w:tblGrid>
      <w:tr w:rsidR="00FB1033">
        <w:tc>
          <w:tcPr>
            <w:tcW w:w="662" w:type="dxa"/>
            <w:vAlign w:val="center"/>
          </w:tcPr>
          <w:p w:rsidR="00FB1033" w:rsidRDefault="00FB1033">
            <w:pPr>
              <w:spacing w:line="440" w:lineRule="exact"/>
              <w:rPr>
                <w:rFonts w:ascii="宋体" w:hAnsi="宋体"/>
                <w:szCs w:val="21"/>
              </w:rPr>
            </w:pPr>
            <w:r>
              <w:rPr>
                <w:rFonts w:ascii="宋体" w:hAnsi="宋体" w:hint="eastAsia"/>
                <w:szCs w:val="21"/>
              </w:rPr>
              <w:t>序号</w:t>
            </w:r>
          </w:p>
        </w:tc>
        <w:tc>
          <w:tcPr>
            <w:tcW w:w="1183" w:type="dxa"/>
            <w:vAlign w:val="center"/>
          </w:tcPr>
          <w:p w:rsidR="00FB1033" w:rsidRDefault="00FB1033">
            <w:pPr>
              <w:spacing w:line="440" w:lineRule="exact"/>
              <w:jc w:val="center"/>
              <w:rPr>
                <w:rFonts w:ascii="宋体" w:hAnsi="宋体"/>
                <w:szCs w:val="21"/>
              </w:rPr>
            </w:pPr>
            <w:r>
              <w:rPr>
                <w:rFonts w:ascii="宋体" w:hAnsi="宋体" w:hint="eastAsia"/>
                <w:szCs w:val="21"/>
              </w:rPr>
              <w:t>设备名称</w:t>
            </w:r>
          </w:p>
        </w:tc>
        <w:tc>
          <w:tcPr>
            <w:tcW w:w="908" w:type="dxa"/>
            <w:vAlign w:val="center"/>
          </w:tcPr>
          <w:p w:rsidR="00FB1033" w:rsidRDefault="00FB1033">
            <w:pPr>
              <w:spacing w:line="440" w:lineRule="exact"/>
              <w:jc w:val="center"/>
              <w:rPr>
                <w:rFonts w:ascii="宋体" w:hAnsi="宋体"/>
                <w:szCs w:val="21"/>
              </w:rPr>
            </w:pPr>
            <w:r>
              <w:rPr>
                <w:rFonts w:ascii="宋体" w:hAnsi="宋体" w:hint="eastAsia"/>
                <w:szCs w:val="21"/>
              </w:rPr>
              <w:t>型号</w:t>
            </w:r>
          </w:p>
          <w:p w:rsidR="00FB1033" w:rsidRDefault="00FB1033">
            <w:pPr>
              <w:spacing w:line="440" w:lineRule="exact"/>
              <w:jc w:val="center"/>
              <w:rPr>
                <w:rFonts w:ascii="宋体" w:hAnsi="宋体"/>
                <w:szCs w:val="21"/>
              </w:rPr>
            </w:pPr>
            <w:r>
              <w:rPr>
                <w:rFonts w:ascii="宋体" w:hAnsi="宋体" w:hint="eastAsia"/>
                <w:szCs w:val="21"/>
              </w:rPr>
              <w:t>规格</w:t>
            </w:r>
          </w:p>
        </w:tc>
        <w:tc>
          <w:tcPr>
            <w:tcW w:w="880" w:type="dxa"/>
            <w:vAlign w:val="center"/>
          </w:tcPr>
          <w:p w:rsidR="00FB1033" w:rsidRDefault="00FB1033">
            <w:pPr>
              <w:spacing w:line="440" w:lineRule="exact"/>
              <w:jc w:val="center"/>
              <w:rPr>
                <w:rFonts w:ascii="宋体" w:hAnsi="宋体"/>
                <w:szCs w:val="21"/>
              </w:rPr>
            </w:pPr>
            <w:r>
              <w:rPr>
                <w:rFonts w:ascii="宋体" w:hAnsi="宋体" w:hint="eastAsia"/>
                <w:szCs w:val="21"/>
              </w:rPr>
              <w:t>数量</w:t>
            </w:r>
          </w:p>
        </w:tc>
        <w:tc>
          <w:tcPr>
            <w:tcW w:w="802" w:type="dxa"/>
            <w:vAlign w:val="center"/>
          </w:tcPr>
          <w:p w:rsidR="00FB1033" w:rsidRDefault="00FB1033">
            <w:pPr>
              <w:spacing w:line="440" w:lineRule="exact"/>
              <w:jc w:val="center"/>
              <w:rPr>
                <w:rFonts w:ascii="宋体" w:hAnsi="宋体"/>
                <w:szCs w:val="21"/>
              </w:rPr>
            </w:pPr>
            <w:r>
              <w:rPr>
                <w:rFonts w:ascii="宋体" w:hAnsi="宋体" w:hint="eastAsia"/>
                <w:szCs w:val="21"/>
              </w:rPr>
              <w:t>国别</w:t>
            </w:r>
          </w:p>
          <w:p w:rsidR="00FB1033" w:rsidRDefault="00FB1033">
            <w:pPr>
              <w:spacing w:line="440" w:lineRule="exact"/>
              <w:jc w:val="center"/>
              <w:rPr>
                <w:rFonts w:ascii="宋体" w:hAnsi="宋体"/>
                <w:szCs w:val="21"/>
              </w:rPr>
            </w:pPr>
            <w:r>
              <w:rPr>
                <w:rFonts w:ascii="宋体" w:hAnsi="宋体" w:hint="eastAsia"/>
                <w:szCs w:val="21"/>
              </w:rPr>
              <w:t>产地</w:t>
            </w:r>
          </w:p>
        </w:tc>
        <w:tc>
          <w:tcPr>
            <w:tcW w:w="879" w:type="dxa"/>
            <w:vAlign w:val="center"/>
          </w:tcPr>
          <w:p w:rsidR="00FB1033" w:rsidRDefault="00FB1033">
            <w:pPr>
              <w:spacing w:line="440" w:lineRule="exact"/>
              <w:jc w:val="center"/>
              <w:rPr>
                <w:rFonts w:ascii="宋体" w:hAnsi="宋体"/>
                <w:szCs w:val="21"/>
              </w:rPr>
            </w:pPr>
            <w:r>
              <w:rPr>
                <w:rFonts w:ascii="宋体" w:hAnsi="宋体" w:hint="eastAsia"/>
                <w:szCs w:val="21"/>
              </w:rPr>
              <w:t>制造</w:t>
            </w:r>
          </w:p>
          <w:p w:rsidR="00FB1033" w:rsidRDefault="00FB1033">
            <w:pPr>
              <w:spacing w:line="440" w:lineRule="exact"/>
              <w:jc w:val="center"/>
              <w:rPr>
                <w:rFonts w:ascii="宋体" w:hAnsi="宋体"/>
                <w:szCs w:val="21"/>
              </w:rPr>
            </w:pPr>
            <w:r>
              <w:rPr>
                <w:rFonts w:ascii="宋体" w:hAnsi="宋体" w:hint="eastAsia"/>
                <w:szCs w:val="21"/>
              </w:rPr>
              <w:t>年份</w:t>
            </w:r>
          </w:p>
        </w:tc>
        <w:tc>
          <w:tcPr>
            <w:tcW w:w="903" w:type="dxa"/>
            <w:vAlign w:val="center"/>
          </w:tcPr>
          <w:p w:rsidR="00FB1033" w:rsidRDefault="00FB1033">
            <w:pPr>
              <w:spacing w:line="440" w:lineRule="exact"/>
              <w:jc w:val="center"/>
              <w:rPr>
                <w:rFonts w:ascii="宋体" w:hAnsi="宋体"/>
                <w:szCs w:val="21"/>
              </w:rPr>
            </w:pPr>
            <w:r>
              <w:rPr>
                <w:rFonts w:ascii="宋体" w:hAnsi="宋体" w:hint="eastAsia"/>
                <w:szCs w:val="21"/>
              </w:rPr>
              <w:t>额定功率（KW）</w:t>
            </w:r>
          </w:p>
        </w:tc>
        <w:tc>
          <w:tcPr>
            <w:tcW w:w="1043" w:type="dxa"/>
            <w:vAlign w:val="center"/>
          </w:tcPr>
          <w:p w:rsidR="00FB1033" w:rsidRDefault="00FB1033">
            <w:pPr>
              <w:spacing w:line="440" w:lineRule="exact"/>
              <w:jc w:val="center"/>
              <w:rPr>
                <w:rFonts w:ascii="宋体" w:hAnsi="宋体"/>
                <w:szCs w:val="21"/>
              </w:rPr>
            </w:pPr>
            <w:r>
              <w:rPr>
                <w:rFonts w:ascii="宋体" w:hAnsi="宋体" w:hint="eastAsia"/>
                <w:szCs w:val="21"/>
              </w:rPr>
              <w:t>生产</w:t>
            </w:r>
          </w:p>
          <w:p w:rsidR="00FB1033" w:rsidRDefault="00FB1033">
            <w:pPr>
              <w:spacing w:line="440" w:lineRule="exact"/>
              <w:jc w:val="center"/>
              <w:rPr>
                <w:rFonts w:ascii="宋体" w:hAnsi="宋体"/>
                <w:szCs w:val="21"/>
              </w:rPr>
            </w:pPr>
            <w:r>
              <w:rPr>
                <w:rFonts w:ascii="宋体" w:hAnsi="宋体" w:hint="eastAsia"/>
                <w:szCs w:val="21"/>
              </w:rPr>
              <w:t>能力</w:t>
            </w:r>
          </w:p>
        </w:tc>
        <w:tc>
          <w:tcPr>
            <w:tcW w:w="940" w:type="dxa"/>
            <w:vAlign w:val="center"/>
          </w:tcPr>
          <w:p w:rsidR="00FB1033" w:rsidRDefault="00FB1033">
            <w:pPr>
              <w:spacing w:line="440" w:lineRule="exact"/>
              <w:jc w:val="center"/>
              <w:rPr>
                <w:rFonts w:ascii="宋体" w:hAnsi="宋体"/>
                <w:szCs w:val="21"/>
              </w:rPr>
            </w:pPr>
            <w:r>
              <w:rPr>
                <w:rFonts w:ascii="宋体" w:hAnsi="宋体" w:hint="eastAsia"/>
                <w:szCs w:val="21"/>
              </w:rPr>
              <w:t>用于施工部位</w:t>
            </w:r>
          </w:p>
        </w:tc>
        <w:tc>
          <w:tcPr>
            <w:tcW w:w="656" w:type="dxa"/>
            <w:vAlign w:val="center"/>
          </w:tcPr>
          <w:p w:rsidR="00FB1033" w:rsidRDefault="00FB1033">
            <w:pPr>
              <w:spacing w:line="440" w:lineRule="exact"/>
              <w:jc w:val="center"/>
              <w:rPr>
                <w:rFonts w:ascii="宋体" w:hAnsi="宋体"/>
                <w:szCs w:val="21"/>
              </w:rPr>
            </w:pPr>
            <w:r>
              <w:rPr>
                <w:rFonts w:ascii="宋体" w:hAnsi="宋体" w:hint="eastAsia"/>
                <w:szCs w:val="21"/>
              </w:rPr>
              <w:t>备注</w:t>
            </w:r>
          </w:p>
        </w:tc>
      </w:tr>
      <w:tr w:rsidR="00FB1033">
        <w:tc>
          <w:tcPr>
            <w:tcW w:w="662" w:type="dxa"/>
            <w:vAlign w:val="center"/>
          </w:tcPr>
          <w:p w:rsidR="00FB1033" w:rsidRDefault="00FB1033">
            <w:pPr>
              <w:spacing w:line="440" w:lineRule="exact"/>
              <w:jc w:val="center"/>
              <w:rPr>
                <w:rFonts w:ascii="宋体" w:hAnsi="宋体"/>
                <w:szCs w:val="21"/>
              </w:rPr>
            </w:pPr>
          </w:p>
        </w:tc>
        <w:tc>
          <w:tcPr>
            <w:tcW w:w="1183" w:type="dxa"/>
            <w:vAlign w:val="center"/>
          </w:tcPr>
          <w:p w:rsidR="00FB1033" w:rsidRDefault="00FB1033">
            <w:pPr>
              <w:spacing w:line="440" w:lineRule="exact"/>
              <w:jc w:val="center"/>
              <w:rPr>
                <w:rFonts w:ascii="宋体" w:hAnsi="宋体"/>
                <w:szCs w:val="21"/>
              </w:rPr>
            </w:pPr>
          </w:p>
        </w:tc>
        <w:tc>
          <w:tcPr>
            <w:tcW w:w="908" w:type="dxa"/>
            <w:vAlign w:val="center"/>
          </w:tcPr>
          <w:p w:rsidR="00FB1033" w:rsidRDefault="00FB1033">
            <w:pPr>
              <w:spacing w:line="440" w:lineRule="exact"/>
              <w:jc w:val="center"/>
              <w:rPr>
                <w:rFonts w:ascii="宋体" w:hAnsi="宋体"/>
                <w:szCs w:val="21"/>
              </w:rPr>
            </w:pPr>
          </w:p>
        </w:tc>
        <w:tc>
          <w:tcPr>
            <w:tcW w:w="880" w:type="dxa"/>
            <w:vAlign w:val="center"/>
          </w:tcPr>
          <w:p w:rsidR="00FB1033" w:rsidRDefault="00FB1033">
            <w:pPr>
              <w:spacing w:line="440" w:lineRule="exact"/>
              <w:jc w:val="center"/>
              <w:rPr>
                <w:rFonts w:ascii="宋体" w:hAnsi="宋体"/>
                <w:szCs w:val="21"/>
              </w:rPr>
            </w:pPr>
          </w:p>
        </w:tc>
        <w:tc>
          <w:tcPr>
            <w:tcW w:w="802" w:type="dxa"/>
            <w:vAlign w:val="center"/>
          </w:tcPr>
          <w:p w:rsidR="00FB1033" w:rsidRDefault="00FB1033">
            <w:pPr>
              <w:spacing w:line="440" w:lineRule="exact"/>
              <w:jc w:val="center"/>
              <w:rPr>
                <w:rFonts w:ascii="宋体" w:hAnsi="宋体"/>
                <w:szCs w:val="21"/>
              </w:rPr>
            </w:pPr>
          </w:p>
        </w:tc>
        <w:tc>
          <w:tcPr>
            <w:tcW w:w="879" w:type="dxa"/>
            <w:vAlign w:val="center"/>
          </w:tcPr>
          <w:p w:rsidR="00FB1033" w:rsidRDefault="00FB1033">
            <w:pPr>
              <w:spacing w:line="440" w:lineRule="exact"/>
              <w:jc w:val="center"/>
              <w:rPr>
                <w:rFonts w:ascii="宋体" w:hAnsi="宋体"/>
                <w:szCs w:val="21"/>
              </w:rPr>
            </w:pPr>
          </w:p>
        </w:tc>
        <w:tc>
          <w:tcPr>
            <w:tcW w:w="903" w:type="dxa"/>
            <w:vAlign w:val="center"/>
          </w:tcPr>
          <w:p w:rsidR="00FB1033" w:rsidRDefault="00FB1033">
            <w:pPr>
              <w:spacing w:line="440" w:lineRule="exact"/>
              <w:jc w:val="center"/>
              <w:rPr>
                <w:rFonts w:ascii="宋体" w:hAnsi="宋体"/>
                <w:szCs w:val="21"/>
              </w:rPr>
            </w:pPr>
          </w:p>
        </w:tc>
        <w:tc>
          <w:tcPr>
            <w:tcW w:w="1043" w:type="dxa"/>
            <w:vAlign w:val="center"/>
          </w:tcPr>
          <w:p w:rsidR="00FB1033" w:rsidRDefault="00FB1033">
            <w:pPr>
              <w:spacing w:line="440" w:lineRule="exact"/>
              <w:jc w:val="center"/>
              <w:rPr>
                <w:rFonts w:ascii="宋体" w:hAnsi="宋体"/>
                <w:szCs w:val="21"/>
              </w:rPr>
            </w:pPr>
          </w:p>
        </w:tc>
        <w:tc>
          <w:tcPr>
            <w:tcW w:w="940" w:type="dxa"/>
            <w:vAlign w:val="center"/>
          </w:tcPr>
          <w:p w:rsidR="00FB1033" w:rsidRDefault="00FB1033">
            <w:pPr>
              <w:spacing w:line="440" w:lineRule="exact"/>
              <w:jc w:val="center"/>
              <w:rPr>
                <w:rFonts w:ascii="宋体" w:hAnsi="宋体"/>
                <w:szCs w:val="21"/>
              </w:rPr>
            </w:pPr>
          </w:p>
        </w:tc>
        <w:tc>
          <w:tcPr>
            <w:tcW w:w="656" w:type="dxa"/>
            <w:vAlign w:val="center"/>
          </w:tcPr>
          <w:p w:rsidR="00FB1033" w:rsidRDefault="00FB1033">
            <w:pPr>
              <w:spacing w:line="440" w:lineRule="exact"/>
              <w:jc w:val="center"/>
              <w:rPr>
                <w:rFonts w:ascii="宋体" w:hAnsi="宋体"/>
                <w:szCs w:val="21"/>
              </w:rPr>
            </w:pPr>
          </w:p>
        </w:tc>
      </w:tr>
      <w:tr w:rsidR="00FB1033">
        <w:tc>
          <w:tcPr>
            <w:tcW w:w="662" w:type="dxa"/>
            <w:vAlign w:val="center"/>
          </w:tcPr>
          <w:p w:rsidR="00FB1033" w:rsidRDefault="00FB1033">
            <w:pPr>
              <w:spacing w:line="440" w:lineRule="exact"/>
              <w:jc w:val="center"/>
              <w:rPr>
                <w:rFonts w:ascii="宋体" w:hAnsi="宋体"/>
                <w:szCs w:val="21"/>
              </w:rPr>
            </w:pPr>
          </w:p>
        </w:tc>
        <w:tc>
          <w:tcPr>
            <w:tcW w:w="1183" w:type="dxa"/>
            <w:vAlign w:val="center"/>
          </w:tcPr>
          <w:p w:rsidR="00FB1033" w:rsidRDefault="00FB1033">
            <w:pPr>
              <w:spacing w:line="440" w:lineRule="exact"/>
              <w:jc w:val="center"/>
              <w:rPr>
                <w:rFonts w:ascii="宋体" w:hAnsi="宋体"/>
                <w:szCs w:val="21"/>
              </w:rPr>
            </w:pPr>
          </w:p>
        </w:tc>
        <w:tc>
          <w:tcPr>
            <w:tcW w:w="908" w:type="dxa"/>
            <w:vAlign w:val="center"/>
          </w:tcPr>
          <w:p w:rsidR="00FB1033" w:rsidRDefault="00FB1033">
            <w:pPr>
              <w:spacing w:line="440" w:lineRule="exact"/>
              <w:jc w:val="center"/>
              <w:rPr>
                <w:rFonts w:ascii="宋体" w:hAnsi="宋体"/>
                <w:szCs w:val="21"/>
              </w:rPr>
            </w:pPr>
          </w:p>
        </w:tc>
        <w:tc>
          <w:tcPr>
            <w:tcW w:w="880" w:type="dxa"/>
            <w:vAlign w:val="center"/>
          </w:tcPr>
          <w:p w:rsidR="00FB1033" w:rsidRDefault="00FB1033">
            <w:pPr>
              <w:spacing w:line="440" w:lineRule="exact"/>
              <w:jc w:val="center"/>
              <w:rPr>
                <w:rFonts w:ascii="宋体" w:hAnsi="宋体"/>
                <w:szCs w:val="21"/>
              </w:rPr>
            </w:pPr>
          </w:p>
        </w:tc>
        <w:tc>
          <w:tcPr>
            <w:tcW w:w="802" w:type="dxa"/>
            <w:vAlign w:val="center"/>
          </w:tcPr>
          <w:p w:rsidR="00FB1033" w:rsidRDefault="00FB1033">
            <w:pPr>
              <w:spacing w:line="440" w:lineRule="exact"/>
              <w:jc w:val="center"/>
              <w:rPr>
                <w:rFonts w:ascii="宋体" w:hAnsi="宋体"/>
                <w:szCs w:val="21"/>
              </w:rPr>
            </w:pPr>
          </w:p>
        </w:tc>
        <w:tc>
          <w:tcPr>
            <w:tcW w:w="879" w:type="dxa"/>
            <w:vAlign w:val="center"/>
          </w:tcPr>
          <w:p w:rsidR="00FB1033" w:rsidRDefault="00FB1033">
            <w:pPr>
              <w:spacing w:line="440" w:lineRule="exact"/>
              <w:jc w:val="center"/>
              <w:rPr>
                <w:rFonts w:ascii="宋体" w:hAnsi="宋体"/>
                <w:szCs w:val="21"/>
              </w:rPr>
            </w:pPr>
          </w:p>
        </w:tc>
        <w:tc>
          <w:tcPr>
            <w:tcW w:w="903" w:type="dxa"/>
            <w:vAlign w:val="center"/>
          </w:tcPr>
          <w:p w:rsidR="00FB1033" w:rsidRDefault="00FB1033">
            <w:pPr>
              <w:spacing w:line="440" w:lineRule="exact"/>
              <w:jc w:val="center"/>
              <w:rPr>
                <w:rFonts w:ascii="宋体" w:hAnsi="宋体"/>
                <w:szCs w:val="21"/>
              </w:rPr>
            </w:pPr>
          </w:p>
        </w:tc>
        <w:tc>
          <w:tcPr>
            <w:tcW w:w="1043" w:type="dxa"/>
            <w:vAlign w:val="center"/>
          </w:tcPr>
          <w:p w:rsidR="00FB1033" w:rsidRDefault="00FB1033">
            <w:pPr>
              <w:spacing w:line="440" w:lineRule="exact"/>
              <w:jc w:val="center"/>
              <w:rPr>
                <w:rFonts w:ascii="宋体" w:hAnsi="宋体"/>
                <w:szCs w:val="21"/>
              </w:rPr>
            </w:pPr>
          </w:p>
        </w:tc>
        <w:tc>
          <w:tcPr>
            <w:tcW w:w="940" w:type="dxa"/>
            <w:vAlign w:val="center"/>
          </w:tcPr>
          <w:p w:rsidR="00FB1033" w:rsidRDefault="00FB1033">
            <w:pPr>
              <w:spacing w:line="440" w:lineRule="exact"/>
              <w:jc w:val="center"/>
              <w:rPr>
                <w:rFonts w:ascii="宋体" w:hAnsi="宋体"/>
                <w:szCs w:val="21"/>
              </w:rPr>
            </w:pPr>
          </w:p>
        </w:tc>
        <w:tc>
          <w:tcPr>
            <w:tcW w:w="656" w:type="dxa"/>
            <w:vAlign w:val="center"/>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bl>
    <w:p w:rsidR="00FB1033" w:rsidRDefault="00FB1033">
      <w:pPr>
        <w:spacing w:line="440" w:lineRule="exact"/>
        <w:rPr>
          <w:rFonts w:ascii="宋体" w:hAnsi="宋体"/>
          <w:sz w:val="20"/>
          <w:szCs w:val="20"/>
        </w:rPr>
      </w:pPr>
    </w:p>
    <w:p w:rsidR="00FB1033" w:rsidRDefault="00FB1033">
      <w:pPr>
        <w:spacing w:line="440" w:lineRule="exact"/>
        <w:rPr>
          <w:rFonts w:ascii="宋体" w:hAnsi="宋体"/>
          <w:sz w:val="20"/>
          <w:szCs w:val="20"/>
        </w:rPr>
      </w:pPr>
      <w:r>
        <w:rPr>
          <w:rFonts w:ascii="宋体" w:hAnsi="宋体" w:hint="eastAsia"/>
          <w:sz w:val="20"/>
          <w:szCs w:val="20"/>
        </w:rPr>
        <w:br w:type="page"/>
      </w:r>
    </w:p>
    <w:p w:rsidR="00FB1033" w:rsidRDefault="00FB1033">
      <w:pPr>
        <w:pStyle w:val="378020"/>
        <w:rPr>
          <w:rFonts w:ascii="宋体" w:eastAsia="宋体" w:hAnsi="宋体"/>
        </w:rPr>
      </w:pPr>
      <w:bookmarkStart w:id="121" w:name="_Toc246392156"/>
      <w:bookmarkStart w:id="122" w:name="_Toc4957"/>
      <w:bookmarkStart w:id="123" w:name="_Toc152045798"/>
      <w:bookmarkStart w:id="124" w:name="_Toc152042587"/>
      <w:bookmarkStart w:id="125" w:name="_Toc144974866"/>
      <w:bookmarkStart w:id="126" w:name="_Toc179632818"/>
      <w:r>
        <w:rPr>
          <w:rFonts w:ascii="宋体" w:eastAsia="宋体" w:hAnsi="宋体" w:hint="eastAsia"/>
        </w:rPr>
        <w:lastRenderedPageBreak/>
        <w:t>附表二：拟配备本标段的试验和检测仪器设备表</w:t>
      </w:r>
      <w:bookmarkEnd w:id="121"/>
      <w:bookmarkEnd w:id="122"/>
      <w:bookmarkEnd w:id="123"/>
      <w:bookmarkEnd w:id="124"/>
      <w:bookmarkEnd w:id="125"/>
      <w:bookmarkEnd w:id="126"/>
    </w:p>
    <w:p w:rsidR="00FB1033" w:rsidRDefault="00FB1033">
      <w:pPr>
        <w:spacing w:line="440" w:lineRule="exact"/>
        <w:rPr>
          <w:rFonts w:ascii="宋体" w:hAnsi="宋体"/>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1307"/>
        <w:gridCol w:w="915"/>
        <w:gridCol w:w="739"/>
        <w:gridCol w:w="809"/>
        <w:gridCol w:w="888"/>
        <w:gridCol w:w="1458"/>
        <w:gridCol w:w="1111"/>
        <w:gridCol w:w="827"/>
      </w:tblGrid>
      <w:tr w:rsidR="00FB1033">
        <w:tc>
          <w:tcPr>
            <w:tcW w:w="802" w:type="dxa"/>
            <w:vAlign w:val="center"/>
          </w:tcPr>
          <w:p w:rsidR="00FB1033" w:rsidRDefault="00FB1033">
            <w:pPr>
              <w:spacing w:line="440" w:lineRule="exact"/>
              <w:rPr>
                <w:rFonts w:ascii="宋体" w:hAnsi="宋体"/>
                <w:szCs w:val="21"/>
              </w:rPr>
            </w:pPr>
            <w:r>
              <w:rPr>
                <w:rFonts w:ascii="宋体" w:hAnsi="宋体" w:hint="eastAsia"/>
                <w:szCs w:val="21"/>
              </w:rPr>
              <w:t>序号</w:t>
            </w:r>
          </w:p>
        </w:tc>
        <w:tc>
          <w:tcPr>
            <w:tcW w:w="1307" w:type="dxa"/>
            <w:vAlign w:val="center"/>
          </w:tcPr>
          <w:p w:rsidR="00FB1033" w:rsidRDefault="00FB1033">
            <w:pPr>
              <w:spacing w:line="440" w:lineRule="exact"/>
              <w:jc w:val="center"/>
              <w:rPr>
                <w:rFonts w:ascii="宋体" w:hAnsi="宋体"/>
                <w:szCs w:val="21"/>
              </w:rPr>
            </w:pPr>
            <w:r>
              <w:rPr>
                <w:rFonts w:ascii="宋体" w:hAnsi="宋体" w:hint="eastAsia"/>
                <w:szCs w:val="21"/>
              </w:rPr>
              <w:t>仪器设备名称</w:t>
            </w:r>
          </w:p>
        </w:tc>
        <w:tc>
          <w:tcPr>
            <w:tcW w:w="915" w:type="dxa"/>
            <w:vAlign w:val="center"/>
          </w:tcPr>
          <w:p w:rsidR="00FB1033" w:rsidRDefault="00FB1033">
            <w:pPr>
              <w:spacing w:line="440" w:lineRule="exact"/>
              <w:jc w:val="center"/>
              <w:rPr>
                <w:rFonts w:ascii="宋体" w:hAnsi="宋体"/>
                <w:szCs w:val="21"/>
              </w:rPr>
            </w:pPr>
            <w:r>
              <w:rPr>
                <w:rFonts w:ascii="宋体" w:hAnsi="宋体" w:hint="eastAsia"/>
                <w:szCs w:val="21"/>
              </w:rPr>
              <w:t>型号</w:t>
            </w:r>
          </w:p>
          <w:p w:rsidR="00FB1033" w:rsidRDefault="00FB1033">
            <w:pPr>
              <w:spacing w:line="440" w:lineRule="exact"/>
              <w:jc w:val="center"/>
              <w:rPr>
                <w:rFonts w:ascii="宋体" w:hAnsi="宋体"/>
                <w:szCs w:val="21"/>
              </w:rPr>
            </w:pPr>
            <w:r>
              <w:rPr>
                <w:rFonts w:ascii="宋体" w:hAnsi="宋体" w:hint="eastAsia"/>
                <w:szCs w:val="21"/>
              </w:rPr>
              <w:t>规格</w:t>
            </w:r>
          </w:p>
        </w:tc>
        <w:tc>
          <w:tcPr>
            <w:tcW w:w="739" w:type="dxa"/>
            <w:vAlign w:val="center"/>
          </w:tcPr>
          <w:p w:rsidR="00FB1033" w:rsidRDefault="00FB1033">
            <w:pPr>
              <w:spacing w:line="440" w:lineRule="exact"/>
              <w:jc w:val="center"/>
              <w:rPr>
                <w:rFonts w:ascii="宋体" w:hAnsi="宋体"/>
                <w:szCs w:val="21"/>
              </w:rPr>
            </w:pPr>
            <w:r>
              <w:rPr>
                <w:rFonts w:ascii="宋体" w:hAnsi="宋体" w:hint="eastAsia"/>
                <w:szCs w:val="21"/>
              </w:rPr>
              <w:t>数量</w:t>
            </w:r>
          </w:p>
        </w:tc>
        <w:tc>
          <w:tcPr>
            <w:tcW w:w="809" w:type="dxa"/>
            <w:vAlign w:val="center"/>
          </w:tcPr>
          <w:p w:rsidR="00FB1033" w:rsidRDefault="00FB1033">
            <w:pPr>
              <w:spacing w:line="440" w:lineRule="exact"/>
              <w:jc w:val="center"/>
              <w:rPr>
                <w:rFonts w:ascii="宋体" w:hAnsi="宋体"/>
                <w:szCs w:val="21"/>
              </w:rPr>
            </w:pPr>
            <w:r>
              <w:rPr>
                <w:rFonts w:ascii="宋体" w:hAnsi="宋体" w:hint="eastAsia"/>
                <w:szCs w:val="21"/>
              </w:rPr>
              <w:t>国别</w:t>
            </w:r>
          </w:p>
          <w:p w:rsidR="00FB1033" w:rsidRDefault="00FB1033">
            <w:pPr>
              <w:spacing w:line="440" w:lineRule="exact"/>
              <w:jc w:val="center"/>
              <w:rPr>
                <w:rFonts w:ascii="宋体" w:hAnsi="宋体"/>
                <w:szCs w:val="21"/>
              </w:rPr>
            </w:pPr>
            <w:r>
              <w:rPr>
                <w:rFonts w:ascii="宋体" w:hAnsi="宋体" w:hint="eastAsia"/>
                <w:szCs w:val="21"/>
              </w:rPr>
              <w:t>产地</w:t>
            </w:r>
          </w:p>
        </w:tc>
        <w:tc>
          <w:tcPr>
            <w:tcW w:w="888" w:type="dxa"/>
            <w:vAlign w:val="center"/>
          </w:tcPr>
          <w:p w:rsidR="00FB1033" w:rsidRDefault="00FB1033">
            <w:pPr>
              <w:spacing w:line="440" w:lineRule="exact"/>
              <w:jc w:val="center"/>
              <w:rPr>
                <w:rFonts w:ascii="宋体" w:hAnsi="宋体"/>
                <w:szCs w:val="21"/>
              </w:rPr>
            </w:pPr>
            <w:r>
              <w:rPr>
                <w:rFonts w:ascii="宋体" w:hAnsi="宋体" w:hint="eastAsia"/>
                <w:szCs w:val="21"/>
              </w:rPr>
              <w:t>制造</w:t>
            </w:r>
          </w:p>
          <w:p w:rsidR="00FB1033" w:rsidRDefault="00FB1033">
            <w:pPr>
              <w:spacing w:line="440" w:lineRule="exact"/>
              <w:jc w:val="center"/>
              <w:rPr>
                <w:rFonts w:ascii="宋体" w:hAnsi="宋体"/>
                <w:szCs w:val="21"/>
              </w:rPr>
            </w:pPr>
            <w:r>
              <w:rPr>
                <w:rFonts w:ascii="宋体" w:hAnsi="宋体" w:hint="eastAsia"/>
                <w:szCs w:val="21"/>
              </w:rPr>
              <w:t>年份</w:t>
            </w:r>
          </w:p>
        </w:tc>
        <w:tc>
          <w:tcPr>
            <w:tcW w:w="1458" w:type="dxa"/>
            <w:vAlign w:val="center"/>
          </w:tcPr>
          <w:p w:rsidR="00FB1033" w:rsidRDefault="00FB1033">
            <w:pPr>
              <w:spacing w:line="440" w:lineRule="exact"/>
              <w:jc w:val="center"/>
              <w:rPr>
                <w:rFonts w:ascii="宋体" w:hAnsi="宋体"/>
                <w:szCs w:val="21"/>
              </w:rPr>
            </w:pPr>
            <w:r>
              <w:rPr>
                <w:rFonts w:ascii="宋体" w:hAnsi="宋体" w:hint="eastAsia"/>
                <w:szCs w:val="21"/>
              </w:rPr>
              <w:t>已使用台时数</w:t>
            </w:r>
          </w:p>
        </w:tc>
        <w:tc>
          <w:tcPr>
            <w:tcW w:w="1111" w:type="dxa"/>
            <w:vAlign w:val="center"/>
          </w:tcPr>
          <w:p w:rsidR="00FB1033" w:rsidRDefault="00FB1033">
            <w:pPr>
              <w:spacing w:line="440" w:lineRule="exact"/>
              <w:jc w:val="center"/>
              <w:rPr>
                <w:rFonts w:ascii="宋体" w:hAnsi="宋体"/>
                <w:szCs w:val="21"/>
              </w:rPr>
            </w:pPr>
            <w:r>
              <w:rPr>
                <w:rFonts w:ascii="宋体" w:hAnsi="宋体" w:hint="eastAsia"/>
                <w:szCs w:val="21"/>
              </w:rPr>
              <w:t>用途</w:t>
            </w:r>
          </w:p>
        </w:tc>
        <w:tc>
          <w:tcPr>
            <w:tcW w:w="827" w:type="dxa"/>
            <w:vAlign w:val="center"/>
          </w:tcPr>
          <w:p w:rsidR="00FB1033" w:rsidRDefault="00FB1033">
            <w:pPr>
              <w:spacing w:line="440" w:lineRule="exact"/>
              <w:jc w:val="center"/>
              <w:rPr>
                <w:rFonts w:ascii="宋体" w:hAnsi="宋体"/>
                <w:szCs w:val="21"/>
              </w:rPr>
            </w:pPr>
            <w:r>
              <w:rPr>
                <w:rFonts w:ascii="宋体" w:hAnsi="宋体" w:hint="eastAsia"/>
                <w:szCs w:val="21"/>
              </w:rPr>
              <w:t>备注</w:t>
            </w:r>
          </w:p>
        </w:tc>
      </w:tr>
      <w:tr w:rsidR="00FB1033">
        <w:tc>
          <w:tcPr>
            <w:tcW w:w="802" w:type="dxa"/>
            <w:vAlign w:val="center"/>
          </w:tcPr>
          <w:p w:rsidR="00FB1033" w:rsidRDefault="00FB1033">
            <w:pPr>
              <w:spacing w:line="440" w:lineRule="exact"/>
              <w:jc w:val="center"/>
              <w:rPr>
                <w:rFonts w:ascii="宋体" w:hAnsi="宋体"/>
                <w:szCs w:val="21"/>
              </w:rPr>
            </w:pPr>
          </w:p>
        </w:tc>
        <w:tc>
          <w:tcPr>
            <w:tcW w:w="1307" w:type="dxa"/>
            <w:vAlign w:val="center"/>
          </w:tcPr>
          <w:p w:rsidR="00FB1033" w:rsidRDefault="00FB1033">
            <w:pPr>
              <w:spacing w:line="440" w:lineRule="exact"/>
              <w:jc w:val="center"/>
              <w:rPr>
                <w:rFonts w:ascii="宋体" w:hAnsi="宋体"/>
                <w:szCs w:val="21"/>
              </w:rPr>
            </w:pPr>
          </w:p>
        </w:tc>
        <w:tc>
          <w:tcPr>
            <w:tcW w:w="915" w:type="dxa"/>
            <w:vAlign w:val="center"/>
          </w:tcPr>
          <w:p w:rsidR="00FB1033" w:rsidRDefault="00FB1033">
            <w:pPr>
              <w:spacing w:line="440" w:lineRule="exact"/>
              <w:jc w:val="center"/>
              <w:rPr>
                <w:rFonts w:ascii="宋体" w:hAnsi="宋体"/>
                <w:szCs w:val="21"/>
              </w:rPr>
            </w:pPr>
          </w:p>
        </w:tc>
        <w:tc>
          <w:tcPr>
            <w:tcW w:w="739" w:type="dxa"/>
            <w:vAlign w:val="center"/>
          </w:tcPr>
          <w:p w:rsidR="00FB1033" w:rsidRDefault="00FB1033">
            <w:pPr>
              <w:spacing w:line="440" w:lineRule="exact"/>
              <w:jc w:val="center"/>
              <w:rPr>
                <w:rFonts w:ascii="宋体" w:hAnsi="宋体"/>
                <w:szCs w:val="21"/>
              </w:rPr>
            </w:pPr>
          </w:p>
        </w:tc>
        <w:tc>
          <w:tcPr>
            <w:tcW w:w="809" w:type="dxa"/>
            <w:vAlign w:val="center"/>
          </w:tcPr>
          <w:p w:rsidR="00FB1033" w:rsidRDefault="00FB1033">
            <w:pPr>
              <w:spacing w:line="440" w:lineRule="exact"/>
              <w:jc w:val="center"/>
              <w:rPr>
                <w:rFonts w:ascii="宋体" w:hAnsi="宋体"/>
                <w:szCs w:val="21"/>
              </w:rPr>
            </w:pPr>
          </w:p>
        </w:tc>
        <w:tc>
          <w:tcPr>
            <w:tcW w:w="888" w:type="dxa"/>
            <w:vAlign w:val="center"/>
          </w:tcPr>
          <w:p w:rsidR="00FB1033" w:rsidRDefault="00FB1033">
            <w:pPr>
              <w:spacing w:line="440" w:lineRule="exact"/>
              <w:jc w:val="center"/>
              <w:rPr>
                <w:rFonts w:ascii="宋体" w:hAnsi="宋体"/>
                <w:szCs w:val="21"/>
              </w:rPr>
            </w:pPr>
          </w:p>
        </w:tc>
        <w:tc>
          <w:tcPr>
            <w:tcW w:w="1458" w:type="dxa"/>
            <w:vAlign w:val="center"/>
          </w:tcPr>
          <w:p w:rsidR="00FB1033" w:rsidRDefault="00FB1033">
            <w:pPr>
              <w:spacing w:line="440" w:lineRule="exact"/>
              <w:jc w:val="center"/>
              <w:rPr>
                <w:rFonts w:ascii="宋体" w:hAnsi="宋体"/>
                <w:szCs w:val="21"/>
              </w:rPr>
            </w:pPr>
          </w:p>
        </w:tc>
        <w:tc>
          <w:tcPr>
            <w:tcW w:w="1111" w:type="dxa"/>
            <w:vAlign w:val="center"/>
          </w:tcPr>
          <w:p w:rsidR="00FB1033" w:rsidRDefault="00FB1033">
            <w:pPr>
              <w:spacing w:line="440" w:lineRule="exact"/>
              <w:jc w:val="center"/>
              <w:rPr>
                <w:rFonts w:ascii="宋体" w:hAnsi="宋体"/>
                <w:szCs w:val="21"/>
              </w:rPr>
            </w:pPr>
          </w:p>
        </w:tc>
        <w:tc>
          <w:tcPr>
            <w:tcW w:w="827" w:type="dxa"/>
            <w:vAlign w:val="center"/>
          </w:tcPr>
          <w:p w:rsidR="00FB1033" w:rsidRDefault="00FB1033">
            <w:pPr>
              <w:spacing w:line="440" w:lineRule="exact"/>
              <w:jc w:val="center"/>
              <w:rPr>
                <w:rFonts w:ascii="宋体" w:hAnsi="宋体"/>
                <w:szCs w:val="21"/>
              </w:rPr>
            </w:pPr>
          </w:p>
        </w:tc>
      </w:tr>
      <w:tr w:rsidR="00FB1033">
        <w:tc>
          <w:tcPr>
            <w:tcW w:w="802" w:type="dxa"/>
            <w:vAlign w:val="center"/>
          </w:tcPr>
          <w:p w:rsidR="00FB1033" w:rsidRDefault="00FB1033">
            <w:pPr>
              <w:spacing w:line="440" w:lineRule="exact"/>
              <w:jc w:val="center"/>
              <w:rPr>
                <w:rFonts w:ascii="宋体" w:hAnsi="宋体"/>
                <w:szCs w:val="21"/>
              </w:rPr>
            </w:pPr>
          </w:p>
        </w:tc>
        <w:tc>
          <w:tcPr>
            <w:tcW w:w="1307" w:type="dxa"/>
            <w:vAlign w:val="center"/>
          </w:tcPr>
          <w:p w:rsidR="00FB1033" w:rsidRDefault="00FB1033">
            <w:pPr>
              <w:spacing w:line="440" w:lineRule="exact"/>
              <w:jc w:val="center"/>
              <w:rPr>
                <w:rFonts w:ascii="宋体" w:hAnsi="宋体"/>
                <w:szCs w:val="21"/>
              </w:rPr>
            </w:pPr>
          </w:p>
        </w:tc>
        <w:tc>
          <w:tcPr>
            <w:tcW w:w="915" w:type="dxa"/>
            <w:vAlign w:val="center"/>
          </w:tcPr>
          <w:p w:rsidR="00FB1033" w:rsidRDefault="00FB1033">
            <w:pPr>
              <w:spacing w:line="440" w:lineRule="exact"/>
              <w:jc w:val="center"/>
              <w:rPr>
                <w:rFonts w:ascii="宋体" w:hAnsi="宋体"/>
                <w:szCs w:val="21"/>
              </w:rPr>
            </w:pPr>
          </w:p>
        </w:tc>
        <w:tc>
          <w:tcPr>
            <w:tcW w:w="739" w:type="dxa"/>
            <w:vAlign w:val="center"/>
          </w:tcPr>
          <w:p w:rsidR="00FB1033" w:rsidRDefault="00FB1033">
            <w:pPr>
              <w:spacing w:line="440" w:lineRule="exact"/>
              <w:jc w:val="center"/>
              <w:rPr>
                <w:rFonts w:ascii="宋体" w:hAnsi="宋体"/>
                <w:szCs w:val="21"/>
              </w:rPr>
            </w:pPr>
          </w:p>
        </w:tc>
        <w:tc>
          <w:tcPr>
            <w:tcW w:w="809" w:type="dxa"/>
            <w:vAlign w:val="center"/>
          </w:tcPr>
          <w:p w:rsidR="00FB1033" w:rsidRDefault="00FB1033">
            <w:pPr>
              <w:spacing w:line="440" w:lineRule="exact"/>
              <w:jc w:val="center"/>
              <w:rPr>
                <w:rFonts w:ascii="宋体" w:hAnsi="宋体"/>
                <w:szCs w:val="21"/>
              </w:rPr>
            </w:pPr>
          </w:p>
        </w:tc>
        <w:tc>
          <w:tcPr>
            <w:tcW w:w="888" w:type="dxa"/>
            <w:vAlign w:val="center"/>
          </w:tcPr>
          <w:p w:rsidR="00FB1033" w:rsidRDefault="00FB1033">
            <w:pPr>
              <w:spacing w:line="440" w:lineRule="exact"/>
              <w:jc w:val="center"/>
              <w:rPr>
                <w:rFonts w:ascii="宋体" w:hAnsi="宋体"/>
                <w:szCs w:val="21"/>
              </w:rPr>
            </w:pPr>
          </w:p>
        </w:tc>
        <w:tc>
          <w:tcPr>
            <w:tcW w:w="1458" w:type="dxa"/>
            <w:vAlign w:val="center"/>
          </w:tcPr>
          <w:p w:rsidR="00FB1033" w:rsidRDefault="00FB1033">
            <w:pPr>
              <w:spacing w:line="440" w:lineRule="exact"/>
              <w:jc w:val="center"/>
              <w:rPr>
                <w:rFonts w:ascii="宋体" w:hAnsi="宋体"/>
                <w:szCs w:val="21"/>
              </w:rPr>
            </w:pPr>
          </w:p>
        </w:tc>
        <w:tc>
          <w:tcPr>
            <w:tcW w:w="1111" w:type="dxa"/>
            <w:vAlign w:val="center"/>
          </w:tcPr>
          <w:p w:rsidR="00FB1033" w:rsidRDefault="00FB1033">
            <w:pPr>
              <w:spacing w:line="440" w:lineRule="exact"/>
              <w:jc w:val="center"/>
              <w:rPr>
                <w:rFonts w:ascii="宋体" w:hAnsi="宋体"/>
                <w:szCs w:val="21"/>
              </w:rPr>
            </w:pPr>
          </w:p>
        </w:tc>
        <w:tc>
          <w:tcPr>
            <w:tcW w:w="827" w:type="dxa"/>
            <w:vAlign w:val="center"/>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bl>
    <w:p w:rsidR="00FB1033" w:rsidRDefault="00FB1033">
      <w:pPr>
        <w:spacing w:line="440" w:lineRule="exact"/>
        <w:rPr>
          <w:rFonts w:ascii="宋体" w:hAnsi="宋体"/>
          <w:sz w:val="20"/>
          <w:szCs w:val="20"/>
        </w:rPr>
      </w:pPr>
      <w:r>
        <w:rPr>
          <w:rFonts w:ascii="宋体" w:hAnsi="宋体" w:hint="eastAsia"/>
          <w:sz w:val="20"/>
          <w:szCs w:val="20"/>
        </w:rPr>
        <w:br w:type="page"/>
      </w:r>
    </w:p>
    <w:p w:rsidR="00FB1033" w:rsidRDefault="00FB1033">
      <w:pPr>
        <w:pStyle w:val="378020"/>
        <w:rPr>
          <w:rFonts w:ascii="宋体" w:eastAsia="宋体" w:hAnsi="宋体"/>
        </w:rPr>
      </w:pPr>
      <w:bookmarkStart w:id="127" w:name="_Toc144974867"/>
      <w:bookmarkStart w:id="128" w:name="_Toc179632819"/>
      <w:bookmarkStart w:id="129" w:name="_Toc246392157"/>
      <w:bookmarkStart w:id="130" w:name="_Toc152045799"/>
      <w:bookmarkStart w:id="131" w:name="_Toc8928"/>
      <w:bookmarkStart w:id="132" w:name="_Toc152042588"/>
      <w:r>
        <w:rPr>
          <w:rFonts w:ascii="宋体" w:eastAsia="宋体" w:hAnsi="宋体" w:hint="eastAsia"/>
        </w:rPr>
        <w:lastRenderedPageBreak/>
        <w:t>附表三：劳动力计划表</w:t>
      </w:r>
      <w:bookmarkEnd w:id="127"/>
      <w:bookmarkEnd w:id="128"/>
      <w:bookmarkEnd w:id="129"/>
      <w:bookmarkEnd w:id="130"/>
      <w:bookmarkEnd w:id="131"/>
      <w:bookmarkEnd w:id="132"/>
    </w:p>
    <w:p w:rsidR="00FB1033" w:rsidRDefault="00FB1033">
      <w:pPr>
        <w:spacing w:line="440" w:lineRule="exact"/>
        <w:ind w:right="200"/>
        <w:jc w:val="right"/>
        <w:rPr>
          <w:rFonts w:ascii="宋体" w:hAnsi="宋体"/>
          <w:szCs w:val="21"/>
        </w:rPr>
      </w:pPr>
      <w:r>
        <w:rPr>
          <w:rFonts w:ascii="宋体" w:hAnsi="宋体" w:hint="eastAsia"/>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1250"/>
        <w:gridCol w:w="995"/>
        <w:gridCol w:w="1034"/>
        <w:gridCol w:w="1092"/>
        <w:gridCol w:w="1140"/>
        <w:gridCol w:w="1188"/>
        <w:gridCol w:w="1104"/>
      </w:tblGrid>
      <w:tr w:rsidR="00FB1033">
        <w:tc>
          <w:tcPr>
            <w:tcW w:w="1053" w:type="dxa"/>
            <w:vAlign w:val="center"/>
          </w:tcPr>
          <w:p w:rsidR="00FB1033" w:rsidRDefault="00FB1033">
            <w:pPr>
              <w:spacing w:line="440" w:lineRule="exact"/>
              <w:jc w:val="center"/>
              <w:rPr>
                <w:rFonts w:ascii="宋体" w:hAnsi="宋体"/>
                <w:szCs w:val="21"/>
              </w:rPr>
            </w:pPr>
            <w:r>
              <w:rPr>
                <w:rFonts w:ascii="宋体" w:hAnsi="宋体" w:hint="eastAsia"/>
                <w:szCs w:val="21"/>
              </w:rPr>
              <w:t>工种</w:t>
            </w:r>
          </w:p>
        </w:tc>
        <w:tc>
          <w:tcPr>
            <w:tcW w:w="7803" w:type="dxa"/>
            <w:gridSpan w:val="7"/>
            <w:vAlign w:val="center"/>
          </w:tcPr>
          <w:p w:rsidR="00FB1033" w:rsidRDefault="00FB1033">
            <w:pPr>
              <w:spacing w:line="440" w:lineRule="exact"/>
              <w:jc w:val="center"/>
              <w:rPr>
                <w:rFonts w:ascii="宋体" w:hAnsi="宋体"/>
                <w:szCs w:val="21"/>
              </w:rPr>
            </w:pPr>
            <w:r>
              <w:rPr>
                <w:rFonts w:ascii="宋体" w:hAnsi="宋体" w:hint="eastAsia"/>
                <w:szCs w:val="21"/>
              </w:rPr>
              <w:t>按工程施工阶段投入劳动力情况</w:t>
            </w:r>
          </w:p>
        </w:tc>
      </w:tr>
      <w:tr w:rsidR="00FB1033">
        <w:tc>
          <w:tcPr>
            <w:tcW w:w="1053" w:type="dxa"/>
            <w:vAlign w:val="center"/>
          </w:tcPr>
          <w:p w:rsidR="00FB1033" w:rsidRDefault="00FB1033">
            <w:pPr>
              <w:spacing w:line="440" w:lineRule="exact"/>
              <w:jc w:val="center"/>
              <w:rPr>
                <w:rFonts w:ascii="宋体" w:hAnsi="宋体"/>
                <w:szCs w:val="21"/>
              </w:rPr>
            </w:pPr>
          </w:p>
        </w:tc>
        <w:tc>
          <w:tcPr>
            <w:tcW w:w="1250" w:type="dxa"/>
            <w:vAlign w:val="center"/>
          </w:tcPr>
          <w:p w:rsidR="00FB1033" w:rsidRDefault="00FB1033">
            <w:pPr>
              <w:spacing w:line="440" w:lineRule="exact"/>
              <w:jc w:val="center"/>
              <w:rPr>
                <w:rFonts w:ascii="宋体" w:hAnsi="宋体"/>
                <w:szCs w:val="21"/>
              </w:rPr>
            </w:pPr>
          </w:p>
        </w:tc>
        <w:tc>
          <w:tcPr>
            <w:tcW w:w="995" w:type="dxa"/>
            <w:vAlign w:val="center"/>
          </w:tcPr>
          <w:p w:rsidR="00FB1033" w:rsidRDefault="00FB1033">
            <w:pPr>
              <w:spacing w:line="440" w:lineRule="exact"/>
              <w:jc w:val="center"/>
              <w:rPr>
                <w:rFonts w:ascii="宋体" w:hAnsi="宋体"/>
                <w:szCs w:val="21"/>
              </w:rPr>
            </w:pPr>
          </w:p>
        </w:tc>
        <w:tc>
          <w:tcPr>
            <w:tcW w:w="1034" w:type="dxa"/>
            <w:vAlign w:val="center"/>
          </w:tcPr>
          <w:p w:rsidR="00FB1033" w:rsidRDefault="00FB1033">
            <w:pPr>
              <w:spacing w:line="440" w:lineRule="exact"/>
              <w:jc w:val="center"/>
              <w:rPr>
                <w:rFonts w:ascii="宋体" w:hAnsi="宋体"/>
                <w:szCs w:val="21"/>
              </w:rPr>
            </w:pPr>
          </w:p>
        </w:tc>
        <w:tc>
          <w:tcPr>
            <w:tcW w:w="1092" w:type="dxa"/>
            <w:vAlign w:val="center"/>
          </w:tcPr>
          <w:p w:rsidR="00FB1033" w:rsidRDefault="00FB1033">
            <w:pPr>
              <w:spacing w:line="440" w:lineRule="exact"/>
              <w:jc w:val="center"/>
              <w:rPr>
                <w:rFonts w:ascii="宋体" w:hAnsi="宋体"/>
                <w:szCs w:val="21"/>
              </w:rPr>
            </w:pPr>
          </w:p>
        </w:tc>
        <w:tc>
          <w:tcPr>
            <w:tcW w:w="1140" w:type="dxa"/>
            <w:vAlign w:val="center"/>
          </w:tcPr>
          <w:p w:rsidR="00FB1033" w:rsidRDefault="00FB1033">
            <w:pPr>
              <w:spacing w:line="440" w:lineRule="exact"/>
              <w:jc w:val="center"/>
              <w:rPr>
                <w:rFonts w:ascii="宋体" w:hAnsi="宋体"/>
                <w:szCs w:val="21"/>
              </w:rPr>
            </w:pPr>
          </w:p>
        </w:tc>
        <w:tc>
          <w:tcPr>
            <w:tcW w:w="1188" w:type="dxa"/>
            <w:vAlign w:val="center"/>
          </w:tcPr>
          <w:p w:rsidR="00FB1033" w:rsidRDefault="00FB1033">
            <w:pPr>
              <w:spacing w:line="440" w:lineRule="exact"/>
              <w:jc w:val="center"/>
              <w:rPr>
                <w:rFonts w:ascii="宋体" w:hAnsi="宋体"/>
                <w:szCs w:val="21"/>
              </w:rPr>
            </w:pPr>
          </w:p>
        </w:tc>
        <w:tc>
          <w:tcPr>
            <w:tcW w:w="1104" w:type="dxa"/>
            <w:vAlign w:val="center"/>
          </w:tcPr>
          <w:p w:rsidR="00FB1033" w:rsidRDefault="00FB1033">
            <w:pPr>
              <w:spacing w:line="440" w:lineRule="exact"/>
              <w:jc w:val="center"/>
              <w:rPr>
                <w:rFonts w:ascii="宋体" w:hAnsi="宋体"/>
                <w:szCs w:val="21"/>
              </w:rPr>
            </w:pPr>
          </w:p>
        </w:tc>
      </w:tr>
      <w:tr w:rsidR="00FB1033">
        <w:tc>
          <w:tcPr>
            <w:tcW w:w="1053" w:type="dxa"/>
            <w:vAlign w:val="center"/>
          </w:tcPr>
          <w:p w:rsidR="00FB1033" w:rsidRDefault="00FB1033">
            <w:pPr>
              <w:spacing w:line="440" w:lineRule="exact"/>
              <w:jc w:val="center"/>
              <w:rPr>
                <w:rFonts w:ascii="宋体" w:hAnsi="宋体"/>
                <w:szCs w:val="21"/>
              </w:rPr>
            </w:pPr>
          </w:p>
        </w:tc>
        <w:tc>
          <w:tcPr>
            <w:tcW w:w="1250" w:type="dxa"/>
            <w:vAlign w:val="center"/>
          </w:tcPr>
          <w:p w:rsidR="00FB1033" w:rsidRDefault="00FB1033">
            <w:pPr>
              <w:spacing w:line="440" w:lineRule="exact"/>
              <w:jc w:val="center"/>
              <w:rPr>
                <w:rFonts w:ascii="宋体" w:hAnsi="宋体"/>
                <w:szCs w:val="21"/>
              </w:rPr>
            </w:pPr>
          </w:p>
        </w:tc>
        <w:tc>
          <w:tcPr>
            <w:tcW w:w="995" w:type="dxa"/>
            <w:vAlign w:val="center"/>
          </w:tcPr>
          <w:p w:rsidR="00FB1033" w:rsidRDefault="00FB1033">
            <w:pPr>
              <w:spacing w:line="440" w:lineRule="exact"/>
              <w:jc w:val="center"/>
              <w:rPr>
                <w:rFonts w:ascii="宋体" w:hAnsi="宋体"/>
                <w:szCs w:val="21"/>
              </w:rPr>
            </w:pPr>
          </w:p>
        </w:tc>
        <w:tc>
          <w:tcPr>
            <w:tcW w:w="1034" w:type="dxa"/>
            <w:vAlign w:val="center"/>
          </w:tcPr>
          <w:p w:rsidR="00FB1033" w:rsidRDefault="00FB1033">
            <w:pPr>
              <w:spacing w:line="440" w:lineRule="exact"/>
              <w:jc w:val="center"/>
              <w:rPr>
                <w:rFonts w:ascii="宋体" w:hAnsi="宋体"/>
                <w:szCs w:val="21"/>
              </w:rPr>
            </w:pPr>
          </w:p>
        </w:tc>
        <w:tc>
          <w:tcPr>
            <w:tcW w:w="1092" w:type="dxa"/>
            <w:vAlign w:val="center"/>
          </w:tcPr>
          <w:p w:rsidR="00FB1033" w:rsidRDefault="00FB1033">
            <w:pPr>
              <w:spacing w:line="440" w:lineRule="exact"/>
              <w:jc w:val="center"/>
              <w:rPr>
                <w:rFonts w:ascii="宋体" w:hAnsi="宋体"/>
                <w:szCs w:val="21"/>
              </w:rPr>
            </w:pPr>
          </w:p>
        </w:tc>
        <w:tc>
          <w:tcPr>
            <w:tcW w:w="1140" w:type="dxa"/>
            <w:vAlign w:val="center"/>
          </w:tcPr>
          <w:p w:rsidR="00FB1033" w:rsidRDefault="00FB1033">
            <w:pPr>
              <w:spacing w:line="440" w:lineRule="exact"/>
              <w:jc w:val="center"/>
              <w:rPr>
                <w:rFonts w:ascii="宋体" w:hAnsi="宋体"/>
                <w:szCs w:val="21"/>
              </w:rPr>
            </w:pPr>
          </w:p>
        </w:tc>
        <w:tc>
          <w:tcPr>
            <w:tcW w:w="1188" w:type="dxa"/>
            <w:vAlign w:val="center"/>
          </w:tcPr>
          <w:p w:rsidR="00FB1033" w:rsidRDefault="00FB1033">
            <w:pPr>
              <w:spacing w:line="440" w:lineRule="exact"/>
              <w:jc w:val="center"/>
              <w:rPr>
                <w:rFonts w:ascii="宋体" w:hAnsi="宋体"/>
                <w:szCs w:val="21"/>
              </w:rPr>
            </w:pPr>
          </w:p>
        </w:tc>
        <w:tc>
          <w:tcPr>
            <w:tcW w:w="1104" w:type="dxa"/>
            <w:vAlign w:val="center"/>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bl>
    <w:p w:rsidR="00FB1033" w:rsidRDefault="00FB1033">
      <w:pPr>
        <w:spacing w:line="440" w:lineRule="exact"/>
        <w:rPr>
          <w:rFonts w:ascii="宋体" w:hAnsi="宋体"/>
          <w:sz w:val="20"/>
          <w:szCs w:val="20"/>
        </w:rPr>
      </w:pPr>
    </w:p>
    <w:p w:rsidR="00FB1033" w:rsidRDefault="00FB1033">
      <w:pPr>
        <w:spacing w:line="440" w:lineRule="exact"/>
        <w:rPr>
          <w:rFonts w:ascii="宋体" w:hAnsi="宋体"/>
          <w:sz w:val="20"/>
          <w:szCs w:val="20"/>
        </w:rPr>
      </w:pPr>
    </w:p>
    <w:p w:rsidR="00FB1033" w:rsidRDefault="00FB1033">
      <w:pPr>
        <w:topLinePunct/>
        <w:spacing w:line="440" w:lineRule="exact"/>
        <w:jc w:val="center"/>
        <w:rPr>
          <w:rFonts w:ascii="宋体" w:hAnsi="宋体"/>
        </w:rPr>
      </w:pPr>
    </w:p>
    <w:p w:rsidR="00FB1033" w:rsidRDefault="00FB1033">
      <w:pPr>
        <w:pStyle w:val="378020"/>
        <w:rPr>
          <w:rFonts w:ascii="宋体" w:eastAsia="宋体" w:hAnsi="宋体"/>
          <w:sz w:val="22"/>
          <w:szCs w:val="22"/>
        </w:rPr>
      </w:pPr>
      <w:bookmarkStart w:id="133" w:name="_Toc152045800"/>
      <w:bookmarkStart w:id="134" w:name="_Toc144974868"/>
      <w:bookmarkStart w:id="135" w:name="_Toc246392158"/>
      <w:bookmarkStart w:id="136" w:name="_Toc152042589"/>
      <w:bookmarkStart w:id="137" w:name="_Toc3750"/>
      <w:bookmarkStart w:id="138" w:name="_Toc179632820"/>
      <w:r>
        <w:rPr>
          <w:rFonts w:ascii="宋体" w:eastAsia="宋体" w:hAnsi="宋体" w:hint="eastAsia"/>
          <w:sz w:val="22"/>
          <w:szCs w:val="22"/>
        </w:rPr>
        <w:lastRenderedPageBreak/>
        <w:t>附表四：计划开、竣工日期和施工进度网络图</w:t>
      </w:r>
      <w:bookmarkEnd w:id="133"/>
      <w:bookmarkEnd w:id="134"/>
      <w:bookmarkEnd w:id="135"/>
      <w:bookmarkEnd w:id="136"/>
      <w:bookmarkEnd w:id="137"/>
      <w:bookmarkEnd w:id="138"/>
    </w:p>
    <w:p w:rsidR="00FB1033" w:rsidRDefault="00FB1033">
      <w:pPr>
        <w:spacing w:line="440" w:lineRule="exact"/>
        <w:rPr>
          <w:rFonts w:ascii="宋体" w:hAnsi="宋体"/>
          <w:sz w:val="22"/>
        </w:rPr>
      </w:pPr>
    </w:p>
    <w:p w:rsidR="00FB1033" w:rsidRDefault="00FB1033">
      <w:pPr>
        <w:spacing w:line="440" w:lineRule="exact"/>
        <w:ind w:firstLineChars="200" w:firstLine="440"/>
        <w:rPr>
          <w:rFonts w:ascii="宋体" w:hAnsi="宋体"/>
          <w:sz w:val="22"/>
        </w:rPr>
      </w:pPr>
      <w:r>
        <w:rPr>
          <w:rFonts w:ascii="宋体" w:hAnsi="宋体" w:hint="eastAsia"/>
          <w:sz w:val="22"/>
        </w:rPr>
        <w:t>1. 投标人应递交施工进度网络图或施工进度表，说明按招标文件要求的计划工期进行施工的各个关键日期。</w:t>
      </w:r>
    </w:p>
    <w:p w:rsidR="00FB1033" w:rsidRDefault="00FB1033">
      <w:pPr>
        <w:spacing w:line="440" w:lineRule="exact"/>
        <w:ind w:firstLineChars="200" w:firstLine="440"/>
        <w:rPr>
          <w:rFonts w:ascii="宋体" w:hAnsi="宋体"/>
          <w:sz w:val="22"/>
        </w:rPr>
      </w:pPr>
      <w:r>
        <w:rPr>
          <w:rFonts w:ascii="宋体" w:hAnsi="宋体" w:hint="eastAsia"/>
          <w:sz w:val="22"/>
        </w:rPr>
        <w:t>2. 施工进度表可采用网络图（或横道图）表示。</w:t>
      </w:r>
    </w:p>
    <w:p w:rsidR="00FB1033" w:rsidRDefault="00FB1033">
      <w:pPr>
        <w:spacing w:line="440" w:lineRule="exact"/>
        <w:rPr>
          <w:rFonts w:ascii="宋体" w:hAnsi="宋体"/>
          <w:sz w:val="22"/>
        </w:rPr>
      </w:pPr>
    </w:p>
    <w:p w:rsidR="00FB1033" w:rsidRDefault="00FB1033">
      <w:pPr>
        <w:spacing w:line="440" w:lineRule="exact"/>
        <w:rPr>
          <w:rFonts w:ascii="宋体" w:hAnsi="宋体"/>
          <w:sz w:val="22"/>
        </w:rPr>
      </w:pPr>
    </w:p>
    <w:p w:rsidR="00FB1033" w:rsidRDefault="00FB1033">
      <w:pPr>
        <w:spacing w:line="440" w:lineRule="exact"/>
        <w:rPr>
          <w:rFonts w:ascii="宋体" w:hAnsi="宋体"/>
          <w:sz w:val="22"/>
        </w:rPr>
      </w:pPr>
      <w:bookmarkStart w:id="139" w:name="_Toc152042590"/>
      <w:bookmarkStart w:id="140" w:name="_Toc144974869"/>
      <w:bookmarkStart w:id="141" w:name="_Toc246392159"/>
      <w:bookmarkStart w:id="142" w:name="_Toc152045801"/>
      <w:bookmarkStart w:id="143" w:name="_Toc179632821"/>
      <w:r>
        <w:rPr>
          <w:rFonts w:ascii="宋体" w:hAnsi="宋体" w:hint="eastAsia"/>
          <w:sz w:val="22"/>
        </w:rPr>
        <w:t>附表五：施工总平面图</w:t>
      </w:r>
      <w:bookmarkEnd w:id="139"/>
      <w:bookmarkEnd w:id="140"/>
      <w:bookmarkEnd w:id="141"/>
      <w:bookmarkEnd w:id="142"/>
      <w:bookmarkEnd w:id="143"/>
    </w:p>
    <w:p w:rsidR="00FB1033" w:rsidRDefault="00FB1033">
      <w:pPr>
        <w:spacing w:line="440" w:lineRule="exact"/>
        <w:rPr>
          <w:rFonts w:ascii="宋体" w:hAnsi="宋体"/>
          <w:sz w:val="22"/>
        </w:rPr>
      </w:pPr>
      <w:r>
        <w:rPr>
          <w:rFonts w:ascii="宋体" w:hAnsi="宋体" w:hint="eastAsia"/>
          <w:sz w:val="22"/>
        </w:rPr>
        <w:tab/>
      </w:r>
    </w:p>
    <w:p w:rsidR="00FB1033" w:rsidRDefault="00FB1033">
      <w:pPr>
        <w:spacing w:line="440" w:lineRule="exact"/>
        <w:ind w:firstLineChars="200" w:firstLine="440"/>
        <w:rPr>
          <w:rFonts w:ascii="宋体" w:hAnsi="宋体"/>
          <w:sz w:val="22"/>
        </w:rPr>
      </w:pPr>
      <w:r>
        <w:rPr>
          <w:rFonts w:ascii="宋体" w:hAnsi="宋体" w:hint="eastAsia"/>
          <w:sz w:val="22"/>
        </w:rPr>
        <w:t>投标人应递交一份施工总平面图，绘出现场临时设施布置图表并附文字说明，说明临时设施、加工车间、现场办公、设备及仓储、供电、供水、卫生、生活、道路、消防等设施的情况和布置。</w:t>
      </w:r>
    </w:p>
    <w:p w:rsidR="00FB1033" w:rsidRDefault="00FB1033">
      <w:pPr>
        <w:widowControl/>
        <w:jc w:val="left"/>
        <w:rPr>
          <w:rFonts w:ascii="宋体" w:hAnsi="宋体" w:cs="宋体"/>
          <w:b/>
          <w:sz w:val="32"/>
          <w:szCs w:val="32"/>
        </w:rPr>
      </w:pPr>
      <w:r>
        <w:rPr>
          <w:rFonts w:ascii="宋体" w:hAnsi="宋体" w:cs="宋体"/>
          <w:b/>
          <w:sz w:val="32"/>
          <w:szCs w:val="32"/>
        </w:rPr>
        <w:br w:type="page"/>
      </w:r>
    </w:p>
    <w:p w:rsidR="00FB1033" w:rsidRDefault="00FB1033">
      <w:pPr>
        <w:spacing w:line="440" w:lineRule="exact"/>
        <w:jc w:val="center"/>
        <w:rPr>
          <w:rFonts w:eastAsia="黑体" w:cs="Calibri"/>
          <w:sz w:val="32"/>
          <w:szCs w:val="32"/>
        </w:rPr>
      </w:pPr>
      <w:r>
        <w:rPr>
          <w:rFonts w:eastAsia="黑体" w:cs="Calibri" w:hint="eastAsia"/>
          <w:sz w:val="32"/>
          <w:szCs w:val="32"/>
        </w:rPr>
        <w:lastRenderedPageBreak/>
        <w:t>六、项目管理机构</w:t>
      </w:r>
    </w:p>
    <w:p w:rsidR="00FB1033" w:rsidRDefault="00FB1033">
      <w:pPr>
        <w:pStyle w:val="378020"/>
        <w:rPr>
          <w:rFonts w:ascii="宋体" w:eastAsia="宋体" w:hAnsi="宋体"/>
          <w:szCs w:val="23"/>
        </w:rPr>
      </w:pPr>
      <w:bookmarkStart w:id="144" w:name="_Toc152042593"/>
      <w:bookmarkStart w:id="145" w:name="_Toc144974872"/>
      <w:bookmarkStart w:id="146" w:name="_Toc29304"/>
      <w:bookmarkStart w:id="147" w:name="_Toc179632824"/>
      <w:bookmarkStart w:id="148" w:name="_Toc246392161"/>
      <w:bookmarkStart w:id="149" w:name="_Toc152045804"/>
      <w:r>
        <w:rPr>
          <w:rFonts w:ascii="宋体" w:eastAsia="宋体" w:hAnsi="宋体" w:hint="eastAsia"/>
          <w:szCs w:val="23"/>
        </w:rPr>
        <w:t>（一）项目管理机构组成表</w:t>
      </w:r>
      <w:bookmarkEnd w:id="144"/>
      <w:bookmarkEnd w:id="145"/>
      <w:bookmarkEnd w:id="146"/>
      <w:bookmarkEnd w:id="147"/>
      <w:bookmarkEnd w:id="148"/>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864"/>
        <w:gridCol w:w="862"/>
        <w:gridCol w:w="1296"/>
        <w:gridCol w:w="863"/>
        <w:gridCol w:w="865"/>
        <w:gridCol w:w="863"/>
        <w:gridCol w:w="1661"/>
        <w:gridCol w:w="806"/>
      </w:tblGrid>
      <w:tr w:rsidR="00FB1033">
        <w:tc>
          <w:tcPr>
            <w:tcW w:w="776" w:type="dxa"/>
            <w:vMerge w:val="restart"/>
            <w:vAlign w:val="center"/>
          </w:tcPr>
          <w:p w:rsidR="00FB1033" w:rsidRDefault="00FB1033">
            <w:pPr>
              <w:spacing w:line="440" w:lineRule="exact"/>
              <w:jc w:val="center"/>
              <w:rPr>
                <w:rFonts w:ascii="宋体" w:hAnsi="宋体"/>
                <w:szCs w:val="21"/>
              </w:rPr>
            </w:pPr>
            <w:r>
              <w:rPr>
                <w:rFonts w:ascii="宋体" w:hAnsi="宋体" w:hint="eastAsia"/>
                <w:szCs w:val="21"/>
              </w:rPr>
              <w:t>职务</w:t>
            </w:r>
          </w:p>
        </w:tc>
        <w:tc>
          <w:tcPr>
            <w:tcW w:w="864" w:type="dxa"/>
            <w:vMerge w:val="restart"/>
            <w:vAlign w:val="center"/>
          </w:tcPr>
          <w:p w:rsidR="00FB1033" w:rsidRDefault="00FB1033">
            <w:pPr>
              <w:spacing w:line="440" w:lineRule="exact"/>
              <w:jc w:val="center"/>
              <w:rPr>
                <w:rFonts w:ascii="宋体" w:hAnsi="宋体"/>
                <w:szCs w:val="21"/>
              </w:rPr>
            </w:pPr>
            <w:r>
              <w:rPr>
                <w:rFonts w:ascii="宋体" w:hAnsi="宋体" w:hint="eastAsia"/>
                <w:szCs w:val="21"/>
              </w:rPr>
              <w:t>姓名</w:t>
            </w:r>
          </w:p>
        </w:tc>
        <w:tc>
          <w:tcPr>
            <w:tcW w:w="862" w:type="dxa"/>
            <w:vMerge w:val="restart"/>
            <w:vAlign w:val="center"/>
          </w:tcPr>
          <w:p w:rsidR="00FB1033" w:rsidRDefault="00FB1033">
            <w:pPr>
              <w:spacing w:line="440" w:lineRule="exact"/>
              <w:jc w:val="center"/>
              <w:rPr>
                <w:rFonts w:ascii="宋体" w:hAnsi="宋体"/>
                <w:szCs w:val="21"/>
              </w:rPr>
            </w:pPr>
            <w:r>
              <w:rPr>
                <w:rFonts w:ascii="宋体" w:hAnsi="宋体" w:hint="eastAsia"/>
                <w:szCs w:val="21"/>
              </w:rPr>
              <w:t>职称</w:t>
            </w:r>
          </w:p>
        </w:tc>
        <w:tc>
          <w:tcPr>
            <w:tcW w:w="5548" w:type="dxa"/>
            <w:gridSpan w:val="5"/>
            <w:vAlign w:val="center"/>
          </w:tcPr>
          <w:p w:rsidR="00FB1033" w:rsidRDefault="00FB1033">
            <w:pPr>
              <w:spacing w:line="440" w:lineRule="exact"/>
              <w:jc w:val="center"/>
              <w:rPr>
                <w:rFonts w:ascii="宋体" w:hAnsi="宋体"/>
                <w:szCs w:val="21"/>
              </w:rPr>
            </w:pPr>
            <w:r>
              <w:rPr>
                <w:rFonts w:ascii="宋体" w:hAnsi="宋体" w:hint="eastAsia"/>
                <w:szCs w:val="21"/>
              </w:rPr>
              <w:t>执业或职业资格证明</w:t>
            </w:r>
          </w:p>
        </w:tc>
        <w:tc>
          <w:tcPr>
            <w:tcW w:w="806" w:type="dxa"/>
            <w:vAlign w:val="center"/>
          </w:tcPr>
          <w:p w:rsidR="00FB1033" w:rsidRDefault="00FB1033">
            <w:pPr>
              <w:spacing w:line="440" w:lineRule="exact"/>
              <w:jc w:val="center"/>
              <w:rPr>
                <w:rFonts w:ascii="宋体" w:hAnsi="宋体"/>
                <w:szCs w:val="21"/>
              </w:rPr>
            </w:pPr>
            <w:r>
              <w:rPr>
                <w:rFonts w:ascii="宋体" w:hAnsi="宋体" w:hint="eastAsia"/>
                <w:szCs w:val="21"/>
              </w:rPr>
              <w:t>备注</w:t>
            </w:r>
          </w:p>
        </w:tc>
      </w:tr>
      <w:tr w:rsidR="00FB1033">
        <w:tc>
          <w:tcPr>
            <w:tcW w:w="776" w:type="dxa"/>
            <w:vMerge/>
            <w:vAlign w:val="center"/>
          </w:tcPr>
          <w:p w:rsidR="00FB1033" w:rsidRDefault="00FB1033">
            <w:pPr>
              <w:spacing w:line="440" w:lineRule="exact"/>
              <w:jc w:val="center"/>
              <w:rPr>
                <w:rFonts w:ascii="宋体" w:hAnsi="宋体"/>
                <w:szCs w:val="21"/>
              </w:rPr>
            </w:pPr>
          </w:p>
        </w:tc>
        <w:tc>
          <w:tcPr>
            <w:tcW w:w="864" w:type="dxa"/>
            <w:vMerge/>
            <w:vAlign w:val="center"/>
          </w:tcPr>
          <w:p w:rsidR="00FB1033" w:rsidRDefault="00FB1033">
            <w:pPr>
              <w:spacing w:line="440" w:lineRule="exact"/>
              <w:jc w:val="center"/>
              <w:rPr>
                <w:rFonts w:ascii="宋体" w:hAnsi="宋体"/>
                <w:szCs w:val="21"/>
              </w:rPr>
            </w:pPr>
          </w:p>
        </w:tc>
        <w:tc>
          <w:tcPr>
            <w:tcW w:w="862" w:type="dxa"/>
            <w:vMerge/>
            <w:vAlign w:val="center"/>
          </w:tcPr>
          <w:p w:rsidR="00FB1033" w:rsidRDefault="00FB1033">
            <w:pPr>
              <w:spacing w:line="440" w:lineRule="exact"/>
              <w:jc w:val="center"/>
              <w:rPr>
                <w:rFonts w:ascii="宋体" w:hAnsi="宋体"/>
                <w:szCs w:val="21"/>
              </w:rPr>
            </w:pPr>
          </w:p>
        </w:tc>
        <w:tc>
          <w:tcPr>
            <w:tcW w:w="1296" w:type="dxa"/>
            <w:vAlign w:val="center"/>
          </w:tcPr>
          <w:p w:rsidR="00FB1033" w:rsidRDefault="00FB1033">
            <w:pPr>
              <w:spacing w:line="440" w:lineRule="exact"/>
              <w:jc w:val="center"/>
              <w:rPr>
                <w:rFonts w:ascii="宋体" w:hAnsi="宋体"/>
                <w:szCs w:val="21"/>
              </w:rPr>
            </w:pPr>
            <w:r>
              <w:rPr>
                <w:rFonts w:ascii="宋体" w:hAnsi="宋体" w:hint="eastAsia"/>
                <w:szCs w:val="21"/>
              </w:rPr>
              <w:t>证书名称</w:t>
            </w:r>
          </w:p>
        </w:tc>
        <w:tc>
          <w:tcPr>
            <w:tcW w:w="863" w:type="dxa"/>
            <w:vAlign w:val="center"/>
          </w:tcPr>
          <w:p w:rsidR="00FB1033" w:rsidRDefault="00FB1033">
            <w:pPr>
              <w:spacing w:line="440" w:lineRule="exact"/>
              <w:jc w:val="center"/>
              <w:rPr>
                <w:rFonts w:ascii="宋体" w:hAnsi="宋体"/>
                <w:szCs w:val="21"/>
              </w:rPr>
            </w:pPr>
            <w:r>
              <w:rPr>
                <w:rFonts w:ascii="宋体" w:hAnsi="宋体" w:hint="eastAsia"/>
                <w:szCs w:val="21"/>
              </w:rPr>
              <w:t>级别</w:t>
            </w:r>
          </w:p>
        </w:tc>
        <w:tc>
          <w:tcPr>
            <w:tcW w:w="865" w:type="dxa"/>
            <w:vAlign w:val="center"/>
          </w:tcPr>
          <w:p w:rsidR="00FB1033" w:rsidRDefault="00FB1033">
            <w:pPr>
              <w:spacing w:line="440" w:lineRule="exact"/>
              <w:jc w:val="center"/>
              <w:rPr>
                <w:rFonts w:ascii="宋体" w:hAnsi="宋体"/>
                <w:szCs w:val="21"/>
              </w:rPr>
            </w:pPr>
            <w:r>
              <w:rPr>
                <w:rFonts w:ascii="宋体" w:hAnsi="宋体" w:hint="eastAsia"/>
                <w:szCs w:val="21"/>
              </w:rPr>
              <w:t>证号</w:t>
            </w:r>
          </w:p>
        </w:tc>
        <w:tc>
          <w:tcPr>
            <w:tcW w:w="863" w:type="dxa"/>
            <w:vAlign w:val="center"/>
          </w:tcPr>
          <w:p w:rsidR="00FB1033" w:rsidRDefault="00FB1033">
            <w:pPr>
              <w:spacing w:line="440" w:lineRule="exact"/>
              <w:jc w:val="center"/>
              <w:rPr>
                <w:rFonts w:ascii="宋体" w:hAnsi="宋体"/>
                <w:szCs w:val="21"/>
              </w:rPr>
            </w:pPr>
            <w:r>
              <w:rPr>
                <w:rFonts w:ascii="宋体" w:hAnsi="宋体" w:hint="eastAsia"/>
                <w:szCs w:val="21"/>
              </w:rPr>
              <w:t>专业</w:t>
            </w:r>
          </w:p>
        </w:tc>
        <w:tc>
          <w:tcPr>
            <w:tcW w:w="1661" w:type="dxa"/>
            <w:vAlign w:val="center"/>
          </w:tcPr>
          <w:p w:rsidR="00FB1033" w:rsidRDefault="00FB1033">
            <w:pPr>
              <w:spacing w:line="440" w:lineRule="exact"/>
              <w:jc w:val="center"/>
              <w:rPr>
                <w:rFonts w:ascii="宋体" w:hAnsi="宋体"/>
                <w:szCs w:val="21"/>
              </w:rPr>
            </w:pPr>
            <w:r>
              <w:rPr>
                <w:rFonts w:ascii="宋体" w:hAnsi="宋体" w:hint="eastAsia"/>
                <w:szCs w:val="21"/>
              </w:rPr>
              <w:t>养老保险</w:t>
            </w:r>
          </w:p>
        </w:tc>
        <w:tc>
          <w:tcPr>
            <w:tcW w:w="806" w:type="dxa"/>
            <w:vAlign w:val="center"/>
          </w:tcPr>
          <w:p w:rsidR="00FB1033" w:rsidRDefault="00FB1033">
            <w:pPr>
              <w:spacing w:line="440" w:lineRule="exact"/>
              <w:jc w:val="center"/>
              <w:rPr>
                <w:rFonts w:ascii="宋体" w:hAnsi="宋体"/>
                <w:szCs w:val="21"/>
              </w:rPr>
            </w:pPr>
          </w:p>
        </w:tc>
      </w:tr>
      <w:tr w:rsidR="00FB1033">
        <w:tc>
          <w:tcPr>
            <w:tcW w:w="776" w:type="dxa"/>
            <w:vAlign w:val="center"/>
          </w:tcPr>
          <w:p w:rsidR="00FB1033" w:rsidRDefault="00FB1033">
            <w:pPr>
              <w:spacing w:line="440" w:lineRule="exact"/>
              <w:jc w:val="center"/>
              <w:rPr>
                <w:rFonts w:ascii="宋体" w:hAnsi="宋体"/>
                <w:szCs w:val="21"/>
              </w:rPr>
            </w:pPr>
          </w:p>
        </w:tc>
        <w:tc>
          <w:tcPr>
            <w:tcW w:w="864" w:type="dxa"/>
            <w:vAlign w:val="center"/>
          </w:tcPr>
          <w:p w:rsidR="00FB1033" w:rsidRDefault="00FB1033">
            <w:pPr>
              <w:spacing w:line="440" w:lineRule="exact"/>
              <w:jc w:val="center"/>
              <w:rPr>
                <w:rFonts w:ascii="宋体" w:hAnsi="宋体"/>
                <w:szCs w:val="21"/>
              </w:rPr>
            </w:pPr>
          </w:p>
        </w:tc>
        <w:tc>
          <w:tcPr>
            <w:tcW w:w="862" w:type="dxa"/>
            <w:vAlign w:val="center"/>
          </w:tcPr>
          <w:p w:rsidR="00FB1033" w:rsidRDefault="00FB1033">
            <w:pPr>
              <w:spacing w:line="440" w:lineRule="exact"/>
              <w:jc w:val="center"/>
              <w:rPr>
                <w:rFonts w:ascii="宋体" w:hAnsi="宋体"/>
                <w:szCs w:val="21"/>
              </w:rPr>
            </w:pPr>
          </w:p>
        </w:tc>
        <w:tc>
          <w:tcPr>
            <w:tcW w:w="1296" w:type="dxa"/>
            <w:vAlign w:val="center"/>
          </w:tcPr>
          <w:p w:rsidR="00FB1033" w:rsidRDefault="00FB1033">
            <w:pPr>
              <w:spacing w:line="440" w:lineRule="exact"/>
              <w:jc w:val="center"/>
              <w:rPr>
                <w:rFonts w:ascii="宋体" w:hAnsi="宋体"/>
                <w:szCs w:val="21"/>
              </w:rPr>
            </w:pPr>
          </w:p>
        </w:tc>
        <w:tc>
          <w:tcPr>
            <w:tcW w:w="863" w:type="dxa"/>
            <w:vAlign w:val="center"/>
          </w:tcPr>
          <w:p w:rsidR="00FB1033" w:rsidRDefault="00FB1033">
            <w:pPr>
              <w:spacing w:line="440" w:lineRule="exact"/>
              <w:jc w:val="center"/>
              <w:rPr>
                <w:rFonts w:ascii="宋体" w:hAnsi="宋体"/>
                <w:szCs w:val="21"/>
              </w:rPr>
            </w:pPr>
          </w:p>
        </w:tc>
        <w:tc>
          <w:tcPr>
            <w:tcW w:w="865" w:type="dxa"/>
            <w:vAlign w:val="center"/>
          </w:tcPr>
          <w:p w:rsidR="00FB1033" w:rsidRDefault="00FB1033">
            <w:pPr>
              <w:spacing w:line="440" w:lineRule="exact"/>
              <w:jc w:val="center"/>
              <w:rPr>
                <w:rFonts w:ascii="宋体" w:hAnsi="宋体"/>
                <w:szCs w:val="21"/>
              </w:rPr>
            </w:pPr>
          </w:p>
        </w:tc>
        <w:tc>
          <w:tcPr>
            <w:tcW w:w="863" w:type="dxa"/>
            <w:vAlign w:val="center"/>
          </w:tcPr>
          <w:p w:rsidR="00FB1033" w:rsidRDefault="00FB1033">
            <w:pPr>
              <w:spacing w:line="440" w:lineRule="exact"/>
              <w:jc w:val="center"/>
              <w:rPr>
                <w:rFonts w:ascii="宋体" w:hAnsi="宋体"/>
                <w:szCs w:val="21"/>
              </w:rPr>
            </w:pPr>
          </w:p>
        </w:tc>
        <w:tc>
          <w:tcPr>
            <w:tcW w:w="1661" w:type="dxa"/>
            <w:vAlign w:val="center"/>
          </w:tcPr>
          <w:p w:rsidR="00FB1033" w:rsidRDefault="00FB1033">
            <w:pPr>
              <w:spacing w:line="440" w:lineRule="exact"/>
              <w:jc w:val="center"/>
              <w:rPr>
                <w:rFonts w:ascii="宋体" w:hAnsi="宋体"/>
                <w:szCs w:val="21"/>
              </w:rPr>
            </w:pPr>
          </w:p>
        </w:tc>
        <w:tc>
          <w:tcPr>
            <w:tcW w:w="806" w:type="dxa"/>
            <w:vAlign w:val="center"/>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bl>
    <w:p w:rsidR="00FB1033" w:rsidRDefault="00FB1033">
      <w:pPr>
        <w:topLinePunct/>
        <w:spacing w:line="440" w:lineRule="exact"/>
        <w:jc w:val="center"/>
        <w:rPr>
          <w:rFonts w:ascii="宋体" w:hAnsi="宋体"/>
          <w:sz w:val="20"/>
        </w:rPr>
      </w:pPr>
      <w:r>
        <w:rPr>
          <w:rFonts w:ascii="宋体" w:hAnsi="宋体" w:hint="eastAsia"/>
          <w:sz w:val="20"/>
        </w:rPr>
        <w:br w:type="page"/>
      </w:r>
    </w:p>
    <w:p w:rsidR="00FB1033" w:rsidRDefault="00FB1033">
      <w:pPr>
        <w:pStyle w:val="378020"/>
        <w:rPr>
          <w:rFonts w:ascii="宋体" w:eastAsia="宋体" w:hAnsi="宋体"/>
          <w:szCs w:val="23"/>
        </w:rPr>
      </w:pPr>
      <w:bookmarkStart w:id="150" w:name="_Toc152045805"/>
      <w:bookmarkStart w:id="151" w:name="_Toc179632825"/>
      <w:bookmarkStart w:id="152" w:name="_Toc152042594"/>
      <w:bookmarkStart w:id="153" w:name="_Toc25718"/>
      <w:bookmarkStart w:id="154" w:name="_Toc246392162"/>
      <w:bookmarkStart w:id="155" w:name="_Toc144974873"/>
      <w:r>
        <w:rPr>
          <w:rFonts w:ascii="宋体" w:eastAsia="宋体" w:hAnsi="宋体" w:hint="eastAsia"/>
          <w:szCs w:val="23"/>
        </w:rPr>
        <w:lastRenderedPageBreak/>
        <w:t>（二）主要人员简历表</w:t>
      </w:r>
      <w:bookmarkEnd w:id="150"/>
      <w:bookmarkEnd w:id="151"/>
      <w:bookmarkEnd w:id="152"/>
      <w:bookmarkEnd w:id="153"/>
      <w:bookmarkEnd w:id="154"/>
      <w:bookmarkEnd w:id="155"/>
    </w:p>
    <w:p w:rsidR="00FB1033" w:rsidRDefault="00FB1033">
      <w:pPr>
        <w:spacing w:line="400" w:lineRule="exact"/>
        <w:ind w:firstLineChars="200" w:firstLine="420"/>
        <w:rPr>
          <w:rFonts w:ascii="宋体" w:hAnsi="宋体"/>
        </w:rPr>
      </w:pPr>
    </w:p>
    <w:p w:rsidR="00FB1033" w:rsidRDefault="00FB1033">
      <w:pPr>
        <w:spacing w:line="400" w:lineRule="exact"/>
        <w:ind w:firstLineChars="200" w:firstLine="420"/>
        <w:rPr>
          <w:rFonts w:ascii="宋体" w:hAnsi="宋体"/>
        </w:rPr>
      </w:pPr>
      <w:r>
        <w:rPr>
          <w:rFonts w:ascii="宋体" w:hAnsi="宋体" w:hint="eastAsia"/>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rsidR="00FB1033" w:rsidRDefault="00FB1033">
      <w:pPr>
        <w:topLinePunct/>
        <w:spacing w:line="440" w:lineRule="exact"/>
        <w:jc w:val="center"/>
        <w:rPr>
          <w:rFonts w:ascii="宋体" w:hAnsi="宋体"/>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065"/>
        <w:gridCol w:w="362"/>
        <w:gridCol w:w="1261"/>
        <w:gridCol w:w="161"/>
        <w:gridCol w:w="2135"/>
      </w:tblGrid>
      <w:tr w:rsidR="00FB1033">
        <w:trPr>
          <w:jc w:val="center"/>
        </w:trPr>
        <w:tc>
          <w:tcPr>
            <w:tcW w:w="1186" w:type="dxa"/>
            <w:vAlign w:val="center"/>
          </w:tcPr>
          <w:p w:rsidR="00FB1033" w:rsidRDefault="00FB1033">
            <w:pPr>
              <w:spacing w:line="440" w:lineRule="exact"/>
              <w:rPr>
                <w:rFonts w:ascii="宋体" w:hAnsi="宋体"/>
                <w:sz w:val="22"/>
              </w:rPr>
            </w:pPr>
            <w:r>
              <w:rPr>
                <w:rFonts w:ascii="宋体" w:hAnsi="宋体" w:hint="eastAsia"/>
                <w:sz w:val="22"/>
              </w:rPr>
              <w:t>姓  名</w:t>
            </w:r>
          </w:p>
        </w:tc>
        <w:tc>
          <w:tcPr>
            <w:tcW w:w="1079" w:type="dxa"/>
            <w:gridSpan w:val="2"/>
            <w:vAlign w:val="center"/>
          </w:tcPr>
          <w:p w:rsidR="00FB1033" w:rsidRDefault="00FB1033">
            <w:pPr>
              <w:spacing w:line="440" w:lineRule="exact"/>
              <w:rPr>
                <w:rFonts w:ascii="宋体" w:hAnsi="宋体"/>
                <w:sz w:val="22"/>
              </w:rPr>
            </w:pPr>
          </w:p>
        </w:tc>
        <w:tc>
          <w:tcPr>
            <w:tcW w:w="927" w:type="dxa"/>
            <w:vAlign w:val="center"/>
          </w:tcPr>
          <w:p w:rsidR="00FB1033" w:rsidRDefault="00FB1033">
            <w:pPr>
              <w:spacing w:line="440" w:lineRule="exact"/>
              <w:rPr>
                <w:rFonts w:ascii="宋体" w:hAnsi="宋体"/>
                <w:sz w:val="22"/>
              </w:rPr>
            </w:pPr>
            <w:r>
              <w:rPr>
                <w:rFonts w:ascii="宋体" w:hAnsi="宋体" w:hint="eastAsia"/>
                <w:sz w:val="22"/>
              </w:rPr>
              <w:t>年 龄</w:t>
            </w:r>
          </w:p>
        </w:tc>
        <w:tc>
          <w:tcPr>
            <w:tcW w:w="1065" w:type="dxa"/>
            <w:vAlign w:val="center"/>
          </w:tcPr>
          <w:p w:rsidR="00FB1033" w:rsidRDefault="00FB1033">
            <w:pPr>
              <w:spacing w:line="440" w:lineRule="exact"/>
              <w:rPr>
                <w:rFonts w:ascii="宋体" w:hAnsi="宋体"/>
                <w:sz w:val="22"/>
              </w:rPr>
            </w:pPr>
          </w:p>
        </w:tc>
        <w:tc>
          <w:tcPr>
            <w:tcW w:w="1784" w:type="dxa"/>
            <w:gridSpan w:val="3"/>
            <w:vAlign w:val="center"/>
          </w:tcPr>
          <w:p w:rsidR="00FB1033" w:rsidRDefault="00FB1033">
            <w:pPr>
              <w:spacing w:line="440" w:lineRule="exact"/>
              <w:rPr>
                <w:rFonts w:ascii="宋体" w:hAnsi="宋体"/>
                <w:sz w:val="22"/>
              </w:rPr>
            </w:pPr>
            <w:r>
              <w:rPr>
                <w:rFonts w:ascii="宋体" w:hAnsi="宋体" w:hint="eastAsia"/>
                <w:sz w:val="22"/>
              </w:rPr>
              <w:t>学历</w:t>
            </w:r>
          </w:p>
        </w:tc>
        <w:tc>
          <w:tcPr>
            <w:tcW w:w="2135" w:type="dxa"/>
            <w:vAlign w:val="center"/>
          </w:tcPr>
          <w:p w:rsidR="00FB1033" w:rsidRDefault="00FB1033">
            <w:pPr>
              <w:spacing w:line="440" w:lineRule="exact"/>
              <w:rPr>
                <w:rFonts w:ascii="宋体" w:hAnsi="宋体"/>
                <w:sz w:val="22"/>
              </w:rPr>
            </w:pPr>
          </w:p>
        </w:tc>
      </w:tr>
      <w:tr w:rsidR="00FB1033">
        <w:trPr>
          <w:jc w:val="center"/>
        </w:trPr>
        <w:tc>
          <w:tcPr>
            <w:tcW w:w="1186" w:type="dxa"/>
            <w:vAlign w:val="center"/>
          </w:tcPr>
          <w:p w:rsidR="00FB1033" w:rsidRDefault="00FB1033">
            <w:pPr>
              <w:spacing w:line="440" w:lineRule="exact"/>
              <w:rPr>
                <w:rFonts w:ascii="宋体" w:hAnsi="宋体"/>
                <w:sz w:val="22"/>
              </w:rPr>
            </w:pPr>
            <w:r>
              <w:rPr>
                <w:rFonts w:ascii="宋体" w:hAnsi="宋体" w:hint="eastAsia"/>
                <w:sz w:val="22"/>
              </w:rPr>
              <w:t>职  称</w:t>
            </w:r>
          </w:p>
        </w:tc>
        <w:tc>
          <w:tcPr>
            <w:tcW w:w="1079" w:type="dxa"/>
            <w:gridSpan w:val="2"/>
            <w:vAlign w:val="center"/>
          </w:tcPr>
          <w:p w:rsidR="00FB1033" w:rsidRDefault="00FB1033">
            <w:pPr>
              <w:spacing w:line="440" w:lineRule="exact"/>
              <w:rPr>
                <w:rFonts w:ascii="宋体" w:hAnsi="宋体"/>
                <w:sz w:val="22"/>
              </w:rPr>
            </w:pPr>
          </w:p>
        </w:tc>
        <w:tc>
          <w:tcPr>
            <w:tcW w:w="927" w:type="dxa"/>
            <w:vAlign w:val="center"/>
          </w:tcPr>
          <w:p w:rsidR="00FB1033" w:rsidRDefault="00FB1033">
            <w:pPr>
              <w:spacing w:line="440" w:lineRule="exact"/>
              <w:rPr>
                <w:rFonts w:ascii="宋体" w:hAnsi="宋体"/>
                <w:sz w:val="22"/>
              </w:rPr>
            </w:pPr>
            <w:r>
              <w:rPr>
                <w:rFonts w:ascii="宋体" w:hAnsi="宋体" w:hint="eastAsia"/>
                <w:sz w:val="22"/>
              </w:rPr>
              <w:t>职 务</w:t>
            </w:r>
          </w:p>
        </w:tc>
        <w:tc>
          <w:tcPr>
            <w:tcW w:w="1065" w:type="dxa"/>
            <w:vAlign w:val="center"/>
          </w:tcPr>
          <w:p w:rsidR="00FB1033" w:rsidRDefault="00FB1033">
            <w:pPr>
              <w:spacing w:line="440" w:lineRule="exact"/>
              <w:rPr>
                <w:rFonts w:ascii="宋体" w:hAnsi="宋体"/>
                <w:sz w:val="22"/>
              </w:rPr>
            </w:pPr>
          </w:p>
        </w:tc>
        <w:tc>
          <w:tcPr>
            <w:tcW w:w="1784" w:type="dxa"/>
            <w:gridSpan w:val="3"/>
            <w:vAlign w:val="center"/>
          </w:tcPr>
          <w:p w:rsidR="00FB1033" w:rsidRDefault="00FB1033">
            <w:pPr>
              <w:spacing w:line="440" w:lineRule="exact"/>
              <w:rPr>
                <w:rFonts w:ascii="宋体" w:hAnsi="宋体"/>
                <w:sz w:val="22"/>
              </w:rPr>
            </w:pPr>
            <w:r>
              <w:rPr>
                <w:rFonts w:ascii="宋体" w:hAnsi="宋体" w:hint="eastAsia"/>
                <w:sz w:val="22"/>
              </w:rPr>
              <w:t>拟在本合同任职</w:t>
            </w:r>
          </w:p>
        </w:tc>
        <w:tc>
          <w:tcPr>
            <w:tcW w:w="2135" w:type="dxa"/>
            <w:vAlign w:val="center"/>
          </w:tcPr>
          <w:p w:rsidR="00FB1033" w:rsidRDefault="00FB1033">
            <w:pPr>
              <w:spacing w:line="440" w:lineRule="exact"/>
              <w:rPr>
                <w:rFonts w:ascii="宋体" w:hAnsi="宋体"/>
                <w:sz w:val="22"/>
              </w:rPr>
            </w:pPr>
          </w:p>
        </w:tc>
      </w:tr>
      <w:tr w:rsidR="00FB1033">
        <w:trPr>
          <w:jc w:val="center"/>
        </w:trPr>
        <w:tc>
          <w:tcPr>
            <w:tcW w:w="1186" w:type="dxa"/>
            <w:vAlign w:val="center"/>
          </w:tcPr>
          <w:p w:rsidR="00FB1033" w:rsidRDefault="00FB1033">
            <w:pPr>
              <w:spacing w:line="440" w:lineRule="exact"/>
              <w:rPr>
                <w:rFonts w:ascii="宋体" w:hAnsi="宋体"/>
                <w:sz w:val="22"/>
              </w:rPr>
            </w:pPr>
            <w:r>
              <w:rPr>
                <w:rFonts w:ascii="宋体" w:hAnsi="宋体" w:hint="eastAsia"/>
                <w:sz w:val="22"/>
              </w:rPr>
              <w:t>毕业学校</w:t>
            </w:r>
          </w:p>
        </w:tc>
        <w:tc>
          <w:tcPr>
            <w:tcW w:w="6990" w:type="dxa"/>
            <w:gridSpan w:val="8"/>
          </w:tcPr>
          <w:p w:rsidR="00FB1033" w:rsidRDefault="00FB1033">
            <w:pPr>
              <w:spacing w:line="440" w:lineRule="exact"/>
              <w:rPr>
                <w:rFonts w:ascii="宋体" w:hAnsi="宋体"/>
                <w:sz w:val="22"/>
              </w:rPr>
            </w:pPr>
            <w:r>
              <w:rPr>
                <w:rFonts w:ascii="宋体" w:hAnsi="宋体" w:hint="eastAsia"/>
                <w:sz w:val="22"/>
              </w:rPr>
              <w:t xml:space="preserve">      年毕业于            学校        专业</w:t>
            </w:r>
          </w:p>
        </w:tc>
      </w:tr>
      <w:tr w:rsidR="00FB1033">
        <w:trPr>
          <w:jc w:val="center"/>
        </w:trPr>
        <w:tc>
          <w:tcPr>
            <w:tcW w:w="8176" w:type="dxa"/>
            <w:gridSpan w:val="9"/>
            <w:vAlign w:val="center"/>
          </w:tcPr>
          <w:p w:rsidR="00FB1033" w:rsidRDefault="00FB1033">
            <w:pPr>
              <w:spacing w:line="440" w:lineRule="exact"/>
              <w:rPr>
                <w:rFonts w:ascii="宋体" w:hAnsi="宋体"/>
                <w:sz w:val="22"/>
              </w:rPr>
            </w:pPr>
            <w:r>
              <w:rPr>
                <w:rFonts w:ascii="宋体" w:hAnsi="宋体" w:hint="eastAsia"/>
                <w:sz w:val="22"/>
              </w:rPr>
              <w:t>主要工作经历</w:t>
            </w:r>
          </w:p>
        </w:tc>
      </w:tr>
      <w:tr w:rsidR="00FB1033">
        <w:trPr>
          <w:trHeight w:val="20"/>
          <w:jc w:val="center"/>
        </w:trPr>
        <w:tc>
          <w:tcPr>
            <w:tcW w:w="1545" w:type="dxa"/>
            <w:gridSpan w:val="2"/>
            <w:vAlign w:val="center"/>
          </w:tcPr>
          <w:p w:rsidR="00FB1033" w:rsidRDefault="00FB1033">
            <w:pPr>
              <w:spacing w:line="440" w:lineRule="exact"/>
              <w:rPr>
                <w:rFonts w:ascii="宋体" w:hAnsi="宋体"/>
                <w:sz w:val="22"/>
              </w:rPr>
            </w:pPr>
            <w:r>
              <w:rPr>
                <w:rFonts w:ascii="宋体" w:hAnsi="宋体" w:hint="eastAsia"/>
                <w:sz w:val="22"/>
              </w:rPr>
              <w:t>时  间</w:t>
            </w:r>
          </w:p>
        </w:tc>
        <w:tc>
          <w:tcPr>
            <w:tcW w:w="3074" w:type="dxa"/>
            <w:gridSpan w:val="4"/>
            <w:vAlign w:val="center"/>
          </w:tcPr>
          <w:p w:rsidR="00FB1033" w:rsidRDefault="00FB1033">
            <w:pPr>
              <w:spacing w:line="440" w:lineRule="exact"/>
              <w:rPr>
                <w:rFonts w:ascii="宋体" w:hAnsi="宋体"/>
                <w:sz w:val="22"/>
              </w:rPr>
            </w:pPr>
            <w:r>
              <w:rPr>
                <w:rFonts w:ascii="宋体" w:hAnsi="宋体" w:hint="eastAsia"/>
                <w:sz w:val="22"/>
              </w:rPr>
              <w:t>参加过的类似项目</w:t>
            </w:r>
          </w:p>
        </w:tc>
        <w:tc>
          <w:tcPr>
            <w:tcW w:w="1261" w:type="dxa"/>
            <w:vAlign w:val="center"/>
          </w:tcPr>
          <w:p w:rsidR="00FB1033" w:rsidRDefault="00FB1033">
            <w:pPr>
              <w:spacing w:line="440" w:lineRule="exact"/>
              <w:rPr>
                <w:rFonts w:ascii="宋体" w:hAnsi="宋体"/>
                <w:sz w:val="22"/>
              </w:rPr>
            </w:pPr>
            <w:r>
              <w:rPr>
                <w:rFonts w:ascii="宋体" w:hAnsi="宋体" w:hint="eastAsia"/>
                <w:sz w:val="22"/>
              </w:rPr>
              <w:t>担任职务</w:t>
            </w:r>
          </w:p>
        </w:tc>
        <w:tc>
          <w:tcPr>
            <w:tcW w:w="2296" w:type="dxa"/>
            <w:gridSpan w:val="2"/>
            <w:vAlign w:val="center"/>
          </w:tcPr>
          <w:p w:rsidR="00FB1033" w:rsidRDefault="00FB1033">
            <w:pPr>
              <w:spacing w:line="440" w:lineRule="exact"/>
              <w:rPr>
                <w:rFonts w:ascii="宋体" w:hAnsi="宋体"/>
                <w:sz w:val="22"/>
              </w:rPr>
            </w:pPr>
            <w:r>
              <w:rPr>
                <w:rFonts w:ascii="宋体" w:hAnsi="宋体" w:hint="eastAsia"/>
                <w:sz w:val="22"/>
              </w:rPr>
              <w:t>发包人及联系电话</w:t>
            </w:r>
          </w:p>
        </w:tc>
      </w:tr>
      <w:tr w:rsidR="00FB1033">
        <w:trPr>
          <w:trHeight w:val="690"/>
          <w:jc w:val="center"/>
        </w:trPr>
        <w:tc>
          <w:tcPr>
            <w:tcW w:w="1545" w:type="dxa"/>
            <w:gridSpan w:val="2"/>
          </w:tcPr>
          <w:p w:rsidR="00FB1033" w:rsidRDefault="00FB1033">
            <w:pPr>
              <w:spacing w:line="440" w:lineRule="exact"/>
              <w:rPr>
                <w:rFonts w:ascii="宋体" w:hAnsi="宋体"/>
                <w:sz w:val="22"/>
              </w:rPr>
            </w:pPr>
          </w:p>
        </w:tc>
        <w:tc>
          <w:tcPr>
            <w:tcW w:w="3074" w:type="dxa"/>
            <w:gridSpan w:val="4"/>
          </w:tcPr>
          <w:p w:rsidR="00FB1033" w:rsidRDefault="00FB1033">
            <w:pPr>
              <w:spacing w:line="440" w:lineRule="exact"/>
              <w:rPr>
                <w:rFonts w:ascii="宋体" w:hAnsi="宋体"/>
                <w:sz w:val="22"/>
              </w:rPr>
            </w:pPr>
          </w:p>
        </w:tc>
        <w:tc>
          <w:tcPr>
            <w:tcW w:w="1261" w:type="dxa"/>
          </w:tcPr>
          <w:p w:rsidR="00FB1033" w:rsidRDefault="00FB1033">
            <w:pPr>
              <w:spacing w:line="440" w:lineRule="exact"/>
              <w:rPr>
                <w:rFonts w:ascii="宋体" w:hAnsi="宋体"/>
                <w:sz w:val="22"/>
              </w:rPr>
            </w:pPr>
          </w:p>
        </w:tc>
        <w:tc>
          <w:tcPr>
            <w:tcW w:w="2296" w:type="dxa"/>
            <w:gridSpan w:val="2"/>
          </w:tcPr>
          <w:p w:rsidR="00FB1033" w:rsidRDefault="00FB1033">
            <w:pPr>
              <w:spacing w:line="440" w:lineRule="exact"/>
              <w:rPr>
                <w:rFonts w:ascii="宋体" w:hAnsi="宋体"/>
                <w:sz w:val="22"/>
              </w:rPr>
            </w:pPr>
          </w:p>
        </w:tc>
      </w:tr>
      <w:tr w:rsidR="00FB1033">
        <w:trPr>
          <w:trHeight w:val="690"/>
          <w:jc w:val="center"/>
        </w:trPr>
        <w:tc>
          <w:tcPr>
            <w:tcW w:w="1545" w:type="dxa"/>
            <w:gridSpan w:val="2"/>
          </w:tcPr>
          <w:p w:rsidR="00FB1033" w:rsidRDefault="00FB1033">
            <w:pPr>
              <w:spacing w:line="440" w:lineRule="exact"/>
              <w:rPr>
                <w:rFonts w:ascii="宋体" w:hAnsi="宋体"/>
                <w:sz w:val="22"/>
              </w:rPr>
            </w:pPr>
          </w:p>
        </w:tc>
        <w:tc>
          <w:tcPr>
            <w:tcW w:w="3074" w:type="dxa"/>
            <w:gridSpan w:val="4"/>
          </w:tcPr>
          <w:p w:rsidR="00FB1033" w:rsidRDefault="00FB1033">
            <w:pPr>
              <w:spacing w:line="440" w:lineRule="exact"/>
              <w:rPr>
                <w:rFonts w:ascii="宋体" w:hAnsi="宋体"/>
                <w:sz w:val="22"/>
              </w:rPr>
            </w:pPr>
          </w:p>
        </w:tc>
        <w:tc>
          <w:tcPr>
            <w:tcW w:w="1261" w:type="dxa"/>
          </w:tcPr>
          <w:p w:rsidR="00FB1033" w:rsidRDefault="00FB1033">
            <w:pPr>
              <w:spacing w:line="440" w:lineRule="exact"/>
              <w:rPr>
                <w:rFonts w:ascii="宋体" w:hAnsi="宋体"/>
                <w:sz w:val="22"/>
              </w:rPr>
            </w:pPr>
          </w:p>
        </w:tc>
        <w:tc>
          <w:tcPr>
            <w:tcW w:w="2296" w:type="dxa"/>
            <w:gridSpan w:val="2"/>
          </w:tcPr>
          <w:p w:rsidR="00FB1033" w:rsidRDefault="00FB1033">
            <w:pPr>
              <w:spacing w:line="440" w:lineRule="exact"/>
              <w:rPr>
                <w:rFonts w:ascii="宋体" w:hAnsi="宋体"/>
                <w:sz w:val="22"/>
              </w:rPr>
            </w:pPr>
          </w:p>
        </w:tc>
      </w:tr>
      <w:tr w:rsidR="00FB1033">
        <w:trPr>
          <w:trHeight w:val="690"/>
          <w:jc w:val="center"/>
        </w:trPr>
        <w:tc>
          <w:tcPr>
            <w:tcW w:w="1545" w:type="dxa"/>
            <w:gridSpan w:val="2"/>
          </w:tcPr>
          <w:p w:rsidR="00FB1033" w:rsidRDefault="00FB1033">
            <w:pPr>
              <w:spacing w:line="440" w:lineRule="exact"/>
              <w:rPr>
                <w:rFonts w:ascii="宋体" w:hAnsi="宋体"/>
                <w:sz w:val="22"/>
              </w:rPr>
            </w:pPr>
          </w:p>
        </w:tc>
        <w:tc>
          <w:tcPr>
            <w:tcW w:w="3074" w:type="dxa"/>
            <w:gridSpan w:val="4"/>
          </w:tcPr>
          <w:p w:rsidR="00FB1033" w:rsidRDefault="00FB1033">
            <w:pPr>
              <w:spacing w:line="440" w:lineRule="exact"/>
              <w:rPr>
                <w:rFonts w:ascii="宋体" w:hAnsi="宋体"/>
                <w:sz w:val="22"/>
              </w:rPr>
            </w:pPr>
          </w:p>
        </w:tc>
        <w:tc>
          <w:tcPr>
            <w:tcW w:w="1261" w:type="dxa"/>
          </w:tcPr>
          <w:p w:rsidR="00FB1033" w:rsidRDefault="00FB1033">
            <w:pPr>
              <w:spacing w:line="440" w:lineRule="exact"/>
              <w:rPr>
                <w:rFonts w:ascii="宋体" w:hAnsi="宋体"/>
                <w:sz w:val="22"/>
              </w:rPr>
            </w:pPr>
          </w:p>
        </w:tc>
        <w:tc>
          <w:tcPr>
            <w:tcW w:w="2296" w:type="dxa"/>
            <w:gridSpan w:val="2"/>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bl>
    <w:p w:rsidR="00FB1033" w:rsidRDefault="00FB1033">
      <w:pPr>
        <w:spacing w:line="440" w:lineRule="exact"/>
        <w:rPr>
          <w:rFonts w:ascii="宋体" w:hAnsi="宋体"/>
          <w:sz w:val="20"/>
          <w:szCs w:val="20"/>
        </w:rPr>
      </w:pPr>
    </w:p>
    <w:p w:rsidR="00FB1033" w:rsidRDefault="00FB1033">
      <w:pPr>
        <w:spacing w:line="440" w:lineRule="exact"/>
        <w:jc w:val="center"/>
        <w:rPr>
          <w:rFonts w:eastAsia="黑体" w:cs="Calibri"/>
          <w:sz w:val="32"/>
          <w:szCs w:val="32"/>
        </w:rPr>
      </w:pPr>
      <w:r>
        <w:rPr>
          <w:rFonts w:ascii="宋体" w:hAnsi="宋体" w:hint="eastAsia"/>
        </w:rPr>
        <w:br w:type="page"/>
      </w:r>
      <w:bookmarkStart w:id="156" w:name="_Toc7025"/>
      <w:bookmarkStart w:id="157" w:name="_Toc245036711"/>
      <w:r>
        <w:rPr>
          <w:rFonts w:eastAsia="黑体" w:cs="Calibri" w:hint="eastAsia"/>
          <w:sz w:val="32"/>
          <w:szCs w:val="32"/>
        </w:rPr>
        <w:lastRenderedPageBreak/>
        <w:t>七、资格审查资料</w:t>
      </w:r>
      <w:bookmarkEnd w:id="156"/>
      <w:bookmarkEnd w:id="157"/>
    </w:p>
    <w:p w:rsidR="00FB1033" w:rsidRDefault="00FB1033">
      <w:pPr>
        <w:topLinePunct/>
        <w:spacing w:line="440" w:lineRule="exact"/>
        <w:jc w:val="center"/>
        <w:rPr>
          <w:rFonts w:ascii="宋体" w:hAnsi="宋体"/>
          <w:sz w:val="27"/>
          <w:szCs w:val="27"/>
        </w:rPr>
      </w:pPr>
    </w:p>
    <w:p w:rsidR="00FB1033" w:rsidRDefault="00FB1033">
      <w:pPr>
        <w:pStyle w:val="378020"/>
        <w:rPr>
          <w:rFonts w:ascii="宋体" w:eastAsia="宋体" w:hAnsi="宋体"/>
          <w:szCs w:val="23"/>
        </w:rPr>
      </w:pPr>
      <w:bookmarkStart w:id="158" w:name="_Toc152042597"/>
      <w:bookmarkStart w:id="159" w:name="_Toc152045808"/>
      <w:bookmarkStart w:id="160" w:name="_Toc144974876"/>
      <w:bookmarkStart w:id="161" w:name="_Toc17487"/>
      <w:bookmarkStart w:id="162" w:name="_Toc245036712"/>
      <w:r>
        <w:rPr>
          <w:rFonts w:ascii="宋体" w:eastAsia="宋体" w:hAnsi="宋体" w:hint="eastAsia"/>
          <w:szCs w:val="23"/>
        </w:rPr>
        <w:t>（一）投标人基本情况表</w:t>
      </w:r>
      <w:bookmarkEnd w:id="158"/>
      <w:bookmarkEnd w:id="159"/>
      <w:bookmarkEnd w:id="160"/>
      <w:bookmarkEnd w:id="161"/>
      <w:bookmarkEnd w:id="162"/>
    </w:p>
    <w:p w:rsidR="00FB1033" w:rsidRDefault="00FB1033">
      <w:pPr>
        <w:topLinePunct/>
        <w:spacing w:line="440" w:lineRule="exact"/>
        <w:jc w:val="center"/>
        <w:rPr>
          <w:rFonts w:ascii="宋体" w:hAnsi="宋体"/>
          <w:sz w:val="23"/>
          <w:szCs w:val="23"/>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898"/>
        <w:gridCol w:w="951"/>
        <w:gridCol w:w="840"/>
        <w:gridCol w:w="420"/>
        <w:gridCol w:w="311"/>
        <w:gridCol w:w="1078"/>
        <w:gridCol w:w="490"/>
        <w:gridCol w:w="860"/>
        <w:gridCol w:w="992"/>
      </w:tblGrid>
      <w:tr w:rsidR="00FB1033">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9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60"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60"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ind w:firstLineChars="50" w:firstLine="110"/>
              <w:jc w:val="center"/>
              <w:rPr>
                <w:rFonts w:ascii="宋体" w:hAnsi="宋体"/>
                <w:sz w:val="22"/>
              </w:rPr>
            </w:pPr>
            <w:r>
              <w:rPr>
                <w:rFonts w:ascii="宋体" w:hAnsi="宋体" w:hint="eastAsia"/>
                <w:sz w:val="22"/>
              </w:rPr>
              <w:t>员工总人数：</w:t>
            </w:r>
          </w:p>
        </w:tc>
      </w:tr>
      <w:tr w:rsidR="00FB1033">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pStyle w:val="1f1"/>
              <w:ind w:left="-23" w:firstLineChars="200" w:firstLine="440"/>
              <w:rPr>
                <w:rFonts w:ascii="宋体" w:eastAsia="宋体" w:hAnsi="宋体"/>
                <w:sz w:val="22"/>
                <w:szCs w:val="22"/>
              </w:rPr>
            </w:pPr>
            <w:r>
              <w:rPr>
                <w:rFonts w:ascii="宋体" w:eastAsia="宋体" w:hAnsi="宋体" w:hint="eastAsia"/>
                <w:sz w:val="22"/>
                <w:szCs w:val="22"/>
              </w:rPr>
              <w:t>技  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1880"/>
        </w:trPr>
        <w:tc>
          <w:tcPr>
            <w:tcW w:w="1728" w:type="dxa"/>
            <w:tcBorders>
              <w:top w:val="single" w:sz="4" w:space="0" w:color="auto"/>
              <w:left w:val="single" w:sz="4" w:space="0" w:color="auto"/>
              <w:right w:val="single" w:sz="4" w:space="0" w:color="auto"/>
            </w:tcBorders>
            <w:vAlign w:val="center"/>
          </w:tcPr>
          <w:p w:rsidR="00FB1033" w:rsidRDefault="00FB1033">
            <w:pPr>
              <w:topLinePunct/>
              <w:spacing w:line="440" w:lineRule="exact"/>
              <w:ind w:firstLineChars="100" w:firstLine="220"/>
              <w:jc w:val="center"/>
              <w:rPr>
                <w:rFonts w:ascii="宋体" w:hAnsi="宋体"/>
                <w:sz w:val="22"/>
              </w:rPr>
            </w:pPr>
            <w:r>
              <w:rPr>
                <w:rFonts w:ascii="宋体" w:hAnsi="宋体" w:hint="eastAsia"/>
                <w:sz w:val="22"/>
              </w:rPr>
              <w:t>经营范围</w:t>
            </w:r>
          </w:p>
        </w:tc>
        <w:tc>
          <w:tcPr>
            <w:tcW w:w="6840" w:type="dxa"/>
            <w:gridSpan w:val="9"/>
            <w:tcBorders>
              <w:top w:val="single" w:sz="4" w:space="0" w:color="auto"/>
              <w:left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p w:rsidR="00FB1033" w:rsidRDefault="00FB1033">
            <w:pPr>
              <w:topLinePunct/>
              <w:spacing w:line="440" w:lineRule="exact"/>
              <w:jc w:val="center"/>
              <w:rPr>
                <w:rFonts w:ascii="宋体" w:hAnsi="宋体"/>
                <w:sz w:val="22"/>
              </w:rPr>
            </w:pPr>
          </w:p>
          <w:p w:rsidR="00FB1033" w:rsidRDefault="00FB1033">
            <w:pPr>
              <w:topLinePunct/>
              <w:spacing w:line="440" w:lineRule="exact"/>
              <w:jc w:val="center"/>
              <w:rPr>
                <w:rFonts w:ascii="宋体" w:hAnsi="宋体"/>
                <w:sz w:val="22"/>
              </w:rPr>
            </w:pPr>
          </w:p>
          <w:p w:rsidR="00FB1033" w:rsidRDefault="00FB1033">
            <w:pPr>
              <w:topLinePunct/>
              <w:spacing w:line="440" w:lineRule="exact"/>
              <w:jc w:val="center"/>
              <w:rPr>
                <w:rFonts w:ascii="宋体" w:hAnsi="宋体"/>
                <w:sz w:val="22"/>
              </w:rPr>
            </w:pPr>
          </w:p>
          <w:p w:rsidR="00FB1033" w:rsidRDefault="00FB1033">
            <w:pPr>
              <w:topLinePunct/>
              <w:spacing w:line="440" w:lineRule="exact"/>
              <w:rPr>
                <w:rFonts w:ascii="宋体" w:hAnsi="宋体"/>
                <w:sz w:val="22"/>
              </w:rPr>
            </w:pPr>
          </w:p>
        </w:tc>
      </w:tr>
      <w:tr w:rsidR="00FB1033">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bl>
    <w:p w:rsidR="00FB1033" w:rsidRDefault="00FB1033">
      <w:pPr>
        <w:spacing w:line="400" w:lineRule="exact"/>
        <w:ind w:firstLineChars="200" w:firstLine="420"/>
        <w:rPr>
          <w:rFonts w:ascii="宋体" w:hAnsi="宋体"/>
        </w:rPr>
      </w:pPr>
      <w:r>
        <w:rPr>
          <w:rFonts w:ascii="宋体" w:hAnsi="宋体" w:hint="eastAsia"/>
        </w:rPr>
        <w:t>附：投标人有效的营业执照、资质证书、安全生产许可证及三类人员证书（和任命文件）、业绩证明材料等复印件。</w:t>
      </w:r>
    </w:p>
    <w:p w:rsidR="00FB1033" w:rsidRDefault="00FB1033">
      <w:pPr>
        <w:pStyle w:val="378020"/>
        <w:rPr>
          <w:rFonts w:ascii="宋体" w:eastAsia="宋体" w:hAnsi="宋体"/>
          <w:szCs w:val="23"/>
        </w:rPr>
      </w:pPr>
      <w:bookmarkStart w:id="163" w:name="_Toc152042598"/>
      <w:bookmarkStart w:id="164" w:name="_Toc144974877"/>
      <w:bookmarkStart w:id="165" w:name="_Toc152045809"/>
      <w:bookmarkStart w:id="166" w:name="_Toc245036713"/>
      <w:bookmarkStart w:id="167" w:name="_Toc16950"/>
      <w:r>
        <w:rPr>
          <w:rFonts w:ascii="宋体" w:eastAsia="宋体" w:hAnsi="宋体" w:hint="eastAsia"/>
        </w:rPr>
        <w:br w:type="page"/>
      </w:r>
      <w:r>
        <w:rPr>
          <w:rFonts w:ascii="宋体" w:eastAsia="宋体" w:hAnsi="宋体" w:hint="eastAsia"/>
        </w:rPr>
        <w:lastRenderedPageBreak/>
        <w:t>（二）近年财务状况表</w:t>
      </w:r>
      <w:bookmarkEnd w:id="163"/>
      <w:bookmarkEnd w:id="164"/>
      <w:bookmarkEnd w:id="165"/>
      <w:bookmarkEnd w:id="166"/>
      <w:bookmarkEnd w:id="167"/>
    </w:p>
    <w:p w:rsidR="00FB1033" w:rsidRDefault="00FB1033">
      <w:pPr>
        <w:spacing w:line="440" w:lineRule="exact"/>
        <w:rPr>
          <w:rFonts w:ascii="宋体" w:hAnsi="宋体"/>
          <w:sz w:val="23"/>
          <w:szCs w:val="23"/>
        </w:rPr>
      </w:pPr>
    </w:p>
    <w:p w:rsidR="00FB1033" w:rsidRDefault="00FB1033">
      <w:pPr>
        <w:pStyle w:val="378020"/>
        <w:rPr>
          <w:rFonts w:ascii="宋体" w:eastAsia="宋体" w:hAnsi="宋体"/>
          <w:szCs w:val="23"/>
        </w:rPr>
      </w:pPr>
      <w:bookmarkStart w:id="168" w:name="_Toc144974878"/>
      <w:bookmarkStart w:id="169" w:name="_Toc152042599"/>
      <w:bookmarkStart w:id="170" w:name="_Toc152045810"/>
      <w:bookmarkStart w:id="171" w:name="_Toc245036714"/>
      <w:bookmarkStart w:id="172" w:name="_Toc31021"/>
      <w:r>
        <w:rPr>
          <w:rFonts w:ascii="宋体" w:eastAsia="宋体" w:hAnsi="宋体" w:hint="eastAsia"/>
          <w:szCs w:val="23"/>
        </w:rPr>
        <w:t>（三）近年完成的类似项目情况表</w:t>
      </w:r>
      <w:bookmarkEnd w:id="168"/>
      <w:bookmarkEnd w:id="169"/>
      <w:bookmarkEnd w:id="170"/>
      <w:bookmarkEnd w:id="171"/>
      <w:bookmarkEnd w:id="172"/>
    </w:p>
    <w:p w:rsidR="00FB1033" w:rsidRDefault="00FB1033">
      <w:pPr>
        <w:spacing w:line="440" w:lineRule="exact"/>
        <w:jc w:val="center"/>
        <w:rPr>
          <w:rFonts w:ascii="宋体" w:hAnsi="宋体"/>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9"/>
        <w:gridCol w:w="5927"/>
      </w:tblGrid>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项目名称</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bookmarkStart w:id="173" w:name="_Toc13233"/>
            <w:r>
              <w:rPr>
                <w:rFonts w:ascii="宋体" w:hAnsi="宋体" w:hint="eastAsia"/>
                <w:szCs w:val="21"/>
              </w:rPr>
              <w:t>项目所在地</w:t>
            </w:r>
            <w:bookmarkEnd w:id="173"/>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发包人名称</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bookmarkStart w:id="174" w:name="_Toc20896"/>
            <w:r>
              <w:rPr>
                <w:rFonts w:ascii="宋体" w:hAnsi="宋体" w:hint="eastAsia"/>
                <w:szCs w:val="21"/>
              </w:rPr>
              <w:t>发包人地址</w:t>
            </w:r>
            <w:bookmarkEnd w:id="174"/>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发包人电话</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合同价格</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开工日期</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竣工日期</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bookmarkStart w:id="175" w:name="_Toc3155"/>
            <w:r>
              <w:rPr>
                <w:rFonts w:ascii="宋体" w:hAnsi="宋体" w:hint="eastAsia"/>
                <w:szCs w:val="21"/>
              </w:rPr>
              <w:t>承担的工作</w:t>
            </w:r>
            <w:bookmarkEnd w:id="175"/>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工程质量</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项目经理</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技术负责人</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总监理工程师及电话</w:t>
            </w:r>
          </w:p>
        </w:tc>
        <w:tc>
          <w:tcPr>
            <w:tcW w:w="5927" w:type="dxa"/>
            <w:vAlign w:val="center"/>
          </w:tcPr>
          <w:p w:rsidR="00FB1033" w:rsidRDefault="00FB1033">
            <w:pPr>
              <w:topLinePunct/>
              <w:spacing w:line="440" w:lineRule="exact"/>
              <w:rPr>
                <w:rFonts w:ascii="宋体" w:hAnsi="宋体"/>
                <w:szCs w:val="21"/>
              </w:rPr>
            </w:pPr>
          </w:p>
        </w:tc>
      </w:tr>
      <w:tr w:rsidR="00FB1033">
        <w:trPr>
          <w:trHeight w:val="1105"/>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项目描述</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备注</w:t>
            </w:r>
          </w:p>
        </w:tc>
        <w:tc>
          <w:tcPr>
            <w:tcW w:w="5927" w:type="dxa"/>
            <w:vAlign w:val="center"/>
          </w:tcPr>
          <w:p w:rsidR="00FB1033" w:rsidRDefault="00FB1033">
            <w:pPr>
              <w:topLinePunct/>
              <w:spacing w:line="440" w:lineRule="exact"/>
              <w:rPr>
                <w:rFonts w:ascii="宋体" w:hAnsi="宋体"/>
                <w:szCs w:val="21"/>
              </w:rPr>
            </w:pPr>
          </w:p>
        </w:tc>
      </w:tr>
    </w:tbl>
    <w:p w:rsidR="00FB1033" w:rsidRDefault="00FB1033">
      <w:pPr>
        <w:pStyle w:val="378020"/>
        <w:rPr>
          <w:rFonts w:ascii="宋体" w:eastAsia="宋体" w:hAnsi="宋体"/>
          <w:szCs w:val="23"/>
        </w:rPr>
      </w:pPr>
      <w:bookmarkStart w:id="176" w:name="_Toc152045811"/>
      <w:bookmarkStart w:id="177" w:name="_Toc152042600"/>
      <w:bookmarkStart w:id="178" w:name="_Toc144974879"/>
      <w:bookmarkStart w:id="179" w:name="_Toc26600"/>
      <w:bookmarkStart w:id="180" w:name="_Toc245036715"/>
      <w:r>
        <w:rPr>
          <w:rFonts w:ascii="宋体" w:eastAsia="宋体" w:hAnsi="宋体" w:hint="eastAsia"/>
          <w:szCs w:val="23"/>
        </w:rPr>
        <w:br w:type="page"/>
      </w:r>
      <w:r>
        <w:rPr>
          <w:rFonts w:ascii="宋体" w:eastAsia="宋体" w:hAnsi="宋体" w:hint="eastAsia"/>
          <w:szCs w:val="23"/>
        </w:rPr>
        <w:lastRenderedPageBreak/>
        <w:t>（四）正在施工的和新承接的项目情况表</w:t>
      </w:r>
      <w:bookmarkEnd w:id="176"/>
      <w:bookmarkEnd w:id="177"/>
      <w:bookmarkEnd w:id="178"/>
      <w:bookmarkEnd w:id="179"/>
      <w:bookmarkEnd w:id="180"/>
    </w:p>
    <w:p w:rsidR="00FB1033" w:rsidRDefault="00FB1033" w:rsidP="000863E7">
      <w:pPr>
        <w:keepNext/>
        <w:keepLines/>
        <w:topLinePunct/>
        <w:spacing w:beforeLines="100" w:before="240" w:line="280" w:lineRule="exact"/>
        <w:outlineLvl w:val="2"/>
        <w:rPr>
          <w:rFonts w:ascii="宋体" w:hAnsi="宋体"/>
          <w:b/>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480"/>
      </w:tblGrid>
      <w:tr w:rsidR="00FB1033">
        <w:trPr>
          <w:trHeight w:val="680"/>
        </w:trPr>
        <w:tc>
          <w:tcPr>
            <w:tcW w:w="2376" w:type="dxa"/>
            <w:vAlign w:val="center"/>
          </w:tcPr>
          <w:p w:rsidR="00FB1033" w:rsidRDefault="00FB1033">
            <w:pPr>
              <w:topLinePunct/>
              <w:spacing w:line="440" w:lineRule="exact"/>
              <w:rPr>
                <w:rFonts w:ascii="宋体" w:hAnsi="宋体"/>
                <w:szCs w:val="21"/>
              </w:rPr>
            </w:pPr>
            <w:bookmarkStart w:id="181" w:name="_Toc5773"/>
            <w:bookmarkStart w:id="182" w:name="_Toc144974880"/>
            <w:bookmarkStart w:id="183" w:name="_Toc152042601"/>
            <w:bookmarkStart w:id="184" w:name="_Toc152045812"/>
            <w:bookmarkStart w:id="185" w:name="_Toc245036716"/>
            <w:r>
              <w:rPr>
                <w:rFonts w:ascii="宋体" w:hAnsi="宋体" w:hint="eastAsia"/>
                <w:szCs w:val="21"/>
              </w:rPr>
              <w:t>项目名称</w:t>
            </w:r>
            <w:bookmarkEnd w:id="181"/>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项目所在地</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发包人名称</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发包人地址</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发包人电话</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签约合同价</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开工日期</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计划竣工日期</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承担的工作</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工程质量</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项目经理</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技术负责人</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总监理工程师及电话</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145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项目描述</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备注</w:t>
            </w:r>
          </w:p>
        </w:tc>
        <w:tc>
          <w:tcPr>
            <w:tcW w:w="6480" w:type="dxa"/>
            <w:vAlign w:val="center"/>
          </w:tcPr>
          <w:p w:rsidR="00FB1033" w:rsidRDefault="00FB1033" w:rsidP="000863E7">
            <w:pPr>
              <w:keepNext/>
              <w:keepLines/>
              <w:topLinePunct/>
              <w:spacing w:beforeLines="100" w:before="240" w:line="280" w:lineRule="exact"/>
              <w:outlineLvl w:val="2"/>
              <w:rPr>
                <w:rFonts w:ascii="宋体" w:hAnsi="宋体"/>
                <w:b/>
                <w:bCs/>
                <w:szCs w:val="21"/>
              </w:rPr>
            </w:pPr>
          </w:p>
        </w:tc>
      </w:tr>
      <w:bookmarkEnd w:id="182"/>
      <w:bookmarkEnd w:id="183"/>
      <w:bookmarkEnd w:id="184"/>
      <w:bookmarkEnd w:id="185"/>
    </w:tbl>
    <w:p w:rsidR="00FB1033" w:rsidRDefault="00FB1033">
      <w:pPr>
        <w:spacing w:line="440" w:lineRule="exact"/>
        <w:rPr>
          <w:rFonts w:ascii="宋体" w:hAnsi="宋体"/>
          <w:sz w:val="20"/>
          <w:szCs w:val="20"/>
        </w:rPr>
      </w:pPr>
    </w:p>
    <w:p w:rsidR="00FB1033" w:rsidRDefault="00FB1033">
      <w:pPr>
        <w:spacing w:line="440" w:lineRule="exact"/>
        <w:jc w:val="center"/>
        <w:rPr>
          <w:rFonts w:eastAsia="黑体" w:cs="Calibri"/>
          <w:sz w:val="32"/>
          <w:szCs w:val="32"/>
        </w:rPr>
      </w:pPr>
      <w:bookmarkStart w:id="186" w:name="_Toc144974881"/>
      <w:bookmarkStart w:id="187" w:name="_Toc245036717"/>
      <w:bookmarkStart w:id="188" w:name="_Toc152045813"/>
      <w:bookmarkStart w:id="189" w:name="_Toc152042602"/>
      <w:bookmarkStart w:id="190" w:name="_Toc675"/>
      <w:r>
        <w:rPr>
          <w:rFonts w:ascii="宋体" w:hAnsi="宋体" w:hint="eastAsia"/>
        </w:rPr>
        <w:br w:type="page"/>
      </w:r>
      <w:r>
        <w:rPr>
          <w:rFonts w:eastAsia="黑体" w:cs="Calibri" w:hint="eastAsia"/>
          <w:sz w:val="32"/>
          <w:szCs w:val="32"/>
        </w:rPr>
        <w:lastRenderedPageBreak/>
        <w:t>八、</w:t>
      </w:r>
      <w:bookmarkStart w:id="191" w:name="_Toc21221"/>
      <w:bookmarkEnd w:id="186"/>
      <w:bookmarkEnd w:id="187"/>
      <w:bookmarkEnd w:id="188"/>
      <w:bookmarkEnd w:id="189"/>
      <w:bookmarkEnd w:id="190"/>
      <w:r>
        <w:rPr>
          <w:rFonts w:eastAsia="黑体" w:cs="Calibri" w:hint="eastAsia"/>
          <w:sz w:val="32"/>
          <w:szCs w:val="32"/>
        </w:rPr>
        <w:t>投标人认为</w:t>
      </w:r>
      <w:r>
        <w:rPr>
          <w:rFonts w:eastAsia="黑体" w:cs="Calibri"/>
          <w:sz w:val="32"/>
          <w:szCs w:val="32"/>
        </w:rPr>
        <w:t>应该提供的其他材料</w:t>
      </w:r>
    </w:p>
    <w:bookmarkEnd w:id="191"/>
    <w:p w:rsidR="00FB1033" w:rsidRDefault="00FB1033">
      <w:pPr>
        <w:overflowPunct w:val="0"/>
        <w:autoSpaceDE w:val="0"/>
        <w:autoSpaceDN w:val="0"/>
        <w:spacing w:line="440" w:lineRule="exact"/>
        <w:ind w:left="839" w:hanging="839"/>
        <w:jc w:val="cente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tabs>
          <w:tab w:val="left" w:pos="2429"/>
        </w:tabs>
        <w:jc w:val="left"/>
        <w:rPr>
          <w:rFonts w:ascii="宋体" w:hAnsi="宋体" w:cs="宋体"/>
          <w:b/>
          <w:sz w:val="32"/>
          <w:szCs w:val="32"/>
        </w:rPr>
      </w:pPr>
      <w:r>
        <w:rPr>
          <w:rFonts w:ascii="宋体" w:hAnsi="宋体" w:cs="宋体" w:hint="eastAsia"/>
          <w:b/>
          <w:sz w:val="32"/>
          <w:szCs w:val="32"/>
        </w:rPr>
        <w:tab/>
      </w:r>
    </w:p>
    <w:p w:rsidR="00FB1033" w:rsidRDefault="00FB1033">
      <w:pPr>
        <w:tabs>
          <w:tab w:val="left" w:pos="2429"/>
        </w:tabs>
        <w:jc w:val="left"/>
        <w:rPr>
          <w:rFonts w:ascii="宋体" w:hAnsi="宋体" w:cs="宋体"/>
          <w:b/>
          <w:sz w:val="32"/>
          <w:szCs w:val="32"/>
        </w:rPr>
      </w:pPr>
    </w:p>
    <w:p w:rsidR="00FB1033" w:rsidRDefault="00FB1033">
      <w:pPr>
        <w:spacing w:line="300" w:lineRule="auto"/>
        <w:rPr>
          <w:rFonts w:ascii="宋体" w:hAnsi="宋体" w:cs="宋体"/>
          <w:b/>
          <w:sz w:val="44"/>
          <w:szCs w:val="44"/>
        </w:rPr>
      </w:pPr>
      <w:r>
        <w:rPr>
          <w:rFonts w:ascii="Cambria" w:eastAsia="黑体" w:hAnsi="Cambria" w:hint="eastAsia"/>
          <w:b/>
          <w:bCs/>
          <w:kern w:val="0"/>
          <w:sz w:val="32"/>
          <w:szCs w:val="32"/>
        </w:rPr>
        <w:lastRenderedPageBreak/>
        <w:t>附件</w:t>
      </w:r>
      <w:r>
        <w:rPr>
          <w:rFonts w:ascii="Cambria" w:eastAsia="黑体" w:hAnsi="Cambria" w:hint="eastAsia"/>
          <w:b/>
          <w:bCs/>
          <w:kern w:val="0"/>
          <w:sz w:val="32"/>
          <w:szCs w:val="32"/>
        </w:rPr>
        <w:t>1</w:t>
      </w:r>
    </w:p>
    <w:p w:rsidR="00FB1033" w:rsidRDefault="00FB1033">
      <w:pPr>
        <w:spacing w:line="300" w:lineRule="auto"/>
        <w:ind w:firstLine="1044"/>
        <w:jc w:val="center"/>
        <w:rPr>
          <w:b/>
          <w:sz w:val="52"/>
        </w:rPr>
      </w:pPr>
    </w:p>
    <w:p w:rsidR="00FB1033" w:rsidRDefault="00FB1033">
      <w:pPr>
        <w:pStyle w:val="afa"/>
      </w:pPr>
      <w:bookmarkStart w:id="192" w:name="_Toc32703"/>
      <w:r>
        <w:rPr>
          <w:rFonts w:hint="eastAsia"/>
        </w:rPr>
        <w:t>技术规格书</w:t>
      </w:r>
      <w:bookmarkEnd w:id="192"/>
    </w:p>
    <w:p w:rsidR="00FB1033" w:rsidRDefault="00FB1033">
      <w:pPr>
        <w:spacing w:line="300" w:lineRule="auto"/>
        <w:ind w:firstLine="883"/>
        <w:jc w:val="center"/>
        <w:rPr>
          <w:b/>
          <w:sz w:val="44"/>
        </w:rPr>
      </w:pPr>
    </w:p>
    <w:p w:rsidR="00FB1033" w:rsidRDefault="00FB1033">
      <w:pPr>
        <w:spacing w:line="300" w:lineRule="auto"/>
        <w:ind w:firstLine="883"/>
        <w:jc w:val="center"/>
        <w:rPr>
          <w:b/>
          <w:sz w:val="44"/>
        </w:rPr>
      </w:pPr>
    </w:p>
    <w:p w:rsidR="00FB1033" w:rsidRDefault="00FB1033">
      <w:pPr>
        <w:spacing w:line="300" w:lineRule="auto"/>
        <w:ind w:firstLine="883"/>
        <w:jc w:val="center"/>
        <w:rPr>
          <w:b/>
          <w:sz w:val="44"/>
        </w:rPr>
      </w:pPr>
    </w:p>
    <w:p w:rsidR="00FB1033" w:rsidRDefault="00FB1033">
      <w:pPr>
        <w:spacing w:line="300" w:lineRule="auto"/>
        <w:ind w:firstLine="883"/>
        <w:jc w:val="center"/>
        <w:rPr>
          <w:b/>
          <w:sz w:val="44"/>
          <w:szCs w:val="44"/>
        </w:rPr>
      </w:pPr>
    </w:p>
    <w:p w:rsidR="00FB1033" w:rsidRDefault="00FB1033"/>
    <w:p w:rsidR="00FB1033" w:rsidRDefault="00FB1033">
      <w:pPr>
        <w:autoSpaceDE w:val="0"/>
        <w:autoSpaceDN w:val="0"/>
        <w:ind w:firstLine="482"/>
        <w:jc w:val="center"/>
        <w:textAlignment w:val="bottom"/>
        <w:rPr>
          <w:b/>
        </w:rPr>
      </w:pPr>
    </w:p>
    <w:p w:rsidR="00FB1033" w:rsidRDefault="00FB1033">
      <w:pPr>
        <w:autoSpaceDE w:val="0"/>
        <w:autoSpaceDN w:val="0"/>
        <w:ind w:firstLineChars="448" w:firstLine="944"/>
        <w:jc w:val="center"/>
        <w:textAlignment w:val="bottom"/>
        <w:rPr>
          <w:b/>
        </w:rPr>
      </w:pPr>
    </w:p>
    <w:p w:rsidR="00FB1033" w:rsidRDefault="00FB1033">
      <w:pPr>
        <w:pStyle w:val="afff2"/>
        <w:widowControl w:val="0"/>
        <w:snapToGrid w:val="0"/>
        <w:spacing w:before="0" w:beforeAutospacing="0" w:after="120" w:afterAutospacing="0" w:line="360" w:lineRule="auto"/>
        <w:jc w:val="both"/>
        <w:rPr>
          <w:b/>
          <w:color w:val="auto"/>
          <w:sz w:val="72"/>
          <w:szCs w:val="72"/>
        </w:rPr>
      </w:pPr>
    </w:p>
    <w:p w:rsidR="00FB1033" w:rsidRDefault="00FB1033">
      <w:pPr>
        <w:pStyle w:val="afff2"/>
        <w:widowControl w:val="0"/>
        <w:snapToGrid w:val="0"/>
        <w:spacing w:before="0" w:beforeAutospacing="0" w:after="120" w:afterAutospacing="0" w:line="360" w:lineRule="auto"/>
        <w:jc w:val="both"/>
        <w:rPr>
          <w:b/>
          <w:color w:val="auto"/>
          <w:sz w:val="72"/>
          <w:szCs w:val="72"/>
        </w:rPr>
      </w:pPr>
    </w:p>
    <w:p w:rsidR="00FB1033" w:rsidRDefault="00FB1033">
      <w:pPr>
        <w:pStyle w:val="afff2"/>
        <w:widowControl w:val="0"/>
        <w:snapToGrid w:val="0"/>
        <w:spacing w:before="0" w:beforeAutospacing="0" w:after="120" w:afterAutospacing="0" w:line="360" w:lineRule="auto"/>
        <w:jc w:val="both"/>
        <w:rPr>
          <w:b/>
          <w:color w:val="auto"/>
          <w:sz w:val="72"/>
          <w:szCs w:val="72"/>
        </w:rPr>
      </w:pPr>
    </w:p>
    <w:p w:rsidR="00FB1033" w:rsidRDefault="00FB1033">
      <w:pPr>
        <w:pStyle w:val="afff2"/>
        <w:widowControl w:val="0"/>
        <w:snapToGrid w:val="0"/>
        <w:spacing w:before="0" w:beforeAutospacing="0" w:after="120" w:afterAutospacing="0" w:line="360" w:lineRule="auto"/>
        <w:jc w:val="both"/>
        <w:rPr>
          <w:b/>
          <w:color w:val="auto"/>
          <w:sz w:val="72"/>
          <w:szCs w:val="72"/>
        </w:rPr>
      </w:pPr>
    </w:p>
    <w:p w:rsidR="00FB1033" w:rsidRDefault="00FB1033">
      <w:pPr>
        <w:pStyle w:val="afff2"/>
        <w:widowControl w:val="0"/>
        <w:snapToGrid w:val="0"/>
        <w:spacing w:before="0" w:beforeAutospacing="0" w:after="120" w:afterAutospacing="0" w:line="360" w:lineRule="auto"/>
        <w:jc w:val="both"/>
        <w:rPr>
          <w:b/>
          <w:color w:val="auto"/>
          <w:sz w:val="72"/>
          <w:szCs w:val="72"/>
        </w:rPr>
      </w:pPr>
    </w:p>
    <w:p w:rsidR="00FB1033" w:rsidRDefault="00FB1033">
      <w:pPr>
        <w:pStyle w:val="afff2"/>
        <w:widowControl w:val="0"/>
        <w:snapToGrid w:val="0"/>
        <w:spacing w:before="0" w:beforeAutospacing="0" w:after="120" w:afterAutospacing="0" w:line="360" w:lineRule="auto"/>
        <w:jc w:val="both"/>
        <w:rPr>
          <w:b/>
          <w:color w:val="auto"/>
          <w:sz w:val="72"/>
          <w:szCs w:val="72"/>
        </w:rPr>
      </w:pPr>
    </w:p>
    <w:p w:rsidR="00FB1033" w:rsidRDefault="00FB1033">
      <w:pPr>
        <w:pStyle w:val="1"/>
        <w:widowControl/>
        <w:ind w:rightChars="1" w:right="2"/>
        <w:jc w:val="both"/>
      </w:pPr>
      <w:bookmarkStart w:id="193" w:name="_主要设备、软件、服务清单要求"/>
      <w:bookmarkStart w:id="194" w:name="_Toc392056798"/>
      <w:bookmarkStart w:id="195" w:name="_Toc119504303"/>
      <w:bookmarkStart w:id="196" w:name="_Toc127347639"/>
      <w:bookmarkStart w:id="197" w:name="_Toc118624721"/>
      <w:bookmarkStart w:id="198" w:name="_Toc122958925"/>
      <w:bookmarkStart w:id="199" w:name="_Toc386910844"/>
      <w:bookmarkStart w:id="200" w:name="_Toc105213123"/>
      <w:bookmarkStart w:id="201" w:name="_Toc214177989"/>
      <w:bookmarkStart w:id="202" w:name="_Toc119378476"/>
      <w:bookmarkStart w:id="203" w:name="_Toc124561160"/>
      <w:bookmarkStart w:id="204" w:name="_Toc123028527"/>
      <w:bookmarkStart w:id="205" w:name="_Toc118101327"/>
      <w:bookmarkStart w:id="206" w:name="_Toc119258084"/>
      <w:bookmarkStart w:id="207" w:name="_Toc119378288"/>
      <w:bookmarkStart w:id="208" w:name="_Toc118207929"/>
      <w:bookmarkStart w:id="209" w:name="_Toc17021"/>
      <w:bookmarkStart w:id="210" w:name="_1总则"/>
      <w:bookmarkStart w:id="211" w:name="_Toc122958933"/>
      <w:bookmarkStart w:id="212" w:name="_Toc119258098"/>
      <w:bookmarkStart w:id="213" w:name="_Toc124561168"/>
      <w:bookmarkStart w:id="214" w:name="_Toc123028535"/>
      <w:bookmarkStart w:id="215" w:name="_Toc214177997"/>
      <w:bookmarkStart w:id="216" w:name="_Toc127347647"/>
      <w:bookmarkEnd w:id="193"/>
      <w:r>
        <w:rPr>
          <w:rFonts w:cs="黑体"/>
        </w:rPr>
        <w:lastRenderedPageBreak/>
        <w:t>1</w:t>
      </w:r>
      <w:r>
        <w:rPr>
          <w:rFonts w:cs="黑体" w:hint="eastAsia"/>
        </w:rPr>
        <w:t>总则</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FB1033" w:rsidRDefault="00FB1033">
      <w:pPr>
        <w:pStyle w:val="20"/>
        <w:keepNext w:val="0"/>
        <w:keepLines w:val="0"/>
        <w:tabs>
          <w:tab w:val="left" w:pos="576"/>
        </w:tabs>
        <w:spacing w:before="0" w:after="0"/>
        <w:ind w:left="576" w:hanging="576"/>
        <w:jc w:val="both"/>
        <w:rPr>
          <w:rFonts w:ascii="Times New Roman" w:hAnsi="Times New Roman"/>
          <w:sz w:val="22"/>
          <w:szCs w:val="22"/>
        </w:rPr>
      </w:pPr>
      <w:bookmarkStart w:id="217" w:name="_Toc119258085"/>
      <w:bookmarkStart w:id="218" w:name="_Toc392056799"/>
      <w:bookmarkStart w:id="219" w:name="_Toc119378289"/>
      <w:bookmarkStart w:id="220" w:name="_Toc214177990"/>
      <w:bookmarkStart w:id="221" w:name="_Toc123028528"/>
      <w:bookmarkStart w:id="222" w:name="_Toc122958926"/>
      <w:bookmarkStart w:id="223" w:name="_Toc119504304"/>
      <w:bookmarkStart w:id="224" w:name="_Toc127347640"/>
      <w:bookmarkStart w:id="225" w:name="_Toc386910845"/>
      <w:bookmarkStart w:id="226" w:name="_Toc124561161"/>
      <w:bookmarkStart w:id="227" w:name="_Toc119378477"/>
      <w:bookmarkEnd w:id="210"/>
      <w:r>
        <w:rPr>
          <w:rFonts w:ascii="Times New Roman" w:hAnsi="Times New Roman"/>
          <w:sz w:val="22"/>
          <w:szCs w:val="22"/>
        </w:rPr>
        <w:t>1.1</w:t>
      </w:r>
      <w:r>
        <w:rPr>
          <w:rFonts w:ascii="Times New Roman" w:hAnsi="Times New Roman" w:cs="宋体" w:hint="eastAsia"/>
          <w:sz w:val="22"/>
          <w:szCs w:val="22"/>
        </w:rPr>
        <w:t>概述</w:t>
      </w:r>
      <w:bookmarkEnd w:id="217"/>
      <w:bookmarkEnd w:id="218"/>
      <w:bookmarkEnd w:id="219"/>
      <w:bookmarkEnd w:id="220"/>
      <w:bookmarkEnd w:id="221"/>
      <w:bookmarkEnd w:id="222"/>
      <w:bookmarkEnd w:id="223"/>
      <w:bookmarkEnd w:id="224"/>
      <w:bookmarkEnd w:id="225"/>
      <w:bookmarkEnd w:id="226"/>
      <w:bookmarkEnd w:id="227"/>
    </w:p>
    <w:p w:rsidR="00FB1033" w:rsidRDefault="00FB1033">
      <w:pPr>
        <w:snapToGrid w:val="0"/>
        <w:spacing w:line="360" w:lineRule="auto"/>
        <w:ind w:rightChars="1" w:right="2" w:firstLineChars="200" w:firstLine="440"/>
        <w:rPr>
          <w:rFonts w:ascii="宋体" w:hAnsi="宋体" w:cs="宋体"/>
          <w:b/>
          <w:sz w:val="22"/>
        </w:rPr>
      </w:pPr>
      <w:r>
        <w:rPr>
          <w:rFonts w:ascii="宋体" w:hAnsi="宋体" w:cs="宋体" w:hint="eastAsia"/>
          <w:sz w:val="22"/>
        </w:rPr>
        <w:t>本技术规格书是招标文件的组成部分，内容包括</w:t>
      </w:r>
      <w:r w:rsidR="00ED7711" w:rsidRPr="006107FB">
        <w:rPr>
          <w:rFonts w:ascii="宋体" w:hAnsi="宋体" w:cs="Arial" w:hint="eastAsia"/>
          <w:kern w:val="0"/>
          <w:sz w:val="22"/>
        </w:rPr>
        <w:t>航空物流有限公司</w:t>
      </w:r>
      <w:r w:rsidR="00143DF0">
        <w:rPr>
          <w:rFonts w:ascii="宋体" w:hAnsi="宋体" w:cs="Arial" w:hint="eastAsia"/>
          <w:kern w:val="0"/>
          <w:sz w:val="22"/>
        </w:rPr>
        <w:t>2019</w:t>
      </w:r>
      <w:r w:rsidR="00ED7711" w:rsidRPr="006107FB">
        <w:rPr>
          <w:rFonts w:ascii="宋体" w:hAnsi="宋体" w:cs="Arial" w:hint="eastAsia"/>
          <w:kern w:val="0"/>
          <w:sz w:val="22"/>
        </w:rPr>
        <w:t>年监控</w:t>
      </w:r>
      <w:r w:rsidR="00143DF0">
        <w:rPr>
          <w:rFonts w:ascii="宋体" w:hAnsi="宋体" w:cs="Arial" w:hint="eastAsia"/>
          <w:kern w:val="0"/>
          <w:sz w:val="22"/>
        </w:rPr>
        <w:t>增补</w:t>
      </w:r>
      <w:r w:rsidR="00ED7711" w:rsidRPr="006107FB">
        <w:rPr>
          <w:rFonts w:ascii="宋体" w:hAnsi="宋体" w:cs="Arial" w:hint="eastAsia"/>
          <w:kern w:val="0"/>
          <w:sz w:val="22"/>
        </w:rPr>
        <w:t>项目</w:t>
      </w:r>
      <w:r>
        <w:rPr>
          <w:rFonts w:ascii="宋体" w:hAnsi="宋体" w:cs="宋体" w:hint="eastAsia"/>
          <w:sz w:val="22"/>
        </w:rPr>
        <w:t>的主要规格、要求、资料及有关文件。</w:t>
      </w:r>
    </w:p>
    <w:p w:rsidR="00FB1033" w:rsidRDefault="00FB1033">
      <w:pPr>
        <w:snapToGrid w:val="0"/>
        <w:spacing w:line="360" w:lineRule="auto"/>
        <w:ind w:rightChars="1" w:right="2" w:firstLineChars="200" w:firstLine="440"/>
        <w:rPr>
          <w:rFonts w:ascii="宋体" w:hAnsi="宋体" w:cs="宋体"/>
          <w:sz w:val="22"/>
        </w:rPr>
      </w:pPr>
      <w:r>
        <w:rPr>
          <w:rFonts w:ascii="宋体" w:hAnsi="宋体" w:cs="宋体" w:hint="eastAsia"/>
          <w:sz w:val="22"/>
        </w:rPr>
        <w:t>投标人必须按招标文件各章节条款的内容合理编制投标文件，并在投标文件中按本技术规格书要求按顺序逐项作出实质性应答，投标文件与本技术规格书内容的任何偏差都必须列入投标文件中的技术规格偏差表。否则，将承担不经任何澄清就被判定为未能满足招标文件要求而废标的风险。中标后中标方在合同谈判中的任何偏差都不得超越此偏差表中已被招标人确认的条款。</w:t>
      </w:r>
    </w:p>
    <w:p w:rsidR="00FB1033" w:rsidRDefault="00FB1033">
      <w:pPr>
        <w:snapToGrid w:val="0"/>
        <w:spacing w:line="360" w:lineRule="auto"/>
        <w:ind w:firstLineChars="200" w:firstLine="440"/>
        <w:rPr>
          <w:rFonts w:ascii="宋体" w:hAnsi="宋体" w:cs="宋体"/>
          <w:sz w:val="22"/>
        </w:rPr>
      </w:pPr>
      <w:bookmarkStart w:id="228" w:name="_Toc283888221"/>
      <w:bookmarkStart w:id="229" w:name="_Toc283888180"/>
      <w:r>
        <w:rPr>
          <w:rFonts w:ascii="宋体" w:hAnsi="宋体" w:cs="宋体" w:hint="eastAsia"/>
          <w:sz w:val="22"/>
        </w:rPr>
        <w:t>投标人提供的安防系统必须是全新的未曾使用过的设备。</w:t>
      </w:r>
      <w:bookmarkEnd w:id="228"/>
      <w:bookmarkEnd w:id="229"/>
    </w:p>
    <w:p w:rsidR="00FB1033" w:rsidRDefault="00FB1033">
      <w:pPr>
        <w:snapToGrid w:val="0"/>
        <w:spacing w:line="360" w:lineRule="auto"/>
        <w:ind w:rightChars="1" w:right="2" w:firstLineChars="200" w:firstLine="440"/>
        <w:rPr>
          <w:rFonts w:ascii="宋体" w:hAnsi="宋体" w:cs="宋体"/>
          <w:sz w:val="22"/>
        </w:rPr>
      </w:pPr>
      <w:bookmarkStart w:id="230" w:name="_Toc283888222"/>
      <w:bookmarkStart w:id="231" w:name="_Toc283888181"/>
      <w:r>
        <w:rPr>
          <w:rFonts w:ascii="宋体" w:hAnsi="宋体" w:cs="宋体" w:hint="eastAsia"/>
          <w:sz w:val="22"/>
        </w:rPr>
        <w:t>投标人应保证所供安防系统的先进性、可靠性和适用性。</w:t>
      </w:r>
      <w:bookmarkEnd w:id="230"/>
      <w:bookmarkEnd w:id="231"/>
    </w:p>
    <w:p w:rsidR="00FB1033" w:rsidRDefault="00FB1033">
      <w:pPr>
        <w:snapToGrid w:val="0"/>
        <w:spacing w:line="360" w:lineRule="auto"/>
        <w:ind w:rightChars="1" w:right="2" w:firstLineChars="200" w:firstLine="440"/>
        <w:rPr>
          <w:rFonts w:ascii="宋体" w:hAnsi="宋体" w:cs="宋体"/>
          <w:sz w:val="22"/>
        </w:rPr>
      </w:pPr>
      <w:bookmarkStart w:id="232" w:name="_Toc283888182"/>
      <w:bookmarkStart w:id="233" w:name="_Toc283888223"/>
      <w:r>
        <w:rPr>
          <w:rFonts w:ascii="宋体" w:hAnsi="宋体" w:cs="宋体" w:hint="eastAsia"/>
          <w:sz w:val="22"/>
        </w:rPr>
        <w:t>投标人应保证所供安防系统的完整性和成套性，能保证安防系统的正常运行和使用。</w:t>
      </w:r>
      <w:bookmarkEnd w:id="232"/>
      <w:bookmarkEnd w:id="233"/>
    </w:p>
    <w:p w:rsidR="00FB1033" w:rsidRDefault="00FB1033">
      <w:pPr>
        <w:snapToGrid w:val="0"/>
        <w:spacing w:line="360" w:lineRule="auto"/>
        <w:ind w:rightChars="1" w:right="2" w:firstLineChars="200" w:firstLine="440"/>
        <w:rPr>
          <w:rFonts w:ascii="宋体" w:hAnsi="宋体" w:cs="宋体"/>
          <w:sz w:val="22"/>
        </w:rPr>
      </w:pPr>
      <w:r>
        <w:rPr>
          <w:rFonts w:ascii="宋体" w:hAnsi="宋体" w:cs="宋体" w:hint="eastAsia"/>
          <w:sz w:val="22"/>
        </w:rPr>
        <w:t>投标人应根据招标文件所提出的设备技术规格和服务要求，综合考虑设备的适应性，选择具有最佳性能价格比的设备前来投标，以精良的设备、优良的服务和优惠的价格，充分显示竞争实力。</w:t>
      </w:r>
    </w:p>
    <w:p w:rsidR="00FB1033" w:rsidRDefault="00FB1033">
      <w:pPr>
        <w:snapToGrid w:val="0"/>
        <w:spacing w:line="360" w:lineRule="auto"/>
        <w:ind w:rightChars="1" w:right="2" w:firstLineChars="200" w:firstLine="440"/>
        <w:rPr>
          <w:rFonts w:ascii="宋体" w:hAnsi="宋体" w:cs="宋体"/>
          <w:sz w:val="22"/>
        </w:rPr>
      </w:pPr>
      <w:r>
        <w:rPr>
          <w:rFonts w:ascii="宋体" w:hAnsi="宋体" w:cs="宋体" w:hint="eastAsia"/>
          <w:sz w:val="22"/>
        </w:rPr>
        <w:t>投标人须充分考虑在如果中标并履行合同时安防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cs="黑体"/>
          <w:bCs/>
          <w:sz w:val="22"/>
          <w:szCs w:val="22"/>
        </w:rPr>
      </w:pPr>
      <w:bookmarkStart w:id="234" w:name="_Toc119258088"/>
      <w:r>
        <w:rPr>
          <w:rFonts w:ascii="Times New Roman" w:hAnsi="Times New Roman"/>
          <w:bCs/>
          <w:sz w:val="22"/>
          <w:szCs w:val="22"/>
        </w:rPr>
        <w:t>1.1.1</w:t>
      </w:r>
      <w:r>
        <w:rPr>
          <w:rFonts w:hAnsi="宋体" w:cs="黑体" w:hint="eastAsia"/>
          <w:bCs/>
          <w:sz w:val="22"/>
          <w:szCs w:val="22"/>
        </w:rPr>
        <w:t>工程项目概况</w:t>
      </w:r>
      <w:bookmarkEnd w:id="234"/>
    </w:p>
    <w:p w:rsidR="00FB1033" w:rsidRDefault="004F1483" w:rsidP="004F1483">
      <w:pPr>
        <w:snapToGrid w:val="0"/>
        <w:spacing w:line="360" w:lineRule="auto"/>
        <w:ind w:rightChars="1" w:right="2" w:firstLineChars="200" w:firstLine="442"/>
        <w:rPr>
          <w:rFonts w:ascii="宋体" w:hAnsi="宋体" w:cs="宋体"/>
          <w:b/>
          <w:sz w:val="22"/>
        </w:rPr>
      </w:pPr>
      <w:bookmarkStart w:id="235" w:name="_Toc119378478"/>
      <w:bookmarkStart w:id="236" w:name="_Toc119504305"/>
      <w:bookmarkStart w:id="237" w:name="_Toc119258091"/>
      <w:bookmarkStart w:id="238" w:name="_Toc386910846"/>
      <w:bookmarkStart w:id="239" w:name="_Toc127347641"/>
      <w:bookmarkStart w:id="240" w:name="_Toc214177991"/>
      <w:bookmarkStart w:id="241" w:name="_Toc119378290"/>
      <w:bookmarkStart w:id="242" w:name="_Toc123028529"/>
      <w:bookmarkStart w:id="243" w:name="_Toc392056800"/>
      <w:bookmarkStart w:id="244" w:name="_Toc124561162"/>
      <w:bookmarkStart w:id="245" w:name="_Toc122958927"/>
      <w:bookmarkStart w:id="246" w:name="OLE_LINK6"/>
      <w:r w:rsidRPr="004F1483">
        <w:rPr>
          <w:rFonts w:ascii="宋体" w:hAnsi="宋体" w:cs="宋体" w:hint="eastAsia"/>
          <w:b/>
          <w:kern w:val="0"/>
          <w:sz w:val="22"/>
        </w:rPr>
        <w:t>在航空货站B区仓库内增补8路摄像头，在航空货站B区新快件中心增补16路摄像头，在货站A区东扩仓库增补10路摄像头，共计34路摄像头，视频存储时间为90天。另有三路摄像头存储时间由原有的90天扩充到180天。</w:t>
      </w:r>
    </w:p>
    <w:p w:rsidR="00FB1033" w:rsidRDefault="00FB1033">
      <w:pPr>
        <w:pStyle w:val="20"/>
        <w:keepNext w:val="0"/>
        <w:keepLines w:val="0"/>
        <w:tabs>
          <w:tab w:val="left" w:pos="576"/>
        </w:tabs>
        <w:spacing w:before="0" w:after="0"/>
        <w:ind w:left="576" w:hanging="576"/>
        <w:jc w:val="both"/>
        <w:rPr>
          <w:rFonts w:ascii="Times New Roman" w:hAnsi="Times New Roman"/>
          <w:sz w:val="22"/>
          <w:szCs w:val="22"/>
        </w:rPr>
      </w:pPr>
      <w:r>
        <w:rPr>
          <w:rFonts w:ascii="宋体" w:hAnsi="宋体"/>
          <w:sz w:val="22"/>
          <w:szCs w:val="22"/>
        </w:rPr>
        <w:t>1.2</w:t>
      </w:r>
      <w:r>
        <w:rPr>
          <w:rFonts w:ascii="Times New Roman" w:hAnsi="Times New Roman" w:cs="宋体" w:hint="eastAsia"/>
          <w:sz w:val="22"/>
          <w:szCs w:val="22"/>
        </w:rPr>
        <w:t>总体要求</w:t>
      </w:r>
      <w:bookmarkEnd w:id="235"/>
      <w:bookmarkEnd w:id="236"/>
      <w:bookmarkEnd w:id="237"/>
      <w:bookmarkEnd w:id="238"/>
      <w:bookmarkEnd w:id="239"/>
      <w:bookmarkEnd w:id="240"/>
      <w:bookmarkEnd w:id="241"/>
      <w:bookmarkEnd w:id="242"/>
      <w:bookmarkEnd w:id="243"/>
      <w:bookmarkEnd w:id="244"/>
      <w:bookmarkEnd w:id="245"/>
    </w:p>
    <w:bookmarkEnd w:id="246"/>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1.2.1</w:t>
      </w:r>
      <w:r>
        <w:rPr>
          <w:rFonts w:hAnsi="宋体" w:cs="宋体" w:hint="eastAsia"/>
          <w:b w:val="0"/>
          <w:bCs/>
          <w:sz w:val="22"/>
          <w:szCs w:val="22"/>
        </w:rPr>
        <w:t>投标人须认真阅读本技术规格书，若投标人与招标人对条款的理解不一致或者技术规格书中描述的内容出现前后不一致，以招标人的解释为准。</w:t>
      </w:r>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1.2.2</w:t>
      </w:r>
      <w:r>
        <w:rPr>
          <w:rFonts w:hAnsi="宋体" w:cs="宋体" w:hint="eastAsia"/>
          <w:b w:val="0"/>
          <w:bCs/>
          <w:sz w:val="22"/>
          <w:szCs w:val="22"/>
        </w:rPr>
        <w:t>投标人必须根据</w:t>
      </w:r>
      <w:bookmarkStart w:id="247" w:name="OLE_LINK7"/>
      <w:r>
        <w:rPr>
          <w:rFonts w:hAnsi="宋体" w:cs="宋体" w:hint="eastAsia"/>
          <w:b w:val="0"/>
          <w:bCs/>
          <w:sz w:val="22"/>
          <w:szCs w:val="22"/>
        </w:rPr>
        <w:t>本技术规格书的要求在投标时提供投标技术规格书，投标人必须清楚地描述自己对工程范围、业务需求、性能和功能需求的理解，并在投标文件中进行清楚的描述。该描述将作为投标人的承诺，一旦中标后将无条件执行。</w:t>
      </w:r>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1.2.3</w:t>
      </w:r>
      <w:bookmarkStart w:id="248" w:name="OLE_LINK15"/>
      <w:r>
        <w:rPr>
          <w:rFonts w:hAnsi="宋体" w:cs="宋体" w:hint="eastAsia"/>
          <w:b w:val="0"/>
          <w:bCs/>
          <w:sz w:val="22"/>
          <w:szCs w:val="22"/>
        </w:rPr>
        <w:t>本技术规格书仅指工程的主要要求，不应作为完整</w:t>
      </w:r>
      <w:bookmarkEnd w:id="247"/>
      <w:r>
        <w:rPr>
          <w:rFonts w:hAnsi="宋体" w:cs="宋体" w:hint="eastAsia"/>
          <w:b w:val="0"/>
          <w:bCs/>
          <w:sz w:val="22"/>
          <w:szCs w:val="22"/>
        </w:rPr>
        <w:t>的详细的要求，投标人应提供完整的详细的系统设计、设备材料配置，并计入投标总价。如果满足本技术规格书所要求的系统功能和性能所需的软件、硬件、服务未列入投标总价，投标人必须在不变更投标总价的前提下予以补足。</w:t>
      </w:r>
    </w:p>
    <w:bookmarkEnd w:id="248"/>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1.2.4</w:t>
      </w:r>
      <w:r>
        <w:rPr>
          <w:rFonts w:hAnsi="宋体" w:cs="宋体" w:hint="eastAsia"/>
          <w:b w:val="0"/>
          <w:bCs/>
          <w:sz w:val="22"/>
          <w:szCs w:val="22"/>
        </w:rPr>
        <w:t>为满足本技术规格书中要求的系统功能和性能，投标人应提供本技术规格书中未描述的所需的全部设备、附件、软件、工具和服务，费用包含在投标总价内。</w:t>
      </w:r>
    </w:p>
    <w:p w:rsidR="00FB1033" w:rsidRDefault="00FB1033">
      <w:pPr>
        <w:pStyle w:val="3"/>
        <w:keepNext w:val="0"/>
        <w:numPr>
          <w:ilvl w:val="0"/>
          <w:numId w:val="0"/>
        </w:numPr>
        <w:tabs>
          <w:tab w:val="left" w:pos="720"/>
          <w:tab w:val="left" w:pos="1275"/>
        </w:tabs>
        <w:snapToGrid w:val="0"/>
        <w:spacing w:line="360" w:lineRule="auto"/>
        <w:ind w:leftChars="-343" w:left="-720" w:firstLineChars="341" w:firstLine="753"/>
        <w:rPr>
          <w:rFonts w:hAnsi="宋体"/>
          <w:b w:val="0"/>
          <w:bCs/>
          <w:sz w:val="22"/>
          <w:szCs w:val="22"/>
        </w:rPr>
      </w:pPr>
      <w:bookmarkStart w:id="249" w:name="_Toc107240627"/>
      <w:r>
        <w:rPr>
          <w:rFonts w:hAnsi="宋体"/>
          <w:bCs/>
          <w:sz w:val="22"/>
          <w:szCs w:val="22"/>
        </w:rPr>
        <w:t>1.2.5</w:t>
      </w:r>
      <w:r>
        <w:rPr>
          <w:rFonts w:hAnsi="宋体" w:cs="宋体" w:hint="eastAsia"/>
          <w:b w:val="0"/>
          <w:bCs/>
          <w:sz w:val="22"/>
          <w:szCs w:val="22"/>
        </w:rPr>
        <w:t>招标人保留采纳投标人所提供的更为优秀可靠的系统设计方案的权利。</w:t>
      </w:r>
      <w:bookmarkEnd w:id="249"/>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lastRenderedPageBreak/>
        <w:t>1.2.6</w:t>
      </w:r>
      <w:r>
        <w:rPr>
          <w:rFonts w:hAnsi="宋体" w:cs="宋体" w:hint="eastAsia"/>
          <w:b w:val="0"/>
          <w:bCs/>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1.2.7</w:t>
      </w:r>
      <w:r>
        <w:rPr>
          <w:rFonts w:hAnsi="宋体" w:cs="宋体" w:hint="eastAsia"/>
          <w:b w:val="0"/>
          <w:bCs/>
          <w:sz w:val="22"/>
          <w:szCs w:val="22"/>
        </w:rPr>
        <w:t>投标人应仔细研究本技术规格书，在满足规格书所有技术要求的前提下，结合土建结构和系统设备的特点，对本规格书提出的安防系统的设计和系统配置提出更详细的系统方案，并用文字和图纸做详细说明。</w:t>
      </w:r>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1.2.8</w:t>
      </w:r>
      <w:r>
        <w:rPr>
          <w:rFonts w:hAnsi="宋体" w:cs="宋体" w:hint="eastAsia"/>
          <w:b w:val="0"/>
          <w:bCs/>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1.2.9</w:t>
      </w:r>
      <w:r>
        <w:rPr>
          <w:rFonts w:hAnsi="宋体" w:cs="宋体" w:hint="eastAsia"/>
          <w:b w:val="0"/>
          <w:bCs/>
          <w:sz w:val="22"/>
          <w:szCs w:val="22"/>
        </w:rPr>
        <w:t>遵循竞争公平、技术客观、利益无关的原则，参与本工程相关的设计、监理、咨询、顾问、评测、测试等活动的公司实体不可参与本工程。</w:t>
      </w:r>
    </w:p>
    <w:p w:rsidR="00FB1033" w:rsidRDefault="00FB1033">
      <w:pPr>
        <w:pStyle w:val="3"/>
        <w:keepNext w:val="0"/>
        <w:numPr>
          <w:ilvl w:val="0"/>
          <w:numId w:val="0"/>
        </w:numPr>
        <w:tabs>
          <w:tab w:val="left" w:pos="720"/>
          <w:tab w:val="left" w:pos="1275"/>
        </w:tabs>
        <w:snapToGrid w:val="0"/>
        <w:spacing w:line="360" w:lineRule="auto"/>
        <w:rPr>
          <w:rFonts w:hAnsi="宋体"/>
          <w:bCs/>
          <w:sz w:val="22"/>
          <w:szCs w:val="22"/>
        </w:rPr>
      </w:pPr>
      <w:bookmarkStart w:id="250" w:name="_Toc113810169"/>
      <w:bookmarkStart w:id="251" w:name="_Toc107586417"/>
      <w:r>
        <w:rPr>
          <w:rFonts w:hAnsi="宋体"/>
          <w:bCs/>
          <w:sz w:val="22"/>
          <w:szCs w:val="22"/>
        </w:rPr>
        <w:t>1.2.10</w:t>
      </w:r>
      <w:r>
        <w:rPr>
          <w:rFonts w:hAnsi="宋体" w:cs="宋体" w:hint="eastAsia"/>
          <w:bCs/>
          <w:sz w:val="22"/>
          <w:szCs w:val="22"/>
        </w:rPr>
        <w:t>系统总体产品及服务质量保证要求</w:t>
      </w:r>
      <w:bookmarkEnd w:id="250"/>
      <w:bookmarkEnd w:id="251"/>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1.2.10.1</w:t>
      </w:r>
      <w:r>
        <w:rPr>
          <w:rFonts w:ascii="宋体" w:eastAsia="宋体" w:hAnsi="宋体" w:cs="宋体" w:hint="eastAsia"/>
          <w:b w:val="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1.2.10.2</w:t>
      </w:r>
      <w:r>
        <w:rPr>
          <w:rFonts w:ascii="宋体" w:eastAsia="宋体" w:hAnsi="宋体" w:cs="宋体" w:hint="eastAsia"/>
          <w:b w:val="0"/>
          <w:sz w:val="22"/>
          <w:szCs w:val="22"/>
        </w:rPr>
        <w:t>投标人所提供产品的质量、安装施工工艺、测试手段及方法都应符合最新颁布的标准和规范要求。</w:t>
      </w:r>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1.2.10.3</w:t>
      </w:r>
      <w:r>
        <w:rPr>
          <w:rFonts w:ascii="宋体" w:eastAsia="宋体" w:hAnsi="宋体" w:cs="宋体" w:hint="eastAsia"/>
          <w:b w:val="0"/>
          <w:sz w:val="22"/>
          <w:szCs w:val="22"/>
        </w:rPr>
        <w:t>投标人所提供的产品必须是全新的、无破损的，为原厂包装，并符合本技术规格书规定的规格、质量。</w:t>
      </w:r>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1.2.10.4</w:t>
      </w:r>
      <w:r>
        <w:rPr>
          <w:rFonts w:ascii="宋体" w:eastAsia="宋体" w:hAnsi="宋体" w:cs="宋体" w:hint="eastAsia"/>
          <w:b w:val="0"/>
          <w:sz w:val="22"/>
          <w:szCs w:val="22"/>
        </w:rPr>
        <w:t>投标技术文件中应提供投标硬件产品的检测证明或产品最新印刷样本。投标文件内容与样本、检测证明内容应保持一致。</w:t>
      </w:r>
    </w:p>
    <w:p w:rsidR="00FB1033" w:rsidRDefault="00FB1033">
      <w:pPr>
        <w:pStyle w:val="3"/>
        <w:keepNext w:val="0"/>
        <w:numPr>
          <w:ilvl w:val="0"/>
          <w:numId w:val="0"/>
        </w:numPr>
        <w:tabs>
          <w:tab w:val="left" w:pos="720"/>
          <w:tab w:val="left" w:pos="1275"/>
        </w:tabs>
        <w:snapToGrid w:val="0"/>
        <w:spacing w:line="360" w:lineRule="auto"/>
        <w:ind w:left="-720"/>
        <w:rPr>
          <w:rFonts w:hAnsi="宋体"/>
          <w:bCs/>
          <w:sz w:val="22"/>
          <w:szCs w:val="22"/>
        </w:rPr>
      </w:pPr>
      <w:bookmarkStart w:id="252" w:name="_Toc113810170"/>
      <w:bookmarkStart w:id="253" w:name="_Toc107586418"/>
      <w:r>
        <w:rPr>
          <w:rFonts w:hAnsi="宋体" w:hint="eastAsia"/>
          <w:bCs/>
          <w:sz w:val="22"/>
          <w:szCs w:val="22"/>
        </w:rPr>
        <w:t xml:space="preserve">       </w:t>
      </w:r>
      <w:r>
        <w:rPr>
          <w:rFonts w:hAnsi="宋体"/>
          <w:bCs/>
          <w:sz w:val="22"/>
          <w:szCs w:val="22"/>
        </w:rPr>
        <w:t>1.2.11</w:t>
      </w:r>
      <w:r>
        <w:rPr>
          <w:rFonts w:hAnsi="宋体" w:cs="宋体" w:hint="eastAsia"/>
          <w:bCs/>
          <w:sz w:val="22"/>
          <w:szCs w:val="22"/>
        </w:rPr>
        <w:t>资料管理要求</w:t>
      </w:r>
      <w:bookmarkEnd w:id="252"/>
      <w:bookmarkEnd w:id="253"/>
    </w:p>
    <w:p w:rsidR="00FB1033" w:rsidRDefault="00FB1033">
      <w:pPr>
        <w:snapToGrid w:val="0"/>
        <w:spacing w:line="360" w:lineRule="auto"/>
        <w:ind w:firstLineChars="200" w:firstLine="440"/>
        <w:rPr>
          <w:rFonts w:ascii="宋体" w:hAnsi="宋体"/>
          <w:sz w:val="22"/>
        </w:rPr>
      </w:pPr>
      <w:r>
        <w:rPr>
          <w:rFonts w:ascii="宋体" w:hAnsi="宋体" w:cs="宋体" w:hint="eastAsia"/>
          <w:sz w:val="22"/>
        </w:rPr>
        <w:t>提供的资料（除随机资料外）要求以中文为准。</w:t>
      </w:r>
    </w:p>
    <w:p w:rsidR="00FB1033" w:rsidRDefault="00FB1033">
      <w:pPr>
        <w:pStyle w:val="3"/>
        <w:keepNext w:val="0"/>
        <w:numPr>
          <w:ilvl w:val="0"/>
          <w:numId w:val="0"/>
        </w:numPr>
        <w:tabs>
          <w:tab w:val="left" w:pos="720"/>
          <w:tab w:val="left" w:pos="1275"/>
        </w:tabs>
        <w:snapToGrid w:val="0"/>
        <w:spacing w:line="360" w:lineRule="auto"/>
        <w:ind w:left="-720"/>
        <w:rPr>
          <w:rFonts w:hAnsi="宋体"/>
          <w:bCs/>
          <w:sz w:val="22"/>
          <w:szCs w:val="22"/>
        </w:rPr>
      </w:pPr>
      <w:bookmarkStart w:id="254" w:name="_Toc81122692"/>
      <w:bookmarkStart w:id="255" w:name="_Toc81122222"/>
      <w:bookmarkStart w:id="256" w:name="_Toc51336888"/>
      <w:bookmarkStart w:id="257" w:name="_Toc81378259"/>
      <w:bookmarkStart w:id="258" w:name="_Toc81390750"/>
      <w:bookmarkStart w:id="259" w:name="_Toc81122749"/>
      <w:r>
        <w:rPr>
          <w:rFonts w:hAnsi="宋体" w:hint="eastAsia"/>
          <w:bCs/>
          <w:sz w:val="22"/>
          <w:szCs w:val="22"/>
        </w:rPr>
        <w:t xml:space="preserve">       </w:t>
      </w:r>
      <w:r>
        <w:rPr>
          <w:rFonts w:hAnsi="宋体"/>
          <w:bCs/>
          <w:sz w:val="22"/>
          <w:szCs w:val="22"/>
        </w:rPr>
        <w:t>1.2.12</w:t>
      </w:r>
      <w:r>
        <w:rPr>
          <w:rFonts w:hAnsi="宋体" w:cs="宋体" w:hint="eastAsia"/>
          <w:bCs/>
          <w:sz w:val="22"/>
          <w:szCs w:val="22"/>
        </w:rPr>
        <w:t>工地勘察</w:t>
      </w:r>
      <w:bookmarkEnd w:id="254"/>
      <w:bookmarkEnd w:id="255"/>
      <w:bookmarkEnd w:id="256"/>
      <w:bookmarkEnd w:id="257"/>
      <w:bookmarkEnd w:id="258"/>
      <w:bookmarkEnd w:id="259"/>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1.2.12.1</w:t>
      </w:r>
      <w:r>
        <w:rPr>
          <w:rFonts w:ascii="宋体" w:eastAsia="宋体" w:hAnsi="宋体" w:cs="宋体" w:hint="eastAsia"/>
          <w:b w:val="0"/>
          <w:sz w:val="22"/>
          <w:szCs w:val="22"/>
        </w:rPr>
        <w:t>投标人应对工程现场及其周围环境进行现场考察，以获取与投标准备、签署合同和进场施工有关的所有资料和信息。考察现场的费用由投标人承担。</w:t>
      </w:r>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 xml:space="preserve">1.2.12.2 </w:t>
      </w:r>
      <w:bookmarkStart w:id="260" w:name="OLE_LINK8"/>
      <w:r>
        <w:rPr>
          <w:rFonts w:ascii="宋体" w:eastAsia="宋体" w:hAnsi="宋体" w:cs="宋体" w:hint="eastAsia"/>
          <w:b w:val="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260"/>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 xml:space="preserve">1.2.12.3 </w:t>
      </w:r>
      <w:r>
        <w:rPr>
          <w:rFonts w:ascii="宋体" w:eastAsia="宋体" w:hAnsi="宋体" w:cs="宋体" w:hint="eastAsia"/>
          <w:b w:val="0"/>
          <w:sz w:val="22"/>
          <w:szCs w:val="22"/>
        </w:rPr>
        <w:t>投标人的一切人员在进入工地时，须遵守发包人的所有规定和条例。</w:t>
      </w:r>
    </w:p>
    <w:p w:rsidR="00FB1033" w:rsidRDefault="00FB1033">
      <w:pPr>
        <w:pStyle w:val="20"/>
        <w:keepNext w:val="0"/>
        <w:keepLines w:val="0"/>
        <w:tabs>
          <w:tab w:val="left" w:pos="576"/>
        </w:tabs>
        <w:spacing w:before="0" w:after="0"/>
        <w:ind w:left="576" w:hanging="576"/>
        <w:jc w:val="both"/>
        <w:rPr>
          <w:rFonts w:ascii="Times New Roman" w:hAnsi="Times New Roman"/>
          <w:sz w:val="30"/>
          <w:szCs w:val="30"/>
        </w:rPr>
      </w:pPr>
      <w:bookmarkStart w:id="261" w:name="_Toc127347643"/>
      <w:bookmarkStart w:id="262" w:name="_Toc124561164"/>
      <w:bookmarkStart w:id="263" w:name="_Toc119258094"/>
      <w:bookmarkStart w:id="264" w:name="_Toc122958929"/>
      <w:bookmarkStart w:id="265" w:name="_Toc392056802"/>
      <w:bookmarkStart w:id="266" w:name="_Toc123028531"/>
      <w:bookmarkStart w:id="267" w:name="_Toc386910848"/>
      <w:bookmarkStart w:id="268" w:name="_Toc214177993"/>
      <w:bookmarkStart w:id="269" w:name="_Toc119258096"/>
      <w:r>
        <w:rPr>
          <w:rFonts w:ascii="Times New Roman" w:hAnsi="Times New Roman"/>
          <w:sz w:val="30"/>
          <w:szCs w:val="30"/>
        </w:rPr>
        <w:t>1.3</w:t>
      </w:r>
      <w:r>
        <w:rPr>
          <w:rFonts w:ascii="Times New Roman" w:hAnsi="Times New Roman" w:cs="宋体" w:hint="eastAsia"/>
          <w:sz w:val="30"/>
          <w:szCs w:val="30"/>
        </w:rPr>
        <w:t>标准和规范</w:t>
      </w:r>
      <w:bookmarkEnd w:id="261"/>
      <w:bookmarkEnd w:id="262"/>
      <w:bookmarkEnd w:id="263"/>
      <w:bookmarkEnd w:id="264"/>
      <w:bookmarkEnd w:id="265"/>
      <w:bookmarkEnd w:id="266"/>
      <w:bookmarkEnd w:id="267"/>
      <w:bookmarkEnd w:id="268"/>
    </w:p>
    <w:p w:rsidR="00FB1033" w:rsidRDefault="00FB1033">
      <w:pPr>
        <w:pStyle w:val="4"/>
        <w:keepNext w:val="0"/>
        <w:keepLines w:val="0"/>
        <w:tabs>
          <w:tab w:val="left" w:pos="840"/>
          <w:tab w:val="left" w:pos="900"/>
          <w:tab w:val="left" w:pos="1584"/>
        </w:tabs>
        <w:snapToGrid w:val="0"/>
        <w:spacing w:before="0" w:after="0" w:line="360" w:lineRule="auto"/>
        <w:rPr>
          <w:rFonts w:ascii="Times New Roman" w:hAnsi="Times New Roman"/>
          <w:b w:val="0"/>
          <w:sz w:val="22"/>
          <w:szCs w:val="22"/>
        </w:rPr>
      </w:pPr>
      <w:r>
        <w:rPr>
          <w:rFonts w:ascii="Times New Roman" w:hAnsi="Times New Roman"/>
          <w:sz w:val="22"/>
          <w:szCs w:val="22"/>
        </w:rPr>
        <w:t>1.3.1</w:t>
      </w:r>
      <w:r>
        <w:rPr>
          <w:rFonts w:ascii="Times New Roman" w:eastAsia="宋体" w:hAnsi="Times New Roman" w:cs="宋体" w:hint="eastAsia"/>
          <w:b w:val="0"/>
          <w:sz w:val="22"/>
          <w:szCs w:val="22"/>
        </w:rPr>
        <w:t>投标人所提供的设备及系统至少符合下列标准和规范这些标准应包括但不限于：</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lastRenderedPageBreak/>
        <w:t>民用建筑电气设计规范</w:t>
      </w:r>
      <w:r>
        <w:rPr>
          <w:b w:val="0"/>
          <w:bCs/>
          <w:sz w:val="22"/>
          <w:szCs w:val="22"/>
        </w:rPr>
        <w:t xml:space="preserve"> JGJ/T16-92</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中国电气装置安装工程施工及验收规范</w:t>
      </w:r>
      <w:r>
        <w:rPr>
          <w:b w:val="0"/>
          <w:bCs/>
          <w:sz w:val="22"/>
          <w:szCs w:val="22"/>
        </w:rPr>
        <w:t xml:space="preserve"> GBJ232-82</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国际民航组织理事会“国际标准和建议措施《附件</w:t>
      </w:r>
      <w:r>
        <w:rPr>
          <w:b w:val="0"/>
          <w:bCs/>
          <w:sz w:val="22"/>
          <w:szCs w:val="22"/>
        </w:rPr>
        <w:t>14--</w:t>
      </w:r>
      <w:r>
        <w:rPr>
          <w:rFonts w:ascii="Times New Roman" w:cs="宋体" w:hint="eastAsia"/>
          <w:b w:val="0"/>
          <w:bCs/>
          <w:sz w:val="22"/>
          <w:szCs w:val="22"/>
        </w:rPr>
        <w:t>机场》”；</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国际民航组织理事会“国际标准和建议措施、航空电信、国际民用航空公约”《附件</w:t>
      </w:r>
      <w:r>
        <w:rPr>
          <w:b w:val="0"/>
          <w:bCs/>
          <w:sz w:val="22"/>
          <w:szCs w:val="22"/>
        </w:rPr>
        <w:t>10</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建筑与建筑群综合布线系统工程设计规范</w:t>
      </w:r>
      <w:r>
        <w:rPr>
          <w:b w:val="0"/>
          <w:bCs/>
          <w:sz w:val="22"/>
          <w:szCs w:val="22"/>
        </w:rPr>
        <w:t xml:space="preserve"> CECS 72:97</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信息技术设备</w:t>
      </w:r>
      <w:r>
        <w:rPr>
          <w:b w:val="0"/>
          <w:bCs/>
          <w:sz w:val="22"/>
          <w:szCs w:val="22"/>
        </w:rPr>
        <w:t>(</w:t>
      </w:r>
      <w:r>
        <w:rPr>
          <w:rFonts w:ascii="Times New Roman" w:cs="宋体" w:hint="eastAsia"/>
          <w:b w:val="0"/>
          <w:bCs/>
          <w:sz w:val="22"/>
          <w:szCs w:val="22"/>
        </w:rPr>
        <w:t>包括电气事务设备</w:t>
      </w:r>
      <w:r>
        <w:rPr>
          <w:b w:val="0"/>
          <w:bCs/>
          <w:sz w:val="22"/>
          <w:szCs w:val="22"/>
        </w:rPr>
        <w:t>)</w:t>
      </w:r>
      <w:r>
        <w:rPr>
          <w:rFonts w:ascii="Times New Roman" w:cs="宋体" w:hint="eastAsia"/>
          <w:b w:val="0"/>
          <w:bCs/>
          <w:sz w:val="22"/>
          <w:szCs w:val="22"/>
        </w:rPr>
        <w:t>的安全</w:t>
      </w:r>
      <w:r>
        <w:rPr>
          <w:b w:val="0"/>
          <w:bCs/>
          <w:sz w:val="22"/>
          <w:szCs w:val="22"/>
        </w:rPr>
        <w:t>GB4943-1995</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电子设备雷击保护导则</w:t>
      </w:r>
      <w:r>
        <w:rPr>
          <w:b w:val="0"/>
          <w:bCs/>
          <w:sz w:val="22"/>
          <w:szCs w:val="22"/>
        </w:rPr>
        <w:t>GB7450-87</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智能建筑工程质量验收规范（</w:t>
      </w:r>
      <w:r>
        <w:rPr>
          <w:b w:val="0"/>
          <w:bCs/>
          <w:sz w:val="22"/>
          <w:szCs w:val="22"/>
        </w:rPr>
        <w:t>GB 50339-2003</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建筑物电子信息系统防雷技术规范（</w:t>
      </w:r>
      <w:r>
        <w:rPr>
          <w:b w:val="0"/>
          <w:bCs/>
          <w:sz w:val="22"/>
          <w:szCs w:val="22"/>
        </w:rPr>
        <w:t>GB 50343-2004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建筑设计防火规范（</w:t>
      </w:r>
      <w:r>
        <w:rPr>
          <w:b w:val="0"/>
          <w:bCs/>
          <w:sz w:val="22"/>
          <w:szCs w:val="22"/>
        </w:rPr>
        <w:t>GBJ 16-87</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电磁兼容标准综述电磁兼容基本术语和定义的应用与解释（</w:t>
      </w:r>
      <w:r>
        <w:rPr>
          <w:b w:val="0"/>
          <w:bCs/>
          <w:sz w:val="22"/>
          <w:szCs w:val="22"/>
        </w:rPr>
        <w:t>GB/T 17624.1-1998</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取自电缆的材料燃烧时析出气体的试验方法（</w:t>
      </w:r>
      <w:r>
        <w:rPr>
          <w:b w:val="0"/>
          <w:bCs/>
          <w:sz w:val="22"/>
          <w:szCs w:val="22"/>
        </w:rPr>
        <w:t>GB/T 17650-1998</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用户终端设备耐过电压和过电流能力要求和试验方法（</w:t>
      </w:r>
      <w:r>
        <w:rPr>
          <w:b w:val="0"/>
          <w:bCs/>
          <w:sz w:val="22"/>
          <w:szCs w:val="22"/>
        </w:rPr>
        <w:t>YD/T870-906</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安全防范工程费用概预算编制办法（</w:t>
      </w:r>
      <w:r>
        <w:rPr>
          <w:b w:val="0"/>
          <w:bCs/>
          <w:sz w:val="22"/>
          <w:szCs w:val="22"/>
        </w:rPr>
        <w:t>GT/T70-94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安全防范系统通用图形符号（</w:t>
      </w:r>
      <w:r>
        <w:rPr>
          <w:b w:val="0"/>
          <w:bCs/>
          <w:sz w:val="22"/>
          <w:szCs w:val="22"/>
        </w:rPr>
        <w:t>GT/T74-94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安全防范工程程序与要求（</w:t>
      </w:r>
      <w:r>
        <w:rPr>
          <w:b w:val="0"/>
          <w:bCs/>
          <w:sz w:val="22"/>
          <w:szCs w:val="22"/>
        </w:rPr>
        <w:t>GT/T75-94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保安电视监控工程技术规范（</w:t>
      </w:r>
      <w:r>
        <w:rPr>
          <w:b w:val="0"/>
          <w:bCs/>
          <w:sz w:val="22"/>
          <w:szCs w:val="22"/>
        </w:rPr>
        <w:t>GT/76-94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入侵报警工程设计规范（</w:t>
      </w:r>
      <w:r>
        <w:rPr>
          <w:b w:val="0"/>
          <w:bCs/>
          <w:sz w:val="22"/>
          <w:szCs w:val="22"/>
        </w:rPr>
        <w:t>GA/77-94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用户终端设备耐过电压和过电流能要求和试验方法（</w:t>
      </w:r>
      <w:r>
        <w:rPr>
          <w:b w:val="0"/>
          <w:bCs/>
          <w:sz w:val="22"/>
          <w:szCs w:val="22"/>
        </w:rPr>
        <w:t>YD/T870-906</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其他相关标准和图集；</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现行的国家有关建筑消防标准和规范；</w:t>
      </w:r>
    </w:p>
    <w:p w:rsidR="00FB1033" w:rsidRDefault="00FB1033">
      <w:pPr>
        <w:pStyle w:val="3"/>
        <w:keepNext w:val="0"/>
        <w:numPr>
          <w:ilvl w:val="0"/>
          <w:numId w:val="0"/>
        </w:numPr>
        <w:tabs>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若上述条例和规范尚不能满足本工程的需要，或未能达到国际标准，投标人应采用一切方法令</w:t>
      </w:r>
    </w:p>
    <w:p w:rsidR="00FB1033" w:rsidRDefault="00FB1033">
      <w:pPr>
        <w:pStyle w:val="3"/>
        <w:keepNext w:val="0"/>
        <w:numPr>
          <w:ilvl w:val="0"/>
          <w:numId w:val="0"/>
        </w:numPr>
        <w:tabs>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所有材料及安装，符合所有最通用、最新的，适合于国际的标准、规范和运用的最新版本的要求并</w:t>
      </w:r>
    </w:p>
    <w:p w:rsidR="00FB1033" w:rsidRDefault="00FB1033">
      <w:pPr>
        <w:pStyle w:val="3"/>
        <w:keepNext w:val="0"/>
        <w:numPr>
          <w:ilvl w:val="0"/>
          <w:numId w:val="0"/>
        </w:numPr>
        <w:tabs>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提供书面文件得到业主认可。</w:t>
      </w:r>
    </w:p>
    <w:p w:rsidR="00FB1033" w:rsidRDefault="00FB1033">
      <w:pPr>
        <w:pStyle w:val="3"/>
        <w:keepNext w:val="0"/>
        <w:numPr>
          <w:ilvl w:val="0"/>
          <w:numId w:val="0"/>
        </w:numPr>
        <w:tabs>
          <w:tab w:val="left" w:pos="720"/>
          <w:tab w:val="left" w:pos="1275"/>
        </w:tabs>
        <w:snapToGrid w:val="0"/>
        <w:spacing w:line="360" w:lineRule="auto"/>
        <w:ind w:rightChars="1" w:right="2"/>
        <w:rPr>
          <w:b w:val="0"/>
          <w:bCs/>
          <w:sz w:val="22"/>
          <w:szCs w:val="22"/>
        </w:rPr>
      </w:pPr>
      <w:r>
        <w:rPr>
          <w:bCs/>
          <w:sz w:val="22"/>
          <w:szCs w:val="22"/>
        </w:rPr>
        <w:t>1.3.2</w:t>
      </w:r>
      <w:r>
        <w:rPr>
          <w:rFonts w:ascii="Times New Roman" w:cs="宋体" w:hint="eastAsia"/>
          <w:bCs/>
          <w:sz w:val="22"/>
          <w:szCs w:val="22"/>
        </w:rPr>
        <w:t>计量标准</w:t>
      </w:r>
    </w:p>
    <w:p w:rsidR="00FB1033" w:rsidRDefault="00FB1033">
      <w:pPr>
        <w:snapToGrid w:val="0"/>
        <w:spacing w:line="360" w:lineRule="auto"/>
        <w:ind w:firstLineChars="200" w:firstLine="440"/>
        <w:rPr>
          <w:sz w:val="22"/>
        </w:rPr>
      </w:pPr>
      <w:r>
        <w:rPr>
          <w:rFonts w:cs="宋体" w:hint="eastAsia"/>
          <w:sz w:val="22"/>
        </w:rPr>
        <w:t>计量单位除本技术规格另有规定，应以中华人民共和国法定计量单位作为计量单位。不在法定计量单位范围内的，将使用国际计量单位和国家选定的其它计量单位。</w:t>
      </w:r>
    </w:p>
    <w:p w:rsidR="00FB1033" w:rsidRDefault="00FB1033">
      <w:pPr>
        <w:pStyle w:val="20"/>
        <w:keepNext w:val="0"/>
        <w:keepLines w:val="0"/>
        <w:tabs>
          <w:tab w:val="left" w:pos="576"/>
        </w:tabs>
        <w:spacing w:before="0" w:after="0"/>
        <w:ind w:left="576" w:hanging="576"/>
        <w:jc w:val="both"/>
        <w:rPr>
          <w:rFonts w:ascii="Times New Roman" w:hAnsi="Times New Roman"/>
          <w:sz w:val="30"/>
          <w:szCs w:val="30"/>
        </w:rPr>
      </w:pPr>
      <w:bookmarkStart w:id="270" w:name="_Toc386910851"/>
      <w:bookmarkStart w:id="271" w:name="_Toc127347646"/>
      <w:bookmarkStart w:id="272" w:name="_Toc120933823"/>
      <w:bookmarkStart w:id="273" w:name="_Toc214177996"/>
      <w:bookmarkStart w:id="274" w:name="_Toc123028534"/>
      <w:bookmarkStart w:id="275" w:name="_Toc392056805"/>
      <w:bookmarkStart w:id="276" w:name="_Toc124561167"/>
      <w:bookmarkStart w:id="277" w:name="_Toc122958932"/>
      <w:bookmarkEnd w:id="269"/>
      <w:r>
        <w:rPr>
          <w:rFonts w:ascii="Times New Roman" w:hAnsi="Times New Roman"/>
          <w:sz w:val="30"/>
          <w:szCs w:val="30"/>
        </w:rPr>
        <w:t>1.4</w:t>
      </w:r>
      <w:r>
        <w:rPr>
          <w:rFonts w:ascii="Times New Roman" w:hAnsi="Times New Roman" w:cs="宋体" w:hint="eastAsia"/>
          <w:sz w:val="30"/>
          <w:szCs w:val="30"/>
        </w:rPr>
        <w:t>工程</w:t>
      </w:r>
      <w:bookmarkEnd w:id="270"/>
      <w:bookmarkEnd w:id="271"/>
      <w:bookmarkEnd w:id="272"/>
      <w:bookmarkEnd w:id="273"/>
      <w:bookmarkEnd w:id="274"/>
      <w:bookmarkEnd w:id="275"/>
      <w:bookmarkEnd w:id="276"/>
      <w:bookmarkEnd w:id="277"/>
      <w:r>
        <w:rPr>
          <w:rFonts w:ascii="Times New Roman" w:hAnsi="Times New Roman" w:cs="宋体" w:hint="eastAsia"/>
          <w:sz w:val="30"/>
          <w:szCs w:val="30"/>
        </w:rPr>
        <w:t>施工内容</w:t>
      </w:r>
    </w:p>
    <w:p w:rsidR="00FB1033" w:rsidRDefault="00FB1033">
      <w:pPr>
        <w:snapToGrid w:val="0"/>
        <w:spacing w:line="360" w:lineRule="auto"/>
        <w:rPr>
          <w:rFonts w:ascii="宋体" w:hAnsi="宋体"/>
          <w:b/>
          <w:sz w:val="22"/>
        </w:rPr>
      </w:pPr>
      <w:bookmarkStart w:id="278" w:name="_Toc536443890"/>
      <w:r>
        <w:rPr>
          <w:rFonts w:ascii="宋体" w:hAnsi="宋体" w:cs="宋体" w:hint="eastAsia"/>
          <w:b/>
          <w:bCs/>
          <w:sz w:val="22"/>
        </w:rPr>
        <w:t xml:space="preserve">1.4.1 </w:t>
      </w:r>
      <w:r>
        <w:rPr>
          <w:rFonts w:ascii="宋体" w:hAnsi="宋体" w:cs="宋体" w:hint="eastAsia"/>
          <w:b/>
          <w:sz w:val="22"/>
        </w:rPr>
        <w:t>施工方必须完成的工程内容如下：</w:t>
      </w:r>
    </w:p>
    <w:p w:rsidR="00FB1033" w:rsidRDefault="004F1483">
      <w:pPr>
        <w:snapToGrid w:val="0"/>
        <w:spacing w:line="360" w:lineRule="auto"/>
        <w:ind w:firstLineChars="200" w:firstLine="442"/>
        <w:rPr>
          <w:rFonts w:ascii="宋体" w:hAnsi="宋体" w:cs="Arial"/>
          <w:b/>
          <w:bCs/>
          <w:kern w:val="0"/>
          <w:sz w:val="22"/>
        </w:rPr>
      </w:pPr>
      <w:r w:rsidRPr="00911BCC">
        <w:rPr>
          <w:rFonts w:ascii="宋体" w:hAnsi="宋体" w:cs="宋体" w:hint="eastAsia"/>
          <w:b/>
          <w:kern w:val="0"/>
          <w:sz w:val="22"/>
        </w:rPr>
        <w:t>在航空货站B区</w:t>
      </w:r>
      <w:r>
        <w:rPr>
          <w:rFonts w:ascii="宋体" w:hAnsi="宋体" w:cs="宋体" w:hint="eastAsia"/>
          <w:b/>
          <w:kern w:val="0"/>
          <w:sz w:val="22"/>
        </w:rPr>
        <w:t>仓库内增补8路摄像头，在</w:t>
      </w:r>
      <w:r w:rsidRPr="00911BCC">
        <w:rPr>
          <w:rFonts w:ascii="宋体" w:hAnsi="宋体" w:cs="宋体" w:hint="eastAsia"/>
          <w:b/>
          <w:kern w:val="0"/>
          <w:sz w:val="22"/>
        </w:rPr>
        <w:t>航空货站B区</w:t>
      </w:r>
      <w:r>
        <w:rPr>
          <w:rFonts w:ascii="宋体" w:hAnsi="宋体" w:cs="宋体" w:hint="eastAsia"/>
          <w:b/>
          <w:kern w:val="0"/>
          <w:sz w:val="22"/>
        </w:rPr>
        <w:t>新快件中心增补16路摄像头，在货站A区东扩仓库增补10路摄像头，共计34路摄像头，</w:t>
      </w:r>
      <w:r w:rsidRPr="00911BCC">
        <w:rPr>
          <w:rFonts w:ascii="宋体" w:hAnsi="宋体" w:cs="宋体" w:hint="eastAsia"/>
          <w:b/>
          <w:sz w:val="22"/>
        </w:rPr>
        <w:t>视频存储时间为</w:t>
      </w:r>
      <w:r w:rsidRPr="00911BCC">
        <w:rPr>
          <w:rFonts w:ascii="宋体" w:hAnsi="宋体" w:cs="宋体"/>
          <w:b/>
          <w:sz w:val="22"/>
        </w:rPr>
        <w:t>90</w:t>
      </w:r>
      <w:r w:rsidRPr="00911BCC">
        <w:rPr>
          <w:rFonts w:ascii="宋体" w:hAnsi="宋体" w:cs="宋体" w:hint="eastAsia"/>
          <w:b/>
          <w:sz w:val="22"/>
        </w:rPr>
        <w:t>天。</w:t>
      </w:r>
      <w:r>
        <w:rPr>
          <w:rFonts w:ascii="宋体" w:hAnsi="宋体" w:cs="宋体" w:hint="eastAsia"/>
          <w:b/>
          <w:sz w:val="22"/>
        </w:rPr>
        <w:t>另有三路摄像头存储时间由原有的90天扩充到180天</w:t>
      </w:r>
      <w:r w:rsidR="000C4952">
        <w:rPr>
          <w:rFonts w:ascii="宋体" w:hAnsi="宋体" w:cs="宋体" w:hint="eastAsia"/>
          <w:b/>
          <w:sz w:val="22"/>
        </w:rPr>
        <w:t>。</w:t>
      </w:r>
    </w:p>
    <w:p w:rsidR="00FB1033" w:rsidRDefault="00FB1033">
      <w:pPr>
        <w:pStyle w:val="3"/>
        <w:keepNext w:val="0"/>
        <w:numPr>
          <w:ilvl w:val="0"/>
          <w:numId w:val="0"/>
        </w:numPr>
        <w:tabs>
          <w:tab w:val="left" w:pos="720"/>
          <w:tab w:val="left" w:pos="1275"/>
        </w:tabs>
        <w:snapToGrid w:val="0"/>
        <w:spacing w:line="360" w:lineRule="auto"/>
        <w:ind w:rightChars="1" w:right="2"/>
        <w:rPr>
          <w:rFonts w:ascii="Times New Roman" w:cs="宋体"/>
          <w:bCs/>
          <w:sz w:val="22"/>
          <w:szCs w:val="22"/>
        </w:rPr>
      </w:pPr>
      <w:r>
        <w:rPr>
          <w:rFonts w:ascii="Times New Roman" w:cs="宋体" w:hint="eastAsia"/>
          <w:bCs/>
          <w:sz w:val="22"/>
          <w:szCs w:val="22"/>
        </w:rPr>
        <w:t xml:space="preserve">1.4.2 </w:t>
      </w:r>
      <w:r>
        <w:rPr>
          <w:rFonts w:ascii="Times New Roman" w:cs="宋体" w:hint="eastAsia"/>
          <w:bCs/>
          <w:sz w:val="22"/>
          <w:szCs w:val="22"/>
        </w:rPr>
        <w:t>本工程涉及安防系统现状及要求：</w:t>
      </w:r>
    </w:p>
    <w:p w:rsidR="00FB1033" w:rsidRDefault="00FB1033">
      <w:pPr>
        <w:snapToGrid w:val="0"/>
        <w:spacing w:line="360" w:lineRule="auto"/>
        <w:ind w:firstLineChars="200" w:firstLine="442"/>
        <w:rPr>
          <w:sz w:val="22"/>
        </w:rPr>
      </w:pPr>
      <w:r>
        <w:rPr>
          <w:rFonts w:ascii="Times New Roman" w:hAnsi="Times New Roman"/>
          <w:b/>
          <w:sz w:val="22"/>
        </w:rPr>
        <w:lastRenderedPageBreak/>
        <w:t>1.4.2.1</w:t>
      </w:r>
      <w:r>
        <w:rPr>
          <w:rFonts w:hint="eastAsia"/>
          <w:sz w:val="22"/>
        </w:rPr>
        <w:t>工程更新摄像机接入监控平台为</w:t>
      </w:r>
      <w:r w:rsidR="000C4952">
        <w:rPr>
          <w:rFonts w:hint="eastAsia"/>
          <w:sz w:val="22"/>
        </w:rPr>
        <w:t>大华</w:t>
      </w:r>
      <w:r>
        <w:rPr>
          <w:rFonts w:hint="eastAsia"/>
          <w:sz w:val="22"/>
        </w:rPr>
        <w:t>监控平台；</w:t>
      </w:r>
    </w:p>
    <w:p w:rsidR="00FB1033" w:rsidRDefault="00FB1033">
      <w:pPr>
        <w:pStyle w:val="20"/>
        <w:keepNext w:val="0"/>
        <w:keepLines w:val="0"/>
        <w:tabs>
          <w:tab w:val="left" w:pos="576"/>
        </w:tabs>
        <w:snapToGrid w:val="0"/>
        <w:spacing w:before="0" w:after="0"/>
        <w:ind w:left="576" w:rightChars="1" w:right="2" w:hanging="576"/>
        <w:jc w:val="both"/>
        <w:rPr>
          <w:rFonts w:ascii="Times New Roman" w:hAnsi="Times New Roman"/>
          <w:sz w:val="22"/>
          <w:szCs w:val="22"/>
        </w:rPr>
      </w:pPr>
      <w:bookmarkStart w:id="279" w:name="_Toc386910852"/>
      <w:bookmarkStart w:id="280" w:name="_Toc392056806"/>
      <w:r>
        <w:rPr>
          <w:rFonts w:ascii="Times New Roman" w:hAnsi="Times New Roman"/>
          <w:sz w:val="22"/>
          <w:szCs w:val="22"/>
        </w:rPr>
        <w:t>1.5</w:t>
      </w:r>
      <w:r>
        <w:rPr>
          <w:rFonts w:ascii="Times New Roman" w:hAnsi="Times New Roman" w:cs="宋体" w:hint="eastAsia"/>
          <w:sz w:val="22"/>
          <w:szCs w:val="22"/>
        </w:rPr>
        <w:t>参考工程量清单</w:t>
      </w:r>
      <w:bookmarkEnd w:id="279"/>
      <w:bookmarkEnd w:id="280"/>
    </w:p>
    <w:tbl>
      <w:tblPr>
        <w:tblW w:w="0" w:type="auto"/>
        <w:tblInd w:w="108" w:type="dxa"/>
        <w:tblLayout w:type="fixed"/>
        <w:tblLook w:val="0000" w:firstRow="0" w:lastRow="0" w:firstColumn="0" w:lastColumn="0" w:noHBand="0" w:noVBand="0"/>
      </w:tblPr>
      <w:tblGrid>
        <w:gridCol w:w="720"/>
        <w:gridCol w:w="2541"/>
        <w:gridCol w:w="2102"/>
        <w:gridCol w:w="720"/>
        <w:gridCol w:w="720"/>
        <w:gridCol w:w="2700"/>
      </w:tblGrid>
      <w:tr w:rsidR="00FB1033" w:rsidTr="00A17B80">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序号</w:t>
            </w:r>
          </w:p>
        </w:tc>
        <w:tc>
          <w:tcPr>
            <w:tcW w:w="2541" w:type="dxa"/>
            <w:tcBorders>
              <w:top w:val="single" w:sz="4" w:space="0" w:color="auto"/>
              <w:left w:val="nil"/>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设备名称</w:t>
            </w:r>
          </w:p>
        </w:tc>
        <w:tc>
          <w:tcPr>
            <w:tcW w:w="2102" w:type="dxa"/>
            <w:tcBorders>
              <w:top w:val="single" w:sz="4" w:space="0" w:color="auto"/>
              <w:left w:val="nil"/>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规格</w:t>
            </w:r>
          </w:p>
        </w:tc>
        <w:tc>
          <w:tcPr>
            <w:tcW w:w="720" w:type="dxa"/>
            <w:tcBorders>
              <w:top w:val="single" w:sz="4" w:space="0" w:color="auto"/>
              <w:left w:val="nil"/>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单位</w:t>
            </w:r>
          </w:p>
        </w:tc>
        <w:tc>
          <w:tcPr>
            <w:tcW w:w="720" w:type="dxa"/>
            <w:tcBorders>
              <w:top w:val="single" w:sz="4" w:space="0" w:color="auto"/>
              <w:left w:val="nil"/>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数量</w:t>
            </w:r>
          </w:p>
        </w:tc>
        <w:tc>
          <w:tcPr>
            <w:tcW w:w="2700" w:type="dxa"/>
            <w:tcBorders>
              <w:top w:val="single" w:sz="4" w:space="0" w:color="auto"/>
              <w:left w:val="nil"/>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备注</w:t>
            </w:r>
          </w:p>
        </w:tc>
      </w:tr>
      <w:tr w:rsidR="00FB1033" w:rsidTr="00A17B80">
        <w:trPr>
          <w:trHeight w:val="481"/>
        </w:trPr>
        <w:tc>
          <w:tcPr>
            <w:tcW w:w="720" w:type="dxa"/>
            <w:tcBorders>
              <w:top w:val="nil"/>
              <w:left w:val="single" w:sz="4" w:space="0" w:color="auto"/>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kern w:val="0"/>
                <w:szCs w:val="21"/>
              </w:rPr>
              <w:t>1</w:t>
            </w:r>
          </w:p>
        </w:tc>
        <w:tc>
          <w:tcPr>
            <w:tcW w:w="2541" w:type="dxa"/>
            <w:tcBorders>
              <w:top w:val="nil"/>
              <w:left w:val="nil"/>
              <w:bottom w:val="single" w:sz="4" w:space="0" w:color="auto"/>
              <w:right w:val="single" w:sz="4" w:space="0" w:color="auto"/>
            </w:tcBorders>
            <w:vAlign w:val="center"/>
          </w:tcPr>
          <w:p w:rsidR="00FB1033" w:rsidRDefault="00FB1033" w:rsidP="00FB1033">
            <w:pPr>
              <w:widowControl/>
              <w:jc w:val="center"/>
              <w:rPr>
                <w:rFonts w:ascii="宋体" w:cs="宋体"/>
                <w:kern w:val="0"/>
                <w:szCs w:val="21"/>
              </w:rPr>
            </w:pPr>
            <w:r>
              <w:rPr>
                <w:rFonts w:ascii="宋体" w:hAnsi="宋体" w:cs="宋体" w:hint="eastAsia"/>
                <w:szCs w:val="21"/>
              </w:rPr>
              <w:t>高清</w:t>
            </w:r>
            <w:r w:rsidR="00D64BD6">
              <w:rPr>
                <w:rFonts w:ascii="宋体" w:hAnsi="宋体" w:cs="宋体" w:hint="eastAsia"/>
                <w:szCs w:val="21"/>
              </w:rPr>
              <w:t>红外</w:t>
            </w:r>
            <w:r>
              <w:rPr>
                <w:rFonts w:ascii="宋体" w:hAnsi="宋体" w:cs="宋体" w:hint="eastAsia"/>
                <w:szCs w:val="21"/>
              </w:rPr>
              <w:t>枪型网络摄像机</w:t>
            </w:r>
          </w:p>
        </w:tc>
        <w:tc>
          <w:tcPr>
            <w:tcW w:w="2102" w:type="dxa"/>
            <w:tcBorders>
              <w:top w:val="nil"/>
              <w:left w:val="nil"/>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szCs w:val="21"/>
              </w:rPr>
              <w:t>200</w:t>
            </w:r>
            <w:r>
              <w:rPr>
                <w:rFonts w:ascii="宋体" w:hAnsi="宋体" w:cs="宋体" w:hint="eastAsia"/>
                <w:szCs w:val="21"/>
              </w:rPr>
              <w:t>万像素</w:t>
            </w:r>
          </w:p>
        </w:tc>
        <w:tc>
          <w:tcPr>
            <w:tcW w:w="720" w:type="dxa"/>
            <w:tcBorders>
              <w:top w:val="nil"/>
              <w:left w:val="nil"/>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FB1033" w:rsidRDefault="00ED55DC">
            <w:pPr>
              <w:widowControl/>
              <w:jc w:val="center"/>
              <w:rPr>
                <w:rFonts w:ascii="宋体" w:cs="宋体"/>
                <w:kern w:val="0"/>
                <w:szCs w:val="21"/>
              </w:rPr>
            </w:pPr>
            <w:r>
              <w:rPr>
                <w:rFonts w:ascii="宋体" w:hAnsi="宋体" w:cs="宋体" w:hint="eastAsia"/>
                <w:kern w:val="0"/>
                <w:szCs w:val="21"/>
              </w:rPr>
              <w:t>34</w:t>
            </w:r>
          </w:p>
        </w:tc>
        <w:tc>
          <w:tcPr>
            <w:tcW w:w="2700" w:type="dxa"/>
            <w:tcBorders>
              <w:top w:val="nil"/>
              <w:left w:val="nil"/>
              <w:bottom w:val="single" w:sz="4" w:space="0" w:color="auto"/>
              <w:right w:val="single" w:sz="4" w:space="0" w:color="auto"/>
            </w:tcBorders>
            <w:vAlign w:val="center"/>
          </w:tcPr>
          <w:p w:rsidR="00FB1033" w:rsidRDefault="006F6E57" w:rsidP="00A17B80">
            <w:pPr>
              <w:widowControl/>
              <w:jc w:val="center"/>
              <w:rPr>
                <w:rFonts w:ascii="宋体" w:cs="宋体"/>
                <w:kern w:val="0"/>
                <w:szCs w:val="21"/>
              </w:rPr>
            </w:pPr>
            <w:r>
              <w:rPr>
                <w:rFonts w:ascii="宋体" w:hAnsi="宋体" w:cs="宋体" w:hint="eastAsia"/>
                <w:szCs w:val="21"/>
              </w:rPr>
              <w:t>配</w:t>
            </w:r>
            <w:r w:rsidR="00FB1033">
              <w:rPr>
                <w:rFonts w:ascii="宋体" w:hAnsi="宋体" w:cs="宋体" w:hint="eastAsia"/>
                <w:szCs w:val="21"/>
              </w:rPr>
              <w:t>支架</w:t>
            </w:r>
            <w:r w:rsidR="00FB1033" w:rsidRPr="00800D1A">
              <w:rPr>
                <w:rFonts w:ascii="宋体" w:hAnsi="宋体" w:cs="宋体" w:hint="eastAsia"/>
                <w:szCs w:val="21"/>
              </w:rPr>
              <w:t>及</w:t>
            </w:r>
            <w:r w:rsidR="00A17B80" w:rsidRPr="00800D1A">
              <w:rPr>
                <w:rFonts w:ascii="宋体" w:hAnsi="宋体" w:cs="宋体" w:hint="eastAsia"/>
                <w:szCs w:val="21"/>
              </w:rPr>
              <w:t>电源</w:t>
            </w:r>
          </w:p>
        </w:tc>
      </w:tr>
      <w:bookmarkEnd w:id="211"/>
      <w:bookmarkEnd w:id="212"/>
      <w:bookmarkEnd w:id="213"/>
      <w:bookmarkEnd w:id="214"/>
      <w:bookmarkEnd w:id="215"/>
      <w:bookmarkEnd w:id="216"/>
      <w:bookmarkEnd w:id="278"/>
      <w:tr w:rsidR="00A17B80" w:rsidTr="00A17B80">
        <w:trPr>
          <w:trHeight w:val="454"/>
        </w:trPr>
        <w:tc>
          <w:tcPr>
            <w:tcW w:w="720" w:type="dxa"/>
            <w:tcBorders>
              <w:top w:val="nil"/>
              <w:left w:val="single" w:sz="4" w:space="0" w:color="auto"/>
              <w:bottom w:val="single" w:sz="4" w:space="0" w:color="auto"/>
              <w:right w:val="single" w:sz="4" w:space="0" w:color="auto"/>
            </w:tcBorders>
            <w:vAlign w:val="center"/>
          </w:tcPr>
          <w:p w:rsidR="00A17B80" w:rsidRDefault="00A17B80">
            <w:pPr>
              <w:widowControl/>
              <w:jc w:val="center"/>
              <w:rPr>
                <w:rFonts w:ascii="宋体" w:cs="宋体"/>
                <w:kern w:val="0"/>
                <w:szCs w:val="21"/>
              </w:rPr>
            </w:pPr>
            <w:r>
              <w:rPr>
                <w:rFonts w:ascii="宋体" w:hAnsi="宋体" w:cs="宋体"/>
                <w:kern w:val="0"/>
                <w:szCs w:val="21"/>
              </w:rPr>
              <w:t>2</w:t>
            </w:r>
          </w:p>
        </w:tc>
        <w:tc>
          <w:tcPr>
            <w:tcW w:w="2541" w:type="dxa"/>
            <w:tcBorders>
              <w:top w:val="nil"/>
              <w:left w:val="nil"/>
              <w:bottom w:val="single" w:sz="4" w:space="0" w:color="auto"/>
              <w:right w:val="single" w:sz="4" w:space="0" w:color="auto"/>
            </w:tcBorders>
            <w:vAlign w:val="center"/>
          </w:tcPr>
          <w:p w:rsidR="00A17B80" w:rsidRDefault="00A17B80" w:rsidP="00BE17D7">
            <w:pPr>
              <w:widowControl/>
              <w:jc w:val="center"/>
              <w:rPr>
                <w:rFonts w:ascii="宋体" w:cs="宋体"/>
                <w:kern w:val="0"/>
                <w:szCs w:val="21"/>
              </w:rPr>
            </w:pPr>
            <w:r>
              <w:rPr>
                <w:rFonts w:ascii="宋体" w:hAnsi="宋体" w:cs="宋体" w:hint="eastAsia"/>
                <w:szCs w:val="21"/>
              </w:rPr>
              <w:t>网络录像机</w:t>
            </w:r>
          </w:p>
        </w:tc>
        <w:tc>
          <w:tcPr>
            <w:tcW w:w="2102" w:type="dxa"/>
            <w:tcBorders>
              <w:top w:val="nil"/>
              <w:left w:val="nil"/>
              <w:bottom w:val="single" w:sz="4" w:space="0" w:color="auto"/>
              <w:right w:val="single" w:sz="4" w:space="0" w:color="auto"/>
            </w:tcBorders>
            <w:vAlign w:val="center"/>
          </w:tcPr>
          <w:p w:rsidR="00A17B80" w:rsidRDefault="00A17B80" w:rsidP="00BE17D7">
            <w:pPr>
              <w:widowControl/>
              <w:jc w:val="center"/>
              <w:rPr>
                <w:rFonts w:ascii="宋体" w:cs="宋体"/>
                <w:kern w:val="0"/>
                <w:szCs w:val="21"/>
              </w:rPr>
            </w:pPr>
          </w:p>
        </w:tc>
        <w:tc>
          <w:tcPr>
            <w:tcW w:w="720" w:type="dxa"/>
            <w:tcBorders>
              <w:top w:val="nil"/>
              <w:left w:val="nil"/>
              <w:bottom w:val="single" w:sz="4" w:space="0" w:color="auto"/>
              <w:right w:val="single" w:sz="4" w:space="0" w:color="auto"/>
            </w:tcBorders>
            <w:vAlign w:val="center"/>
          </w:tcPr>
          <w:p w:rsidR="00A17B80" w:rsidRDefault="00A17B80" w:rsidP="00BE17D7">
            <w:pPr>
              <w:widowControl/>
              <w:jc w:val="center"/>
              <w:rPr>
                <w:rFonts w:asci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A17B80" w:rsidRDefault="00A17B80" w:rsidP="00BE17D7">
            <w:pPr>
              <w:widowControl/>
              <w:jc w:val="center"/>
              <w:rPr>
                <w:rFonts w:ascii="宋体" w:cs="宋体"/>
                <w:kern w:val="0"/>
                <w:szCs w:val="21"/>
              </w:rPr>
            </w:pPr>
            <w:r>
              <w:rPr>
                <w:rFonts w:ascii="宋体" w:hAnsi="宋体" w:cs="宋体" w:hint="eastAsia"/>
                <w:kern w:val="0"/>
                <w:szCs w:val="21"/>
              </w:rPr>
              <w:t>3</w:t>
            </w:r>
          </w:p>
        </w:tc>
        <w:tc>
          <w:tcPr>
            <w:tcW w:w="2700" w:type="dxa"/>
            <w:tcBorders>
              <w:top w:val="nil"/>
              <w:left w:val="nil"/>
              <w:bottom w:val="single" w:sz="4" w:space="0" w:color="auto"/>
              <w:right w:val="single" w:sz="4" w:space="0" w:color="auto"/>
            </w:tcBorders>
            <w:vAlign w:val="center"/>
          </w:tcPr>
          <w:p w:rsidR="00A17B80" w:rsidRDefault="00A17B80" w:rsidP="00BE17D7">
            <w:pPr>
              <w:widowControl/>
              <w:jc w:val="center"/>
              <w:rPr>
                <w:rFonts w:ascii="宋体" w:cs="宋体"/>
                <w:kern w:val="0"/>
                <w:szCs w:val="21"/>
              </w:rPr>
            </w:pPr>
          </w:p>
        </w:tc>
      </w:tr>
      <w:tr w:rsidR="00A17B80" w:rsidTr="00A17B80">
        <w:trPr>
          <w:trHeight w:val="422"/>
        </w:trPr>
        <w:tc>
          <w:tcPr>
            <w:tcW w:w="720" w:type="dxa"/>
            <w:tcBorders>
              <w:top w:val="nil"/>
              <w:left w:val="single" w:sz="4" w:space="0" w:color="auto"/>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3</w:t>
            </w:r>
          </w:p>
        </w:tc>
        <w:tc>
          <w:tcPr>
            <w:tcW w:w="2541"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企业级硬盘</w:t>
            </w:r>
          </w:p>
        </w:tc>
        <w:tc>
          <w:tcPr>
            <w:tcW w:w="2102" w:type="dxa"/>
            <w:tcBorders>
              <w:top w:val="nil"/>
              <w:left w:val="nil"/>
              <w:bottom w:val="single" w:sz="4" w:space="0" w:color="auto"/>
              <w:right w:val="single" w:sz="4" w:space="0" w:color="auto"/>
            </w:tcBorders>
            <w:vAlign w:val="center"/>
          </w:tcPr>
          <w:p w:rsidR="00A17B80" w:rsidRDefault="00580B1C">
            <w:pPr>
              <w:widowControl/>
              <w:jc w:val="center"/>
              <w:rPr>
                <w:rFonts w:ascii="宋体" w:hAnsi="宋体" w:cs="宋体"/>
                <w:kern w:val="0"/>
                <w:szCs w:val="21"/>
              </w:rPr>
            </w:pPr>
            <w:r>
              <w:rPr>
                <w:rFonts w:ascii="宋体" w:hAnsi="宋体" w:cs="宋体" w:hint="eastAsia"/>
                <w:kern w:val="0"/>
                <w:szCs w:val="21"/>
              </w:rPr>
              <w:t>8</w:t>
            </w:r>
            <w:r w:rsidR="00A17B80">
              <w:rPr>
                <w:rFonts w:ascii="宋体" w:hAnsi="宋体" w:cs="宋体" w:hint="eastAsia"/>
                <w:kern w:val="0"/>
                <w:szCs w:val="21"/>
              </w:rPr>
              <w:t>T</w:t>
            </w:r>
          </w:p>
        </w:tc>
        <w:tc>
          <w:tcPr>
            <w:tcW w:w="720"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块</w:t>
            </w:r>
          </w:p>
        </w:tc>
        <w:tc>
          <w:tcPr>
            <w:tcW w:w="720" w:type="dxa"/>
            <w:tcBorders>
              <w:top w:val="nil"/>
              <w:left w:val="nil"/>
              <w:bottom w:val="single" w:sz="4" w:space="0" w:color="auto"/>
              <w:right w:val="single" w:sz="4" w:space="0" w:color="auto"/>
            </w:tcBorders>
            <w:vAlign w:val="center"/>
          </w:tcPr>
          <w:p w:rsidR="00A17B80" w:rsidRDefault="00A17B80" w:rsidP="00580B1C">
            <w:pPr>
              <w:widowControl/>
              <w:jc w:val="center"/>
              <w:rPr>
                <w:rFonts w:ascii="宋体" w:hAnsi="宋体" w:cs="宋体"/>
                <w:kern w:val="0"/>
                <w:szCs w:val="21"/>
              </w:rPr>
            </w:pPr>
            <w:r>
              <w:rPr>
                <w:rFonts w:ascii="宋体" w:hAnsi="宋体" w:cs="宋体" w:hint="eastAsia"/>
                <w:kern w:val="0"/>
                <w:szCs w:val="21"/>
              </w:rPr>
              <w:t>1</w:t>
            </w:r>
            <w:r w:rsidR="00580B1C">
              <w:rPr>
                <w:rFonts w:ascii="宋体" w:hAnsi="宋体" w:cs="宋体" w:hint="eastAsia"/>
                <w:kern w:val="0"/>
                <w:szCs w:val="21"/>
              </w:rPr>
              <w:t>7</w:t>
            </w:r>
          </w:p>
        </w:tc>
        <w:tc>
          <w:tcPr>
            <w:tcW w:w="2700" w:type="dxa"/>
            <w:tcBorders>
              <w:top w:val="nil"/>
              <w:left w:val="nil"/>
              <w:bottom w:val="single" w:sz="4" w:space="0" w:color="auto"/>
              <w:right w:val="single" w:sz="4" w:space="0" w:color="auto"/>
            </w:tcBorders>
            <w:vAlign w:val="center"/>
          </w:tcPr>
          <w:p w:rsidR="00A17B80" w:rsidRDefault="00580B1C">
            <w:pPr>
              <w:widowControl/>
              <w:jc w:val="center"/>
              <w:rPr>
                <w:rFonts w:ascii="宋体" w:cs="宋体"/>
                <w:kern w:val="0"/>
                <w:szCs w:val="21"/>
              </w:rPr>
            </w:pPr>
            <w:r>
              <w:rPr>
                <w:rFonts w:ascii="宋体" w:cs="宋体" w:hint="eastAsia"/>
                <w:kern w:val="0"/>
                <w:szCs w:val="21"/>
              </w:rPr>
              <w:t>其中3块为原设备扩容</w:t>
            </w:r>
          </w:p>
        </w:tc>
      </w:tr>
      <w:tr w:rsidR="00A17B80" w:rsidTr="00A17B80">
        <w:trPr>
          <w:trHeight w:val="422"/>
        </w:trPr>
        <w:tc>
          <w:tcPr>
            <w:tcW w:w="720" w:type="dxa"/>
            <w:tcBorders>
              <w:top w:val="nil"/>
              <w:left w:val="single" w:sz="4" w:space="0" w:color="auto"/>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4</w:t>
            </w:r>
          </w:p>
        </w:tc>
        <w:tc>
          <w:tcPr>
            <w:tcW w:w="2541"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sidRPr="00A65657">
              <w:rPr>
                <w:rFonts w:ascii="宋体" w:hAnsi="宋体" w:cs="宋体" w:hint="eastAsia"/>
                <w:kern w:val="0"/>
                <w:szCs w:val="21"/>
              </w:rPr>
              <w:t>千兆光纤收发器</w:t>
            </w:r>
          </w:p>
        </w:tc>
        <w:tc>
          <w:tcPr>
            <w:tcW w:w="2102"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对</w:t>
            </w:r>
          </w:p>
        </w:tc>
        <w:tc>
          <w:tcPr>
            <w:tcW w:w="720"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5</w:t>
            </w:r>
          </w:p>
        </w:tc>
        <w:tc>
          <w:tcPr>
            <w:tcW w:w="2700" w:type="dxa"/>
            <w:tcBorders>
              <w:top w:val="nil"/>
              <w:left w:val="nil"/>
              <w:bottom w:val="single" w:sz="4" w:space="0" w:color="auto"/>
              <w:right w:val="single" w:sz="4" w:space="0" w:color="auto"/>
            </w:tcBorders>
            <w:vAlign w:val="center"/>
          </w:tcPr>
          <w:p w:rsidR="00A17B80" w:rsidRDefault="00A17B80">
            <w:pPr>
              <w:widowControl/>
              <w:jc w:val="center"/>
              <w:rPr>
                <w:rFonts w:ascii="宋体" w:cs="宋体"/>
                <w:kern w:val="0"/>
                <w:szCs w:val="21"/>
              </w:rPr>
            </w:pPr>
          </w:p>
        </w:tc>
      </w:tr>
      <w:tr w:rsidR="00A17B80" w:rsidTr="00A17B80">
        <w:trPr>
          <w:trHeight w:val="422"/>
        </w:trPr>
        <w:tc>
          <w:tcPr>
            <w:tcW w:w="720" w:type="dxa"/>
            <w:tcBorders>
              <w:top w:val="nil"/>
              <w:left w:val="single" w:sz="4" w:space="0" w:color="auto"/>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5</w:t>
            </w:r>
          </w:p>
        </w:tc>
        <w:tc>
          <w:tcPr>
            <w:tcW w:w="2541"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sidRPr="00A65657">
              <w:rPr>
                <w:rFonts w:ascii="宋体" w:hAnsi="宋体" w:cs="宋体" w:hint="eastAsia"/>
                <w:kern w:val="0"/>
                <w:szCs w:val="21"/>
              </w:rPr>
              <w:t>8口千兆交换机</w:t>
            </w:r>
          </w:p>
        </w:tc>
        <w:tc>
          <w:tcPr>
            <w:tcW w:w="2102"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5</w:t>
            </w:r>
          </w:p>
        </w:tc>
        <w:tc>
          <w:tcPr>
            <w:tcW w:w="2700" w:type="dxa"/>
            <w:tcBorders>
              <w:top w:val="nil"/>
              <w:left w:val="nil"/>
              <w:bottom w:val="single" w:sz="4" w:space="0" w:color="auto"/>
              <w:right w:val="single" w:sz="4" w:space="0" w:color="auto"/>
            </w:tcBorders>
            <w:vAlign w:val="center"/>
          </w:tcPr>
          <w:p w:rsidR="00A17B80" w:rsidRDefault="00A17B80">
            <w:pPr>
              <w:widowControl/>
              <w:jc w:val="center"/>
              <w:rPr>
                <w:rFonts w:ascii="宋体" w:cs="宋体"/>
                <w:kern w:val="0"/>
                <w:szCs w:val="21"/>
              </w:rPr>
            </w:pPr>
          </w:p>
        </w:tc>
      </w:tr>
      <w:tr w:rsidR="00A17B80" w:rsidTr="00A17B80">
        <w:trPr>
          <w:trHeight w:val="422"/>
        </w:trPr>
        <w:tc>
          <w:tcPr>
            <w:tcW w:w="720" w:type="dxa"/>
            <w:tcBorders>
              <w:top w:val="nil"/>
              <w:left w:val="single" w:sz="4" w:space="0" w:color="auto"/>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6</w:t>
            </w:r>
          </w:p>
        </w:tc>
        <w:tc>
          <w:tcPr>
            <w:tcW w:w="2541"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16</w:t>
            </w:r>
            <w:r w:rsidRPr="00A65657">
              <w:rPr>
                <w:rFonts w:ascii="宋体" w:hAnsi="宋体" w:cs="宋体" w:hint="eastAsia"/>
                <w:kern w:val="0"/>
                <w:szCs w:val="21"/>
              </w:rPr>
              <w:t>口千兆交换机</w:t>
            </w:r>
          </w:p>
        </w:tc>
        <w:tc>
          <w:tcPr>
            <w:tcW w:w="2102"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A17B80" w:rsidRDefault="00580B1C">
            <w:pPr>
              <w:widowControl/>
              <w:jc w:val="center"/>
              <w:rPr>
                <w:rFonts w:ascii="宋体" w:hAnsi="宋体" w:cs="宋体"/>
                <w:kern w:val="0"/>
                <w:szCs w:val="21"/>
              </w:rPr>
            </w:pPr>
            <w:r>
              <w:rPr>
                <w:rFonts w:ascii="宋体" w:hAnsi="宋体" w:cs="宋体" w:hint="eastAsia"/>
                <w:kern w:val="0"/>
                <w:szCs w:val="21"/>
              </w:rPr>
              <w:t>2</w:t>
            </w:r>
          </w:p>
        </w:tc>
        <w:tc>
          <w:tcPr>
            <w:tcW w:w="2700" w:type="dxa"/>
            <w:tcBorders>
              <w:top w:val="nil"/>
              <w:left w:val="nil"/>
              <w:bottom w:val="single" w:sz="4" w:space="0" w:color="auto"/>
              <w:right w:val="single" w:sz="4" w:space="0" w:color="auto"/>
            </w:tcBorders>
            <w:vAlign w:val="center"/>
          </w:tcPr>
          <w:p w:rsidR="00A17B80" w:rsidRDefault="00A17B80">
            <w:pPr>
              <w:widowControl/>
              <w:jc w:val="center"/>
              <w:rPr>
                <w:rFonts w:ascii="宋体" w:cs="宋体"/>
                <w:kern w:val="0"/>
                <w:szCs w:val="21"/>
              </w:rPr>
            </w:pPr>
          </w:p>
        </w:tc>
      </w:tr>
      <w:tr w:rsidR="00A17B80" w:rsidTr="00A17B80">
        <w:trPr>
          <w:trHeight w:val="422"/>
        </w:trPr>
        <w:tc>
          <w:tcPr>
            <w:tcW w:w="720" w:type="dxa"/>
            <w:tcBorders>
              <w:top w:val="nil"/>
              <w:left w:val="single" w:sz="4" w:space="0" w:color="auto"/>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7</w:t>
            </w:r>
          </w:p>
        </w:tc>
        <w:tc>
          <w:tcPr>
            <w:tcW w:w="2541"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安防箱</w:t>
            </w:r>
          </w:p>
        </w:tc>
        <w:tc>
          <w:tcPr>
            <w:tcW w:w="2102"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个</w:t>
            </w:r>
          </w:p>
        </w:tc>
        <w:tc>
          <w:tcPr>
            <w:tcW w:w="720"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5</w:t>
            </w:r>
          </w:p>
        </w:tc>
        <w:tc>
          <w:tcPr>
            <w:tcW w:w="2700" w:type="dxa"/>
            <w:tcBorders>
              <w:top w:val="nil"/>
              <w:left w:val="nil"/>
              <w:bottom w:val="single" w:sz="4" w:space="0" w:color="auto"/>
              <w:right w:val="single" w:sz="4" w:space="0" w:color="auto"/>
            </w:tcBorders>
            <w:vAlign w:val="center"/>
          </w:tcPr>
          <w:p w:rsidR="00A17B80" w:rsidRDefault="00A17B80">
            <w:pPr>
              <w:widowControl/>
              <w:jc w:val="center"/>
              <w:rPr>
                <w:rFonts w:ascii="宋体" w:cs="宋体"/>
                <w:kern w:val="0"/>
                <w:szCs w:val="21"/>
              </w:rPr>
            </w:pPr>
          </w:p>
        </w:tc>
      </w:tr>
      <w:tr w:rsidR="00A17B80" w:rsidTr="00A17B80">
        <w:trPr>
          <w:trHeight w:val="422"/>
        </w:trPr>
        <w:tc>
          <w:tcPr>
            <w:tcW w:w="720" w:type="dxa"/>
            <w:tcBorders>
              <w:top w:val="nil"/>
              <w:left w:val="single" w:sz="4" w:space="0" w:color="auto"/>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8</w:t>
            </w:r>
          </w:p>
        </w:tc>
        <w:tc>
          <w:tcPr>
            <w:tcW w:w="2541"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机柜</w:t>
            </w:r>
          </w:p>
        </w:tc>
        <w:tc>
          <w:tcPr>
            <w:tcW w:w="2102"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sidRPr="00FC6CDD">
              <w:rPr>
                <w:rFonts w:ascii="宋体" w:hAnsi="宋体" w:cs="宋体"/>
                <w:kern w:val="0"/>
                <w:szCs w:val="21"/>
              </w:rPr>
              <w:t>1200*600*600</w:t>
            </w:r>
          </w:p>
        </w:tc>
        <w:tc>
          <w:tcPr>
            <w:tcW w:w="720"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组</w:t>
            </w:r>
          </w:p>
        </w:tc>
        <w:tc>
          <w:tcPr>
            <w:tcW w:w="720"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1</w:t>
            </w:r>
          </w:p>
        </w:tc>
        <w:tc>
          <w:tcPr>
            <w:tcW w:w="2700" w:type="dxa"/>
            <w:tcBorders>
              <w:top w:val="nil"/>
              <w:left w:val="nil"/>
              <w:bottom w:val="single" w:sz="4" w:space="0" w:color="auto"/>
              <w:right w:val="single" w:sz="4" w:space="0" w:color="auto"/>
            </w:tcBorders>
            <w:vAlign w:val="center"/>
          </w:tcPr>
          <w:p w:rsidR="00A17B80" w:rsidRDefault="00A17B80">
            <w:pPr>
              <w:widowControl/>
              <w:jc w:val="center"/>
              <w:rPr>
                <w:rFonts w:ascii="宋体" w:cs="宋体"/>
                <w:kern w:val="0"/>
                <w:szCs w:val="21"/>
              </w:rPr>
            </w:pPr>
          </w:p>
        </w:tc>
      </w:tr>
      <w:tr w:rsidR="00A17B80" w:rsidTr="00A17B80">
        <w:trPr>
          <w:trHeight w:val="422"/>
        </w:trPr>
        <w:tc>
          <w:tcPr>
            <w:tcW w:w="720" w:type="dxa"/>
            <w:tcBorders>
              <w:top w:val="nil"/>
              <w:left w:val="single" w:sz="4" w:space="0" w:color="auto"/>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r>
              <w:rPr>
                <w:rFonts w:ascii="宋体" w:hAnsi="宋体" w:cs="宋体" w:hint="eastAsia"/>
                <w:kern w:val="0"/>
                <w:szCs w:val="21"/>
              </w:rPr>
              <w:t>9</w:t>
            </w:r>
          </w:p>
        </w:tc>
        <w:tc>
          <w:tcPr>
            <w:tcW w:w="2541" w:type="dxa"/>
            <w:tcBorders>
              <w:top w:val="nil"/>
              <w:left w:val="nil"/>
              <w:bottom w:val="single" w:sz="4" w:space="0" w:color="auto"/>
              <w:right w:val="single" w:sz="4" w:space="0" w:color="auto"/>
            </w:tcBorders>
            <w:vAlign w:val="center"/>
          </w:tcPr>
          <w:p w:rsidR="00A17B80" w:rsidRDefault="006F6E57">
            <w:pPr>
              <w:widowControl/>
              <w:jc w:val="center"/>
              <w:rPr>
                <w:rFonts w:ascii="宋体" w:hAnsi="宋体" w:cs="宋体"/>
                <w:kern w:val="0"/>
                <w:szCs w:val="21"/>
              </w:rPr>
            </w:pPr>
            <w:r>
              <w:rPr>
                <w:rFonts w:ascii="宋体" w:hAnsi="宋体" w:cs="宋体" w:hint="eastAsia"/>
                <w:kern w:val="0"/>
                <w:szCs w:val="21"/>
              </w:rPr>
              <w:t>VGA切换器</w:t>
            </w:r>
          </w:p>
        </w:tc>
        <w:tc>
          <w:tcPr>
            <w:tcW w:w="2102" w:type="dxa"/>
            <w:tcBorders>
              <w:top w:val="nil"/>
              <w:left w:val="nil"/>
              <w:bottom w:val="single" w:sz="4" w:space="0" w:color="auto"/>
              <w:right w:val="single" w:sz="4" w:space="0" w:color="auto"/>
            </w:tcBorders>
            <w:vAlign w:val="center"/>
          </w:tcPr>
          <w:p w:rsidR="00A17B80" w:rsidRDefault="00A17B80">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A17B80" w:rsidRDefault="006F6E57">
            <w:pPr>
              <w:widowControl/>
              <w:jc w:val="center"/>
              <w:rPr>
                <w:rFonts w:ascii="宋体" w:hAns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A17B80" w:rsidRDefault="006F6E57">
            <w:pPr>
              <w:widowControl/>
              <w:jc w:val="center"/>
              <w:rPr>
                <w:rFonts w:ascii="宋体" w:hAnsi="宋体" w:cs="宋体"/>
                <w:kern w:val="0"/>
                <w:szCs w:val="21"/>
              </w:rPr>
            </w:pPr>
            <w:r>
              <w:rPr>
                <w:rFonts w:ascii="宋体" w:hAnsi="宋体" w:cs="宋体" w:hint="eastAsia"/>
                <w:kern w:val="0"/>
                <w:szCs w:val="21"/>
              </w:rPr>
              <w:t>1</w:t>
            </w:r>
          </w:p>
        </w:tc>
        <w:tc>
          <w:tcPr>
            <w:tcW w:w="2700" w:type="dxa"/>
            <w:tcBorders>
              <w:top w:val="nil"/>
              <w:left w:val="nil"/>
              <w:bottom w:val="single" w:sz="4" w:space="0" w:color="auto"/>
              <w:right w:val="single" w:sz="4" w:space="0" w:color="auto"/>
            </w:tcBorders>
            <w:vAlign w:val="center"/>
          </w:tcPr>
          <w:p w:rsidR="00A17B80" w:rsidRDefault="00A17B80">
            <w:pPr>
              <w:widowControl/>
              <w:jc w:val="center"/>
              <w:rPr>
                <w:rFonts w:ascii="宋体" w:cs="宋体"/>
                <w:kern w:val="0"/>
                <w:szCs w:val="21"/>
              </w:rPr>
            </w:pPr>
          </w:p>
        </w:tc>
      </w:tr>
      <w:tr w:rsidR="006F6E57" w:rsidTr="00A17B80">
        <w:trPr>
          <w:trHeight w:val="422"/>
        </w:trPr>
        <w:tc>
          <w:tcPr>
            <w:tcW w:w="720" w:type="dxa"/>
            <w:tcBorders>
              <w:top w:val="nil"/>
              <w:left w:val="single" w:sz="4" w:space="0" w:color="auto"/>
              <w:bottom w:val="single" w:sz="4" w:space="0" w:color="auto"/>
              <w:right w:val="single" w:sz="4" w:space="0" w:color="auto"/>
            </w:tcBorders>
            <w:vAlign w:val="center"/>
          </w:tcPr>
          <w:p w:rsidR="006F6E57" w:rsidRDefault="006F6E57">
            <w:pPr>
              <w:widowControl/>
              <w:jc w:val="center"/>
              <w:rPr>
                <w:rFonts w:ascii="宋体" w:hAnsi="宋体" w:cs="宋体"/>
                <w:kern w:val="0"/>
                <w:szCs w:val="21"/>
              </w:rPr>
            </w:pPr>
            <w:r>
              <w:rPr>
                <w:rFonts w:ascii="宋体" w:hAnsi="宋体" w:cs="宋体" w:hint="eastAsia"/>
                <w:kern w:val="0"/>
                <w:szCs w:val="21"/>
              </w:rPr>
              <w:t>10</w:t>
            </w:r>
          </w:p>
        </w:tc>
        <w:tc>
          <w:tcPr>
            <w:tcW w:w="2541"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Pr>
                <w:rFonts w:ascii="宋体" w:hAnsi="宋体" w:cs="宋体" w:hint="eastAsia"/>
                <w:kern w:val="0"/>
                <w:szCs w:val="21"/>
              </w:rPr>
              <w:t>液晶显示器</w:t>
            </w:r>
          </w:p>
        </w:tc>
        <w:tc>
          <w:tcPr>
            <w:tcW w:w="2102"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sidRPr="00FC6CDD">
              <w:rPr>
                <w:rFonts w:ascii="宋体" w:hAnsi="宋体" w:cs="宋体" w:hint="eastAsia"/>
                <w:kern w:val="0"/>
                <w:szCs w:val="21"/>
              </w:rPr>
              <w:t>21寸</w:t>
            </w: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Pr>
                <w:rFonts w:ascii="宋体" w:hAnsi="宋体" w:cs="宋体" w:hint="eastAsia"/>
                <w:kern w:val="0"/>
                <w:szCs w:val="21"/>
              </w:rPr>
              <w:t>1</w:t>
            </w:r>
          </w:p>
        </w:tc>
        <w:tc>
          <w:tcPr>
            <w:tcW w:w="2700" w:type="dxa"/>
            <w:tcBorders>
              <w:top w:val="nil"/>
              <w:left w:val="nil"/>
              <w:bottom w:val="single" w:sz="4" w:space="0" w:color="auto"/>
              <w:right w:val="single" w:sz="4" w:space="0" w:color="auto"/>
            </w:tcBorders>
            <w:vAlign w:val="center"/>
          </w:tcPr>
          <w:p w:rsidR="006F6E57" w:rsidRDefault="006F6E57">
            <w:pPr>
              <w:widowControl/>
              <w:jc w:val="center"/>
              <w:rPr>
                <w:rFonts w:ascii="宋体" w:cs="宋体"/>
                <w:kern w:val="0"/>
                <w:szCs w:val="21"/>
              </w:rPr>
            </w:pPr>
          </w:p>
        </w:tc>
      </w:tr>
      <w:tr w:rsidR="006F6E57" w:rsidTr="00A17B80">
        <w:trPr>
          <w:trHeight w:val="422"/>
        </w:trPr>
        <w:tc>
          <w:tcPr>
            <w:tcW w:w="720" w:type="dxa"/>
            <w:tcBorders>
              <w:top w:val="nil"/>
              <w:left w:val="single" w:sz="4" w:space="0" w:color="auto"/>
              <w:bottom w:val="single" w:sz="4" w:space="0" w:color="auto"/>
              <w:right w:val="single" w:sz="4" w:space="0" w:color="auto"/>
            </w:tcBorders>
            <w:vAlign w:val="center"/>
          </w:tcPr>
          <w:p w:rsidR="006F6E57" w:rsidRDefault="006F6E57">
            <w:pPr>
              <w:widowControl/>
              <w:jc w:val="center"/>
              <w:rPr>
                <w:rFonts w:ascii="宋体" w:hAnsi="宋体" w:cs="宋体"/>
                <w:kern w:val="0"/>
                <w:szCs w:val="21"/>
              </w:rPr>
            </w:pPr>
            <w:r>
              <w:rPr>
                <w:rFonts w:ascii="宋体" w:hAnsi="宋体" w:cs="宋体" w:hint="eastAsia"/>
                <w:kern w:val="0"/>
                <w:szCs w:val="21"/>
              </w:rPr>
              <w:t>11</w:t>
            </w:r>
          </w:p>
        </w:tc>
        <w:tc>
          <w:tcPr>
            <w:tcW w:w="2541"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Pr>
                <w:rFonts w:ascii="宋体" w:hAnsi="宋体" w:cs="宋体" w:hint="eastAsia"/>
                <w:kern w:val="0"/>
                <w:szCs w:val="21"/>
              </w:rPr>
              <w:t>室外光纤</w:t>
            </w:r>
          </w:p>
        </w:tc>
        <w:tc>
          <w:tcPr>
            <w:tcW w:w="2102"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sidRPr="00FC6CDD">
              <w:rPr>
                <w:rFonts w:ascii="宋体" w:hAnsi="宋体" w:cs="宋体" w:hint="eastAsia"/>
                <w:kern w:val="0"/>
                <w:szCs w:val="21"/>
              </w:rPr>
              <w:t>6芯单模</w:t>
            </w: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2700" w:type="dxa"/>
            <w:tcBorders>
              <w:top w:val="nil"/>
              <w:left w:val="nil"/>
              <w:bottom w:val="single" w:sz="4" w:space="0" w:color="auto"/>
              <w:right w:val="single" w:sz="4" w:space="0" w:color="auto"/>
            </w:tcBorders>
            <w:vAlign w:val="center"/>
          </w:tcPr>
          <w:p w:rsidR="006F6E57" w:rsidRDefault="006F6E57">
            <w:pPr>
              <w:widowControl/>
              <w:jc w:val="center"/>
              <w:rPr>
                <w:rFonts w:ascii="宋体" w:cs="宋体"/>
                <w:kern w:val="0"/>
                <w:szCs w:val="21"/>
              </w:rPr>
            </w:pPr>
          </w:p>
        </w:tc>
      </w:tr>
      <w:tr w:rsidR="006F6E57" w:rsidTr="00A17B80">
        <w:trPr>
          <w:trHeight w:val="422"/>
        </w:trPr>
        <w:tc>
          <w:tcPr>
            <w:tcW w:w="720" w:type="dxa"/>
            <w:tcBorders>
              <w:top w:val="nil"/>
              <w:left w:val="single" w:sz="4" w:space="0" w:color="auto"/>
              <w:bottom w:val="single" w:sz="4" w:space="0" w:color="auto"/>
              <w:right w:val="single" w:sz="4" w:space="0" w:color="auto"/>
            </w:tcBorders>
            <w:vAlign w:val="center"/>
          </w:tcPr>
          <w:p w:rsidR="006F6E57" w:rsidRDefault="006F6E57">
            <w:pPr>
              <w:widowControl/>
              <w:jc w:val="center"/>
              <w:rPr>
                <w:rFonts w:ascii="宋体" w:hAnsi="宋体" w:cs="宋体"/>
                <w:kern w:val="0"/>
                <w:szCs w:val="21"/>
              </w:rPr>
            </w:pPr>
            <w:r>
              <w:rPr>
                <w:rFonts w:ascii="宋体" w:hAnsi="宋体" w:cs="宋体" w:hint="eastAsia"/>
                <w:kern w:val="0"/>
                <w:szCs w:val="21"/>
              </w:rPr>
              <w:t>12</w:t>
            </w:r>
          </w:p>
        </w:tc>
        <w:tc>
          <w:tcPr>
            <w:tcW w:w="2541"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sidRPr="00FC6CDD">
              <w:rPr>
                <w:rFonts w:ascii="宋体" w:hAnsi="宋体" w:cs="宋体" w:hint="eastAsia"/>
                <w:kern w:val="0"/>
                <w:szCs w:val="21"/>
              </w:rPr>
              <w:t>超五类网线</w:t>
            </w:r>
          </w:p>
        </w:tc>
        <w:tc>
          <w:tcPr>
            <w:tcW w:w="2102"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sidRPr="00FC6CDD">
              <w:rPr>
                <w:rFonts w:ascii="宋体" w:hAnsi="宋体" w:cs="宋体"/>
                <w:kern w:val="0"/>
                <w:szCs w:val="21"/>
              </w:rPr>
              <w:t>UTP-CAT5E</w:t>
            </w: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2700" w:type="dxa"/>
            <w:tcBorders>
              <w:top w:val="nil"/>
              <w:left w:val="nil"/>
              <w:bottom w:val="single" w:sz="4" w:space="0" w:color="auto"/>
              <w:right w:val="single" w:sz="4" w:space="0" w:color="auto"/>
            </w:tcBorders>
            <w:vAlign w:val="center"/>
          </w:tcPr>
          <w:p w:rsidR="006F6E57" w:rsidRDefault="006F6E57">
            <w:pPr>
              <w:widowControl/>
              <w:jc w:val="center"/>
              <w:rPr>
                <w:rFonts w:ascii="宋体" w:cs="宋体"/>
                <w:kern w:val="0"/>
                <w:szCs w:val="21"/>
              </w:rPr>
            </w:pPr>
          </w:p>
        </w:tc>
      </w:tr>
      <w:tr w:rsidR="006F6E57" w:rsidTr="00A17B80">
        <w:trPr>
          <w:trHeight w:val="422"/>
        </w:trPr>
        <w:tc>
          <w:tcPr>
            <w:tcW w:w="720" w:type="dxa"/>
            <w:tcBorders>
              <w:top w:val="nil"/>
              <w:left w:val="single" w:sz="4" w:space="0" w:color="auto"/>
              <w:bottom w:val="single" w:sz="4" w:space="0" w:color="auto"/>
              <w:right w:val="single" w:sz="4" w:space="0" w:color="auto"/>
            </w:tcBorders>
            <w:vAlign w:val="center"/>
          </w:tcPr>
          <w:p w:rsidR="006F6E57" w:rsidRDefault="006F6E57">
            <w:pPr>
              <w:widowControl/>
              <w:jc w:val="center"/>
              <w:rPr>
                <w:rFonts w:ascii="宋体" w:hAnsi="宋体" w:cs="宋体"/>
                <w:kern w:val="0"/>
                <w:szCs w:val="21"/>
              </w:rPr>
            </w:pPr>
            <w:r>
              <w:rPr>
                <w:rFonts w:ascii="宋体" w:hAnsi="宋体" w:cs="宋体" w:hint="eastAsia"/>
                <w:kern w:val="0"/>
                <w:szCs w:val="21"/>
              </w:rPr>
              <w:t>13</w:t>
            </w:r>
          </w:p>
        </w:tc>
        <w:tc>
          <w:tcPr>
            <w:tcW w:w="2541"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sidRPr="00FC6CDD">
              <w:rPr>
                <w:rFonts w:ascii="宋体" w:hAnsi="宋体" w:cs="宋体" w:hint="eastAsia"/>
                <w:kern w:val="0"/>
                <w:szCs w:val="21"/>
              </w:rPr>
              <w:t>电源线</w:t>
            </w:r>
          </w:p>
        </w:tc>
        <w:tc>
          <w:tcPr>
            <w:tcW w:w="2102"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sidRPr="00FC6CDD">
              <w:rPr>
                <w:rFonts w:ascii="宋体" w:hAnsi="宋体" w:cs="宋体"/>
                <w:kern w:val="0"/>
                <w:szCs w:val="21"/>
              </w:rPr>
              <w:t>RVV2*0.5</w:t>
            </w: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2700" w:type="dxa"/>
            <w:tcBorders>
              <w:top w:val="nil"/>
              <w:left w:val="nil"/>
              <w:bottom w:val="single" w:sz="4" w:space="0" w:color="auto"/>
              <w:right w:val="single" w:sz="4" w:space="0" w:color="auto"/>
            </w:tcBorders>
            <w:vAlign w:val="center"/>
          </w:tcPr>
          <w:p w:rsidR="006F6E57" w:rsidRDefault="006F6E57">
            <w:pPr>
              <w:widowControl/>
              <w:jc w:val="center"/>
              <w:rPr>
                <w:rFonts w:ascii="宋体" w:cs="宋体"/>
                <w:kern w:val="0"/>
                <w:szCs w:val="21"/>
              </w:rPr>
            </w:pPr>
          </w:p>
        </w:tc>
      </w:tr>
      <w:tr w:rsidR="006F6E57" w:rsidTr="00A17B80">
        <w:trPr>
          <w:trHeight w:val="422"/>
        </w:trPr>
        <w:tc>
          <w:tcPr>
            <w:tcW w:w="720" w:type="dxa"/>
            <w:tcBorders>
              <w:top w:val="nil"/>
              <w:left w:val="single" w:sz="4" w:space="0" w:color="auto"/>
              <w:bottom w:val="single" w:sz="4" w:space="0" w:color="auto"/>
              <w:right w:val="single" w:sz="4" w:space="0" w:color="auto"/>
            </w:tcBorders>
            <w:vAlign w:val="center"/>
          </w:tcPr>
          <w:p w:rsidR="006F6E57" w:rsidRDefault="006F6E57">
            <w:pPr>
              <w:widowControl/>
              <w:jc w:val="center"/>
              <w:rPr>
                <w:rFonts w:ascii="宋体" w:hAnsi="宋体" w:cs="宋体"/>
                <w:kern w:val="0"/>
                <w:szCs w:val="21"/>
              </w:rPr>
            </w:pPr>
            <w:r>
              <w:rPr>
                <w:rFonts w:ascii="宋体" w:hAnsi="宋体" w:cs="宋体" w:hint="eastAsia"/>
                <w:kern w:val="0"/>
                <w:szCs w:val="21"/>
              </w:rPr>
              <w:t>14</w:t>
            </w:r>
          </w:p>
        </w:tc>
        <w:tc>
          <w:tcPr>
            <w:tcW w:w="2541"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Pr>
                <w:rFonts w:ascii="宋体" w:hAnsi="宋体" w:cs="宋体" w:hint="eastAsia"/>
                <w:kern w:val="0"/>
                <w:szCs w:val="21"/>
              </w:rPr>
              <w:t>电源线</w:t>
            </w:r>
          </w:p>
        </w:tc>
        <w:tc>
          <w:tcPr>
            <w:tcW w:w="2102"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sidRPr="00FC6CDD">
              <w:rPr>
                <w:rFonts w:ascii="宋体" w:hAnsi="宋体" w:cs="宋体"/>
                <w:kern w:val="0"/>
                <w:szCs w:val="21"/>
              </w:rPr>
              <w:t>RVV2*1.5</w:t>
            </w: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2700" w:type="dxa"/>
            <w:tcBorders>
              <w:top w:val="nil"/>
              <w:left w:val="nil"/>
              <w:bottom w:val="single" w:sz="4" w:space="0" w:color="auto"/>
              <w:right w:val="single" w:sz="4" w:space="0" w:color="auto"/>
            </w:tcBorders>
            <w:vAlign w:val="center"/>
          </w:tcPr>
          <w:p w:rsidR="006F6E57" w:rsidRDefault="006F6E57">
            <w:pPr>
              <w:widowControl/>
              <w:jc w:val="center"/>
              <w:rPr>
                <w:rFonts w:ascii="宋体" w:cs="宋体"/>
                <w:kern w:val="0"/>
                <w:szCs w:val="21"/>
              </w:rPr>
            </w:pPr>
          </w:p>
        </w:tc>
      </w:tr>
      <w:tr w:rsidR="006F6E57" w:rsidTr="00A17B80">
        <w:trPr>
          <w:trHeight w:val="422"/>
        </w:trPr>
        <w:tc>
          <w:tcPr>
            <w:tcW w:w="720" w:type="dxa"/>
            <w:tcBorders>
              <w:top w:val="nil"/>
              <w:left w:val="single" w:sz="4" w:space="0" w:color="auto"/>
              <w:bottom w:val="single" w:sz="4" w:space="0" w:color="auto"/>
              <w:right w:val="single" w:sz="4" w:space="0" w:color="auto"/>
            </w:tcBorders>
            <w:vAlign w:val="center"/>
          </w:tcPr>
          <w:p w:rsidR="006F6E57" w:rsidRDefault="006F6E57">
            <w:pPr>
              <w:widowControl/>
              <w:jc w:val="center"/>
              <w:rPr>
                <w:rFonts w:ascii="宋体" w:hAnsi="宋体" w:cs="宋体"/>
                <w:kern w:val="0"/>
                <w:szCs w:val="21"/>
              </w:rPr>
            </w:pPr>
            <w:r>
              <w:rPr>
                <w:rFonts w:ascii="宋体" w:hAnsi="宋体" w:cs="宋体" w:hint="eastAsia"/>
                <w:kern w:val="0"/>
                <w:szCs w:val="21"/>
              </w:rPr>
              <w:t>15</w:t>
            </w:r>
          </w:p>
        </w:tc>
        <w:tc>
          <w:tcPr>
            <w:tcW w:w="2541"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Pr>
                <w:rFonts w:ascii="宋体" w:hAnsi="宋体" w:cs="宋体" w:hint="eastAsia"/>
                <w:kern w:val="0"/>
                <w:szCs w:val="21"/>
              </w:rPr>
              <w:t>PVC管</w:t>
            </w:r>
          </w:p>
        </w:tc>
        <w:tc>
          <w:tcPr>
            <w:tcW w:w="2102"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sidRPr="00AE1AC2">
              <w:rPr>
                <w:rFonts w:ascii="宋体" w:hAnsi="宋体" w:cs="宋体" w:hint="eastAsia"/>
                <w:kern w:val="0"/>
                <w:szCs w:val="21"/>
              </w:rPr>
              <w:t>￠25，国标</w:t>
            </w: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2700" w:type="dxa"/>
            <w:tcBorders>
              <w:top w:val="nil"/>
              <w:left w:val="nil"/>
              <w:bottom w:val="single" w:sz="4" w:space="0" w:color="auto"/>
              <w:right w:val="single" w:sz="4" w:space="0" w:color="auto"/>
            </w:tcBorders>
            <w:vAlign w:val="center"/>
          </w:tcPr>
          <w:p w:rsidR="006F6E57" w:rsidRDefault="006F6E57" w:rsidP="00BE17D7">
            <w:pPr>
              <w:widowControl/>
              <w:jc w:val="center"/>
              <w:rPr>
                <w:rFonts w:ascii="宋体" w:cs="宋体"/>
                <w:kern w:val="0"/>
                <w:szCs w:val="21"/>
              </w:rPr>
            </w:pPr>
          </w:p>
        </w:tc>
      </w:tr>
      <w:tr w:rsidR="006F6E57" w:rsidTr="00A17B80">
        <w:trPr>
          <w:trHeight w:val="422"/>
        </w:trPr>
        <w:tc>
          <w:tcPr>
            <w:tcW w:w="720" w:type="dxa"/>
            <w:tcBorders>
              <w:top w:val="nil"/>
              <w:left w:val="single" w:sz="4" w:space="0" w:color="auto"/>
              <w:bottom w:val="single" w:sz="4" w:space="0" w:color="auto"/>
              <w:right w:val="single" w:sz="4" w:space="0" w:color="auto"/>
            </w:tcBorders>
            <w:vAlign w:val="center"/>
          </w:tcPr>
          <w:p w:rsidR="006F6E57" w:rsidRDefault="006F6E57" w:rsidP="00BE17D7">
            <w:pPr>
              <w:widowControl/>
              <w:jc w:val="center"/>
              <w:rPr>
                <w:rFonts w:ascii="宋体" w:hAnsi="宋体" w:cs="宋体"/>
                <w:kern w:val="0"/>
                <w:szCs w:val="21"/>
              </w:rPr>
            </w:pPr>
            <w:r>
              <w:rPr>
                <w:rFonts w:ascii="宋体" w:hAnsi="宋体" w:cs="宋体" w:hint="eastAsia"/>
                <w:kern w:val="0"/>
                <w:szCs w:val="21"/>
              </w:rPr>
              <w:t>16</w:t>
            </w:r>
          </w:p>
        </w:tc>
        <w:tc>
          <w:tcPr>
            <w:tcW w:w="2541"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Pr>
                <w:rFonts w:ascii="宋体" w:hAnsi="宋体" w:cs="宋体" w:hint="eastAsia"/>
                <w:kern w:val="0"/>
                <w:szCs w:val="21"/>
              </w:rPr>
              <w:t>辅材</w:t>
            </w:r>
          </w:p>
        </w:tc>
        <w:tc>
          <w:tcPr>
            <w:tcW w:w="2102"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Pr>
                <w:rFonts w:ascii="宋体" w:hAnsi="宋体" w:cs="宋体" w:hint="eastAsia"/>
                <w:kern w:val="0"/>
                <w:szCs w:val="21"/>
              </w:rPr>
              <w:t>批</w:t>
            </w:r>
          </w:p>
        </w:tc>
        <w:tc>
          <w:tcPr>
            <w:tcW w:w="720" w:type="dxa"/>
            <w:tcBorders>
              <w:top w:val="nil"/>
              <w:left w:val="nil"/>
              <w:bottom w:val="single" w:sz="4" w:space="0" w:color="auto"/>
              <w:right w:val="single" w:sz="4" w:space="0" w:color="auto"/>
            </w:tcBorders>
            <w:vAlign w:val="center"/>
          </w:tcPr>
          <w:p w:rsidR="006F6E57" w:rsidRDefault="006F6E57" w:rsidP="001D1CFE">
            <w:pPr>
              <w:widowControl/>
              <w:jc w:val="center"/>
              <w:rPr>
                <w:rFonts w:ascii="宋体" w:hAnsi="宋体" w:cs="宋体"/>
                <w:kern w:val="0"/>
                <w:szCs w:val="21"/>
              </w:rPr>
            </w:pPr>
            <w:r>
              <w:rPr>
                <w:rFonts w:ascii="宋体" w:hAnsi="宋体" w:cs="宋体" w:hint="eastAsia"/>
                <w:kern w:val="0"/>
                <w:szCs w:val="21"/>
              </w:rPr>
              <w:t>1</w:t>
            </w:r>
          </w:p>
        </w:tc>
        <w:tc>
          <w:tcPr>
            <w:tcW w:w="2700" w:type="dxa"/>
            <w:tcBorders>
              <w:top w:val="nil"/>
              <w:left w:val="nil"/>
              <w:bottom w:val="single" w:sz="4" w:space="0" w:color="auto"/>
              <w:right w:val="single" w:sz="4" w:space="0" w:color="auto"/>
            </w:tcBorders>
            <w:vAlign w:val="center"/>
          </w:tcPr>
          <w:p w:rsidR="006F6E57" w:rsidRDefault="006F6E57" w:rsidP="00BE17D7">
            <w:pPr>
              <w:widowControl/>
              <w:jc w:val="center"/>
              <w:rPr>
                <w:rFonts w:ascii="宋体" w:cs="宋体"/>
                <w:kern w:val="0"/>
                <w:szCs w:val="21"/>
              </w:rPr>
            </w:pPr>
          </w:p>
        </w:tc>
      </w:tr>
    </w:tbl>
    <w:p w:rsidR="00FB1033" w:rsidRDefault="00FB1033">
      <w:pPr>
        <w:pStyle w:val="afff2"/>
        <w:snapToGrid w:val="0"/>
        <w:spacing w:before="0" w:beforeAutospacing="0" w:after="0" w:afterAutospacing="0"/>
        <w:ind w:firstLineChars="200" w:firstLine="440"/>
        <w:jc w:val="both"/>
        <w:rPr>
          <w:rFonts w:ascii="宋体" w:eastAsia="宋体" w:hAnsi="宋体" w:cs="Arial"/>
          <w:color w:val="auto"/>
          <w:sz w:val="22"/>
          <w:szCs w:val="22"/>
        </w:rPr>
      </w:pPr>
      <w:bookmarkStart w:id="281" w:name="_Toc386206737"/>
      <w:bookmarkStart w:id="282" w:name="_Toc127347687"/>
      <w:bookmarkStart w:id="283" w:name="_Toc119258201"/>
      <w:bookmarkStart w:id="284" w:name="_Toc214178028"/>
      <w:bookmarkStart w:id="285" w:name="_Toc107586469"/>
      <w:bookmarkStart w:id="286" w:name="_Toc123028574"/>
      <w:bookmarkStart w:id="287" w:name="_Toc113810222"/>
      <w:bookmarkStart w:id="288" w:name="_Toc119378346"/>
      <w:bookmarkStart w:id="289" w:name="_Toc122958973"/>
      <w:bookmarkStart w:id="290" w:name="_Toc124561208"/>
      <w:bookmarkStart w:id="291" w:name="_Toc119504362"/>
      <w:bookmarkStart w:id="292" w:name="_Toc119378534"/>
    </w:p>
    <w:p w:rsidR="00FB1033" w:rsidRDefault="00AC2B7F" w:rsidP="00AC2B7F">
      <w:pPr>
        <w:pStyle w:val="afff2"/>
        <w:snapToGrid w:val="0"/>
        <w:spacing w:before="0" w:beforeAutospacing="0" w:after="0" w:afterAutospacing="0" w:line="360" w:lineRule="auto"/>
        <w:ind w:firstLineChars="200" w:firstLine="440"/>
        <w:jc w:val="both"/>
        <w:rPr>
          <w:rFonts w:ascii="宋体" w:hAnsi="宋体" w:cs="Arial"/>
          <w:color w:val="auto"/>
          <w:sz w:val="22"/>
          <w:szCs w:val="22"/>
        </w:rPr>
      </w:pPr>
      <w:r w:rsidRPr="00AC2B7F">
        <w:rPr>
          <w:rFonts w:ascii="宋体" w:eastAsia="宋体" w:hAnsi="宋体" w:cs="Arial" w:hint="eastAsia"/>
          <w:color w:val="auto"/>
          <w:sz w:val="22"/>
          <w:szCs w:val="22"/>
        </w:rPr>
        <w:t>本项目为闭口包干项目。</w:t>
      </w:r>
      <w:r w:rsidR="00FB1033">
        <w:rPr>
          <w:rFonts w:ascii="宋体" w:eastAsia="宋体" w:hAnsi="宋体" w:cs="Arial" w:hint="eastAsia"/>
          <w:color w:val="auto"/>
          <w:sz w:val="22"/>
          <w:szCs w:val="22"/>
        </w:rPr>
        <w:t>以上所述招标范围的主要内容并非详细完整的工程内容，投标人必须仔细踏勘现场，准确掌握全部工程内容。若有遗漏或缺项报价的风险由投标人承担。</w:t>
      </w:r>
    </w:p>
    <w:p w:rsidR="00FB1033" w:rsidRDefault="00FB1033">
      <w:pPr>
        <w:snapToGrid w:val="0"/>
        <w:spacing w:line="360" w:lineRule="auto"/>
        <w:ind w:rightChars="1" w:right="2"/>
        <w:rPr>
          <w:szCs w:val="21"/>
        </w:rPr>
      </w:pPr>
    </w:p>
    <w:p w:rsidR="00FB1033" w:rsidRDefault="00FB1033">
      <w:pPr>
        <w:pStyle w:val="20"/>
        <w:keepNext w:val="0"/>
        <w:keepLines w:val="0"/>
        <w:tabs>
          <w:tab w:val="left" w:pos="576"/>
        </w:tabs>
        <w:spacing w:before="0"/>
        <w:jc w:val="both"/>
        <w:rPr>
          <w:rFonts w:ascii="Times New Roman" w:hAnsi="Times New Roman"/>
          <w:sz w:val="30"/>
          <w:szCs w:val="30"/>
        </w:rPr>
      </w:pPr>
      <w:bookmarkStart w:id="293" w:name="_Toc119504318"/>
      <w:bookmarkStart w:id="294" w:name="_Toc122958942"/>
      <w:bookmarkStart w:id="295" w:name="_Toc119378303"/>
      <w:bookmarkStart w:id="296" w:name="_Toc392056813"/>
      <w:bookmarkStart w:id="297" w:name="_Toc123028544"/>
      <w:bookmarkStart w:id="298" w:name="_Toc124561178"/>
      <w:bookmarkStart w:id="299" w:name="_Toc127347657"/>
      <w:bookmarkStart w:id="300" w:name="_Toc214178004"/>
      <w:bookmarkStart w:id="301" w:name="_Toc119378491"/>
      <w:bookmarkStart w:id="302" w:name="_Toc119258136"/>
      <w:r>
        <w:rPr>
          <w:rFonts w:ascii="Times New Roman" w:hAnsi="Times New Roman"/>
          <w:sz w:val="30"/>
          <w:szCs w:val="30"/>
        </w:rPr>
        <w:t xml:space="preserve">1.6 </w:t>
      </w:r>
      <w:r>
        <w:rPr>
          <w:rFonts w:ascii="Times New Roman" w:hAnsi="Times New Roman" w:cs="宋体" w:hint="eastAsia"/>
          <w:sz w:val="30"/>
          <w:szCs w:val="30"/>
        </w:rPr>
        <w:t>详细技术要求</w:t>
      </w:r>
      <w:bookmarkEnd w:id="293"/>
      <w:bookmarkEnd w:id="294"/>
      <w:bookmarkEnd w:id="295"/>
      <w:bookmarkEnd w:id="296"/>
      <w:bookmarkEnd w:id="297"/>
      <w:bookmarkEnd w:id="298"/>
      <w:bookmarkEnd w:id="299"/>
      <w:bookmarkEnd w:id="300"/>
      <w:bookmarkEnd w:id="301"/>
      <w:bookmarkEnd w:id="302"/>
    </w:p>
    <w:p w:rsidR="00FB1033" w:rsidRDefault="00FB1033">
      <w:pPr>
        <w:pStyle w:val="4"/>
        <w:keepNext w:val="0"/>
        <w:keepLines w:val="0"/>
        <w:tabs>
          <w:tab w:val="left" w:pos="900"/>
          <w:tab w:val="left" w:pos="1584"/>
        </w:tabs>
        <w:snapToGrid w:val="0"/>
        <w:spacing w:before="0" w:after="0" w:line="360" w:lineRule="auto"/>
        <w:ind w:left="1584" w:rightChars="1" w:right="2" w:hanging="1584"/>
        <w:rPr>
          <w:rFonts w:ascii="宋体" w:eastAsia="宋体" w:hAnsi="宋体" w:cs="宋体"/>
          <w:sz w:val="22"/>
          <w:szCs w:val="22"/>
        </w:rPr>
      </w:pPr>
      <w:bookmarkStart w:id="303" w:name="_Toc128984433"/>
      <w:r>
        <w:rPr>
          <w:rFonts w:ascii="宋体" w:eastAsia="宋体" w:hAnsi="宋体" w:cs="宋体" w:hint="eastAsia"/>
          <w:sz w:val="22"/>
          <w:szCs w:val="22"/>
        </w:rPr>
        <w:t>1.6.1 总体性能指标</w:t>
      </w:r>
    </w:p>
    <w:p w:rsidR="00FB1033" w:rsidRDefault="00FB1033" w:rsidP="0021064E">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1.6.1.1</w:t>
      </w:r>
      <w:r w:rsidRPr="0021064E">
        <w:rPr>
          <w:rFonts w:ascii="宋体" w:hAnsi="宋体" w:hint="eastAsia"/>
          <w:bCs w:val="0"/>
          <w:sz w:val="22"/>
          <w:szCs w:val="22"/>
        </w:rPr>
        <w:t xml:space="preserve"> </w:t>
      </w:r>
      <w:r>
        <w:rPr>
          <w:rFonts w:ascii="宋体" w:hAnsi="宋体" w:hint="eastAsia"/>
          <w:bCs w:val="0"/>
          <w:sz w:val="22"/>
          <w:szCs w:val="22"/>
        </w:rPr>
        <w:t xml:space="preserve"> 高清网络枪型摄像机</w:t>
      </w:r>
    </w:p>
    <w:p w:rsidR="00FB1033" w:rsidRPr="0021064E" w:rsidRDefault="00FB1033" w:rsidP="0021064E">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sidRPr="0021064E">
        <w:rPr>
          <w:rFonts w:ascii="宋体" w:hAnsi="宋体" w:hint="eastAsia"/>
          <w:bCs w:val="0"/>
          <w:sz w:val="22"/>
          <w:szCs w:val="22"/>
        </w:rPr>
        <w:t xml:space="preserve">  可接受的标准化产品品牌为：海康、大华、宇视同等或以上档次品牌。</w:t>
      </w:r>
    </w:p>
    <w:p w:rsidR="00AA3F10" w:rsidRDefault="00AA3F10" w:rsidP="00AA3F10">
      <w:pPr>
        <w:spacing w:line="220" w:lineRule="atLeast"/>
      </w:pPr>
    </w:p>
    <w:p w:rsidR="00AA3F10" w:rsidRPr="00AA3F10" w:rsidRDefault="00AA3F10" w:rsidP="00AA3F10">
      <w:pPr>
        <w:rPr>
          <w:rFonts w:ascii="宋体" w:hAnsi="宋体"/>
          <w:sz w:val="22"/>
        </w:rPr>
      </w:pPr>
      <w:r w:rsidRPr="00AA3F10">
        <w:rPr>
          <w:rFonts w:ascii="宋体" w:hAnsi="宋体" w:hint="eastAsia"/>
          <w:sz w:val="22"/>
        </w:rPr>
        <w:t xml:space="preserve">序号 主要特征需求 </w:t>
      </w:r>
    </w:p>
    <w:p w:rsidR="00AA3F10" w:rsidRPr="00AA3F10" w:rsidRDefault="00AA3F10" w:rsidP="00AA3F10">
      <w:pPr>
        <w:rPr>
          <w:rFonts w:ascii="宋体" w:hAnsi="宋体"/>
          <w:sz w:val="22"/>
        </w:rPr>
      </w:pPr>
      <w:r w:rsidRPr="00AA3F10">
        <w:rPr>
          <w:rFonts w:ascii="宋体" w:hAnsi="宋体" w:hint="eastAsia"/>
          <w:sz w:val="22"/>
        </w:rPr>
        <w:t xml:space="preserve">1 成像器件 ≥1/3英寸逐行扫描CMOS </w:t>
      </w:r>
    </w:p>
    <w:p w:rsidR="00AA3F10" w:rsidRPr="00AA3F10" w:rsidRDefault="00AA3F10" w:rsidP="00AA3F10">
      <w:pPr>
        <w:rPr>
          <w:rFonts w:ascii="宋体" w:hAnsi="宋体"/>
          <w:sz w:val="22"/>
        </w:rPr>
      </w:pPr>
      <w:r w:rsidRPr="00AA3F10">
        <w:rPr>
          <w:rFonts w:ascii="宋体" w:hAnsi="宋体" w:hint="eastAsia"/>
          <w:sz w:val="22"/>
        </w:rPr>
        <w:t xml:space="preserve">2 有效像素 ≥200万像素 </w:t>
      </w:r>
    </w:p>
    <w:p w:rsidR="00AA3F10" w:rsidRPr="00AA3F10" w:rsidRDefault="00AA3F10" w:rsidP="00AA3F10">
      <w:pPr>
        <w:rPr>
          <w:rFonts w:ascii="宋体" w:hAnsi="宋体"/>
          <w:sz w:val="22"/>
        </w:rPr>
      </w:pPr>
      <w:r w:rsidRPr="00AA3F10">
        <w:rPr>
          <w:rFonts w:ascii="宋体" w:hAnsi="宋体" w:hint="eastAsia"/>
          <w:sz w:val="22"/>
        </w:rPr>
        <w:t xml:space="preserve">3 帧率 30fps(1920×1080) </w:t>
      </w:r>
    </w:p>
    <w:p w:rsidR="00AA3F10" w:rsidRPr="00AA3F10" w:rsidRDefault="00AA3F10" w:rsidP="00AA3F10">
      <w:pPr>
        <w:rPr>
          <w:rFonts w:ascii="宋体" w:hAnsi="宋体"/>
          <w:sz w:val="22"/>
        </w:rPr>
      </w:pPr>
      <w:r w:rsidRPr="00AA3F10">
        <w:rPr>
          <w:rFonts w:ascii="宋体" w:hAnsi="宋体" w:hint="eastAsia"/>
          <w:sz w:val="22"/>
        </w:rPr>
        <w:t xml:space="preserve">4 最低照度 彩色：≤0.002 lx  黑白：≤0.0002 lx </w:t>
      </w:r>
    </w:p>
    <w:p w:rsidR="00AA3F10" w:rsidRPr="00AA3F10" w:rsidRDefault="00AA3F10" w:rsidP="00AA3F10">
      <w:pPr>
        <w:rPr>
          <w:rFonts w:ascii="宋体" w:hAnsi="宋体"/>
          <w:sz w:val="22"/>
        </w:rPr>
      </w:pPr>
      <w:r w:rsidRPr="00AA3F10">
        <w:rPr>
          <w:rFonts w:ascii="宋体" w:hAnsi="宋体" w:hint="eastAsia"/>
          <w:sz w:val="22"/>
        </w:rPr>
        <w:t xml:space="preserve">5 日夜转换 支持 </w:t>
      </w:r>
    </w:p>
    <w:p w:rsidR="00AA3F10" w:rsidRPr="00AA3F10" w:rsidRDefault="00AA3F10" w:rsidP="00AA3F10">
      <w:pPr>
        <w:rPr>
          <w:rFonts w:ascii="宋体" w:hAnsi="宋体"/>
          <w:sz w:val="22"/>
        </w:rPr>
      </w:pPr>
      <w:r w:rsidRPr="00AA3F10">
        <w:rPr>
          <w:rFonts w:ascii="宋体" w:hAnsi="宋体" w:hint="eastAsia"/>
          <w:sz w:val="22"/>
        </w:rPr>
        <w:t xml:space="preserve">6 H.265/H.264/MJPEG编码 支持 </w:t>
      </w:r>
    </w:p>
    <w:p w:rsidR="00AA3F10" w:rsidRPr="00AA3F10" w:rsidRDefault="00AA3F10" w:rsidP="00AA3F10">
      <w:pPr>
        <w:rPr>
          <w:rFonts w:ascii="宋体" w:hAnsi="宋体"/>
          <w:sz w:val="22"/>
        </w:rPr>
      </w:pPr>
      <w:r w:rsidRPr="00AA3F10">
        <w:rPr>
          <w:rFonts w:ascii="宋体" w:hAnsi="宋体" w:hint="eastAsia"/>
          <w:sz w:val="22"/>
        </w:rPr>
        <w:lastRenderedPageBreak/>
        <w:t xml:space="preserve">7 宽动态功能 支持 </w:t>
      </w:r>
    </w:p>
    <w:p w:rsidR="00AA3F10" w:rsidRPr="00AA3F10" w:rsidRDefault="00AA3F10" w:rsidP="00AA3F10">
      <w:pPr>
        <w:rPr>
          <w:rFonts w:ascii="宋体" w:hAnsi="宋体"/>
          <w:sz w:val="22"/>
        </w:rPr>
      </w:pPr>
      <w:r w:rsidRPr="00AA3F10">
        <w:rPr>
          <w:rFonts w:ascii="宋体" w:hAnsi="宋体" w:hint="eastAsia"/>
          <w:sz w:val="22"/>
        </w:rPr>
        <w:t xml:space="preserve">8 码流 三码流功能 </w:t>
      </w:r>
    </w:p>
    <w:p w:rsidR="00AA3F10" w:rsidRPr="00AA3F10" w:rsidRDefault="00AA3F10" w:rsidP="00AA3F10">
      <w:pPr>
        <w:rPr>
          <w:rFonts w:ascii="宋体" w:hAnsi="宋体"/>
          <w:sz w:val="22"/>
        </w:rPr>
      </w:pPr>
      <w:r w:rsidRPr="00AA3F10">
        <w:rPr>
          <w:rFonts w:ascii="宋体" w:hAnsi="宋体" w:hint="eastAsia"/>
          <w:sz w:val="22"/>
        </w:rPr>
        <w:t xml:space="preserve">9 信噪比 ≥50dB </w:t>
      </w:r>
    </w:p>
    <w:p w:rsidR="00AA3F10" w:rsidRPr="00AA3F10" w:rsidRDefault="00AA3F10" w:rsidP="00AA3F10">
      <w:pPr>
        <w:rPr>
          <w:rFonts w:ascii="宋体" w:hAnsi="宋体"/>
          <w:sz w:val="22"/>
        </w:rPr>
      </w:pPr>
      <w:r w:rsidRPr="00AA3F10">
        <w:rPr>
          <w:rFonts w:ascii="宋体" w:hAnsi="宋体" w:hint="eastAsia"/>
          <w:sz w:val="22"/>
        </w:rPr>
        <w:t xml:space="preserve">10 焦距范围 2.8mm～12mm可调 </w:t>
      </w:r>
    </w:p>
    <w:p w:rsidR="00AA3F10" w:rsidRPr="00AA3F10" w:rsidRDefault="00AA3F10" w:rsidP="00AA3F10">
      <w:pPr>
        <w:rPr>
          <w:rFonts w:ascii="宋体" w:hAnsi="宋体"/>
          <w:sz w:val="22"/>
        </w:rPr>
      </w:pPr>
      <w:r w:rsidRPr="00AA3F10">
        <w:rPr>
          <w:rFonts w:ascii="宋体" w:hAnsi="宋体" w:hint="eastAsia"/>
          <w:sz w:val="22"/>
        </w:rPr>
        <w:t xml:space="preserve">11 智能音视频分析 目标探测、人脸探测、智能移动探测、虚焦侦测 </w:t>
      </w:r>
    </w:p>
    <w:p w:rsidR="00AA3F10" w:rsidRPr="00AA3F10" w:rsidRDefault="00AA3F10" w:rsidP="00AA3F10">
      <w:pPr>
        <w:rPr>
          <w:rFonts w:ascii="宋体" w:hAnsi="宋体"/>
          <w:sz w:val="22"/>
        </w:rPr>
      </w:pPr>
      <w:r w:rsidRPr="00AA3F10">
        <w:rPr>
          <w:rFonts w:ascii="宋体" w:hAnsi="宋体" w:hint="eastAsia"/>
          <w:sz w:val="22"/>
        </w:rPr>
        <w:t xml:space="preserve">12 本地SD卡存储 支持 </w:t>
      </w:r>
    </w:p>
    <w:p w:rsidR="00AA3F10" w:rsidRPr="00AA3F10" w:rsidRDefault="00AA3F10" w:rsidP="00AA3F10">
      <w:pPr>
        <w:rPr>
          <w:rFonts w:ascii="宋体" w:hAnsi="宋体"/>
          <w:sz w:val="22"/>
        </w:rPr>
      </w:pPr>
      <w:r w:rsidRPr="00AA3F10">
        <w:rPr>
          <w:rFonts w:ascii="宋体" w:hAnsi="宋体" w:hint="eastAsia"/>
          <w:sz w:val="22"/>
        </w:rPr>
        <w:t xml:space="preserve">13 电源 AC 24V/DC12V </w:t>
      </w:r>
    </w:p>
    <w:p w:rsidR="00AA3F10" w:rsidRPr="00AA3F10" w:rsidRDefault="00AA3F10" w:rsidP="00AA3F10">
      <w:pPr>
        <w:rPr>
          <w:rFonts w:ascii="宋体" w:hAnsi="宋体"/>
          <w:sz w:val="22"/>
        </w:rPr>
      </w:pPr>
      <w:r w:rsidRPr="00AA3F10">
        <w:rPr>
          <w:rFonts w:ascii="宋体" w:hAnsi="宋体" w:hint="eastAsia"/>
          <w:sz w:val="22"/>
        </w:rPr>
        <w:t xml:space="preserve">14 onvif协议 支持 </w:t>
      </w:r>
    </w:p>
    <w:p w:rsidR="00AA3F10" w:rsidRDefault="0021064E" w:rsidP="006527F2">
      <w:pPr>
        <w:ind w:firstLineChars="200" w:firstLine="422"/>
        <w:rPr>
          <w:rFonts w:ascii="宋体" w:hAnsi="宋体"/>
          <w:sz w:val="22"/>
        </w:rPr>
      </w:pPr>
      <w:r>
        <w:rPr>
          <w:rFonts w:ascii="宋体" w:hAnsi="宋体" w:hint="eastAsia"/>
          <w:b/>
          <w:szCs w:val="21"/>
        </w:rPr>
        <w:t>选用的摄像机应通过国家安全防范报警系统产品质量监督检验中心的检验。硬件免费保修不低于2年。投标时提供公安部检测报告。</w:t>
      </w:r>
    </w:p>
    <w:p w:rsidR="00AA3F10" w:rsidRDefault="00AA3F10">
      <w:pPr>
        <w:rPr>
          <w:rFonts w:ascii="宋体" w:hAnsi="宋体"/>
          <w:sz w:val="22"/>
        </w:rPr>
      </w:pPr>
    </w:p>
    <w:p w:rsidR="00AA3F10" w:rsidRDefault="00AA3F10">
      <w:pPr>
        <w:rPr>
          <w:rFonts w:ascii="宋体" w:hAnsi="宋体"/>
          <w:sz w:val="22"/>
        </w:rPr>
      </w:pPr>
    </w:p>
    <w:p w:rsidR="00FB1033" w:rsidRDefault="00FB103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1.6.1.3 存储管理服务器</w:t>
      </w:r>
    </w:p>
    <w:p w:rsidR="00FB1033" w:rsidRDefault="00FB1033">
      <w:pPr>
        <w:spacing w:line="360" w:lineRule="auto"/>
        <w:ind w:leftChars="-150" w:left="-315" w:firstLineChars="100" w:firstLine="221"/>
        <w:rPr>
          <w:rFonts w:ascii="宋体" w:hAnsi="宋体" w:cs="宋体"/>
          <w:b/>
          <w:sz w:val="22"/>
        </w:rPr>
      </w:pPr>
      <w:r>
        <w:rPr>
          <w:rFonts w:ascii="宋体" w:hAnsi="宋体" w:cs="宋体" w:hint="eastAsia"/>
          <w:b/>
          <w:sz w:val="22"/>
        </w:rPr>
        <w:t>主要特征需求：用于实现不同品牌摄像机接入</w:t>
      </w:r>
      <w:r w:rsidR="00AA3F10">
        <w:rPr>
          <w:rFonts w:ascii="宋体" w:hAnsi="宋体" w:cs="宋体" w:hint="eastAsia"/>
          <w:b/>
          <w:sz w:val="22"/>
        </w:rPr>
        <w:t>大华</w:t>
      </w:r>
      <w:r>
        <w:rPr>
          <w:rFonts w:ascii="宋体" w:hAnsi="宋体" w:cs="宋体" w:hint="eastAsia"/>
          <w:b/>
          <w:sz w:val="22"/>
        </w:rPr>
        <w:t>平台，主要参数如下：</w:t>
      </w:r>
    </w:p>
    <w:p w:rsidR="00AA3F10" w:rsidRDefault="00AA3F10">
      <w:pPr>
        <w:rPr>
          <w:rFonts w:ascii="宋体" w:hAnsi="宋体"/>
          <w:sz w:val="22"/>
        </w:rPr>
      </w:pPr>
    </w:p>
    <w:p w:rsidR="00AA3F10" w:rsidRDefault="00AA3F10" w:rsidP="00AA3F10">
      <w:pPr>
        <w:spacing w:line="220" w:lineRule="atLeast"/>
      </w:pPr>
      <w:r>
        <w:rPr>
          <w:rFonts w:hint="eastAsia"/>
        </w:rPr>
        <w:t>视音频输入</w:t>
      </w:r>
      <w:r>
        <w:rPr>
          <w:rFonts w:hint="eastAsia"/>
        </w:rPr>
        <w:t xml:space="preserve"> </w:t>
      </w:r>
      <w:r>
        <w:rPr>
          <w:rFonts w:hint="eastAsia"/>
        </w:rPr>
        <w:t>网络视频输入</w:t>
      </w:r>
      <w:r>
        <w:rPr>
          <w:rFonts w:hint="eastAsia"/>
        </w:rPr>
        <w:t xml:space="preserve"> </w:t>
      </w:r>
      <w:r>
        <w:rPr>
          <w:rFonts w:hint="eastAsia"/>
        </w:rPr>
        <w:t>≥</w:t>
      </w:r>
      <w:r>
        <w:rPr>
          <w:rFonts w:hint="eastAsia"/>
        </w:rPr>
        <w:t>32</w:t>
      </w:r>
      <w:r>
        <w:rPr>
          <w:rFonts w:hint="eastAsia"/>
        </w:rPr>
        <w:t>路</w:t>
      </w:r>
      <w:r>
        <w:rPr>
          <w:rFonts w:hint="eastAsia"/>
        </w:rPr>
        <w:t xml:space="preserve"> </w:t>
      </w:r>
      <w:r>
        <w:rPr>
          <w:rFonts w:hint="eastAsia"/>
        </w:rPr>
        <w:t>硬盘盘位</w:t>
      </w:r>
      <w:r>
        <w:rPr>
          <w:rFonts w:hint="eastAsia"/>
        </w:rPr>
        <w:t>16</w:t>
      </w:r>
      <w:r>
        <w:rPr>
          <w:rFonts w:hint="eastAsia"/>
        </w:rPr>
        <w:t>盘位</w:t>
      </w:r>
    </w:p>
    <w:p w:rsidR="00AA3F10" w:rsidRDefault="00AA3F10" w:rsidP="00AA3F10">
      <w:pPr>
        <w:spacing w:line="220" w:lineRule="atLeast"/>
      </w:pPr>
      <w:r>
        <w:rPr>
          <w:rFonts w:hint="eastAsia"/>
        </w:rPr>
        <w:t>网络视频接入带宽</w:t>
      </w:r>
      <w:r>
        <w:rPr>
          <w:rFonts w:hint="eastAsia"/>
        </w:rPr>
        <w:t xml:space="preserve"> </w:t>
      </w:r>
      <w:r>
        <w:rPr>
          <w:rFonts w:hint="eastAsia"/>
        </w:rPr>
        <w:t>≥</w:t>
      </w:r>
      <w:r>
        <w:rPr>
          <w:rFonts w:hint="eastAsia"/>
        </w:rPr>
        <w:t xml:space="preserve">256Mbps </w:t>
      </w:r>
    </w:p>
    <w:p w:rsidR="00AA3F10" w:rsidRDefault="00AA3F10" w:rsidP="00AA3F10">
      <w:pPr>
        <w:rPr>
          <w:rFonts w:ascii="宋体" w:hAnsi="宋体"/>
          <w:sz w:val="22"/>
        </w:rPr>
      </w:pPr>
      <w:r>
        <w:rPr>
          <w:rFonts w:hint="eastAsia"/>
        </w:rPr>
        <w:t>网络管理</w:t>
      </w:r>
      <w:r>
        <w:rPr>
          <w:rFonts w:hint="eastAsia"/>
        </w:rPr>
        <w:t xml:space="preserve"> </w:t>
      </w:r>
      <w:r>
        <w:rPr>
          <w:rFonts w:hint="eastAsia"/>
        </w:rPr>
        <w:t>网络协议</w:t>
      </w:r>
      <w:r>
        <w:rPr>
          <w:rFonts w:hint="eastAsia"/>
        </w:rPr>
        <w:t xml:space="preserve"> UPnP</w:t>
      </w:r>
      <w:r>
        <w:rPr>
          <w:rFonts w:hint="eastAsia"/>
        </w:rPr>
        <w:t>（即插即用）、</w:t>
      </w:r>
      <w:r>
        <w:rPr>
          <w:rFonts w:hint="eastAsia"/>
        </w:rPr>
        <w:t> SNMP</w:t>
      </w:r>
      <w:r>
        <w:rPr>
          <w:rFonts w:hint="eastAsia"/>
        </w:rPr>
        <w:t>（简单网络管理）、</w:t>
      </w:r>
      <w:r>
        <w:rPr>
          <w:rFonts w:hint="eastAsia"/>
        </w:rPr>
        <w:t>NTP</w:t>
      </w:r>
      <w:r>
        <w:rPr>
          <w:rFonts w:hint="eastAsia"/>
        </w:rPr>
        <w:t>（网络校时）、</w:t>
      </w:r>
      <w:r>
        <w:rPr>
          <w:rFonts w:hint="eastAsia"/>
        </w:rPr>
        <w:t>SADP</w:t>
      </w:r>
      <w:r>
        <w:rPr>
          <w:rFonts w:hint="eastAsia"/>
        </w:rPr>
        <w:t>（自动搜索</w:t>
      </w:r>
      <w:r>
        <w:rPr>
          <w:rFonts w:hint="eastAsia"/>
        </w:rPr>
        <w:t>IP</w:t>
      </w:r>
      <w:r>
        <w:rPr>
          <w:rFonts w:hint="eastAsia"/>
        </w:rPr>
        <w:t>地址）、</w:t>
      </w:r>
      <w:r>
        <w:rPr>
          <w:rFonts w:hint="eastAsia"/>
        </w:rPr>
        <w:t>SMTP</w:t>
      </w:r>
      <w:r>
        <w:rPr>
          <w:rFonts w:hint="eastAsia"/>
        </w:rPr>
        <w:t>（邮件服务）、</w:t>
      </w:r>
      <w:r>
        <w:rPr>
          <w:rFonts w:hint="eastAsia"/>
        </w:rPr>
        <w:t> NFS</w:t>
      </w:r>
      <w:r>
        <w:rPr>
          <w:rFonts w:hint="eastAsia"/>
        </w:rPr>
        <w:t>（接入</w:t>
      </w:r>
      <w:r>
        <w:rPr>
          <w:rFonts w:hint="eastAsia"/>
        </w:rPr>
        <w:t>NAS</w:t>
      </w:r>
      <w:r>
        <w:rPr>
          <w:rFonts w:hint="eastAsia"/>
        </w:rPr>
        <w:t>）、</w:t>
      </w:r>
      <w:r>
        <w:rPr>
          <w:rFonts w:hint="eastAsia"/>
        </w:rPr>
        <w:t>iSCSI</w:t>
      </w:r>
      <w:r>
        <w:rPr>
          <w:rFonts w:hint="eastAsia"/>
        </w:rPr>
        <w:t>（</w:t>
      </w:r>
      <w:r>
        <w:rPr>
          <w:rFonts w:hint="eastAsia"/>
        </w:rPr>
        <w:t>IP SAN</w:t>
      </w:r>
      <w:r>
        <w:rPr>
          <w:rFonts w:hint="eastAsia"/>
        </w:rPr>
        <w:t>应用）、</w:t>
      </w:r>
      <w:r>
        <w:rPr>
          <w:rFonts w:hint="eastAsia"/>
        </w:rPr>
        <w:t>PPPoE</w:t>
      </w:r>
      <w:r>
        <w:rPr>
          <w:rFonts w:hint="eastAsia"/>
        </w:rPr>
        <w:t>（拨号上网）、</w:t>
      </w:r>
      <w:r>
        <w:rPr>
          <w:rFonts w:hint="eastAsia"/>
        </w:rPr>
        <w:t>DHCP</w:t>
      </w:r>
      <w:r>
        <w:rPr>
          <w:rFonts w:hint="eastAsia"/>
        </w:rPr>
        <w:t>（自动获取</w:t>
      </w:r>
      <w:r>
        <w:rPr>
          <w:rFonts w:hint="eastAsia"/>
        </w:rPr>
        <w:t>IP</w:t>
      </w:r>
      <w:r>
        <w:rPr>
          <w:rFonts w:hint="eastAsia"/>
        </w:rPr>
        <w:t>地址）</w:t>
      </w:r>
    </w:p>
    <w:p w:rsidR="00AA3F10" w:rsidRDefault="0021064E">
      <w:pPr>
        <w:rPr>
          <w:rFonts w:ascii="宋体" w:hAnsi="宋体"/>
          <w:sz w:val="22"/>
        </w:rPr>
      </w:pPr>
      <w:r>
        <w:rPr>
          <w:rFonts w:ascii="宋体" w:hAnsi="宋体" w:hint="eastAsia"/>
          <w:b/>
          <w:szCs w:val="21"/>
        </w:rPr>
        <w:t>硬件免费保修不低于2年,投标时提供公安部检测报告</w:t>
      </w:r>
    </w:p>
    <w:p w:rsidR="00AA3F10" w:rsidRDefault="00AA3F10">
      <w:pPr>
        <w:rPr>
          <w:rFonts w:ascii="宋体" w:hAnsi="宋体"/>
          <w:sz w:val="22"/>
        </w:rPr>
      </w:pPr>
    </w:p>
    <w:p w:rsidR="00AA3F10" w:rsidRDefault="00AA3F10">
      <w:pPr>
        <w:rPr>
          <w:rFonts w:ascii="宋体" w:hAnsi="宋体"/>
          <w:sz w:val="22"/>
        </w:rPr>
      </w:pPr>
    </w:p>
    <w:p w:rsidR="00FB1033" w:rsidRDefault="00FB1033" w:rsidP="006527F2">
      <w:pPr>
        <w:pStyle w:val="5"/>
        <w:keepNext w:val="0"/>
        <w:tabs>
          <w:tab w:val="left" w:pos="720"/>
          <w:tab w:val="left" w:pos="1080"/>
          <w:tab w:val="left" w:pos="1968"/>
        </w:tabs>
        <w:adjustRightInd w:val="0"/>
        <w:snapToGrid w:val="0"/>
        <w:ind w:rightChars="1" w:right="2"/>
        <w:rPr>
          <w:rFonts w:ascii="宋体" w:hAnsi="宋体"/>
          <w:bCs w:val="0"/>
          <w:color w:val="000000"/>
          <w:sz w:val="22"/>
          <w:szCs w:val="22"/>
        </w:rPr>
      </w:pPr>
      <w:r>
        <w:rPr>
          <w:rFonts w:ascii="宋体" w:hAnsi="宋体" w:hint="eastAsia"/>
          <w:bCs w:val="0"/>
          <w:sz w:val="22"/>
          <w:szCs w:val="22"/>
        </w:rPr>
        <w:t xml:space="preserve">1.6.1.4 </w:t>
      </w:r>
      <w:r>
        <w:rPr>
          <w:rFonts w:ascii="宋体" w:hAnsi="宋体" w:hint="eastAsia"/>
          <w:bCs w:val="0"/>
          <w:color w:val="000000"/>
          <w:sz w:val="22"/>
          <w:szCs w:val="22"/>
        </w:rPr>
        <w:t>KBG管</w:t>
      </w:r>
    </w:p>
    <w:p w:rsidR="00AA3F10" w:rsidRDefault="00AA3F10" w:rsidP="00AA3F10">
      <w:pPr>
        <w:spacing w:line="220" w:lineRule="atLeast"/>
      </w:pPr>
      <w:r>
        <w:rPr>
          <w:rFonts w:hint="eastAsia"/>
        </w:rPr>
        <w:t>序号</w:t>
      </w:r>
      <w:r>
        <w:rPr>
          <w:rFonts w:hint="eastAsia"/>
        </w:rPr>
        <w:t xml:space="preserve"> </w:t>
      </w:r>
      <w:r>
        <w:rPr>
          <w:rFonts w:hint="eastAsia"/>
        </w:rPr>
        <w:t>主要特征需求</w:t>
      </w:r>
      <w:r>
        <w:rPr>
          <w:rFonts w:hint="eastAsia"/>
        </w:rPr>
        <w:t xml:space="preserve"> </w:t>
      </w:r>
    </w:p>
    <w:p w:rsidR="00AA3F10" w:rsidRDefault="00AA3F10" w:rsidP="00AA3F10">
      <w:pPr>
        <w:spacing w:line="220" w:lineRule="atLeast"/>
      </w:pPr>
      <w:r>
        <w:rPr>
          <w:rFonts w:hint="eastAsia"/>
        </w:rPr>
        <w:t xml:space="preserve">1 </w:t>
      </w:r>
      <w:r>
        <w:rPr>
          <w:rFonts w:hint="eastAsia"/>
        </w:rPr>
        <w:t>套接扣压式热镀锌薄壁钢导管；</w:t>
      </w:r>
      <w:r>
        <w:rPr>
          <w:rFonts w:hint="eastAsia"/>
        </w:rPr>
        <w:t xml:space="preserve"> </w:t>
      </w:r>
    </w:p>
    <w:p w:rsidR="00AA3F10" w:rsidRDefault="00AA3F10" w:rsidP="00AA3F10">
      <w:pPr>
        <w:spacing w:line="220" w:lineRule="atLeast"/>
      </w:pPr>
      <w:r>
        <w:rPr>
          <w:rFonts w:hint="eastAsia"/>
        </w:rPr>
        <w:t xml:space="preserve">2 </w:t>
      </w:r>
      <w:r>
        <w:rPr>
          <w:rFonts w:hint="eastAsia"/>
        </w:rPr>
        <w:t>外观不得有砂眼及表皮剥落；</w:t>
      </w:r>
      <w:r>
        <w:rPr>
          <w:rFonts w:hint="eastAsia"/>
        </w:rPr>
        <w:t xml:space="preserve"> </w:t>
      </w:r>
    </w:p>
    <w:p w:rsidR="00AA3F10" w:rsidRDefault="00AA3F10" w:rsidP="00AA3F10">
      <w:pPr>
        <w:spacing w:line="220" w:lineRule="atLeast"/>
      </w:pPr>
      <w:r>
        <w:rPr>
          <w:rFonts w:hint="eastAsia"/>
        </w:rPr>
        <w:t xml:space="preserve">3 </w:t>
      </w:r>
      <w:r>
        <w:rPr>
          <w:rFonts w:hint="eastAsia"/>
        </w:rPr>
        <w:t>管材内外壁均采用光亮热镀锌，厚度</w:t>
      </w:r>
      <w:r>
        <w:rPr>
          <w:rFonts w:hint="eastAsia"/>
        </w:rPr>
        <w:t>8um</w:t>
      </w:r>
      <w:r>
        <w:rPr>
          <w:rFonts w:hint="eastAsia"/>
        </w:rPr>
        <w:t>以上，不易脱落、氧化且外观一致性良好；</w:t>
      </w:r>
      <w:r>
        <w:rPr>
          <w:rFonts w:hint="eastAsia"/>
        </w:rPr>
        <w:t xml:space="preserve"> </w:t>
      </w:r>
    </w:p>
    <w:p w:rsidR="00AA3F10" w:rsidRDefault="00AA3F10" w:rsidP="00AA3F10">
      <w:pPr>
        <w:spacing w:line="220" w:lineRule="atLeast"/>
      </w:pPr>
      <w:r>
        <w:rPr>
          <w:rFonts w:hint="eastAsia"/>
        </w:rPr>
        <w:t xml:space="preserve">4 </w:t>
      </w:r>
      <w:r>
        <w:rPr>
          <w:rFonts w:hint="eastAsia"/>
        </w:rPr>
        <w:t>两端管口倒角光滑、管材壁厚均匀；</w:t>
      </w:r>
      <w:r>
        <w:rPr>
          <w:rFonts w:hint="eastAsia"/>
        </w:rPr>
        <w:t xml:space="preserve"> </w:t>
      </w:r>
    </w:p>
    <w:p w:rsidR="00AA3F10" w:rsidRDefault="00AA3F10" w:rsidP="00AA3F10">
      <w:pPr>
        <w:spacing w:line="220" w:lineRule="atLeast"/>
      </w:pPr>
      <w:r>
        <w:rPr>
          <w:rFonts w:hint="eastAsia"/>
        </w:rPr>
        <w:t>5 KBG</w:t>
      </w:r>
      <w:r>
        <w:rPr>
          <w:rFonts w:hint="eastAsia"/>
        </w:rPr>
        <w:t>敷设时，管的弯曲半径不应小于管外径的</w:t>
      </w:r>
      <w:r>
        <w:rPr>
          <w:rFonts w:hint="eastAsia"/>
        </w:rPr>
        <w:t>6</w:t>
      </w:r>
      <w:r>
        <w:rPr>
          <w:rFonts w:hint="eastAsia"/>
        </w:rPr>
        <w:t>倍；</w:t>
      </w:r>
      <w:r>
        <w:rPr>
          <w:rFonts w:hint="eastAsia"/>
        </w:rPr>
        <w:t xml:space="preserve"> </w:t>
      </w:r>
    </w:p>
    <w:p w:rsidR="00AA3F10" w:rsidRDefault="00AA3F10" w:rsidP="00AA3F10">
      <w:pPr>
        <w:spacing w:line="220" w:lineRule="atLeast"/>
      </w:pPr>
      <w:r>
        <w:rPr>
          <w:rFonts w:hint="eastAsia"/>
        </w:rPr>
        <w:t xml:space="preserve">6 </w:t>
      </w:r>
      <w:r>
        <w:rPr>
          <w:rFonts w:hint="eastAsia"/>
        </w:rPr>
        <w:t>Φ</w:t>
      </w:r>
      <w:r>
        <w:rPr>
          <w:rFonts w:hint="eastAsia"/>
        </w:rPr>
        <w:t>20</w:t>
      </w:r>
      <w:r>
        <w:rPr>
          <w:rFonts w:hint="eastAsia"/>
        </w:rPr>
        <w:t>钢管壁厚不小于</w:t>
      </w:r>
      <w:r>
        <w:rPr>
          <w:rFonts w:hint="eastAsia"/>
        </w:rPr>
        <w:t>1.0mm</w:t>
      </w:r>
      <w:r>
        <w:rPr>
          <w:rFonts w:hint="eastAsia"/>
        </w:rPr>
        <w:t>；Φ</w:t>
      </w:r>
      <w:r>
        <w:rPr>
          <w:rFonts w:hint="eastAsia"/>
        </w:rPr>
        <w:t>25</w:t>
      </w:r>
      <w:r>
        <w:rPr>
          <w:rFonts w:hint="eastAsia"/>
        </w:rPr>
        <w:t>、Φ</w:t>
      </w:r>
      <w:r>
        <w:rPr>
          <w:rFonts w:hint="eastAsia"/>
        </w:rPr>
        <w:t>32</w:t>
      </w:r>
      <w:r>
        <w:rPr>
          <w:rFonts w:hint="eastAsia"/>
        </w:rPr>
        <w:t>钢管壁厚不小于</w:t>
      </w:r>
      <w:r>
        <w:rPr>
          <w:rFonts w:hint="eastAsia"/>
        </w:rPr>
        <w:t>1.2mm</w:t>
      </w:r>
      <w:r>
        <w:rPr>
          <w:rFonts w:hint="eastAsia"/>
        </w:rPr>
        <w:t>；</w:t>
      </w:r>
      <w:r>
        <w:rPr>
          <w:rFonts w:hint="eastAsia"/>
        </w:rPr>
        <w:t xml:space="preserve"> </w:t>
      </w:r>
    </w:p>
    <w:p w:rsidR="00AA3F10" w:rsidRDefault="00AA3F10" w:rsidP="00AA3F10">
      <w:pPr>
        <w:spacing w:line="220" w:lineRule="atLeast"/>
      </w:pPr>
      <w:r>
        <w:rPr>
          <w:rFonts w:hint="eastAsia"/>
        </w:rPr>
        <w:t>7 KBG</w:t>
      </w:r>
      <w:r>
        <w:rPr>
          <w:rFonts w:hint="eastAsia"/>
        </w:rPr>
        <w:t>连接处扣压后，接口的缝隙，应采用封堵措施，可采用导电胶（电力复合脂）封堵，或用胶带纸封包</w:t>
      </w:r>
    </w:p>
    <w:p w:rsidR="00AA3F10" w:rsidRPr="00AA3F10" w:rsidRDefault="00AA3F10" w:rsidP="00AA3F10"/>
    <w:p w:rsidR="00505A1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1.6.1.5网线</w:t>
      </w:r>
    </w:p>
    <w:p w:rsidR="00505A13" w:rsidRPr="00505A13" w:rsidRDefault="00505A1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sidRPr="00505A13">
        <w:rPr>
          <w:rFonts w:ascii="宋体" w:hAnsi="宋体" w:hint="eastAsia"/>
          <w:bCs w:val="0"/>
          <w:sz w:val="22"/>
          <w:szCs w:val="22"/>
        </w:rPr>
        <w:t>可接受的标准化产品品牌为：劳兰、康普、天际同等或以上档次品牌。</w:t>
      </w:r>
    </w:p>
    <w:p w:rsidR="00505A13" w:rsidRDefault="00505A13" w:rsidP="00505A13">
      <w:pPr>
        <w:rPr>
          <w:rFonts w:ascii="宋体" w:hAnsi="宋体"/>
          <w:b/>
          <w:kern w:val="0"/>
          <w:sz w:val="22"/>
        </w:rPr>
      </w:pPr>
    </w:p>
    <w:p w:rsidR="00505A13" w:rsidRPr="00505A13" w:rsidRDefault="00505A13" w:rsidP="00505A13">
      <w:pPr>
        <w:rPr>
          <w:rFonts w:ascii="宋体" w:hAnsi="宋体"/>
          <w:kern w:val="0"/>
          <w:sz w:val="22"/>
        </w:rPr>
      </w:pPr>
      <w:r w:rsidRPr="00505A13">
        <w:rPr>
          <w:rFonts w:ascii="宋体" w:hAnsi="宋体" w:hint="eastAsia"/>
          <w:kern w:val="0"/>
          <w:sz w:val="22"/>
        </w:rPr>
        <w:t xml:space="preserve">序号 主要特征需求 </w:t>
      </w:r>
    </w:p>
    <w:p w:rsidR="00505A13" w:rsidRPr="00505A13" w:rsidRDefault="00505A13" w:rsidP="00505A13">
      <w:pPr>
        <w:rPr>
          <w:rFonts w:ascii="宋体" w:hAnsi="宋体"/>
          <w:kern w:val="0"/>
          <w:sz w:val="22"/>
        </w:rPr>
      </w:pPr>
      <w:r w:rsidRPr="00505A13">
        <w:rPr>
          <w:rFonts w:ascii="宋体" w:hAnsi="宋体" w:hint="eastAsia"/>
          <w:kern w:val="0"/>
          <w:sz w:val="22"/>
        </w:rPr>
        <w:t xml:space="preserve">1 类型 五类UTP电缆，每线对具有隔离的骨架结构，以保证系统的传输性能，紧护套结构以保证施工前后的性能保持一致。 </w:t>
      </w:r>
    </w:p>
    <w:p w:rsidR="00505A13" w:rsidRPr="00505A13" w:rsidRDefault="00505A13" w:rsidP="00505A13">
      <w:pPr>
        <w:rPr>
          <w:rFonts w:ascii="宋体" w:hAnsi="宋体"/>
          <w:kern w:val="0"/>
          <w:sz w:val="22"/>
        </w:rPr>
      </w:pPr>
      <w:r w:rsidRPr="00505A13">
        <w:rPr>
          <w:rFonts w:ascii="宋体" w:hAnsi="宋体" w:hint="eastAsia"/>
          <w:kern w:val="0"/>
          <w:sz w:val="22"/>
        </w:rPr>
        <w:t xml:space="preserve">2 芯线规格 23 AWG </w:t>
      </w:r>
    </w:p>
    <w:p w:rsidR="00505A13" w:rsidRPr="00505A13" w:rsidRDefault="00505A13" w:rsidP="00505A13">
      <w:pPr>
        <w:rPr>
          <w:rFonts w:ascii="宋体" w:hAnsi="宋体"/>
          <w:kern w:val="0"/>
          <w:sz w:val="22"/>
        </w:rPr>
      </w:pPr>
      <w:r w:rsidRPr="00505A13">
        <w:rPr>
          <w:rFonts w:ascii="宋体" w:hAnsi="宋体" w:hint="eastAsia"/>
          <w:kern w:val="0"/>
          <w:sz w:val="22"/>
        </w:rPr>
        <w:t xml:space="preserve">3 芯线对数 4对，每芯带有彩色护套 </w:t>
      </w:r>
    </w:p>
    <w:p w:rsidR="00505A13" w:rsidRPr="00505A13" w:rsidRDefault="00505A13" w:rsidP="00505A13">
      <w:pPr>
        <w:rPr>
          <w:rFonts w:ascii="宋体" w:hAnsi="宋体"/>
          <w:kern w:val="0"/>
          <w:sz w:val="22"/>
        </w:rPr>
      </w:pPr>
      <w:r w:rsidRPr="00505A13">
        <w:rPr>
          <w:rFonts w:ascii="宋体" w:hAnsi="宋体" w:hint="eastAsia"/>
          <w:kern w:val="0"/>
          <w:sz w:val="22"/>
        </w:rPr>
        <w:t xml:space="preserve">4 标准 ISO/IEC 11801:2002 Ed2.0 </w:t>
      </w:r>
    </w:p>
    <w:p w:rsidR="00505A13" w:rsidRPr="00505A13" w:rsidRDefault="00505A13" w:rsidP="00505A13">
      <w:pPr>
        <w:rPr>
          <w:rFonts w:ascii="宋体" w:hAnsi="宋体"/>
          <w:kern w:val="0"/>
          <w:sz w:val="22"/>
        </w:rPr>
      </w:pPr>
      <w:r w:rsidRPr="00505A13">
        <w:rPr>
          <w:rFonts w:ascii="宋体" w:hAnsi="宋体" w:hint="eastAsia"/>
          <w:kern w:val="0"/>
          <w:sz w:val="22"/>
        </w:rPr>
        <w:t xml:space="preserve">5 带宽 ≥ 250MHz </w:t>
      </w:r>
    </w:p>
    <w:p w:rsidR="00505A13" w:rsidRPr="00505A13" w:rsidRDefault="00505A13" w:rsidP="00505A13">
      <w:pPr>
        <w:rPr>
          <w:rFonts w:ascii="宋体" w:hAnsi="宋体"/>
          <w:kern w:val="0"/>
          <w:sz w:val="22"/>
        </w:rPr>
      </w:pPr>
      <w:r w:rsidRPr="00505A13">
        <w:rPr>
          <w:rFonts w:ascii="宋体" w:hAnsi="宋体" w:hint="eastAsia"/>
          <w:kern w:val="0"/>
          <w:sz w:val="22"/>
        </w:rPr>
        <w:t xml:space="preserve">6 直流电阻 9.38W </w:t>
      </w:r>
    </w:p>
    <w:p w:rsidR="00505A13" w:rsidRPr="00505A13" w:rsidRDefault="00505A13" w:rsidP="00505A13">
      <w:pPr>
        <w:rPr>
          <w:rFonts w:ascii="宋体" w:hAnsi="宋体"/>
          <w:kern w:val="0"/>
          <w:sz w:val="22"/>
        </w:rPr>
      </w:pPr>
      <w:r w:rsidRPr="00505A13">
        <w:rPr>
          <w:rFonts w:ascii="宋体" w:hAnsi="宋体" w:hint="eastAsia"/>
          <w:kern w:val="0"/>
          <w:sz w:val="22"/>
        </w:rPr>
        <w:t xml:space="preserve">7 特性阻抗 100W </w:t>
      </w:r>
    </w:p>
    <w:p w:rsidR="00505A13" w:rsidRPr="00505A13" w:rsidRDefault="00505A13" w:rsidP="00505A13">
      <w:pPr>
        <w:rPr>
          <w:rFonts w:ascii="宋体" w:hAnsi="宋体"/>
          <w:kern w:val="0"/>
          <w:sz w:val="22"/>
        </w:rPr>
      </w:pPr>
      <w:r w:rsidRPr="00505A13">
        <w:rPr>
          <w:rFonts w:ascii="宋体" w:hAnsi="宋体" w:hint="eastAsia"/>
          <w:kern w:val="0"/>
          <w:sz w:val="22"/>
        </w:rPr>
        <w:lastRenderedPageBreak/>
        <w:t xml:space="preserve">8 护套 低烟无卤阻燃护套 </w:t>
      </w:r>
    </w:p>
    <w:p w:rsidR="00FB1033" w:rsidRPr="00505A13" w:rsidRDefault="00505A13" w:rsidP="00505A13">
      <w:pPr>
        <w:rPr>
          <w:rFonts w:ascii="宋体" w:hAnsi="宋体"/>
          <w:sz w:val="22"/>
        </w:rPr>
      </w:pPr>
      <w:r w:rsidRPr="00505A13">
        <w:rPr>
          <w:rFonts w:ascii="宋体" w:hAnsi="宋体" w:hint="eastAsia"/>
          <w:kern w:val="0"/>
          <w:sz w:val="22"/>
        </w:rPr>
        <w:t>9 认证 IEC60332-1，IEC 61034、IEC60754性能要求</w:t>
      </w:r>
    </w:p>
    <w:p w:rsidR="00505A13" w:rsidRDefault="00505A1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p>
    <w:p w:rsidR="00505A1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1.6.1.6 电源线</w:t>
      </w:r>
    </w:p>
    <w:p w:rsidR="00FB103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可接受的标准化产品品牌为：爱谱华顿、春天、天诚</w:t>
      </w:r>
      <w:r w:rsidRPr="00505A13">
        <w:rPr>
          <w:rFonts w:ascii="宋体" w:hAnsi="宋体" w:hint="eastAsia"/>
          <w:bCs w:val="0"/>
          <w:sz w:val="22"/>
          <w:szCs w:val="22"/>
        </w:rPr>
        <w:t>同等或以上</w:t>
      </w:r>
      <w:r>
        <w:rPr>
          <w:rFonts w:ascii="宋体" w:hAnsi="宋体" w:hint="eastAsia"/>
          <w:bCs w:val="0"/>
          <w:sz w:val="22"/>
          <w:szCs w:val="22"/>
        </w:rPr>
        <w:t>档次品牌。</w:t>
      </w:r>
    </w:p>
    <w:p w:rsidR="00505A13" w:rsidRPr="00505A13" w:rsidRDefault="00505A13" w:rsidP="00505A13">
      <w:pPr>
        <w:rPr>
          <w:rFonts w:ascii="宋体" w:hAnsi="宋体"/>
          <w:sz w:val="22"/>
        </w:rPr>
      </w:pPr>
      <w:r w:rsidRPr="00505A13">
        <w:rPr>
          <w:rFonts w:ascii="宋体" w:hAnsi="宋体" w:hint="eastAsia"/>
          <w:sz w:val="22"/>
        </w:rPr>
        <w:t xml:space="preserve">序号 主要特征需求 </w:t>
      </w:r>
    </w:p>
    <w:p w:rsidR="00505A13" w:rsidRPr="00505A13" w:rsidRDefault="00505A13" w:rsidP="00505A13">
      <w:pPr>
        <w:rPr>
          <w:rFonts w:ascii="宋体" w:hAnsi="宋体"/>
          <w:sz w:val="22"/>
        </w:rPr>
      </w:pPr>
      <w:r w:rsidRPr="00505A13">
        <w:rPr>
          <w:rFonts w:ascii="宋体" w:hAnsi="宋体" w:hint="eastAsia"/>
          <w:sz w:val="22"/>
        </w:rPr>
        <w:t> </w:t>
      </w:r>
      <w:r w:rsidRPr="00505A13">
        <w:rPr>
          <w:rFonts w:ascii="宋体" w:hAnsi="宋体"/>
          <w:sz w:val="22"/>
        </w:rPr>
        <w:t xml:space="preserve"> RVV </w:t>
      </w:r>
    </w:p>
    <w:p w:rsidR="00505A13" w:rsidRPr="00505A13" w:rsidRDefault="00505A13" w:rsidP="00505A13">
      <w:pPr>
        <w:rPr>
          <w:rFonts w:ascii="宋体" w:hAnsi="宋体"/>
          <w:sz w:val="22"/>
        </w:rPr>
      </w:pPr>
      <w:r w:rsidRPr="00505A13">
        <w:rPr>
          <w:rFonts w:ascii="宋体" w:hAnsi="宋体" w:hint="eastAsia"/>
          <w:sz w:val="22"/>
        </w:rPr>
        <w:t xml:space="preserve">1 采用PVC材料，低烟低卤，符合UL 1666要求 </w:t>
      </w:r>
    </w:p>
    <w:p w:rsidR="00505A13" w:rsidRPr="00505A13" w:rsidRDefault="00505A13" w:rsidP="00505A13">
      <w:pPr>
        <w:rPr>
          <w:rFonts w:ascii="宋体" w:hAnsi="宋体"/>
          <w:sz w:val="22"/>
        </w:rPr>
      </w:pPr>
      <w:r w:rsidRPr="00505A13">
        <w:rPr>
          <w:rFonts w:ascii="宋体" w:hAnsi="宋体" w:hint="eastAsia"/>
          <w:sz w:val="22"/>
        </w:rPr>
        <w:t xml:space="preserve">2 护套：PVC，低烟低卤，符合UL 1666要求 </w:t>
      </w:r>
    </w:p>
    <w:p w:rsidR="00505A13" w:rsidRPr="00505A13" w:rsidRDefault="00505A13" w:rsidP="00505A13">
      <w:pPr>
        <w:rPr>
          <w:rFonts w:ascii="宋体" w:hAnsi="宋体"/>
          <w:sz w:val="22"/>
        </w:rPr>
      </w:pPr>
      <w:r w:rsidRPr="00505A13">
        <w:rPr>
          <w:rFonts w:ascii="宋体" w:hAnsi="宋体" w:hint="eastAsia"/>
          <w:sz w:val="22"/>
        </w:rPr>
        <w:t xml:space="preserve">3 最大工作电压：≥300V（25℃） </w:t>
      </w:r>
    </w:p>
    <w:p w:rsidR="00505A13" w:rsidRPr="00505A13" w:rsidRDefault="00505A13" w:rsidP="00505A13">
      <w:pPr>
        <w:rPr>
          <w:rFonts w:ascii="宋体" w:hAnsi="宋体"/>
          <w:sz w:val="22"/>
        </w:rPr>
      </w:pPr>
      <w:r w:rsidRPr="00505A13">
        <w:rPr>
          <w:rFonts w:ascii="宋体" w:hAnsi="宋体" w:hint="eastAsia"/>
          <w:sz w:val="22"/>
        </w:rPr>
        <w:t xml:space="preserve">4 最小弯曲率：≤电缆外径的6倍 </w:t>
      </w:r>
    </w:p>
    <w:p w:rsidR="00FB1033" w:rsidRDefault="00505A13" w:rsidP="00505A13">
      <w:pPr>
        <w:rPr>
          <w:rFonts w:ascii="宋体" w:hAnsi="宋体"/>
          <w:sz w:val="22"/>
        </w:rPr>
      </w:pPr>
      <w:r w:rsidRPr="00505A13">
        <w:rPr>
          <w:rFonts w:ascii="宋体" w:hAnsi="宋体" w:hint="eastAsia"/>
          <w:sz w:val="22"/>
        </w:rPr>
        <w:t>5 线缆耐压300V</w:t>
      </w:r>
    </w:p>
    <w:p w:rsidR="00505A13" w:rsidRDefault="00505A13">
      <w:pPr>
        <w:rPr>
          <w:rFonts w:ascii="宋体" w:hAnsi="宋体"/>
          <w:sz w:val="22"/>
        </w:rPr>
      </w:pPr>
    </w:p>
    <w:p w:rsidR="00FB103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1.6.1.7光缆</w:t>
      </w:r>
    </w:p>
    <w:p w:rsidR="00FB103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bCs w:val="0"/>
          <w:sz w:val="22"/>
          <w:szCs w:val="22"/>
        </w:rPr>
        <w:t>可接受的标准化产品品牌为：劳兰</w:t>
      </w:r>
      <w:r>
        <w:rPr>
          <w:rFonts w:ascii="宋体" w:hAnsi="宋体" w:hint="eastAsia"/>
          <w:bCs w:val="0"/>
          <w:sz w:val="22"/>
          <w:szCs w:val="22"/>
        </w:rPr>
        <w:t>、</w:t>
      </w:r>
      <w:r>
        <w:rPr>
          <w:rFonts w:ascii="宋体" w:hAnsi="宋体"/>
          <w:bCs w:val="0"/>
          <w:sz w:val="22"/>
          <w:szCs w:val="22"/>
        </w:rPr>
        <w:t>南方</w:t>
      </w:r>
      <w:r>
        <w:rPr>
          <w:rFonts w:ascii="宋体" w:hAnsi="宋体" w:hint="eastAsia"/>
          <w:bCs w:val="0"/>
          <w:sz w:val="22"/>
          <w:szCs w:val="22"/>
        </w:rPr>
        <w:t>、</w:t>
      </w:r>
      <w:r>
        <w:rPr>
          <w:rFonts w:ascii="宋体" w:hAnsi="宋体"/>
          <w:bCs w:val="0"/>
          <w:sz w:val="22"/>
          <w:szCs w:val="22"/>
        </w:rPr>
        <w:t>中天</w:t>
      </w:r>
      <w:r w:rsidRPr="00505A13">
        <w:rPr>
          <w:rFonts w:ascii="宋体" w:hAnsi="宋体" w:hint="eastAsia"/>
          <w:bCs w:val="0"/>
          <w:sz w:val="22"/>
          <w:szCs w:val="22"/>
        </w:rPr>
        <w:t>同等或以上</w:t>
      </w:r>
      <w:r>
        <w:rPr>
          <w:rFonts w:ascii="宋体" w:hAnsi="宋体"/>
          <w:bCs w:val="0"/>
          <w:sz w:val="22"/>
          <w:szCs w:val="22"/>
        </w:rPr>
        <w:t>档次品牌。</w:t>
      </w:r>
    </w:p>
    <w:p w:rsidR="00505A13" w:rsidRDefault="00505A13" w:rsidP="00505A13">
      <w:r>
        <w:rPr>
          <w:rFonts w:hint="eastAsia"/>
        </w:rPr>
        <w:t>序号</w:t>
      </w:r>
      <w:r>
        <w:rPr>
          <w:rFonts w:hint="eastAsia"/>
        </w:rPr>
        <w:t xml:space="preserve"> </w:t>
      </w:r>
      <w:r>
        <w:rPr>
          <w:rFonts w:hint="eastAsia"/>
        </w:rPr>
        <w:t>主要特征需求</w:t>
      </w:r>
      <w:r>
        <w:rPr>
          <w:rFonts w:hint="eastAsia"/>
        </w:rPr>
        <w:t xml:space="preserve"> </w:t>
      </w:r>
    </w:p>
    <w:p w:rsidR="00505A13" w:rsidRDefault="00505A13" w:rsidP="00505A13">
      <w:r>
        <w:rPr>
          <w:rFonts w:hint="eastAsia"/>
        </w:rPr>
        <w:t xml:space="preserve">1 </w:t>
      </w:r>
      <w:r>
        <w:rPr>
          <w:rFonts w:hint="eastAsia"/>
        </w:rPr>
        <w:t>光缆护套采用低烟无卤阻燃材料</w:t>
      </w:r>
      <w:r>
        <w:rPr>
          <w:rFonts w:hint="eastAsia"/>
        </w:rPr>
        <w:t xml:space="preserve"> </w:t>
      </w:r>
    </w:p>
    <w:p w:rsidR="00505A13" w:rsidRDefault="00505A13" w:rsidP="00505A13">
      <w:r>
        <w:rPr>
          <w:rFonts w:hint="eastAsia"/>
        </w:rPr>
        <w:t xml:space="preserve">2 </w:t>
      </w:r>
      <w:r>
        <w:rPr>
          <w:rFonts w:hint="eastAsia"/>
        </w:rPr>
        <w:t>符合</w:t>
      </w:r>
      <w:r>
        <w:rPr>
          <w:rFonts w:hint="eastAsia"/>
        </w:rPr>
        <w:t>GB/T 7424.3-2003</w:t>
      </w:r>
      <w:r>
        <w:rPr>
          <w:rFonts w:hint="eastAsia"/>
        </w:rPr>
        <w:t>。光纤传输损耗小、色散低</w:t>
      </w:r>
      <w:r>
        <w:rPr>
          <w:rFonts w:hint="eastAsia"/>
        </w:rPr>
        <w:t xml:space="preserve"> </w:t>
      </w:r>
    </w:p>
    <w:p w:rsidR="00505A13" w:rsidRDefault="00505A13" w:rsidP="00505A13">
      <w:r>
        <w:rPr>
          <w:rFonts w:hint="eastAsia"/>
        </w:rPr>
        <w:t xml:space="preserve">3 </w:t>
      </w:r>
      <w:r>
        <w:rPr>
          <w:rFonts w:hint="eastAsia"/>
        </w:rPr>
        <w:t>光缆具有优良的机械性能和环境性能</w:t>
      </w:r>
      <w:r>
        <w:rPr>
          <w:rFonts w:hint="eastAsia"/>
        </w:rPr>
        <w:t xml:space="preserve"> </w:t>
      </w:r>
    </w:p>
    <w:p w:rsidR="00505A13" w:rsidRDefault="00505A13" w:rsidP="00505A13">
      <w:r>
        <w:rPr>
          <w:rFonts w:hint="eastAsia"/>
        </w:rPr>
        <w:t xml:space="preserve">4 </w:t>
      </w:r>
      <w:r>
        <w:rPr>
          <w:rFonts w:hint="eastAsia"/>
        </w:rPr>
        <w:t>光缆结构紧凑，钢带与松套管之间热熔胶粘为一体，确保光缆防潮、阻水效果，保证光缆敷设后，松套管无回缩，重量轻，敷设方便</w:t>
      </w:r>
      <w:r>
        <w:rPr>
          <w:rFonts w:hint="eastAsia"/>
        </w:rPr>
        <w:t xml:space="preserve"> </w:t>
      </w:r>
    </w:p>
    <w:p w:rsidR="00FB1033" w:rsidRDefault="00505A13" w:rsidP="00505A13">
      <w:r>
        <w:rPr>
          <w:rFonts w:hint="eastAsia"/>
        </w:rPr>
        <w:t xml:space="preserve">5 </w:t>
      </w:r>
      <w:r>
        <w:rPr>
          <w:rFonts w:hint="eastAsia"/>
        </w:rPr>
        <w:t>光缆柔韧性和抗弯曲能力优良</w:t>
      </w:r>
    </w:p>
    <w:bookmarkEnd w:id="303"/>
    <w:p w:rsidR="00FB103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1.6.1.8硬盘</w:t>
      </w:r>
    </w:p>
    <w:p w:rsidR="00FB1033" w:rsidRPr="00505A1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sidRPr="00505A13">
        <w:rPr>
          <w:rFonts w:ascii="宋体" w:hAnsi="宋体" w:hint="eastAsia"/>
          <w:bCs w:val="0"/>
          <w:sz w:val="22"/>
          <w:szCs w:val="22"/>
        </w:rPr>
        <w:t xml:space="preserve">  可接受标准化产品品牌为：希捷、西数同等或以上档次品牌。</w:t>
      </w:r>
      <w:r w:rsidR="00505A13" w:rsidRPr="00505A13">
        <w:rPr>
          <w:rFonts w:ascii="宋体" w:hAnsi="宋体" w:hint="eastAsia"/>
          <w:bCs w:val="0"/>
          <w:sz w:val="22"/>
          <w:szCs w:val="22"/>
        </w:rPr>
        <w:t>要求企业监控级硬盘</w:t>
      </w:r>
    </w:p>
    <w:p w:rsidR="00FB1033" w:rsidRDefault="00FB1033"/>
    <w:p w:rsidR="00FB1033" w:rsidRDefault="00FB1033">
      <w:pPr>
        <w:pStyle w:val="5"/>
        <w:keepNext w:val="0"/>
        <w:tabs>
          <w:tab w:val="left" w:pos="720"/>
          <w:tab w:val="left" w:pos="1080"/>
          <w:tab w:val="left" w:pos="1968"/>
        </w:tabs>
        <w:adjustRightInd w:val="0"/>
        <w:snapToGrid w:val="0"/>
        <w:ind w:left="1080" w:rightChars="1" w:right="2" w:hanging="1080"/>
        <w:rPr>
          <w:rFonts w:ascii="宋体" w:hAnsi="宋体"/>
          <w:bCs w:val="0"/>
          <w:sz w:val="22"/>
          <w:szCs w:val="22"/>
        </w:rPr>
      </w:pPr>
      <w:r>
        <w:rPr>
          <w:rFonts w:ascii="宋体" w:hAnsi="宋体" w:hint="eastAsia"/>
          <w:bCs w:val="0"/>
          <w:sz w:val="22"/>
          <w:szCs w:val="22"/>
        </w:rPr>
        <w:t>1.6.1.9安防箱</w:t>
      </w:r>
    </w:p>
    <w:p w:rsidR="00505A13" w:rsidRDefault="00505A13" w:rsidP="00505A13">
      <w:r>
        <w:rPr>
          <w:rFonts w:hint="eastAsia"/>
        </w:rPr>
        <w:t>序号</w:t>
      </w:r>
      <w:r>
        <w:rPr>
          <w:rFonts w:hint="eastAsia"/>
        </w:rPr>
        <w:t xml:space="preserve"> </w:t>
      </w:r>
      <w:r>
        <w:rPr>
          <w:rFonts w:hint="eastAsia"/>
        </w:rPr>
        <w:t>主要特征需求</w:t>
      </w:r>
      <w:r>
        <w:rPr>
          <w:rFonts w:hint="eastAsia"/>
        </w:rPr>
        <w:t xml:space="preserve"> </w:t>
      </w:r>
    </w:p>
    <w:p w:rsidR="00FB1033" w:rsidRDefault="00505A13" w:rsidP="00505A13">
      <w:r>
        <w:rPr>
          <w:rFonts w:hint="eastAsia"/>
        </w:rPr>
        <w:t xml:space="preserve">1 </w:t>
      </w:r>
      <w:r>
        <w:rPr>
          <w:rFonts w:hint="eastAsia"/>
        </w:rPr>
        <w:t>材质</w:t>
      </w:r>
      <w:r>
        <w:rPr>
          <w:rFonts w:hint="eastAsia"/>
        </w:rPr>
        <w:t xml:space="preserve"> </w:t>
      </w:r>
      <w:r>
        <w:rPr>
          <w:rFonts w:hint="eastAsia"/>
        </w:rPr>
        <w:t>不锈钢</w:t>
      </w:r>
      <w:r w:rsidR="00FB1033">
        <w:rPr>
          <w:rFonts w:hint="eastAsia"/>
        </w:rPr>
        <w:t xml:space="preserve"> </w:t>
      </w:r>
    </w:p>
    <w:p w:rsidR="00FB1033" w:rsidRDefault="00FB1033"/>
    <w:p w:rsidR="00FB1033" w:rsidRDefault="00FB1033">
      <w:pPr>
        <w:pStyle w:val="5"/>
        <w:keepNext w:val="0"/>
        <w:tabs>
          <w:tab w:val="left" w:pos="720"/>
          <w:tab w:val="left" w:pos="1080"/>
          <w:tab w:val="left" w:pos="1968"/>
        </w:tabs>
        <w:adjustRightInd w:val="0"/>
        <w:snapToGrid w:val="0"/>
        <w:spacing w:line="360" w:lineRule="auto"/>
        <w:ind w:left="1080" w:rightChars="1" w:right="2" w:hanging="1080"/>
        <w:rPr>
          <w:rFonts w:ascii="宋体" w:hAnsi="宋体"/>
          <w:bCs w:val="0"/>
          <w:sz w:val="22"/>
          <w:szCs w:val="22"/>
        </w:rPr>
      </w:pPr>
    </w:p>
    <w:p w:rsidR="00FB1033" w:rsidRDefault="00FB1033">
      <w:pPr>
        <w:pStyle w:val="5"/>
        <w:keepNext w:val="0"/>
        <w:tabs>
          <w:tab w:val="left" w:pos="720"/>
          <w:tab w:val="left" w:pos="1080"/>
          <w:tab w:val="left" w:pos="1968"/>
        </w:tabs>
        <w:adjustRightInd w:val="0"/>
        <w:snapToGrid w:val="0"/>
        <w:spacing w:line="360" w:lineRule="auto"/>
        <w:ind w:left="1080" w:rightChars="1" w:right="2" w:hanging="1080"/>
        <w:rPr>
          <w:rFonts w:ascii="宋体" w:hAnsi="宋体"/>
          <w:bCs w:val="0"/>
          <w:sz w:val="22"/>
          <w:szCs w:val="22"/>
        </w:rPr>
      </w:pPr>
      <w:r>
        <w:rPr>
          <w:rFonts w:ascii="宋体" w:hAnsi="宋体" w:hint="eastAsia"/>
          <w:bCs w:val="0"/>
          <w:sz w:val="22"/>
          <w:szCs w:val="22"/>
        </w:rPr>
        <w:t>1.6.1.10接入层工业交换机</w:t>
      </w:r>
    </w:p>
    <w:p w:rsidR="00FB1033" w:rsidRDefault="00FB1033">
      <w:pPr>
        <w:spacing w:line="360" w:lineRule="auto"/>
        <w:rPr>
          <w:b/>
          <w:bCs/>
          <w:color w:val="000000"/>
          <w:sz w:val="22"/>
        </w:rPr>
      </w:pPr>
      <w:r>
        <w:rPr>
          <w:rFonts w:hint="eastAsia"/>
        </w:rPr>
        <w:t xml:space="preserve"> </w:t>
      </w:r>
      <w:r>
        <w:rPr>
          <w:rFonts w:hint="eastAsia"/>
          <w:b/>
          <w:sz w:val="22"/>
        </w:rPr>
        <w:t xml:space="preserve"> </w:t>
      </w:r>
      <w:r>
        <w:rPr>
          <w:rFonts w:hint="eastAsia"/>
          <w:b/>
          <w:sz w:val="22"/>
        </w:rPr>
        <w:t>可接受标准化产品品牌为：</w:t>
      </w:r>
      <w:r>
        <w:rPr>
          <w:rFonts w:hint="eastAsia"/>
          <w:b/>
          <w:bCs/>
          <w:color w:val="000000"/>
          <w:sz w:val="22"/>
        </w:rPr>
        <w:t>华三、思科</w:t>
      </w:r>
      <w:r>
        <w:rPr>
          <w:rFonts w:ascii="宋体" w:hAnsi="宋体" w:hint="eastAsia"/>
          <w:b/>
          <w:bCs/>
          <w:color w:val="000000"/>
          <w:sz w:val="22"/>
        </w:rPr>
        <w:t>同</w:t>
      </w:r>
      <w:r>
        <w:rPr>
          <w:rFonts w:ascii="宋体" w:hAnsi="宋体" w:hint="eastAsia"/>
          <w:b/>
          <w:sz w:val="22"/>
        </w:rPr>
        <w:t>等或以上</w:t>
      </w:r>
      <w:r>
        <w:rPr>
          <w:rFonts w:hint="eastAsia"/>
          <w:b/>
          <w:bCs/>
          <w:color w:val="000000"/>
          <w:sz w:val="22"/>
        </w:rPr>
        <w:t>档次品牌。</w:t>
      </w:r>
    </w:p>
    <w:p w:rsidR="00505A13" w:rsidRPr="00505A13" w:rsidRDefault="00505A13" w:rsidP="00505A13">
      <w:pPr>
        <w:rPr>
          <w:bCs/>
          <w:color w:val="000000"/>
          <w:sz w:val="22"/>
        </w:rPr>
      </w:pPr>
      <w:r w:rsidRPr="00505A13">
        <w:rPr>
          <w:rFonts w:hint="eastAsia"/>
          <w:bCs/>
          <w:color w:val="000000"/>
          <w:sz w:val="22"/>
        </w:rPr>
        <w:t>功能及技术指标</w:t>
      </w:r>
      <w:r w:rsidRPr="00505A13">
        <w:rPr>
          <w:rFonts w:hint="eastAsia"/>
          <w:bCs/>
          <w:color w:val="000000"/>
          <w:sz w:val="22"/>
        </w:rPr>
        <w:t xml:space="preserve"> </w:t>
      </w:r>
      <w:r w:rsidRPr="00505A13">
        <w:rPr>
          <w:rFonts w:hint="eastAsia"/>
          <w:bCs/>
          <w:color w:val="000000"/>
          <w:sz w:val="22"/>
        </w:rPr>
        <w:t>参数要求</w:t>
      </w:r>
      <w:r w:rsidRPr="00505A13">
        <w:rPr>
          <w:rFonts w:hint="eastAsia"/>
          <w:bCs/>
          <w:color w:val="000000"/>
          <w:sz w:val="22"/>
        </w:rPr>
        <w:t xml:space="preserve"> </w:t>
      </w:r>
      <w:r w:rsidRPr="00505A13">
        <w:rPr>
          <w:rFonts w:hint="eastAsia"/>
          <w:bCs/>
          <w:color w:val="000000"/>
          <w:sz w:val="22"/>
        </w:rPr>
        <w:t>备注</w:t>
      </w:r>
      <w:r w:rsidRPr="00505A13">
        <w:rPr>
          <w:rFonts w:hint="eastAsia"/>
          <w:bCs/>
          <w:color w:val="000000"/>
          <w:sz w:val="22"/>
        </w:rPr>
        <w:t xml:space="preserve"> </w:t>
      </w:r>
    </w:p>
    <w:p w:rsidR="00505A13" w:rsidRPr="00505A13" w:rsidRDefault="00505A13" w:rsidP="00505A13">
      <w:pPr>
        <w:rPr>
          <w:bCs/>
          <w:color w:val="000000"/>
          <w:sz w:val="22"/>
        </w:rPr>
      </w:pPr>
      <w:r w:rsidRPr="00505A13">
        <w:rPr>
          <w:rFonts w:hint="eastAsia"/>
          <w:bCs/>
          <w:color w:val="000000"/>
          <w:sz w:val="22"/>
        </w:rPr>
        <w:t>交换容量</w:t>
      </w:r>
      <w:r w:rsidRPr="00505A13">
        <w:rPr>
          <w:rFonts w:hint="eastAsia"/>
          <w:bCs/>
          <w:color w:val="000000"/>
          <w:sz w:val="22"/>
        </w:rPr>
        <w:t xml:space="preserve"> &gt;=32Gbps   </w:t>
      </w:r>
    </w:p>
    <w:p w:rsidR="00505A13" w:rsidRPr="00505A13" w:rsidRDefault="00505A13" w:rsidP="00505A13">
      <w:pPr>
        <w:rPr>
          <w:bCs/>
          <w:color w:val="000000"/>
          <w:sz w:val="22"/>
        </w:rPr>
      </w:pPr>
      <w:r w:rsidRPr="00505A13">
        <w:rPr>
          <w:rFonts w:hint="eastAsia"/>
          <w:bCs/>
          <w:color w:val="000000"/>
          <w:sz w:val="22"/>
        </w:rPr>
        <w:t>转发性能</w:t>
      </w:r>
      <w:r w:rsidRPr="00505A13">
        <w:rPr>
          <w:rFonts w:hint="eastAsia"/>
          <w:bCs/>
          <w:color w:val="000000"/>
          <w:sz w:val="22"/>
        </w:rPr>
        <w:t xml:space="preserve"> &gt;=7.2Mpps    </w:t>
      </w:r>
    </w:p>
    <w:p w:rsidR="00505A13" w:rsidRPr="00505A13" w:rsidRDefault="00505A13" w:rsidP="00505A13">
      <w:pPr>
        <w:rPr>
          <w:bCs/>
          <w:color w:val="000000"/>
          <w:sz w:val="22"/>
        </w:rPr>
      </w:pPr>
      <w:r w:rsidRPr="00505A13">
        <w:rPr>
          <w:rFonts w:hint="eastAsia"/>
          <w:bCs/>
          <w:color w:val="000000"/>
          <w:sz w:val="22"/>
        </w:rPr>
        <w:t>要求整机达全线速转发能力</w:t>
      </w:r>
      <w:r w:rsidRPr="00505A13">
        <w:rPr>
          <w:rFonts w:hint="eastAsia"/>
          <w:bCs/>
          <w:color w:val="000000"/>
          <w:sz w:val="22"/>
        </w:rPr>
        <w:t xml:space="preserve">   </w:t>
      </w:r>
    </w:p>
    <w:p w:rsidR="00FB1033" w:rsidRDefault="00505A13" w:rsidP="00505A13">
      <w:pPr>
        <w:rPr>
          <w:bCs/>
          <w:color w:val="000000"/>
          <w:sz w:val="22"/>
        </w:rPr>
      </w:pPr>
      <w:r w:rsidRPr="00505A13">
        <w:rPr>
          <w:rFonts w:hint="eastAsia"/>
          <w:bCs/>
          <w:color w:val="000000"/>
          <w:sz w:val="22"/>
        </w:rPr>
        <w:t>接口类型</w:t>
      </w:r>
      <w:r w:rsidRPr="00505A13">
        <w:rPr>
          <w:rFonts w:hint="eastAsia"/>
          <w:bCs/>
          <w:color w:val="000000"/>
          <w:sz w:val="22"/>
        </w:rPr>
        <w:t xml:space="preserve"> </w:t>
      </w:r>
      <w:r w:rsidRPr="00505A13">
        <w:rPr>
          <w:rFonts w:hint="eastAsia"/>
          <w:bCs/>
          <w:color w:val="000000"/>
          <w:sz w:val="22"/>
        </w:rPr>
        <w:t>可用千兆接口数量</w:t>
      </w:r>
      <w:r w:rsidRPr="00505A13">
        <w:rPr>
          <w:rFonts w:hint="eastAsia"/>
          <w:bCs/>
          <w:color w:val="000000"/>
          <w:sz w:val="22"/>
        </w:rPr>
        <w:t>&gt;=8</w:t>
      </w:r>
    </w:p>
    <w:p w:rsidR="00FB1033" w:rsidRDefault="00FB1033">
      <w:pPr>
        <w:rPr>
          <w:sz w:val="22"/>
        </w:rPr>
      </w:pPr>
    </w:p>
    <w:p w:rsidR="00FB1033" w:rsidRDefault="00FB1033">
      <w:pPr>
        <w:rPr>
          <w:rFonts w:ascii="宋体" w:hAnsi="宋体"/>
          <w:sz w:val="22"/>
        </w:rPr>
      </w:pPr>
      <w:r>
        <w:rPr>
          <w:rFonts w:ascii="宋体" w:hAnsi="宋体" w:hint="eastAsia"/>
          <w:sz w:val="22"/>
        </w:rPr>
        <w:t xml:space="preserve">  </w:t>
      </w:r>
    </w:p>
    <w:p w:rsidR="00FB1033" w:rsidRDefault="00FB1033"/>
    <w:p w:rsidR="00FB1033" w:rsidRDefault="00FB1033">
      <w:pPr>
        <w:pStyle w:val="4"/>
        <w:keepNext w:val="0"/>
        <w:keepLines w:val="0"/>
        <w:tabs>
          <w:tab w:val="left" w:pos="900"/>
          <w:tab w:val="left" w:pos="1584"/>
        </w:tabs>
        <w:snapToGrid w:val="0"/>
        <w:spacing w:before="0" w:after="0" w:line="360" w:lineRule="auto"/>
        <w:ind w:left="1584" w:rightChars="1" w:right="2" w:hanging="1584"/>
        <w:rPr>
          <w:rFonts w:ascii="宋体" w:eastAsia="宋体" w:hAnsi="宋体" w:cs="宋体"/>
          <w:sz w:val="22"/>
          <w:szCs w:val="22"/>
        </w:rPr>
      </w:pPr>
      <w:r>
        <w:rPr>
          <w:rFonts w:ascii="宋体" w:eastAsia="宋体" w:hAnsi="宋体" w:cs="宋体"/>
          <w:sz w:val="22"/>
          <w:szCs w:val="22"/>
        </w:rPr>
        <w:lastRenderedPageBreak/>
        <w:t>1.6.2</w:t>
      </w:r>
      <w:r>
        <w:rPr>
          <w:rFonts w:ascii="宋体" w:eastAsia="宋体" w:hAnsi="宋体" w:cs="宋体" w:hint="eastAsia"/>
          <w:sz w:val="22"/>
          <w:szCs w:val="22"/>
        </w:rPr>
        <w:t>工作制度和施工要求</w:t>
      </w:r>
    </w:p>
    <w:p w:rsidR="00FB1033" w:rsidRDefault="00FB1033">
      <w:pPr>
        <w:spacing w:line="360" w:lineRule="auto"/>
        <w:ind w:firstLine="454"/>
        <w:rPr>
          <w:rFonts w:ascii="宋体" w:hAnsi="宋体" w:cs="宋体"/>
          <w:sz w:val="22"/>
        </w:rPr>
      </w:pPr>
      <w:r>
        <w:rPr>
          <w:rFonts w:ascii="宋体" w:hAnsi="宋体" w:cs="宋体" w:hint="eastAsia"/>
          <w:sz w:val="22"/>
        </w:rPr>
        <w:t>杭州萧山国际机场工作制度为365天∕24小时。</w:t>
      </w:r>
    </w:p>
    <w:p w:rsidR="00FB1033" w:rsidRDefault="00FB1033">
      <w:pPr>
        <w:spacing w:line="360" w:lineRule="auto"/>
        <w:ind w:firstLineChars="200" w:firstLine="440"/>
        <w:rPr>
          <w:rFonts w:ascii="宋体" w:hAnsi="宋体" w:cs="宋体"/>
          <w:sz w:val="22"/>
        </w:rPr>
      </w:pPr>
      <w:r>
        <w:rPr>
          <w:rFonts w:ascii="宋体" w:hAnsi="宋体" w:cs="宋体" w:hint="eastAsia"/>
          <w:sz w:val="22"/>
        </w:rPr>
        <w:t>由于本工程施工地点属于</w:t>
      </w:r>
      <w:r w:rsidR="00505A13">
        <w:rPr>
          <w:rFonts w:ascii="宋体" w:hAnsi="宋体" w:cs="宋体" w:hint="eastAsia"/>
          <w:sz w:val="22"/>
        </w:rPr>
        <w:t>航空货站</w:t>
      </w:r>
      <w:r w:rsidR="009C6300">
        <w:rPr>
          <w:rFonts w:ascii="宋体" w:hAnsi="宋体" w:cs="宋体" w:hint="eastAsia"/>
          <w:sz w:val="22"/>
        </w:rPr>
        <w:t>隔离</w:t>
      </w:r>
      <w:r>
        <w:rPr>
          <w:rFonts w:ascii="宋体" w:hAnsi="宋体" w:cs="宋体" w:hint="eastAsia"/>
          <w:sz w:val="22"/>
        </w:rPr>
        <w:t>区域，涉及空防安全，施工必须严格遵守民航局及杭州萧山国际机场不停航施工管理规定，所采用的任务设备、仪器和施工工艺不得对机场安全运行造成影响。所以，投标人应充分重视施工中的工程管理和施工组织，并充分考虑由此给施工带来的困难。</w:t>
      </w:r>
    </w:p>
    <w:p w:rsidR="00FB1033" w:rsidRDefault="00FB1033">
      <w:pPr>
        <w:spacing w:line="360" w:lineRule="auto"/>
        <w:ind w:firstLineChars="200" w:firstLine="440"/>
        <w:rPr>
          <w:rFonts w:ascii="宋体" w:hAnsi="宋体" w:cs="宋体"/>
          <w:sz w:val="22"/>
        </w:rPr>
      </w:pPr>
      <w:r>
        <w:rPr>
          <w:rFonts w:ascii="宋体" w:hAnsi="宋体" w:cs="宋体" w:hint="eastAsia"/>
          <w:sz w:val="22"/>
        </w:rPr>
        <w:t>施工道路：所有人员必须按招标人指定的进出场路口进出，并不得违反。</w:t>
      </w:r>
    </w:p>
    <w:p w:rsidR="00FB1033" w:rsidRDefault="00FB1033">
      <w:pPr>
        <w:spacing w:line="360" w:lineRule="auto"/>
        <w:ind w:firstLineChars="200" w:firstLine="440"/>
        <w:rPr>
          <w:rFonts w:ascii="宋体" w:hAnsi="宋体" w:cs="宋体"/>
          <w:sz w:val="22"/>
        </w:rPr>
      </w:pPr>
      <w:r>
        <w:rPr>
          <w:rFonts w:ascii="宋体" w:hAnsi="宋体" w:cs="宋体" w:hint="eastAsia"/>
          <w:sz w:val="22"/>
        </w:rPr>
        <w:t>施工临时设施：报价人根据现场情况及招标文件要求，综合考虑施工生产临时设施(包括仓库、料场)。所有的施工生产临时设施的方案需经招标人批准后方可实施。</w:t>
      </w:r>
    </w:p>
    <w:p w:rsidR="00FB1033" w:rsidRDefault="00FB1033">
      <w:pPr>
        <w:spacing w:line="360" w:lineRule="auto"/>
        <w:rPr>
          <w:rFonts w:ascii="宋体" w:hAnsi="宋体" w:cs="宋体"/>
          <w:b/>
          <w:kern w:val="0"/>
          <w:sz w:val="22"/>
        </w:rPr>
      </w:pPr>
      <w:r>
        <w:rPr>
          <w:rFonts w:ascii="宋体" w:hAnsi="宋体" w:cs="宋体" w:hint="eastAsia"/>
          <w:b/>
          <w:kern w:val="0"/>
          <w:sz w:val="22"/>
        </w:rPr>
        <w:t>1.6.2.1线缆敷设</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所有弱电管路、线槽（或桥架）及弱电终端设备施工、安装均应按相应弱电规范要求与强电保持足够的间距。</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平面图中由弱电井引出的管路、线槽均按弱电井详图对应系统位置整齐连接到位。</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施工中遇管线过长,须加中间过路盒,图中未注明处须按施工规范施工。</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所有穿越防火分区的管、槽施工完毕后需做防火封堵处理。</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所有弱电管路、线槽在相应设备未到位时，仅埋（敷）管路。</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电线暗配管保护层应沿最近的路线敷设并减少弯曲。与建筑物、构筑物表面的距离不应小于150mm。</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弯曲处，不应有折皱、凹陷和裂缝，且弯扁程度不应大于管外径的10%。</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暗配管的弯曲半径应符合下列规定：弯曲半径不应小于管外径的6倍，当埋设砼内时，其弯曲半径不应小于管外径的10倍。</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当暗配管遇以下情况之一时，中间应增设接线盒，且接线盒的位置应便于穿线:管长度每超过30m，</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无弯曲；管长度每超过20m，有一个弯曲；管长度每超过15m，有二个弯曲；管长度每超过8m，有三个弯曲。</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管口应平整，光滑；接口应牢固密封。</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机柜、控制台内的线缆应排列整齐，并绑扎在机柜内的布线槽内，同时做出标识。线缆的敷设不得影响机柜门的开启或关闭、设备的更换</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线缆的排列应避免交叉。线缆布放时长度应有冗余。在前端设备安装位置、设备间的铜缆的预留长度一般为1m～2m，光缆在设备端预留长度至少为5m。有特殊要求的应按设计要求预留长度。</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lastRenderedPageBreak/>
        <w:t>除非已进入设备机柜，所有线缆必须放置于线槽、线管内，不得外露。线管的接续必须按照工艺标准视现场情况使用压接接头和过线盒。</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所有管路应做接地处理。</w:t>
      </w:r>
      <w:bookmarkStart w:id="304" w:name="_Toc118771464"/>
      <w:bookmarkStart w:id="305" w:name="_Toc119378314"/>
      <w:bookmarkStart w:id="306" w:name="_Toc119378502"/>
      <w:bookmarkStart w:id="307" w:name="_Toc123028558"/>
      <w:bookmarkStart w:id="308" w:name="_Toc127347671"/>
      <w:bookmarkStart w:id="309" w:name="_Toc119504328"/>
      <w:bookmarkStart w:id="310" w:name="_Toc214178012"/>
      <w:bookmarkStart w:id="311" w:name="_Toc118214040"/>
      <w:bookmarkStart w:id="312" w:name="_Toc392056822"/>
      <w:bookmarkStart w:id="313" w:name="_Toc107586453"/>
      <w:bookmarkStart w:id="314" w:name="_Toc122958957"/>
      <w:bookmarkStart w:id="315" w:name="_Toc119258153"/>
      <w:bookmarkStart w:id="316" w:name="_Toc124561192"/>
    </w:p>
    <w:p w:rsidR="00FB1033" w:rsidRDefault="00FB1033">
      <w:pPr>
        <w:spacing w:line="360" w:lineRule="auto"/>
        <w:rPr>
          <w:rFonts w:ascii="宋体" w:hAnsi="宋体" w:cs="宋体"/>
          <w:b/>
          <w:sz w:val="22"/>
        </w:rPr>
      </w:pPr>
      <w:r>
        <w:rPr>
          <w:rFonts w:ascii="宋体" w:hAnsi="宋体" w:cs="宋体" w:hint="eastAsia"/>
          <w:b/>
          <w:kern w:val="0"/>
          <w:sz w:val="22"/>
        </w:rPr>
        <w:t>1.6.2.2</w:t>
      </w:r>
      <w:r>
        <w:rPr>
          <w:rFonts w:ascii="宋体" w:hAnsi="宋体" w:cs="宋体" w:hint="eastAsia"/>
          <w:b/>
          <w:sz w:val="22"/>
        </w:rPr>
        <w:t>接地</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投标人须保证所提供的设备都能可靠接地，并负责实施。所有接地线应采用多股铜线或铜带，与机房设备的接地点端接。</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所有接地要求符合TIA/EIA-607标准。</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室外设备接地电阻不得大于4Ω。</w:t>
      </w:r>
    </w:p>
    <w:p w:rsidR="00FB1033" w:rsidRDefault="00FB1033">
      <w:pPr>
        <w:pStyle w:val="4"/>
        <w:keepNext w:val="0"/>
        <w:keepLines w:val="0"/>
        <w:tabs>
          <w:tab w:val="left" w:pos="900"/>
          <w:tab w:val="left" w:pos="1584"/>
        </w:tabs>
        <w:snapToGrid w:val="0"/>
        <w:spacing w:before="0" w:after="0" w:line="360" w:lineRule="auto"/>
        <w:ind w:left="1584" w:rightChars="1" w:right="2" w:hanging="1584"/>
        <w:rPr>
          <w:rFonts w:ascii="宋体" w:eastAsia="宋体" w:hAnsi="宋体" w:cs="宋体"/>
          <w:sz w:val="22"/>
          <w:szCs w:val="22"/>
        </w:rPr>
      </w:pPr>
      <w:bookmarkStart w:id="317" w:name="_Toc430266657"/>
      <w:bookmarkStart w:id="318" w:name="OLE_LINK12"/>
      <w:r>
        <w:rPr>
          <w:rFonts w:ascii="宋体" w:eastAsia="宋体" w:hAnsi="宋体" w:cs="宋体"/>
          <w:sz w:val="22"/>
          <w:szCs w:val="22"/>
        </w:rPr>
        <w:t>1.6</w:t>
      </w:r>
      <w:r>
        <w:rPr>
          <w:rFonts w:ascii="宋体" w:eastAsia="宋体" w:hAnsi="宋体" w:cs="宋体" w:hint="eastAsia"/>
          <w:sz w:val="22"/>
          <w:szCs w:val="22"/>
        </w:rPr>
        <w:t>.</w:t>
      </w:r>
      <w:r>
        <w:rPr>
          <w:rFonts w:ascii="宋体" w:eastAsia="宋体" w:hAnsi="宋体" w:cs="宋体"/>
          <w:sz w:val="22"/>
          <w:szCs w:val="22"/>
        </w:rPr>
        <w:t>3</w:t>
      </w:r>
      <w:r>
        <w:rPr>
          <w:rFonts w:ascii="宋体" w:eastAsia="宋体" w:hAnsi="宋体" w:cs="宋体" w:hint="eastAsia"/>
          <w:sz w:val="22"/>
          <w:szCs w:val="22"/>
        </w:rPr>
        <w:t>不停航施工方案</w:t>
      </w:r>
      <w:bookmarkEnd w:id="317"/>
    </w:p>
    <w:bookmarkEnd w:id="318"/>
    <w:p w:rsidR="00FB1033" w:rsidRDefault="00182CE9">
      <w:pPr>
        <w:spacing w:line="360" w:lineRule="auto"/>
        <w:ind w:firstLineChars="200" w:firstLine="440"/>
        <w:rPr>
          <w:rFonts w:ascii="宋体" w:hAnsi="宋体" w:cs="宋体"/>
          <w:b/>
          <w:sz w:val="22"/>
        </w:rPr>
      </w:pPr>
      <w:r w:rsidRPr="006107FB">
        <w:rPr>
          <w:rFonts w:ascii="宋体" w:hAnsi="宋体" w:cs="Arial" w:hint="eastAsia"/>
          <w:kern w:val="0"/>
          <w:sz w:val="22"/>
        </w:rPr>
        <w:t>航空物流有限公司2019年</w:t>
      </w:r>
      <w:r w:rsidR="00062E35">
        <w:rPr>
          <w:rFonts w:ascii="宋体" w:hAnsi="宋体" w:cs="Arial" w:hint="eastAsia"/>
          <w:kern w:val="0"/>
          <w:sz w:val="22"/>
        </w:rPr>
        <w:t>监控增补</w:t>
      </w:r>
      <w:r w:rsidRPr="006107FB">
        <w:rPr>
          <w:rFonts w:ascii="宋体" w:hAnsi="宋体" w:cs="Arial" w:hint="eastAsia"/>
          <w:kern w:val="0"/>
          <w:sz w:val="22"/>
        </w:rPr>
        <w:t>项目</w:t>
      </w:r>
      <w:r w:rsidR="00FB1033">
        <w:rPr>
          <w:rFonts w:ascii="宋体" w:hAnsi="宋体" w:cs="宋体" w:hint="eastAsia"/>
          <w:sz w:val="22"/>
        </w:rPr>
        <w:t>是在机场不关闭且航班计划不变的情况下实施的，为确保飞行安全和航班正常，</w:t>
      </w:r>
      <w:r w:rsidR="00FB1033">
        <w:rPr>
          <w:rFonts w:ascii="宋体" w:hAnsi="宋体" w:cs="宋体" w:hint="eastAsia"/>
          <w:b/>
          <w:sz w:val="22"/>
        </w:rPr>
        <w:t>投标人应按照民航局第191令颁布实施的《民用机场运行安全管理规定》（CCAR－140）的要求，制定本次施工的不停航施工方案。</w:t>
      </w:r>
    </w:p>
    <w:p w:rsidR="00FB1033" w:rsidRDefault="00FB1033">
      <w:pPr>
        <w:spacing w:line="360" w:lineRule="auto"/>
        <w:rPr>
          <w:rFonts w:ascii="宋体" w:hAnsi="宋体" w:cs="宋体"/>
          <w:sz w:val="22"/>
        </w:rPr>
      </w:pPr>
      <w:r>
        <w:rPr>
          <w:rFonts w:ascii="宋体" w:hAnsi="宋体" w:cs="宋体" w:hint="eastAsia"/>
          <w:b/>
          <w:sz w:val="22"/>
        </w:rPr>
        <w:t>1.6.3.1</w:t>
      </w:r>
      <w:r>
        <w:rPr>
          <w:rFonts w:ascii="宋体" w:hAnsi="宋体" w:cs="宋体" w:hint="eastAsia"/>
          <w:sz w:val="22"/>
        </w:rPr>
        <w:t>对施工区域应实行封闭式施工管理，航班运行期间，任何施工机具，车辆不得超出障碍物限制面。</w:t>
      </w:r>
    </w:p>
    <w:p w:rsidR="00FB1033" w:rsidRDefault="00FB1033">
      <w:pPr>
        <w:spacing w:line="360" w:lineRule="auto"/>
        <w:rPr>
          <w:rFonts w:ascii="宋体" w:hAnsi="宋体" w:cs="宋体"/>
          <w:sz w:val="22"/>
        </w:rPr>
      </w:pPr>
      <w:r>
        <w:rPr>
          <w:rFonts w:ascii="宋体" w:hAnsi="宋体" w:cs="宋体" w:hint="eastAsia"/>
          <w:b/>
          <w:sz w:val="22"/>
        </w:rPr>
        <w:t>1.6.3.2</w:t>
      </w:r>
      <w:r>
        <w:rPr>
          <w:rFonts w:ascii="宋体" w:hAnsi="宋体" w:cs="宋体" w:hint="eastAsia"/>
          <w:sz w:val="22"/>
        </w:rPr>
        <w:t>施工材料及施工垃圾应采取有效措施避免被风或飞机尾气吹入飞行区或停机坪。</w:t>
      </w:r>
    </w:p>
    <w:p w:rsidR="00FB1033" w:rsidRDefault="00FB1033">
      <w:pPr>
        <w:spacing w:line="360" w:lineRule="auto"/>
        <w:rPr>
          <w:rFonts w:ascii="宋体" w:hAnsi="宋体" w:cs="宋体"/>
          <w:sz w:val="22"/>
        </w:rPr>
      </w:pPr>
      <w:r>
        <w:rPr>
          <w:rFonts w:ascii="宋体" w:hAnsi="宋体" w:cs="宋体" w:hint="eastAsia"/>
          <w:b/>
          <w:sz w:val="22"/>
        </w:rPr>
        <w:t>1.6.3.3</w:t>
      </w:r>
      <w:r>
        <w:rPr>
          <w:rFonts w:ascii="宋体" w:hAnsi="宋体" w:cs="宋体" w:hint="eastAsia"/>
          <w:sz w:val="22"/>
        </w:rPr>
        <w:t>投标人应在投标文件中明确设立一名专职安全负责人，负责不停航施工期间的安全管理工作。</w:t>
      </w:r>
    </w:p>
    <w:p w:rsidR="00FB1033" w:rsidRDefault="00FB1033">
      <w:pPr>
        <w:spacing w:line="360" w:lineRule="auto"/>
        <w:rPr>
          <w:rFonts w:ascii="宋体" w:hAnsi="宋体" w:cs="宋体"/>
          <w:sz w:val="22"/>
        </w:rPr>
      </w:pPr>
      <w:r>
        <w:rPr>
          <w:rFonts w:ascii="宋体" w:hAnsi="宋体" w:cs="宋体" w:hint="eastAsia"/>
          <w:b/>
          <w:sz w:val="22"/>
        </w:rPr>
        <w:t>1.6.3.4</w:t>
      </w:r>
      <w:r>
        <w:rPr>
          <w:rFonts w:ascii="宋体" w:hAnsi="宋体" w:cs="宋体" w:hint="eastAsia"/>
          <w:sz w:val="22"/>
        </w:rPr>
        <w:t>投标人应充分考虑不停航施工及采取各种保障飞行安全措施引起的各类必要的费用及时间需求，不得以此为理由要求业主增加费用和延长工期。</w:t>
      </w:r>
    </w:p>
    <w:p w:rsidR="00FB1033" w:rsidRDefault="00FB1033">
      <w:pPr>
        <w:spacing w:line="360" w:lineRule="auto"/>
        <w:rPr>
          <w:rFonts w:ascii="宋体" w:hAnsi="宋体" w:cs="宋体"/>
          <w:sz w:val="22"/>
        </w:rPr>
      </w:pPr>
      <w:r>
        <w:rPr>
          <w:rFonts w:ascii="宋体" w:hAnsi="宋体" w:cs="宋体" w:hint="eastAsia"/>
          <w:b/>
          <w:sz w:val="22"/>
        </w:rPr>
        <w:t>1.6.3.5</w:t>
      </w:r>
      <w:r>
        <w:rPr>
          <w:rFonts w:ascii="宋体" w:hAnsi="宋体" w:cs="宋体" w:hint="eastAsia"/>
          <w:sz w:val="22"/>
        </w:rPr>
        <w:t>投标人应充分了解机场隔离区管理规定，提前做好车辆、人员进入隔离区的证件办理工作，不得以此为理由要求业主增加费用和延长工期。</w:t>
      </w:r>
    </w:p>
    <w:p w:rsidR="00FB1033" w:rsidRDefault="00FB1033">
      <w:pPr>
        <w:pStyle w:val="20"/>
        <w:keepNext w:val="0"/>
        <w:keepLines w:val="0"/>
        <w:tabs>
          <w:tab w:val="left" w:pos="576"/>
        </w:tabs>
        <w:spacing w:before="0" w:after="0"/>
        <w:ind w:left="576" w:hanging="576"/>
        <w:jc w:val="both"/>
        <w:rPr>
          <w:rFonts w:ascii="Times New Roman" w:hAnsi="Times New Roman"/>
          <w:sz w:val="30"/>
          <w:szCs w:val="30"/>
        </w:rPr>
      </w:pPr>
      <w:r>
        <w:rPr>
          <w:rFonts w:ascii="Times New Roman" w:hAnsi="Times New Roman"/>
          <w:sz w:val="30"/>
          <w:szCs w:val="30"/>
        </w:rPr>
        <w:t>1.7</w:t>
      </w:r>
      <w:r>
        <w:rPr>
          <w:rFonts w:ascii="Times New Roman" w:hAnsi="Times New Roman" w:cs="宋体" w:hint="eastAsia"/>
          <w:sz w:val="30"/>
          <w:szCs w:val="30"/>
        </w:rPr>
        <w:t>合同签定后的工作任务及要求</w:t>
      </w:r>
      <w:bookmarkEnd w:id="304"/>
      <w:bookmarkEnd w:id="305"/>
      <w:bookmarkEnd w:id="306"/>
      <w:bookmarkEnd w:id="307"/>
      <w:bookmarkEnd w:id="308"/>
      <w:bookmarkEnd w:id="309"/>
      <w:bookmarkEnd w:id="310"/>
      <w:bookmarkEnd w:id="311"/>
      <w:bookmarkEnd w:id="312"/>
      <w:bookmarkEnd w:id="313"/>
      <w:bookmarkEnd w:id="314"/>
      <w:bookmarkEnd w:id="315"/>
      <w:bookmarkEnd w:id="316"/>
    </w:p>
    <w:p w:rsidR="00FB1033" w:rsidRDefault="00FB1033">
      <w:pPr>
        <w:pStyle w:val="3"/>
        <w:keepNext w:val="0"/>
        <w:numPr>
          <w:ilvl w:val="0"/>
          <w:numId w:val="0"/>
        </w:numPr>
        <w:tabs>
          <w:tab w:val="left" w:pos="720"/>
          <w:tab w:val="left" w:pos="1275"/>
        </w:tabs>
        <w:snapToGrid w:val="0"/>
        <w:spacing w:line="360" w:lineRule="auto"/>
        <w:ind w:rightChars="1" w:right="2"/>
        <w:rPr>
          <w:rFonts w:hAnsi="宋体"/>
          <w:bCs/>
          <w:sz w:val="22"/>
          <w:szCs w:val="22"/>
        </w:rPr>
      </w:pPr>
      <w:r>
        <w:rPr>
          <w:rFonts w:hAnsi="宋体"/>
          <w:bCs/>
          <w:sz w:val="22"/>
          <w:szCs w:val="22"/>
        </w:rPr>
        <w:t>1.7.1</w:t>
      </w:r>
      <w:r>
        <w:rPr>
          <w:rFonts w:hAnsi="宋体" w:cs="宋体" w:hint="eastAsia"/>
          <w:bCs/>
          <w:sz w:val="22"/>
          <w:szCs w:val="22"/>
        </w:rPr>
        <w:t>资料管理要求</w:t>
      </w:r>
    </w:p>
    <w:p w:rsidR="00FB1033" w:rsidRDefault="00FB1033">
      <w:pPr>
        <w:pStyle w:val="4"/>
        <w:keepNext w:val="0"/>
        <w:keepLines w:val="0"/>
        <w:tabs>
          <w:tab w:val="left" w:pos="840"/>
          <w:tab w:val="left" w:pos="900"/>
          <w:tab w:val="left" w:pos="1584"/>
        </w:tabs>
        <w:snapToGrid w:val="0"/>
        <w:spacing w:before="0" w:after="0" w:line="360" w:lineRule="auto"/>
        <w:ind w:left="840" w:rightChars="1" w:right="2" w:hanging="840"/>
        <w:rPr>
          <w:rFonts w:ascii="宋体" w:eastAsia="宋体" w:hAnsi="宋体" w:cs="宋体"/>
          <w:b w:val="0"/>
          <w:sz w:val="22"/>
          <w:szCs w:val="22"/>
        </w:rPr>
      </w:pPr>
      <w:r>
        <w:rPr>
          <w:rFonts w:ascii="宋体" w:eastAsia="宋体" w:hAnsi="宋体" w:cs="宋体"/>
          <w:sz w:val="22"/>
          <w:szCs w:val="22"/>
        </w:rPr>
        <w:t>1.7.1.1</w:t>
      </w:r>
      <w:r>
        <w:rPr>
          <w:rFonts w:ascii="宋体" w:eastAsia="宋体" w:hAnsi="宋体" w:cs="宋体" w:hint="eastAsia"/>
          <w:b w:val="0"/>
          <w:kern w:val="2"/>
          <w:sz w:val="22"/>
          <w:szCs w:val="22"/>
        </w:rPr>
        <w:t>提供的资料以中文为准，资料提交包括但不限于资料提交汇总表的内容。</w:t>
      </w:r>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1.7.1.2</w:t>
      </w:r>
      <w:r>
        <w:rPr>
          <w:rFonts w:ascii="宋体" w:eastAsia="宋体" w:hAnsi="宋体" w:cs="宋体" w:hint="eastAsia"/>
          <w:b w:val="0"/>
          <w:kern w:val="2"/>
          <w:sz w:val="22"/>
          <w:szCs w:val="22"/>
        </w:rPr>
        <w:t xml:space="preserve">项目资料管理必须包括需求整理及确认、深化设计、开发、试验室测试、现场安装调试、现场测试、验收、技术培训等、文档、竣工资料等的编制、提交、存档等。 </w:t>
      </w:r>
    </w:p>
    <w:p w:rsidR="00FB1033" w:rsidRDefault="00FB1033">
      <w:pPr>
        <w:pStyle w:val="20"/>
        <w:keepNext w:val="0"/>
        <w:keepLines w:val="0"/>
        <w:tabs>
          <w:tab w:val="left" w:pos="576"/>
        </w:tabs>
        <w:snapToGrid w:val="0"/>
        <w:spacing w:before="0" w:after="0"/>
        <w:ind w:left="576" w:rightChars="1" w:right="2" w:hanging="576"/>
        <w:jc w:val="both"/>
        <w:rPr>
          <w:rFonts w:ascii="宋体" w:hAnsi="宋体"/>
          <w:sz w:val="22"/>
          <w:szCs w:val="22"/>
        </w:rPr>
      </w:pPr>
      <w:bookmarkStart w:id="319" w:name="_Toc123028564"/>
      <w:bookmarkStart w:id="320" w:name="_Toc122958963"/>
      <w:bookmarkStart w:id="321" w:name="_Toc392056827"/>
      <w:bookmarkStart w:id="322" w:name="_Toc121826436"/>
      <w:bookmarkStart w:id="323" w:name="_Toc127347677"/>
      <w:bookmarkStart w:id="324" w:name="_Toc124561198"/>
      <w:bookmarkStart w:id="325" w:name="_Toc214178018"/>
      <w:r>
        <w:rPr>
          <w:rFonts w:ascii="宋体" w:hAnsi="宋体"/>
          <w:sz w:val="22"/>
          <w:szCs w:val="22"/>
        </w:rPr>
        <w:t>1.7.4</w:t>
      </w:r>
      <w:r>
        <w:rPr>
          <w:rFonts w:ascii="宋体" w:hAnsi="宋体" w:cs="宋体" w:hint="eastAsia"/>
          <w:sz w:val="22"/>
          <w:szCs w:val="22"/>
        </w:rPr>
        <w:t>设备及产品运输包装、到货开箱及仓储</w:t>
      </w:r>
      <w:bookmarkEnd w:id="319"/>
      <w:bookmarkEnd w:id="320"/>
      <w:bookmarkEnd w:id="321"/>
      <w:bookmarkEnd w:id="322"/>
      <w:bookmarkEnd w:id="323"/>
      <w:bookmarkEnd w:id="324"/>
      <w:bookmarkEnd w:id="325"/>
    </w:p>
    <w:p w:rsidR="00FB1033" w:rsidRDefault="00FB1033">
      <w:pPr>
        <w:pStyle w:val="3"/>
        <w:keepNext w:val="0"/>
        <w:numPr>
          <w:ilvl w:val="0"/>
          <w:numId w:val="0"/>
        </w:numPr>
        <w:tabs>
          <w:tab w:val="left" w:pos="720"/>
          <w:tab w:val="left" w:pos="1275"/>
        </w:tabs>
        <w:snapToGrid w:val="0"/>
        <w:spacing w:line="360" w:lineRule="auto"/>
        <w:ind w:rightChars="1" w:right="2"/>
        <w:rPr>
          <w:rFonts w:hAnsi="宋体" w:cs="宋体"/>
          <w:b w:val="0"/>
          <w:kern w:val="2"/>
          <w:sz w:val="22"/>
          <w:szCs w:val="22"/>
        </w:rPr>
      </w:pPr>
      <w:r>
        <w:rPr>
          <w:rFonts w:hAnsi="宋体"/>
          <w:bCs/>
          <w:sz w:val="22"/>
          <w:szCs w:val="22"/>
        </w:rPr>
        <w:t>1.7.4.1</w:t>
      </w:r>
      <w:r>
        <w:rPr>
          <w:rFonts w:hAnsi="宋体" w:cs="宋体" w:hint="eastAsia"/>
          <w:b w:val="0"/>
          <w:kern w:val="2"/>
          <w:sz w:val="22"/>
          <w:szCs w:val="22"/>
        </w:rPr>
        <w:t>投标人所提供的产品须为原厂包装，并予以保护以防由于多次搬运、天气及其它原因而造成损坏。</w:t>
      </w:r>
    </w:p>
    <w:p w:rsidR="00FB1033" w:rsidRDefault="00FB1033">
      <w:pPr>
        <w:pStyle w:val="3"/>
        <w:keepNext w:val="0"/>
        <w:numPr>
          <w:ilvl w:val="0"/>
          <w:numId w:val="0"/>
        </w:numPr>
        <w:tabs>
          <w:tab w:val="left" w:pos="720"/>
          <w:tab w:val="left" w:pos="1275"/>
        </w:tabs>
        <w:snapToGrid w:val="0"/>
        <w:spacing w:line="360" w:lineRule="auto"/>
        <w:rPr>
          <w:rFonts w:hAnsi="宋体" w:cs="宋体"/>
          <w:b w:val="0"/>
          <w:kern w:val="2"/>
          <w:sz w:val="22"/>
          <w:szCs w:val="22"/>
        </w:rPr>
      </w:pPr>
      <w:r>
        <w:rPr>
          <w:rFonts w:hAnsi="宋体"/>
          <w:bCs/>
          <w:sz w:val="22"/>
          <w:szCs w:val="22"/>
        </w:rPr>
        <w:t>1.7.4.2</w:t>
      </w:r>
      <w:r>
        <w:rPr>
          <w:rFonts w:hAnsi="宋体" w:cs="宋体" w:hint="eastAsia"/>
          <w:b w:val="0"/>
          <w:kern w:val="2"/>
          <w:sz w:val="22"/>
          <w:szCs w:val="22"/>
        </w:rPr>
        <w:t>所有货物必须放在发包人确认或指定的仓储区域，所有因此产生的仓储、运输、保险等费用由投标人承担。</w:t>
      </w:r>
    </w:p>
    <w:p w:rsidR="00FB1033" w:rsidRDefault="00FB1033">
      <w:pPr>
        <w:pStyle w:val="3"/>
        <w:keepNext w:val="0"/>
        <w:numPr>
          <w:ilvl w:val="0"/>
          <w:numId w:val="0"/>
        </w:numPr>
        <w:tabs>
          <w:tab w:val="left" w:pos="720"/>
          <w:tab w:val="left" w:pos="1275"/>
        </w:tabs>
        <w:snapToGrid w:val="0"/>
        <w:spacing w:line="360" w:lineRule="auto"/>
        <w:rPr>
          <w:rFonts w:hAnsi="宋体"/>
          <w:b w:val="0"/>
          <w:sz w:val="22"/>
          <w:szCs w:val="22"/>
        </w:rPr>
      </w:pPr>
      <w:r>
        <w:rPr>
          <w:rFonts w:hAnsi="宋体"/>
          <w:bCs/>
          <w:sz w:val="22"/>
          <w:szCs w:val="22"/>
        </w:rPr>
        <w:t>1.7.4.3</w:t>
      </w:r>
      <w:r>
        <w:rPr>
          <w:rFonts w:hAnsi="宋体" w:cs="宋体" w:hint="eastAsia"/>
          <w:b w:val="0"/>
          <w:sz w:val="22"/>
          <w:szCs w:val="22"/>
        </w:rPr>
        <w:t>设备到达发包人指定现场后，投标人应根据发包人的要求，派员参加到货签收，并作好签收记录。</w:t>
      </w:r>
    </w:p>
    <w:p w:rsidR="00FB1033" w:rsidRDefault="00FB1033">
      <w:pPr>
        <w:pStyle w:val="3"/>
        <w:keepNext w:val="0"/>
        <w:numPr>
          <w:ilvl w:val="0"/>
          <w:numId w:val="0"/>
        </w:numPr>
        <w:tabs>
          <w:tab w:val="left" w:pos="720"/>
          <w:tab w:val="left" w:pos="1275"/>
        </w:tabs>
        <w:snapToGrid w:val="0"/>
        <w:spacing w:line="360" w:lineRule="auto"/>
        <w:rPr>
          <w:rFonts w:hAnsi="宋体"/>
          <w:b w:val="0"/>
          <w:sz w:val="22"/>
          <w:szCs w:val="22"/>
        </w:rPr>
      </w:pPr>
      <w:r>
        <w:rPr>
          <w:rFonts w:hAnsi="宋体"/>
          <w:bCs/>
          <w:sz w:val="22"/>
          <w:szCs w:val="22"/>
        </w:rPr>
        <w:lastRenderedPageBreak/>
        <w:t>1.7.4.4</w:t>
      </w:r>
      <w:r>
        <w:rPr>
          <w:rFonts w:hAnsi="宋体" w:cs="宋体" w:hint="eastAsia"/>
          <w:b w:val="0"/>
          <w:bCs/>
          <w:sz w:val="22"/>
          <w:szCs w:val="22"/>
        </w:rPr>
        <w:t>投标人</w:t>
      </w:r>
      <w:r>
        <w:rPr>
          <w:rFonts w:hAnsi="宋体" w:cs="宋体" w:hint="eastAsia"/>
          <w:b w:val="0"/>
          <w:sz w:val="22"/>
          <w:szCs w:val="22"/>
        </w:rPr>
        <w:t>应根据</w:t>
      </w:r>
      <w:r>
        <w:rPr>
          <w:rFonts w:hAnsi="宋体" w:cs="宋体" w:hint="eastAsia"/>
          <w:b w:val="0"/>
          <w:bCs/>
          <w:sz w:val="22"/>
          <w:szCs w:val="22"/>
        </w:rPr>
        <w:t>工程</w:t>
      </w:r>
      <w:r>
        <w:rPr>
          <w:rFonts w:hAnsi="宋体" w:cs="宋体" w:hint="eastAsia"/>
          <w:b w:val="0"/>
          <w:sz w:val="22"/>
          <w:szCs w:val="22"/>
        </w:rPr>
        <w:t>进度分批到货。在</w:t>
      </w:r>
      <w:r>
        <w:rPr>
          <w:rFonts w:hAnsi="宋体" w:cs="宋体" w:hint="eastAsia"/>
          <w:b w:val="0"/>
          <w:bCs/>
          <w:sz w:val="22"/>
          <w:szCs w:val="22"/>
        </w:rPr>
        <w:t>硬件设备</w:t>
      </w:r>
      <w:r>
        <w:rPr>
          <w:rFonts w:hAnsi="宋体" w:cs="宋体" w:hint="eastAsia"/>
          <w:b w:val="0"/>
          <w:sz w:val="22"/>
          <w:szCs w:val="22"/>
        </w:rPr>
        <w:t>软硬件购买前，</w:t>
      </w:r>
      <w:r>
        <w:rPr>
          <w:rFonts w:hAnsi="宋体" w:cs="宋体" w:hint="eastAsia"/>
          <w:b w:val="0"/>
          <w:bCs/>
          <w:sz w:val="22"/>
          <w:szCs w:val="22"/>
        </w:rPr>
        <w:t>投标人</w:t>
      </w:r>
      <w:r>
        <w:rPr>
          <w:rFonts w:hAnsi="宋体" w:cs="宋体" w:hint="eastAsia"/>
          <w:b w:val="0"/>
          <w:sz w:val="22"/>
          <w:szCs w:val="22"/>
        </w:rPr>
        <w:t>须以书面的形式向发包人提供</w:t>
      </w:r>
      <w:r>
        <w:rPr>
          <w:rFonts w:hAnsi="宋体" w:cs="宋体" w:hint="eastAsia"/>
          <w:b w:val="0"/>
          <w:bCs/>
          <w:sz w:val="22"/>
          <w:szCs w:val="22"/>
        </w:rPr>
        <w:t>硬件设备</w:t>
      </w:r>
      <w:r>
        <w:rPr>
          <w:rFonts w:hAnsi="宋体" w:cs="宋体" w:hint="eastAsia"/>
          <w:b w:val="0"/>
          <w:sz w:val="22"/>
          <w:szCs w:val="22"/>
        </w:rPr>
        <w:t>的详细配置和版本的清单，并报发包人备案。</w:t>
      </w:r>
    </w:p>
    <w:p w:rsidR="00FB1033" w:rsidRDefault="00FB1033">
      <w:pPr>
        <w:pStyle w:val="20"/>
        <w:keepNext w:val="0"/>
        <w:keepLines w:val="0"/>
        <w:tabs>
          <w:tab w:val="left" w:pos="576"/>
        </w:tabs>
        <w:snapToGrid w:val="0"/>
        <w:spacing w:before="0" w:after="0"/>
        <w:ind w:left="576" w:rightChars="1" w:right="2" w:hanging="576"/>
        <w:jc w:val="both"/>
        <w:rPr>
          <w:rFonts w:ascii="宋体" w:hAnsi="宋体"/>
          <w:sz w:val="22"/>
          <w:szCs w:val="22"/>
        </w:rPr>
      </w:pPr>
      <w:bookmarkStart w:id="326" w:name="_Toc127347679"/>
      <w:bookmarkStart w:id="327" w:name="_Toc107586461"/>
      <w:bookmarkStart w:id="328" w:name="_Toc119684696"/>
      <w:bookmarkStart w:id="329" w:name="_Toc118214048"/>
      <w:bookmarkStart w:id="330" w:name="_Toc121826438"/>
      <w:bookmarkStart w:id="331" w:name="_Toc392056829"/>
      <w:bookmarkStart w:id="332" w:name="_Toc122958965"/>
      <w:bookmarkStart w:id="333" w:name="_Toc124561200"/>
      <w:bookmarkStart w:id="334" w:name="_Toc123028566"/>
      <w:bookmarkStart w:id="335" w:name="_Toc214178020"/>
      <w:r>
        <w:rPr>
          <w:rFonts w:ascii="宋体" w:hAnsi="宋体"/>
          <w:sz w:val="22"/>
          <w:szCs w:val="22"/>
        </w:rPr>
        <w:t>1.7.4</w:t>
      </w:r>
      <w:r>
        <w:rPr>
          <w:rFonts w:ascii="宋体" w:hAnsi="宋体" w:cs="宋体" w:hint="eastAsia"/>
          <w:sz w:val="22"/>
          <w:szCs w:val="22"/>
        </w:rPr>
        <w:t>安装调试</w:t>
      </w:r>
      <w:bookmarkEnd w:id="326"/>
      <w:bookmarkEnd w:id="327"/>
      <w:bookmarkEnd w:id="328"/>
      <w:bookmarkEnd w:id="329"/>
      <w:bookmarkEnd w:id="330"/>
      <w:bookmarkEnd w:id="331"/>
      <w:bookmarkEnd w:id="332"/>
      <w:bookmarkEnd w:id="333"/>
      <w:bookmarkEnd w:id="334"/>
      <w:bookmarkEnd w:id="335"/>
    </w:p>
    <w:p w:rsidR="00FB1033" w:rsidRDefault="00FB1033">
      <w:pPr>
        <w:pStyle w:val="3"/>
        <w:keepNext w:val="0"/>
        <w:numPr>
          <w:ilvl w:val="0"/>
          <w:numId w:val="0"/>
        </w:numPr>
        <w:tabs>
          <w:tab w:val="left" w:pos="720"/>
          <w:tab w:val="left" w:pos="1275"/>
        </w:tabs>
        <w:snapToGrid w:val="0"/>
        <w:spacing w:line="360" w:lineRule="auto"/>
        <w:ind w:rightChars="1" w:right="2"/>
        <w:rPr>
          <w:rFonts w:hAnsi="宋体"/>
          <w:bCs/>
          <w:sz w:val="22"/>
          <w:szCs w:val="22"/>
        </w:rPr>
      </w:pPr>
      <w:r>
        <w:rPr>
          <w:rFonts w:hAnsi="宋体"/>
          <w:bCs/>
          <w:sz w:val="22"/>
          <w:szCs w:val="22"/>
        </w:rPr>
        <w:t>1.7.4.1</w:t>
      </w:r>
      <w:r>
        <w:rPr>
          <w:rFonts w:hAnsi="宋体" w:cs="宋体" w:hint="eastAsia"/>
          <w:bCs/>
          <w:sz w:val="22"/>
          <w:szCs w:val="22"/>
        </w:rPr>
        <w:t>安装</w:t>
      </w:r>
    </w:p>
    <w:p w:rsidR="00FB1033" w:rsidRDefault="00FB1033">
      <w:pPr>
        <w:pStyle w:val="4"/>
        <w:keepNext w:val="0"/>
        <w:keepLines w:val="0"/>
        <w:tabs>
          <w:tab w:val="left" w:pos="720"/>
          <w:tab w:val="left" w:pos="84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1.7.4.1.1</w:t>
      </w:r>
      <w:r>
        <w:rPr>
          <w:rFonts w:ascii="宋体" w:eastAsia="宋体" w:hAnsi="宋体" w:cs="宋体" w:hint="eastAsia"/>
          <w:b w:val="0"/>
          <w:kern w:val="2"/>
          <w:sz w:val="22"/>
          <w:szCs w:val="22"/>
        </w:rPr>
        <w:t>投标人应负责整个系统设备的安装及负责向质量监督部门办理报监，并负责系统的调试及运行。</w:t>
      </w:r>
    </w:p>
    <w:p w:rsidR="00FB1033" w:rsidRDefault="00FB1033">
      <w:pPr>
        <w:pStyle w:val="4"/>
        <w:keepNext w:val="0"/>
        <w:keepLines w:val="0"/>
        <w:tabs>
          <w:tab w:val="left" w:pos="720"/>
          <w:tab w:val="left" w:pos="840"/>
          <w:tab w:val="left" w:pos="1584"/>
        </w:tabs>
        <w:snapToGrid w:val="0"/>
        <w:spacing w:before="0" w:after="0" w:line="360" w:lineRule="auto"/>
        <w:ind w:left="840" w:rightChars="1" w:right="2" w:hanging="840"/>
        <w:rPr>
          <w:rFonts w:ascii="宋体" w:eastAsia="宋体" w:hAnsi="宋体" w:cs="宋体"/>
          <w:b w:val="0"/>
          <w:kern w:val="2"/>
          <w:sz w:val="22"/>
          <w:szCs w:val="22"/>
        </w:rPr>
      </w:pPr>
      <w:r>
        <w:rPr>
          <w:rFonts w:ascii="宋体" w:eastAsia="宋体" w:hAnsi="宋体" w:cs="宋体"/>
          <w:sz w:val="22"/>
          <w:szCs w:val="22"/>
        </w:rPr>
        <w:t xml:space="preserve">1.7.4.1.2 </w:t>
      </w:r>
      <w:r>
        <w:rPr>
          <w:rFonts w:ascii="宋体" w:eastAsia="宋体" w:hAnsi="宋体" w:cs="宋体" w:hint="eastAsia"/>
          <w:b w:val="0"/>
          <w:kern w:val="2"/>
          <w:sz w:val="22"/>
          <w:szCs w:val="22"/>
        </w:rPr>
        <w:t>投标人须派遣足够人数的、合格的工程师、技术人员和技术工人进行本项目工程的施工。</w:t>
      </w:r>
    </w:p>
    <w:p w:rsidR="00FB1033" w:rsidRDefault="00FB1033">
      <w:pPr>
        <w:pStyle w:val="4"/>
        <w:keepNext w:val="0"/>
        <w:keepLines w:val="0"/>
        <w:tabs>
          <w:tab w:val="left" w:pos="720"/>
          <w:tab w:val="left" w:pos="840"/>
          <w:tab w:val="left" w:pos="900"/>
          <w:tab w:val="left" w:pos="1584"/>
        </w:tabs>
        <w:snapToGrid w:val="0"/>
        <w:spacing w:before="0" w:after="0" w:line="360" w:lineRule="auto"/>
        <w:ind w:left="840" w:rightChars="1" w:right="2" w:hanging="840"/>
        <w:rPr>
          <w:rFonts w:ascii="宋体" w:eastAsia="宋体" w:hAnsi="宋体" w:cs="宋体"/>
          <w:b w:val="0"/>
          <w:kern w:val="2"/>
          <w:sz w:val="22"/>
          <w:szCs w:val="22"/>
        </w:rPr>
      </w:pPr>
      <w:r>
        <w:rPr>
          <w:rFonts w:ascii="宋体" w:eastAsia="宋体" w:hAnsi="宋体" w:cs="宋体"/>
          <w:sz w:val="22"/>
          <w:szCs w:val="22"/>
        </w:rPr>
        <w:t xml:space="preserve">1.7.4.1.3 </w:t>
      </w:r>
      <w:r>
        <w:rPr>
          <w:rFonts w:ascii="宋体" w:eastAsia="宋体" w:hAnsi="宋体" w:cs="宋体" w:hint="eastAsia"/>
          <w:b w:val="0"/>
          <w:kern w:val="2"/>
          <w:sz w:val="22"/>
          <w:szCs w:val="22"/>
        </w:rPr>
        <w:t>工程施工和设备安装单位所有进驻现场的施工人员必须是具有相关资格的正式员工。</w:t>
      </w:r>
    </w:p>
    <w:p w:rsidR="00FB1033" w:rsidRDefault="00FB1033">
      <w:pPr>
        <w:pStyle w:val="4"/>
        <w:keepNext w:val="0"/>
        <w:keepLines w:val="0"/>
        <w:tabs>
          <w:tab w:val="left" w:pos="720"/>
          <w:tab w:val="left" w:pos="840"/>
          <w:tab w:val="left" w:pos="900"/>
          <w:tab w:val="left" w:pos="1584"/>
        </w:tabs>
        <w:snapToGrid w:val="0"/>
        <w:spacing w:before="0" w:after="0" w:line="360" w:lineRule="auto"/>
        <w:ind w:rightChars="1" w:right="2"/>
        <w:rPr>
          <w:rFonts w:ascii="宋体" w:eastAsia="宋体" w:hAnsi="宋体" w:cs="宋体"/>
          <w:b w:val="0"/>
          <w:kern w:val="2"/>
          <w:sz w:val="22"/>
          <w:szCs w:val="22"/>
        </w:rPr>
      </w:pPr>
      <w:r>
        <w:rPr>
          <w:rFonts w:ascii="宋体" w:eastAsia="宋体" w:hAnsi="宋体" w:cs="宋体"/>
          <w:sz w:val="22"/>
          <w:szCs w:val="22"/>
        </w:rPr>
        <w:t xml:space="preserve">1.7.4.1.4 </w:t>
      </w:r>
      <w:r>
        <w:rPr>
          <w:rFonts w:ascii="宋体" w:eastAsia="宋体" w:hAnsi="宋体" w:cs="宋体" w:hint="eastAsia"/>
          <w:b w:val="0"/>
          <w:kern w:val="2"/>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rsidR="00FB1033" w:rsidRDefault="00FB1033">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 xml:space="preserve">1.7.4.1.5 </w:t>
      </w:r>
      <w:bookmarkStart w:id="336" w:name="OLE_LINK13"/>
      <w:r>
        <w:rPr>
          <w:rFonts w:ascii="宋体" w:eastAsia="宋体" w:hAnsi="宋体" w:cs="宋体" w:hint="eastAsia"/>
          <w:b w:val="0"/>
          <w:kern w:val="2"/>
          <w:sz w:val="22"/>
          <w:szCs w:val="22"/>
        </w:rPr>
        <w:t>工程所产生的临时费用及所需设备的产品现场保护、工作设施、工作照明、防护、安装脚手、围栏、警告标志和守护人员等由投标人负责。</w:t>
      </w:r>
    </w:p>
    <w:bookmarkEnd w:id="336"/>
    <w:p w:rsidR="00FB1033" w:rsidRDefault="00FB1033">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1.7.4.1.6</w:t>
      </w:r>
      <w:r>
        <w:rPr>
          <w:rFonts w:ascii="宋体" w:eastAsia="宋体" w:hAnsi="宋体" w:cs="宋体" w:hint="eastAsia"/>
          <w:b w:val="0"/>
          <w:kern w:val="2"/>
          <w:sz w:val="22"/>
          <w:szCs w:val="22"/>
        </w:rPr>
        <w:t>投标人在进驻现场前</w:t>
      </w:r>
      <w:r w:rsidR="00182CE9">
        <w:rPr>
          <w:rFonts w:ascii="宋体" w:eastAsia="宋体" w:hAnsi="宋体" w:cs="宋体" w:hint="eastAsia"/>
          <w:b w:val="0"/>
          <w:kern w:val="2"/>
          <w:sz w:val="22"/>
          <w:szCs w:val="22"/>
        </w:rPr>
        <w:t>1</w:t>
      </w:r>
      <w:r>
        <w:rPr>
          <w:rFonts w:ascii="宋体" w:eastAsia="宋体" w:hAnsi="宋体" w:cs="宋体" w:hint="eastAsia"/>
          <w:b w:val="0"/>
          <w:kern w:val="2"/>
          <w:sz w:val="22"/>
          <w:szCs w:val="22"/>
        </w:rPr>
        <w:t>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rsidR="00FB1033" w:rsidRDefault="00FB1033">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1.7.4.1.7</w:t>
      </w:r>
      <w:r>
        <w:rPr>
          <w:rFonts w:ascii="宋体" w:eastAsia="宋体" w:hAnsi="宋体" w:cs="宋体" w:hint="eastAsia"/>
          <w:b w:val="0"/>
          <w:kern w:val="2"/>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bCs/>
          <w:sz w:val="22"/>
          <w:szCs w:val="22"/>
        </w:rPr>
      </w:pPr>
      <w:r>
        <w:rPr>
          <w:rFonts w:hAnsi="宋体"/>
          <w:bCs/>
          <w:sz w:val="22"/>
          <w:szCs w:val="22"/>
        </w:rPr>
        <w:t>1.7.4.2</w:t>
      </w:r>
      <w:r>
        <w:rPr>
          <w:rFonts w:hAnsi="宋体" w:cs="宋体" w:hint="eastAsia"/>
          <w:bCs/>
          <w:sz w:val="22"/>
          <w:szCs w:val="22"/>
        </w:rPr>
        <w:t>调试</w:t>
      </w:r>
    </w:p>
    <w:p w:rsidR="00FB1033" w:rsidRDefault="00FB1033">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1.7.4.2.1</w:t>
      </w:r>
      <w:r>
        <w:rPr>
          <w:rFonts w:ascii="宋体" w:eastAsia="宋体" w:hAnsi="宋体" w:cs="宋体" w:hint="eastAsia"/>
          <w:b w:val="0"/>
          <w:kern w:val="2"/>
          <w:sz w:val="22"/>
          <w:szCs w:val="22"/>
        </w:rPr>
        <w:t>投标人应在现场对设备进行调试、现场测试，以检验其设计制作、操作性能和功能等方面的情况，并应提供所有调试和设备运行所需的工具、材料、仪器及劳务。</w:t>
      </w:r>
    </w:p>
    <w:p w:rsidR="00FB1033" w:rsidRDefault="00FB1033">
      <w:pPr>
        <w:pStyle w:val="4"/>
        <w:keepNext w:val="0"/>
        <w:keepLines w:val="0"/>
        <w:tabs>
          <w:tab w:val="left" w:pos="720"/>
          <w:tab w:val="left" w:pos="900"/>
          <w:tab w:val="left" w:pos="1584"/>
        </w:tabs>
        <w:snapToGrid w:val="0"/>
        <w:spacing w:before="0" w:after="0" w:line="360" w:lineRule="auto"/>
        <w:ind w:left="1584" w:rightChars="1" w:right="2" w:hanging="1584"/>
        <w:rPr>
          <w:rFonts w:ascii="宋体" w:eastAsia="宋体" w:hAnsi="宋体" w:cs="宋体"/>
          <w:b w:val="0"/>
          <w:kern w:val="2"/>
          <w:sz w:val="22"/>
          <w:szCs w:val="22"/>
        </w:rPr>
      </w:pPr>
      <w:r>
        <w:rPr>
          <w:rFonts w:ascii="宋体" w:eastAsia="宋体" w:hAnsi="宋体" w:cs="宋体"/>
          <w:sz w:val="22"/>
          <w:szCs w:val="22"/>
        </w:rPr>
        <w:t xml:space="preserve">1.7.4.2.2 </w:t>
      </w:r>
      <w:r>
        <w:rPr>
          <w:rFonts w:ascii="宋体" w:eastAsia="宋体" w:hAnsi="宋体" w:cs="宋体" w:hint="eastAsia"/>
          <w:b w:val="0"/>
          <w:kern w:val="2"/>
          <w:sz w:val="22"/>
          <w:szCs w:val="22"/>
        </w:rPr>
        <w:t>调试前，相关部门的建议和要求均应作为调试及验收要求的补充。</w:t>
      </w:r>
    </w:p>
    <w:p w:rsidR="00FB1033" w:rsidRDefault="00FB1033">
      <w:pPr>
        <w:pStyle w:val="20"/>
        <w:keepNext w:val="0"/>
        <w:keepLines w:val="0"/>
        <w:tabs>
          <w:tab w:val="left" w:pos="576"/>
        </w:tabs>
        <w:snapToGrid w:val="0"/>
        <w:spacing w:before="0" w:after="0"/>
        <w:ind w:left="576" w:rightChars="1" w:right="2" w:hanging="576"/>
        <w:jc w:val="both"/>
        <w:rPr>
          <w:rFonts w:ascii="宋体" w:hAnsi="宋体"/>
          <w:sz w:val="22"/>
          <w:szCs w:val="22"/>
        </w:rPr>
      </w:pPr>
      <w:bookmarkStart w:id="337" w:name="_Toc214178024"/>
      <w:bookmarkStart w:id="338" w:name="_Toc124561204"/>
      <w:bookmarkStart w:id="339" w:name="_Toc123028570"/>
      <w:bookmarkStart w:id="340" w:name="_Toc392056833"/>
      <w:bookmarkStart w:id="341" w:name="_Toc127347683"/>
      <w:bookmarkStart w:id="342" w:name="_Toc122958969"/>
      <w:r>
        <w:rPr>
          <w:rFonts w:ascii="宋体" w:hAnsi="宋体"/>
          <w:sz w:val="22"/>
          <w:szCs w:val="22"/>
        </w:rPr>
        <w:t>1.7.5</w:t>
      </w:r>
      <w:r>
        <w:rPr>
          <w:rFonts w:ascii="宋体" w:hAnsi="宋体" w:cs="宋体" w:hint="eastAsia"/>
          <w:sz w:val="22"/>
          <w:szCs w:val="22"/>
        </w:rPr>
        <w:t>最终验收</w:t>
      </w:r>
      <w:bookmarkEnd w:id="337"/>
      <w:bookmarkEnd w:id="338"/>
      <w:bookmarkEnd w:id="339"/>
      <w:bookmarkEnd w:id="340"/>
      <w:bookmarkEnd w:id="341"/>
      <w:bookmarkEnd w:id="342"/>
    </w:p>
    <w:p w:rsidR="00FB1033" w:rsidRDefault="00FB1033">
      <w:pPr>
        <w:pStyle w:val="3"/>
        <w:keepNext w:val="0"/>
        <w:numPr>
          <w:ilvl w:val="0"/>
          <w:numId w:val="0"/>
        </w:numPr>
        <w:tabs>
          <w:tab w:val="left" w:pos="720"/>
          <w:tab w:val="left" w:pos="1275"/>
        </w:tabs>
        <w:snapToGrid w:val="0"/>
        <w:spacing w:line="360" w:lineRule="auto"/>
        <w:ind w:rightChars="1" w:right="2"/>
        <w:rPr>
          <w:rFonts w:hAnsi="宋体"/>
          <w:sz w:val="22"/>
          <w:szCs w:val="22"/>
        </w:rPr>
      </w:pPr>
      <w:r>
        <w:rPr>
          <w:rFonts w:hAnsi="宋体"/>
          <w:sz w:val="22"/>
          <w:szCs w:val="22"/>
        </w:rPr>
        <w:t>1.7.5.1</w:t>
      </w:r>
      <w:r>
        <w:rPr>
          <w:rFonts w:hAnsi="宋体" w:cs="宋体" w:hint="eastAsia"/>
          <w:sz w:val="22"/>
          <w:szCs w:val="22"/>
        </w:rPr>
        <w:t>系统验收合格必须满足以下所有条件：</w:t>
      </w:r>
    </w:p>
    <w:p w:rsidR="00FB1033" w:rsidRDefault="00FB1033">
      <w:pPr>
        <w:pStyle w:val="4"/>
        <w:keepNext w:val="0"/>
        <w:keepLines w:val="0"/>
        <w:tabs>
          <w:tab w:val="left" w:pos="960"/>
          <w:tab w:val="left" w:pos="1584"/>
        </w:tabs>
        <w:snapToGrid w:val="0"/>
        <w:spacing w:before="0" w:after="0" w:line="360" w:lineRule="auto"/>
        <w:ind w:left="960" w:rightChars="1" w:right="2" w:hanging="960"/>
        <w:rPr>
          <w:rFonts w:ascii="宋体" w:eastAsia="宋体" w:hAnsi="宋体" w:cs="黑体"/>
          <w:b w:val="0"/>
          <w:sz w:val="22"/>
          <w:szCs w:val="22"/>
        </w:rPr>
      </w:pPr>
      <w:r>
        <w:rPr>
          <w:rFonts w:ascii="宋体" w:eastAsia="宋体" w:hAnsi="宋体"/>
          <w:sz w:val="22"/>
          <w:szCs w:val="22"/>
        </w:rPr>
        <w:t>1.7.5.1.</w:t>
      </w:r>
      <w:r>
        <w:rPr>
          <w:rFonts w:ascii="宋体" w:eastAsia="宋体" w:hAnsi="宋体" w:hint="eastAsia"/>
          <w:sz w:val="22"/>
          <w:szCs w:val="22"/>
        </w:rPr>
        <w:t>1</w:t>
      </w:r>
      <w:r>
        <w:rPr>
          <w:rFonts w:ascii="宋体" w:eastAsia="宋体" w:hAnsi="宋体" w:cs="黑体" w:hint="eastAsia"/>
          <w:b w:val="0"/>
          <w:sz w:val="22"/>
          <w:szCs w:val="22"/>
        </w:rPr>
        <w:t>现场测试时出现的问题已被解决至发包人满意，对其它工程项目的影响已消除。</w:t>
      </w:r>
    </w:p>
    <w:p w:rsidR="00FB1033" w:rsidRDefault="00FB1033">
      <w:pPr>
        <w:pStyle w:val="4"/>
        <w:keepNext w:val="0"/>
        <w:keepLines w:val="0"/>
        <w:tabs>
          <w:tab w:val="left" w:pos="960"/>
          <w:tab w:val="left" w:pos="1584"/>
        </w:tabs>
        <w:snapToGrid w:val="0"/>
        <w:spacing w:before="0" w:after="0" w:line="360" w:lineRule="auto"/>
        <w:ind w:left="960" w:rightChars="1" w:right="2" w:hanging="960"/>
        <w:rPr>
          <w:rFonts w:ascii="宋体" w:eastAsia="宋体" w:hAnsi="宋体"/>
          <w:b w:val="0"/>
          <w:sz w:val="22"/>
          <w:szCs w:val="22"/>
        </w:rPr>
      </w:pPr>
      <w:r>
        <w:rPr>
          <w:rFonts w:ascii="宋体" w:eastAsia="宋体" w:hAnsi="宋体"/>
          <w:sz w:val="22"/>
          <w:szCs w:val="22"/>
        </w:rPr>
        <w:t>1.7.5.1.</w:t>
      </w:r>
      <w:r>
        <w:rPr>
          <w:rFonts w:ascii="宋体" w:eastAsia="宋体" w:hAnsi="宋体" w:hint="eastAsia"/>
          <w:sz w:val="22"/>
          <w:szCs w:val="22"/>
        </w:rPr>
        <w:t>2</w:t>
      </w:r>
      <w:r>
        <w:rPr>
          <w:rFonts w:ascii="宋体" w:eastAsia="宋体" w:hAnsi="宋体"/>
          <w:sz w:val="22"/>
          <w:szCs w:val="22"/>
        </w:rPr>
        <w:t xml:space="preserve"> </w:t>
      </w:r>
      <w:r>
        <w:rPr>
          <w:rFonts w:ascii="宋体" w:eastAsia="宋体" w:hAnsi="宋体" w:cs="宋体" w:hint="eastAsia"/>
          <w:b w:val="0"/>
          <w:sz w:val="22"/>
          <w:szCs w:val="22"/>
        </w:rPr>
        <w:t>已按本技术规范和政府有关管理部门的规定提供了全部货物和资料。</w:t>
      </w:r>
    </w:p>
    <w:p w:rsidR="00FB1033" w:rsidRDefault="00FB1033">
      <w:pPr>
        <w:pStyle w:val="4"/>
        <w:keepNext w:val="0"/>
        <w:keepLines w:val="0"/>
        <w:tabs>
          <w:tab w:val="left" w:pos="960"/>
          <w:tab w:val="left" w:pos="1584"/>
        </w:tabs>
        <w:snapToGrid w:val="0"/>
        <w:spacing w:before="0" w:after="0" w:line="360" w:lineRule="auto"/>
        <w:ind w:left="960" w:rightChars="1" w:right="2" w:hanging="960"/>
        <w:rPr>
          <w:rFonts w:ascii="宋体" w:eastAsia="宋体" w:hAnsi="宋体"/>
          <w:b w:val="0"/>
          <w:sz w:val="22"/>
          <w:szCs w:val="22"/>
        </w:rPr>
      </w:pPr>
      <w:r>
        <w:rPr>
          <w:rFonts w:ascii="宋体" w:eastAsia="宋体" w:hAnsi="宋体"/>
          <w:sz w:val="22"/>
          <w:szCs w:val="22"/>
        </w:rPr>
        <w:t>1.7.5.1.</w:t>
      </w:r>
      <w:r>
        <w:rPr>
          <w:rFonts w:ascii="宋体" w:eastAsia="宋体" w:hAnsi="宋体" w:hint="eastAsia"/>
          <w:sz w:val="22"/>
          <w:szCs w:val="22"/>
        </w:rPr>
        <w:t>3</w:t>
      </w:r>
      <w:r>
        <w:rPr>
          <w:rFonts w:ascii="宋体" w:eastAsia="宋体" w:hAnsi="宋体"/>
          <w:sz w:val="22"/>
          <w:szCs w:val="22"/>
        </w:rPr>
        <w:t xml:space="preserve"> </w:t>
      </w:r>
      <w:r>
        <w:rPr>
          <w:rFonts w:ascii="宋体" w:eastAsia="宋体" w:hAnsi="宋体" w:cs="宋体" w:hint="eastAsia"/>
          <w:b w:val="0"/>
          <w:sz w:val="22"/>
          <w:szCs w:val="22"/>
        </w:rPr>
        <w:t>按照</w:t>
      </w:r>
      <w:r>
        <w:rPr>
          <w:rFonts w:ascii="宋体" w:eastAsia="宋体" w:hAnsi="宋体"/>
          <w:b w:val="0"/>
          <w:sz w:val="22"/>
          <w:szCs w:val="22"/>
        </w:rPr>
        <w:t>HXIA</w:t>
      </w:r>
      <w:r>
        <w:rPr>
          <w:rFonts w:ascii="宋体" w:eastAsia="宋体" w:hAnsi="宋体" w:cs="宋体" w:hint="eastAsia"/>
          <w:b w:val="0"/>
          <w:sz w:val="22"/>
          <w:szCs w:val="22"/>
        </w:rPr>
        <w:t>工程档案管理要求进行竣工资料归档。</w:t>
      </w:r>
    </w:p>
    <w:p w:rsidR="00FB1033" w:rsidRDefault="00FB1033">
      <w:pPr>
        <w:pStyle w:val="3"/>
        <w:keepNext w:val="0"/>
        <w:numPr>
          <w:ilvl w:val="0"/>
          <w:numId w:val="0"/>
        </w:numPr>
        <w:tabs>
          <w:tab w:val="left" w:pos="720"/>
          <w:tab w:val="left" w:pos="1275"/>
        </w:tabs>
        <w:snapToGrid w:val="0"/>
        <w:spacing w:line="360" w:lineRule="auto"/>
        <w:rPr>
          <w:rFonts w:hAnsi="宋体" w:cs="宋体"/>
          <w:b w:val="0"/>
          <w:kern w:val="2"/>
          <w:sz w:val="22"/>
          <w:szCs w:val="22"/>
        </w:rPr>
      </w:pPr>
      <w:r>
        <w:rPr>
          <w:rFonts w:hAnsi="宋体"/>
          <w:bCs/>
          <w:sz w:val="22"/>
          <w:szCs w:val="22"/>
        </w:rPr>
        <w:t>1.7.5.1.</w:t>
      </w:r>
      <w:r>
        <w:rPr>
          <w:rFonts w:hAnsi="宋体" w:hint="eastAsia"/>
          <w:bCs/>
          <w:sz w:val="22"/>
          <w:szCs w:val="22"/>
        </w:rPr>
        <w:t>4</w:t>
      </w:r>
      <w:r>
        <w:rPr>
          <w:rFonts w:hAnsi="宋体" w:cs="宋体" w:hint="eastAsia"/>
          <w:b w:val="0"/>
          <w:kern w:val="2"/>
          <w:sz w:val="22"/>
          <w:szCs w:val="22"/>
        </w:rPr>
        <w:t>投标人负责全部设备设施及系统的保护和清洁工作至项目验收合格为止。若因进行工程实施过程中污损工程的设备、设施结构或其它设备仪器等，投标人须负责修理或者给予赔偿。</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b w:val="0"/>
          <w:sz w:val="22"/>
          <w:szCs w:val="22"/>
        </w:rPr>
      </w:pPr>
      <w:r>
        <w:rPr>
          <w:rFonts w:hAnsi="宋体"/>
          <w:bCs/>
          <w:sz w:val="22"/>
          <w:szCs w:val="22"/>
        </w:rPr>
        <w:t>1.7.5.1.</w:t>
      </w:r>
      <w:r>
        <w:rPr>
          <w:rFonts w:hAnsi="宋体" w:hint="eastAsia"/>
          <w:bCs/>
          <w:sz w:val="22"/>
          <w:szCs w:val="22"/>
        </w:rPr>
        <w:t>5</w:t>
      </w:r>
      <w:r>
        <w:rPr>
          <w:rFonts w:hAnsi="宋体" w:cs="宋体" w:hint="eastAsia"/>
          <w:b w:val="0"/>
          <w:sz w:val="22"/>
          <w:szCs w:val="22"/>
        </w:rPr>
        <w:t>工程最终验收合格后，发包人给投标人颁发工程接收证书，同时进入为期</w:t>
      </w:r>
      <w:r w:rsidR="00BB73B0">
        <w:rPr>
          <w:rFonts w:hAnsi="宋体" w:hint="eastAsia"/>
          <w:b w:val="0"/>
          <w:sz w:val="22"/>
          <w:szCs w:val="22"/>
        </w:rPr>
        <w:t>2</w:t>
      </w:r>
      <w:r>
        <w:rPr>
          <w:rFonts w:hAnsi="宋体" w:cs="宋体" w:hint="eastAsia"/>
          <w:b w:val="0"/>
          <w:sz w:val="22"/>
          <w:szCs w:val="22"/>
        </w:rPr>
        <w:t>年的质保期。</w:t>
      </w:r>
    </w:p>
    <w:p w:rsidR="00FB1033" w:rsidRDefault="00FB1033">
      <w:pPr>
        <w:pStyle w:val="20"/>
        <w:keepNext w:val="0"/>
        <w:keepLines w:val="0"/>
        <w:tabs>
          <w:tab w:val="left" w:pos="576"/>
        </w:tabs>
        <w:snapToGrid w:val="0"/>
        <w:spacing w:before="0" w:after="0"/>
        <w:ind w:left="576" w:rightChars="1" w:right="2" w:hanging="576"/>
        <w:jc w:val="both"/>
        <w:rPr>
          <w:rFonts w:ascii="宋体" w:hAnsi="宋体"/>
          <w:sz w:val="22"/>
          <w:szCs w:val="22"/>
        </w:rPr>
      </w:pPr>
      <w:bookmarkStart w:id="343" w:name="_Toc110162598"/>
      <w:bookmarkStart w:id="344" w:name="_Toc119258174"/>
      <w:bookmarkStart w:id="345" w:name="_Toc119378328"/>
      <w:bookmarkStart w:id="346" w:name="_Toc113810220"/>
      <w:bookmarkStart w:id="347" w:name="_Toc122958970"/>
      <w:bookmarkStart w:id="348" w:name="_Toc119378516"/>
      <w:bookmarkStart w:id="349" w:name="_Toc214178025"/>
      <w:bookmarkStart w:id="350" w:name="_Toc123028571"/>
      <w:bookmarkStart w:id="351" w:name="_Toc127347684"/>
      <w:bookmarkStart w:id="352" w:name="_Toc124561205"/>
      <w:bookmarkStart w:id="353" w:name="_Toc119504343"/>
      <w:bookmarkStart w:id="354" w:name="_Toc392056834"/>
      <w:r>
        <w:rPr>
          <w:rFonts w:ascii="宋体" w:hAnsi="宋体"/>
          <w:sz w:val="22"/>
          <w:szCs w:val="22"/>
        </w:rPr>
        <w:t>1.7.6</w:t>
      </w:r>
      <w:r>
        <w:rPr>
          <w:rFonts w:ascii="宋体" w:hAnsi="宋体" w:cs="宋体" w:hint="eastAsia"/>
          <w:sz w:val="22"/>
          <w:szCs w:val="22"/>
        </w:rPr>
        <w:t>系统质保期</w:t>
      </w:r>
      <w:bookmarkEnd w:id="343"/>
      <w:bookmarkEnd w:id="344"/>
      <w:bookmarkEnd w:id="345"/>
      <w:bookmarkEnd w:id="346"/>
      <w:bookmarkEnd w:id="347"/>
      <w:bookmarkEnd w:id="348"/>
      <w:bookmarkEnd w:id="349"/>
      <w:bookmarkEnd w:id="350"/>
      <w:bookmarkEnd w:id="351"/>
      <w:bookmarkEnd w:id="352"/>
      <w:bookmarkEnd w:id="353"/>
      <w:bookmarkEnd w:id="354"/>
    </w:p>
    <w:p w:rsidR="00FB1033" w:rsidRDefault="00FB1033">
      <w:pPr>
        <w:pStyle w:val="3"/>
        <w:keepNext w:val="0"/>
        <w:numPr>
          <w:ilvl w:val="0"/>
          <w:numId w:val="0"/>
        </w:numPr>
        <w:tabs>
          <w:tab w:val="left" w:pos="720"/>
          <w:tab w:val="left" w:pos="1275"/>
        </w:tabs>
        <w:snapToGrid w:val="0"/>
        <w:spacing w:line="360" w:lineRule="auto"/>
        <w:ind w:rightChars="1" w:right="2"/>
        <w:rPr>
          <w:rFonts w:hAnsi="宋体" w:cs="黑体"/>
          <w:bCs/>
          <w:sz w:val="22"/>
          <w:szCs w:val="22"/>
        </w:rPr>
      </w:pPr>
      <w:r>
        <w:rPr>
          <w:rFonts w:hAnsi="宋体" w:cs="黑体"/>
          <w:bCs/>
          <w:sz w:val="22"/>
          <w:szCs w:val="22"/>
        </w:rPr>
        <w:t>1.7.6.1</w:t>
      </w:r>
      <w:r>
        <w:rPr>
          <w:rFonts w:hAnsi="宋体" w:cs="黑体" w:hint="eastAsia"/>
          <w:bCs/>
          <w:sz w:val="22"/>
          <w:szCs w:val="22"/>
        </w:rPr>
        <w:t>系统质保期内</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lastRenderedPageBreak/>
        <w:t>1.7.6.1.1</w:t>
      </w:r>
      <w:r>
        <w:rPr>
          <w:rFonts w:ascii="宋体" w:eastAsia="宋体" w:hAnsi="宋体" w:cs="宋体" w:hint="eastAsia"/>
          <w:b w:val="0"/>
          <w:kern w:val="2"/>
          <w:sz w:val="22"/>
          <w:szCs w:val="22"/>
        </w:rPr>
        <w:t>投标人必须为合同内所供应系统和服务提供24个月的质保期服务（若第三方产品免费保修期明确大于24个月的则按原厂商的承诺执行），计算日期从最终系统验收之日计算。</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 xml:space="preserve">1.7.6.1.2 </w:t>
      </w:r>
      <w:r>
        <w:rPr>
          <w:rFonts w:ascii="宋体" w:eastAsia="宋体" w:hAnsi="宋体" w:cs="宋体" w:hint="eastAsia"/>
          <w:b w:val="0"/>
          <w:kern w:val="2"/>
          <w:sz w:val="22"/>
          <w:szCs w:val="22"/>
        </w:rPr>
        <w:t>投标人必须保证机场运行时间内及时响应发包人的请求，在接到报修后2小时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rsidR="00FB1033" w:rsidRDefault="00FB1033">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cs="宋体"/>
          <w:b w:val="0"/>
          <w:kern w:val="2"/>
          <w:sz w:val="22"/>
          <w:szCs w:val="22"/>
        </w:rPr>
      </w:pPr>
      <w:r>
        <w:rPr>
          <w:rFonts w:ascii="宋体" w:eastAsia="宋体" w:hAnsi="宋体" w:cs="宋体"/>
          <w:sz w:val="22"/>
          <w:szCs w:val="22"/>
        </w:rPr>
        <w:t>1.7.6.1.3</w:t>
      </w:r>
      <w:r>
        <w:rPr>
          <w:rFonts w:ascii="宋体" w:eastAsia="宋体" w:hAnsi="宋体" w:cs="宋体" w:hint="eastAsia"/>
          <w:b w:val="0"/>
          <w:kern w:val="2"/>
          <w:sz w:val="22"/>
          <w:szCs w:val="22"/>
        </w:rPr>
        <w:t xml:space="preserve"> 质保期内投标人必须免费提供系统配置修改、配置升级服务、软件缺陷修补。</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 xml:space="preserve">1.7.6.1.5 </w:t>
      </w:r>
      <w:r>
        <w:rPr>
          <w:rFonts w:ascii="宋体" w:eastAsia="宋体" w:hAnsi="宋体" w:cs="宋体" w:hint="eastAsia"/>
          <w:b w:val="0"/>
          <w:kern w:val="2"/>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 xml:space="preserve">1.7.6.1.6 </w:t>
      </w:r>
      <w:r>
        <w:rPr>
          <w:rFonts w:ascii="宋体" w:eastAsia="宋体" w:hAnsi="宋体" w:cs="宋体" w:hint="eastAsia"/>
          <w:b w:val="0"/>
          <w:kern w:val="2"/>
          <w:sz w:val="22"/>
          <w:szCs w:val="22"/>
        </w:rPr>
        <w:t>系统设备无论什么原因发生任何故障或损坏，投标人应及时提供替换设备，以保证每年不低于99.9%的设备可使用率，投标人必须负责维修，平均维修期限不得超过15天，一切费用由投标人承担。</w:t>
      </w:r>
    </w:p>
    <w:p w:rsidR="00FB1033" w:rsidRDefault="00FB1033">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cs="宋体"/>
          <w:b w:val="0"/>
          <w:kern w:val="2"/>
          <w:sz w:val="22"/>
          <w:szCs w:val="22"/>
        </w:rPr>
      </w:pPr>
      <w:r>
        <w:rPr>
          <w:rFonts w:ascii="宋体" w:eastAsia="宋体" w:hAnsi="宋体" w:cs="宋体"/>
          <w:sz w:val="22"/>
          <w:szCs w:val="22"/>
        </w:rPr>
        <w:t xml:space="preserve">1.7.6.1.7 </w:t>
      </w:r>
      <w:r>
        <w:rPr>
          <w:rFonts w:ascii="宋体" w:eastAsia="宋体" w:hAnsi="宋体" w:cs="宋体" w:hint="eastAsia"/>
          <w:b w:val="0"/>
          <w:kern w:val="2"/>
          <w:sz w:val="22"/>
          <w:szCs w:val="22"/>
        </w:rPr>
        <w:t>如质保期内的缺陷未能解决，质保期应相应延长，具体延长时间由双方协定。</w:t>
      </w:r>
    </w:p>
    <w:p w:rsidR="00FB1033" w:rsidRDefault="00FB1033">
      <w:pPr>
        <w:pStyle w:val="4"/>
        <w:keepNext w:val="0"/>
        <w:keepLines w:val="0"/>
        <w:tabs>
          <w:tab w:val="left" w:pos="900"/>
          <w:tab w:val="left" w:pos="1080"/>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 xml:space="preserve">1.7.6.1.8 </w:t>
      </w:r>
      <w:r>
        <w:rPr>
          <w:rFonts w:ascii="宋体" w:eastAsia="宋体" w:hAnsi="宋体" w:cs="宋体" w:hint="eastAsia"/>
          <w:b w:val="0"/>
          <w:kern w:val="2"/>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b w:val="0"/>
          <w:bCs/>
          <w:sz w:val="22"/>
          <w:szCs w:val="22"/>
        </w:rPr>
      </w:pPr>
      <w:bookmarkStart w:id="355" w:name="_Toc118214033"/>
      <w:bookmarkStart w:id="356" w:name="_Toc107586446"/>
      <w:bookmarkStart w:id="357" w:name="_Toc119684723"/>
      <w:bookmarkStart w:id="358" w:name="_Toc119684722"/>
      <w:bookmarkStart w:id="359" w:name="_Toc118214032"/>
      <w:r>
        <w:rPr>
          <w:rFonts w:hAnsi="宋体"/>
          <w:sz w:val="22"/>
          <w:szCs w:val="22"/>
        </w:rPr>
        <w:t>1.7.8</w:t>
      </w:r>
      <w:r>
        <w:rPr>
          <w:rFonts w:hAnsi="宋体" w:cs="宋体" w:hint="eastAsia"/>
          <w:bCs/>
          <w:sz w:val="22"/>
          <w:szCs w:val="22"/>
        </w:rPr>
        <w:t>质量管理</w:t>
      </w:r>
      <w:bookmarkEnd w:id="355"/>
      <w:bookmarkEnd w:id="356"/>
      <w:bookmarkEnd w:id="357"/>
    </w:p>
    <w:p w:rsidR="00FB1033" w:rsidRDefault="00FB1033">
      <w:pPr>
        <w:pStyle w:val="4"/>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1.7.8.1</w:t>
      </w:r>
      <w:r>
        <w:rPr>
          <w:rFonts w:ascii="宋体" w:eastAsia="宋体" w:hAnsi="宋体" w:cs="宋体" w:hint="eastAsia"/>
          <w:b w:val="0"/>
          <w:sz w:val="22"/>
          <w:szCs w:val="22"/>
        </w:rPr>
        <w:t>在设计、供应、开发、安装、调试、测试、验收直至质保期结束的各阶段，投标人应负责所有交付内容和产品的质量。</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1.7.8.2</w:t>
      </w:r>
      <w:r>
        <w:rPr>
          <w:rFonts w:ascii="宋体" w:eastAsia="宋体" w:hAnsi="宋体" w:cs="宋体" w:hint="eastAsia"/>
          <w:b w:val="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1.7.8.3</w:t>
      </w:r>
      <w:r>
        <w:rPr>
          <w:rFonts w:ascii="宋体" w:eastAsia="宋体" w:hAnsi="宋体" w:cs="宋体" w:hint="eastAsia"/>
          <w:b w:val="0"/>
          <w:sz w:val="22"/>
          <w:szCs w:val="22"/>
        </w:rPr>
        <w:t>投标人应按照</w:t>
      </w:r>
      <w:r>
        <w:rPr>
          <w:rFonts w:ascii="宋体" w:eastAsia="宋体" w:hAnsi="宋体"/>
          <w:b w:val="0"/>
          <w:sz w:val="22"/>
          <w:szCs w:val="22"/>
        </w:rPr>
        <w:t>ISO9000</w:t>
      </w:r>
      <w:r>
        <w:rPr>
          <w:rFonts w:ascii="宋体" w:eastAsia="宋体" w:hAnsi="宋体" w:cs="宋体" w:hint="eastAsia"/>
          <w:b w:val="0"/>
          <w:sz w:val="22"/>
          <w:szCs w:val="22"/>
        </w:rPr>
        <w:t>系列质量管理体系的实施、竣工和修补缺陷的规范，建立适当和可行的质量保证体系，并保证工程的实施、竣工和修补缺陷的全部过程符合该质量保证体系的要求。</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1.7.8.4</w:t>
      </w:r>
      <w:r>
        <w:rPr>
          <w:rFonts w:ascii="宋体" w:eastAsia="宋体" w:hAnsi="宋体" w:cs="宋体" w:hint="eastAsia"/>
          <w:b w:val="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rsidR="00FB1033" w:rsidRDefault="00FB1033">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b w:val="0"/>
          <w:sz w:val="22"/>
          <w:szCs w:val="22"/>
        </w:rPr>
      </w:pPr>
      <w:r>
        <w:rPr>
          <w:rFonts w:ascii="宋体" w:eastAsia="宋体" w:hAnsi="宋体"/>
          <w:sz w:val="22"/>
          <w:szCs w:val="22"/>
        </w:rPr>
        <w:t>1.7.8.5</w:t>
      </w:r>
      <w:r>
        <w:rPr>
          <w:rFonts w:ascii="宋体" w:eastAsia="宋体" w:hAnsi="宋体" w:cs="宋体" w:hint="eastAsia"/>
          <w:b w:val="0"/>
          <w:sz w:val="22"/>
          <w:szCs w:val="22"/>
        </w:rPr>
        <w:t>质量体系中应包含对软硬件测试和检验的方法和手段，并在工程中予以使用。</w:t>
      </w:r>
    </w:p>
    <w:p w:rsidR="00FB1033" w:rsidRDefault="00FB1033">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b w:val="0"/>
          <w:sz w:val="22"/>
          <w:szCs w:val="22"/>
        </w:rPr>
      </w:pPr>
      <w:r>
        <w:rPr>
          <w:rFonts w:ascii="宋体" w:eastAsia="宋体" w:hAnsi="宋体"/>
          <w:sz w:val="22"/>
          <w:szCs w:val="22"/>
        </w:rPr>
        <w:t>1.7.8.6</w:t>
      </w:r>
      <w:r>
        <w:rPr>
          <w:rFonts w:ascii="宋体" w:eastAsia="宋体" w:hAnsi="宋体" w:cs="宋体" w:hint="eastAsia"/>
          <w:b w:val="0"/>
          <w:sz w:val="22"/>
          <w:szCs w:val="22"/>
        </w:rPr>
        <w:t>质量体系还应包括但不限于以下内容：</w:t>
      </w:r>
    </w:p>
    <w:p w:rsidR="00FB1033" w:rsidRDefault="00FB1033">
      <w:pPr>
        <w:numPr>
          <w:ilvl w:val="0"/>
          <w:numId w:val="9"/>
        </w:numPr>
        <w:snapToGrid w:val="0"/>
        <w:spacing w:line="360" w:lineRule="auto"/>
        <w:ind w:rightChars="1" w:right="2"/>
        <w:rPr>
          <w:rFonts w:ascii="宋体" w:hAnsi="宋体"/>
          <w:sz w:val="22"/>
        </w:rPr>
      </w:pPr>
      <w:r>
        <w:rPr>
          <w:rFonts w:ascii="宋体" w:hAnsi="宋体" w:cs="宋体" w:hint="eastAsia"/>
          <w:sz w:val="22"/>
        </w:rPr>
        <w:t>施工、生产、安装及测试活动精确完整的测量记录。</w:t>
      </w:r>
    </w:p>
    <w:p w:rsidR="00FB1033" w:rsidRDefault="00FB1033">
      <w:pPr>
        <w:numPr>
          <w:ilvl w:val="0"/>
          <w:numId w:val="9"/>
        </w:numPr>
        <w:snapToGrid w:val="0"/>
        <w:spacing w:line="360" w:lineRule="auto"/>
        <w:ind w:rightChars="1" w:right="2"/>
        <w:rPr>
          <w:rFonts w:ascii="宋体" w:hAnsi="宋体"/>
          <w:sz w:val="22"/>
        </w:rPr>
      </w:pPr>
      <w:r>
        <w:rPr>
          <w:rFonts w:ascii="宋体" w:hAnsi="宋体" w:cs="宋体" w:hint="eastAsia"/>
          <w:sz w:val="22"/>
        </w:rPr>
        <w:t>设备及其安装位置的直接关系。</w:t>
      </w:r>
    </w:p>
    <w:p w:rsidR="00FB1033" w:rsidRDefault="00FB1033">
      <w:pPr>
        <w:numPr>
          <w:ilvl w:val="0"/>
          <w:numId w:val="9"/>
        </w:numPr>
        <w:snapToGrid w:val="0"/>
        <w:spacing w:line="360" w:lineRule="auto"/>
        <w:ind w:rightChars="1" w:right="2"/>
        <w:rPr>
          <w:rFonts w:ascii="宋体" w:hAnsi="宋体"/>
          <w:sz w:val="22"/>
        </w:rPr>
      </w:pPr>
      <w:r>
        <w:rPr>
          <w:rFonts w:ascii="宋体" w:hAnsi="宋体" w:cs="宋体" w:hint="eastAsia"/>
          <w:sz w:val="22"/>
        </w:rPr>
        <w:t>跟踪</w:t>
      </w:r>
      <w:r>
        <w:rPr>
          <w:rFonts w:ascii="宋体" w:hAnsi="宋体" w:cs="宋体" w:hint="eastAsia"/>
          <w:bCs/>
          <w:sz w:val="22"/>
        </w:rPr>
        <w:t>工程</w:t>
      </w:r>
      <w:r>
        <w:rPr>
          <w:rFonts w:ascii="宋体" w:hAnsi="宋体" w:cs="宋体" w:hint="eastAsia"/>
          <w:sz w:val="22"/>
        </w:rPr>
        <w:t>进度，维护</w:t>
      </w:r>
      <w:r>
        <w:rPr>
          <w:rFonts w:ascii="宋体" w:hAnsi="宋体" w:cs="宋体" w:hint="eastAsia"/>
          <w:bCs/>
          <w:sz w:val="22"/>
        </w:rPr>
        <w:t>工程</w:t>
      </w:r>
      <w:r>
        <w:rPr>
          <w:rFonts w:ascii="宋体" w:hAnsi="宋体" w:cs="宋体" w:hint="eastAsia"/>
          <w:sz w:val="22"/>
        </w:rPr>
        <w:t>全过程中的质量检测记录文档。</w:t>
      </w:r>
    </w:p>
    <w:p w:rsidR="00FB1033" w:rsidRDefault="00FB1033">
      <w:pPr>
        <w:numPr>
          <w:ilvl w:val="0"/>
          <w:numId w:val="9"/>
        </w:numPr>
        <w:snapToGrid w:val="0"/>
        <w:spacing w:line="360" w:lineRule="auto"/>
        <w:ind w:rightChars="1" w:right="2"/>
        <w:rPr>
          <w:rFonts w:ascii="宋体" w:hAnsi="宋体"/>
          <w:sz w:val="22"/>
        </w:rPr>
      </w:pPr>
      <w:r>
        <w:rPr>
          <w:rFonts w:ascii="宋体" w:hAnsi="宋体" w:cs="宋体" w:hint="eastAsia"/>
          <w:bCs/>
          <w:sz w:val="22"/>
        </w:rPr>
        <w:lastRenderedPageBreak/>
        <w:t>工程</w:t>
      </w:r>
      <w:r>
        <w:rPr>
          <w:rFonts w:ascii="宋体" w:hAnsi="宋体" w:cs="宋体" w:hint="eastAsia"/>
          <w:sz w:val="22"/>
        </w:rPr>
        <w:t>的关键节点进度表。</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1.7.8.7</w:t>
      </w:r>
      <w:r>
        <w:rPr>
          <w:rFonts w:ascii="宋体" w:eastAsia="宋体" w:hAnsi="宋体" w:cs="宋体" w:hint="eastAsia"/>
          <w:b w:val="0"/>
          <w:sz w:val="22"/>
          <w:szCs w:val="22"/>
        </w:rPr>
        <w:t>投标人应按照质量体系的要求提供、填写、整理并保存任何必要的过程记录。发包人可随时查阅这些过程记录。</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bCs/>
          <w:sz w:val="22"/>
          <w:szCs w:val="22"/>
        </w:rPr>
      </w:pPr>
      <w:bookmarkStart w:id="360" w:name="_Toc119684725"/>
      <w:bookmarkStart w:id="361" w:name="_Toc118214035"/>
      <w:bookmarkEnd w:id="358"/>
      <w:bookmarkEnd w:id="359"/>
      <w:r>
        <w:rPr>
          <w:rFonts w:hAnsi="宋体"/>
          <w:sz w:val="22"/>
          <w:szCs w:val="22"/>
        </w:rPr>
        <w:t>1.7.9</w:t>
      </w:r>
      <w:r>
        <w:rPr>
          <w:rFonts w:hAnsi="宋体" w:cs="宋体" w:hint="eastAsia"/>
          <w:bCs/>
          <w:sz w:val="22"/>
          <w:szCs w:val="22"/>
        </w:rPr>
        <w:t>变更管理</w:t>
      </w:r>
      <w:bookmarkEnd w:id="360"/>
      <w:bookmarkEnd w:id="361"/>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1.7.9.1</w:t>
      </w:r>
      <w:r>
        <w:rPr>
          <w:rFonts w:ascii="宋体" w:eastAsia="宋体" w:hAnsi="宋体" w:cs="宋体" w:hint="eastAsia"/>
          <w:b w:val="0"/>
          <w:sz w:val="22"/>
          <w:szCs w:val="22"/>
        </w:rPr>
        <w:t>在发生变更的情况下，投标人不应提出任何合同价格之外的费用要求，如果投标人提出合同价格之外的费用要求，发包人有权拒绝且不需说明理由。</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1.7.9..2</w:t>
      </w:r>
      <w:r>
        <w:rPr>
          <w:rFonts w:ascii="宋体" w:eastAsia="宋体" w:hAnsi="宋体" w:cs="宋体" w:hint="eastAsia"/>
          <w:b w:val="0"/>
          <w:sz w:val="22"/>
          <w:szCs w:val="22"/>
        </w:rPr>
        <w:t>投标人应及时把所有的变更体现在有关的文档，记录变更的原因、内容、影响、处理过程、处理结果、日期等，并向发包人书面备案。</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1.7.9.3</w:t>
      </w:r>
      <w:r>
        <w:rPr>
          <w:rFonts w:ascii="宋体" w:eastAsia="宋体" w:hAnsi="宋体" w:cs="宋体" w:hint="eastAsia"/>
          <w:b w:val="0"/>
          <w:sz w:val="22"/>
          <w:szCs w:val="22"/>
        </w:rPr>
        <w:t>所有设备的安装位置、信息点位置等，由于建筑结构、土建装修、使用需求或其它因素造成的变更，由发包人发出变更指示，投标人应遵照执行。</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1.7.9.4</w:t>
      </w:r>
      <w:r>
        <w:rPr>
          <w:rFonts w:ascii="宋体" w:eastAsia="宋体" w:hAnsi="宋体" w:cs="宋体" w:hint="eastAsia"/>
          <w:b w:val="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1.7.9.5</w:t>
      </w:r>
      <w:r>
        <w:rPr>
          <w:rFonts w:ascii="宋体" w:eastAsia="宋体" w:hAnsi="宋体" w:cs="宋体" w:hint="eastAsia"/>
          <w:b w:val="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rsidR="00FB1033" w:rsidRDefault="00FB1033">
      <w:pPr>
        <w:pStyle w:val="4"/>
        <w:keepNext w:val="0"/>
        <w:keepLines w:val="0"/>
        <w:tabs>
          <w:tab w:val="left" w:pos="900"/>
          <w:tab w:val="left" w:pos="960"/>
        </w:tabs>
        <w:snapToGrid w:val="0"/>
        <w:spacing w:before="0" w:after="0" w:line="360" w:lineRule="auto"/>
        <w:ind w:left="960" w:rightChars="1" w:right="2" w:hanging="960"/>
        <w:rPr>
          <w:rFonts w:ascii="宋体" w:eastAsia="宋体" w:hAnsi="宋体"/>
          <w:b w:val="0"/>
          <w:sz w:val="22"/>
          <w:szCs w:val="22"/>
        </w:rPr>
      </w:pPr>
      <w:r>
        <w:rPr>
          <w:rFonts w:ascii="宋体" w:eastAsia="宋体" w:hAnsi="宋体"/>
          <w:sz w:val="22"/>
          <w:szCs w:val="22"/>
        </w:rPr>
        <w:t>1.7.9.6</w:t>
      </w:r>
      <w:r>
        <w:rPr>
          <w:rFonts w:ascii="宋体" w:eastAsia="宋体" w:hAnsi="宋体" w:cs="宋体" w:hint="eastAsia"/>
          <w:b w:val="0"/>
          <w:sz w:val="22"/>
          <w:szCs w:val="22"/>
        </w:rPr>
        <w:t>没有发包人的书面指示，投标人不得作任何变更。</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b w:val="0"/>
          <w:bCs/>
          <w:sz w:val="22"/>
          <w:szCs w:val="22"/>
        </w:rPr>
      </w:pPr>
      <w:r>
        <w:rPr>
          <w:rFonts w:hAnsi="宋体"/>
          <w:sz w:val="22"/>
          <w:szCs w:val="22"/>
        </w:rPr>
        <w:t>1.7.10</w:t>
      </w:r>
      <w:r>
        <w:rPr>
          <w:rFonts w:hAnsi="宋体" w:cs="宋体" w:hint="eastAsia"/>
          <w:bCs/>
          <w:sz w:val="22"/>
          <w:szCs w:val="22"/>
        </w:rPr>
        <w:t>施工、安装与测试</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1.7.10.1</w:t>
      </w:r>
      <w:r>
        <w:rPr>
          <w:rFonts w:ascii="宋体" w:eastAsia="宋体" w:hAnsi="宋体" w:cs="宋体" w:hint="eastAsia"/>
          <w:b w:val="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1.7.10.2</w:t>
      </w:r>
      <w:r>
        <w:rPr>
          <w:rFonts w:ascii="宋体" w:eastAsia="宋体" w:hAnsi="宋体" w:cs="宋体" w:hint="eastAsia"/>
          <w:b w:val="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rsidR="00FB1033" w:rsidRDefault="00FB1033">
      <w:pPr>
        <w:pStyle w:val="3"/>
        <w:keepNext w:val="0"/>
        <w:numPr>
          <w:ilvl w:val="0"/>
          <w:numId w:val="0"/>
        </w:numPr>
        <w:tabs>
          <w:tab w:val="left" w:pos="720"/>
          <w:tab w:val="left" w:pos="960"/>
          <w:tab w:val="left" w:pos="1275"/>
        </w:tabs>
        <w:snapToGrid w:val="0"/>
        <w:spacing w:line="360" w:lineRule="auto"/>
        <w:ind w:rightChars="1" w:right="2"/>
        <w:rPr>
          <w:rFonts w:hAnsi="宋体"/>
          <w:b w:val="0"/>
          <w:bCs/>
          <w:sz w:val="22"/>
          <w:szCs w:val="22"/>
        </w:rPr>
      </w:pPr>
      <w:bookmarkStart w:id="362" w:name="_Toc118214039"/>
      <w:bookmarkStart w:id="363" w:name="_Toc119684729"/>
      <w:r>
        <w:rPr>
          <w:rFonts w:hAnsi="宋体"/>
          <w:sz w:val="22"/>
          <w:szCs w:val="22"/>
        </w:rPr>
        <w:t>1.7.11</w:t>
      </w:r>
      <w:r>
        <w:rPr>
          <w:rFonts w:hAnsi="宋体" w:cs="宋体" w:hint="eastAsia"/>
          <w:bCs/>
          <w:sz w:val="22"/>
          <w:szCs w:val="22"/>
        </w:rPr>
        <w:t>日常管理</w:t>
      </w:r>
      <w:bookmarkEnd w:id="362"/>
      <w:bookmarkEnd w:id="363"/>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1.7.11.1</w:t>
      </w:r>
      <w:r>
        <w:rPr>
          <w:rFonts w:ascii="宋体" w:eastAsia="宋体" w:hAnsi="宋体" w:cs="宋体" w:hint="eastAsia"/>
          <w:b w:val="0"/>
          <w:sz w:val="22"/>
          <w:szCs w:val="22"/>
        </w:rPr>
        <w:t>投标人就安全、消防、卫生、用电等方面制定相应的管理规章制度，报发包人并严格执行，做到安全施工、文明管理。</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1.7.11.2</w:t>
      </w:r>
      <w:r>
        <w:rPr>
          <w:rFonts w:ascii="宋体" w:eastAsia="宋体" w:hAnsi="宋体" w:cs="宋体" w:hint="eastAsia"/>
          <w:b w:val="0"/>
          <w:sz w:val="22"/>
          <w:szCs w:val="22"/>
        </w:rPr>
        <w:t>在工程施工期间，投标人保持现场不出现不必要的障碍物，存放并处置好设备和材料，清运废料、垃圾。</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1.7.11.3</w:t>
      </w:r>
      <w:r>
        <w:rPr>
          <w:rFonts w:ascii="宋体" w:eastAsia="宋体" w:hAnsi="宋体" w:cs="宋体" w:hint="eastAsia"/>
          <w:b w:val="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1.7.11.4</w:t>
      </w:r>
      <w:r>
        <w:rPr>
          <w:rFonts w:ascii="宋体" w:eastAsia="宋体" w:hAnsi="宋体" w:cs="宋体" w:hint="eastAsia"/>
          <w:b w:val="0"/>
          <w:sz w:val="22"/>
          <w:szCs w:val="22"/>
        </w:rPr>
        <w:t>除合同中另有约定，从工程开工日期起直到整个工程的竣工止，承包商应对整个工程、</w:t>
      </w:r>
      <w:r>
        <w:rPr>
          <w:rFonts w:ascii="宋体" w:eastAsia="宋体" w:hAnsi="宋体" w:cs="宋体" w:hint="eastAsia"/>
          <w:b w:val="0"/>
          <w:sz w:val="22"/>
          <w:szCs w:val="22"/>
        </w:rPr>
        <w:lastRenderedPageBreak/>
        <w:t>施工过程的中间成果、工程材料、待安装及已经安装的工程设备（服务器、工作站、外设等）等的保护负完全责任。</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1.7.11.5</w:t>
      </w:r>
      <w:r>
        <w:rPr>
          <w:rFonts w:ascii="宋体" w:eastAsia="宋体" w:hAnsi="宋体" w:cs="宋体" w:hint="eastAsia"/>
          <w:b w:val="0"/>
          <w:sz w:val="22"/>
          <w:szCs w:val="22"/>
        </w:rPr>
        <w:t>工程期间，投标人的中间成果、设备、材料损坏或丢失，不论何种原因，投标人必须免费修理或补足。</w:t>
      </w:r>
    </w:p>
    <w:p w:rsidR="00FB1033" w:rsidRDefault="00FB1033">
      <w:pPr>
        <w:pStyle w:val="3"/>
        <w:keepNext w:val="0"/>
        <w:numPr>
          <w:ilvl w:val="0"/>
          <w:numId w:val="0"/>
        </w:numPr>
        <w:tabs>
          <w:tab w:val="left" w:pos="720"/>
          <w:tab w:val="left" w:pos="960"/>
          <w:tab w:val="left" w:pos="1275"/>
        </w:tabs>
        <w:snapToGrid w:val="0"/>
        <w:spacing w:line="360" w:lineRule="auto"/>
        <w:ind w:rightChars="1" w:right="2"/>
        <w:rPr>
          <w:rFonts w:hAnsi="宋体"/>
          <w:sz w:val="22"/>
          <w:szCs w:val="22"/>
        </w:rPr>
      </w:pPr>
      <w:r>
        <w:rPr>
          <w:rFonts w:hAnsi="宋体"/>
          <w:sz w:val="22"/>
          <w:szCs w:val="22"/>
        </w:rPr>
        <w:t>1.7.12</w:t>
      </w:r>
      <w:r>
        <w:rPr>
          <w:rFonts w:hAnsi="宋体" w:cs="宋体" w:hint="eastAsia"/>
          <w:sz w:val="22"/>
          <w:szCs w:val="22"/>
        </w:rPr>
        <w:t>招标人对工程主要材料（设备）的要求</w:t>
      </w:r>
      <w:bookmarkEnd w:id="281"/>
    </w:p>
    <w:p w:rsidR="00FB1033" w:rsidRDefault="00FB1033">
      <w:pPr>
        <w:spacing w:line="360" w:lineRule="auto"/>
        <w:ind w:firstLineChars="200" w:firstLine="440"/>
        <w:rPr>
          <w:rFonts w:ascii="宋体" w:hAnsi="宋体"/>
          <w:sz w:val="22"/>
        </w:rPr>
      </w:pPr>
      <w:r>
        <w:rPr>
          <w:rFonts w:ascii="宋体" w:hAnsi="宋体" w:cs="宋体" w:hint="eastAsia"/>
          <w:sz w:val="22"/>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rsidR="00FB1033" w:rsidRDefault="00FB1033">
      <w:pPr>
        <w:spacing w:line="360" w:lineRule="auto"/>
        <w:ind w:firstLineChars="200" w:firstLine="440"/>
        <w:rPr>
          <w:rFonts w:ascii="宋体" w:hAnsi="宋体"/>
          <w:sz w:val="22"/>
        </w:rPr>
      </w:pPr>
      <w:r>
        <w:rPr>
          <w:rFonts w:ascii="宋体" w:hAnsi="宋体" w:cs="宋体" w:hint="eastAsia"/>
          <w:sz w:val="22"/>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bookmarkEnd w:id="282"/>
      <w:bookmarkEnd w:id="283"/>
      <w:bookmarkEnd w:id="284"/>
      <w:bookmarkEnd w:id="285"/>
      <w:bookmarkEnd w:id="286"/>
      <w:bookmarkEnd w:id="287"/>
      <w:bookmarkEnd w:id="288"/>
      <w:bookmarkEnd w:id="289"/>
      <w:bookmarkEnd w:id="290"/>
      <w:bookmarkEnd w:id="291"/>
      <w:bookmarkEnd w:id="292"/>
    </w:p>
    <w:p w:rsidR="00FB1033" w:rsidRDefault="00FB1033"/>
    <w:sectPr w:rsidR="00FB1033" w:rsidSect="000A2E42">
      <w:footerReference w:type="first" r:id="rId13"/>
      <w:pgSz w:w="11906" w:h="16838"/>
      <w:pgMar w:top="1134" w:right="1247" w:bottom="1134" w:left="124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1E1" w:rsidRDefault="002C11E1" w:rsidP="00FB1033">
      <w:r>
        <w:separator/>
      </w:r>
    </w:p>
  </w:endnote>
  <w:endnote w:type="continuationSeparator" w:id="0">
    <w:p w:rsidR="002C11E1" w:rsidRDefault="002C11E1" w:rsidP="00FB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Heiti SC Light">
    <w:altName w:val="仿宋"/>
    <w:charset w:val="50"/>
    <w:family w:val="auto"/>
    <w:pitch w:val="default"/>
    <w:sig w:usb0="00000000" w:usb1="00000000" w:usb2="00000010" w:usb3="00000000" w:csb0="003E0000" w:csb1="00000000"/>
  </w:font>
  <w:font w:name="Courier">
    <w:panose1 w:val="02070409020205020404"/>
    <w:charset w:val="00"/>
    <w:family w:val="modern"/>
    <w:notTrueType/>
    <w:pitch w:val="fixed"/>
    <w:sig w:usb0="00000003" w:usb1="00000000" w:usb2="00000000" w:usb3="00000000" w:csb0="00000001" w:csb1="00000000"/>
  </w:font>
  <w:font w:name="Futura Bk">
    <w:altName w:val="Arial"/>
    <w:charset w:val="00"/>
    <w:family w:val="swiss"/>
    <w:pitch w:val="default"/>
    <w:sig w:usb0="00000001" w:usb1="5000204A" w:usb2="00000000" w:usb3="00000000" w:csb0="0000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7D7" w:rsidRDefault="00BE17D7">
    <w:pPr>
      <w:pStyle w:val="ad"/>
      <w:framePr w:wrap="around" w:vAnchor="text" w:hAnchor="margin" w:xAlign="center" w:y="1"/>
      <w:rPr>
        <w:rStyle w:val="af4"/>
      </w:rPr>
    </w:pPr>
    <w:r>
      <w:fldChar w:fldCharType="begin"/>
    </w:r>
    <w:r>
      <w:rPr>
        <w:rStyle w:val="af4"/>
      </w:rPr>
      <w:instrText xml:space="preserve">PAGE  </w:instrText>
    </w:r>
    <w:r>
      <w:fldChar w:fldCharType="end"/>
    </w:r>
  </w:p>
  <w:p w:rsidR="00BE17D7" w:rsidRDefault="00BE17D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7D7" w:rsidRDefault="002C11E1">
    <w:pPr>
      <w:pStyle w:val="ad"/>
      <w:jc w:val="center"/>
    </w:pPr>
    <w:r>
      <w:fldChar w:fldCharType="begin"/>
    </w:r>
    <w:r>
      <w:instrText xml:space="preserve"> PAGE   \* MERGEFORMAT </w:instrText>
    </w:r>
    <w:r>
      <w:fldChar w:fldCharType="separate"/>
    </w:r>
    <w:r w:rsidR="005C2720" w:rsidRPr="005C2720">
      <w:rPr>
        <w:noProof/>
        <w:lang w:val="zh-CN"/>
      </w:rPr>
      <w:t>-</w:t>
    </w:r>
    <w:r w:rsidR="005C2720">
      <w:rPr>
        <w:noProof/>
      </w:rPr>
      <w:t xml:space="preserve"> 2 -</w:t>
    </w:r>
    <w:r>
      <w:rPr>
        <w:noProof/>
      </w:rPr>
      <w:fldChar w:fldCharType="end"/>
    </w:r>
  </w:p>
  <w:p w:rsidR="00BE17D7" w:rsidRDefault="00BE17D7">
    <w:pPr>
      <w:pStyle w:val="ad"/>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7D7" w:rsidRDefault="00BE17D7">
    <w:pPr>
      <w:pStyle w:val="ad"/>
      <w:jc w:val="center"/>
    </w:pPr>
  </w:p>
  <w:p w:rsidR="00BE17D7" w:rsidRDefault="00BE17D7">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7D7" w:rsidRDefault="00BE17D7">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40</w:t>
    </w:r>
    <w:r>
      <w:fldChar w:fldCharType="end"/>
    </w:r>
  </w:p>
  <w:p w:rsidR="00BE17D7" w:rsidRDefault="00BE17D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1E1" w:rsidRDefault="002C11E1" w:rsidP="00FB1033">
      <w:r>
        <w:separator/>
      </w:r>
    </w:p>
  </w:footnote>
  <w:footnote w:type="continuationSeparator" w:id="0">
    <w:p w:rsidR="002C11E1" w:rsidRDefault="002C11E1" w:rsidP="00FB1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7D7" w:rsidRPr="003831C0" w:rsidRDefault="00BE17D7" w:rsidP="003831C0">
    <w:pPr>
      <w:pStyle w:val="aff9"/>
      <w:ind w:firstLineChars="100" w:firstLine="180"/>
      <w:rPr>
        <w:rFonts w:asciiTheme="majorEastAsia" w:eastAsiaTheme="majorEastAsia" w:hAnsiTheme="majorEastAsia"/>
        <w:szCs w:val="18"/>
        <w:u w:val="single"/>
      </w:rPr>
    </w:pPr>
    <w:r w:rsidRPr="003831C0">
      <w:rPr>
        <w:rFonts w:asciiTheme="majorEastAsia" w:eastAsiaTheme="majorEastAsia" w:hAnsiTheme="majorEastAsia" w:hint="eastAsia"/>
        <w:szCs w:val="18"/>
        <w:u w:val="single"/>
      </w:rPr>
      <w:t>航空物流有限公司2019</w:t>
    </w:r>
    <w:r>
      <w:rPr>
        <w:rFonts w:asciiTheme="majorEastAsia" w:eastAsiaTheme="majorEastAsia" w:hAnsiTheme="majorEastAsia" w:hint="eastAsia"/>
        <w:szCs w:val="18"/>
        <w:u w:val="single"/>
      </w:rPr>
      <w:t>年监控增补</w:t>
    </w:r>
    <w:r w:rsidRPr="003831C0">
      <w:rPr>
        <w:rFonts w:asciiTheme="majorEastAsia" w:eastAsiaTheme="majorEastAsia" w:hAnsiTheme="majorEastAsia" w:hint="eastAsia"/>
        <w:szCs w:val="18"/>
        <w:u w:val="single"/>
      </w:rPr>
      <w:t>项目招标文</w:t>
    </w:r>
    <w:r w:rsidRPr="003831C0">
      <w:rPr>
        <w:rFonts w:ascii="宋体" w:hAnsi="宋体" w:hint="eastAsia"/>
        <w:color w:val="000000"/>
        <w:szCs w:val="18"/>
        <w:u w:val="single"/>
      </w:rPr>
      <w:t>件</w:t>
    </w:r>
    <w:r>
      <w:rPr>
        <w:rFonts w:ascii="宋体" w:hAnsi="宋体" w:hint="eastAsia"/>
        <w:color w:val="000000"/>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2"/>
      <w:lvlText w:val=""/>
      <w:lvlJc w:val="left"/>
      <w:pPr>
        <w:tabs>
          <w:tab w:val="num" w:pos="780"/>
        </w:tabs>
        <w:ind w:left="780" w:hanging="360"/>
      </w:pPr>
      <w:rPr>
        <w:rFonts w:ascii="Wingdings" w:hAnsi="Wingdings" w:hint="default"/>
      </w:rPr>
    </w:lvl>
  </w:abstractNum>
  <w:abstractNum w:abstractNumId="1" w15:restartNumberingAfterBreak="0">
    <w:nsid w:val="FFFFFF89"/>
    <w:multiLevelType w:val="singleLevel"/>
    <w:tmpl w:val="FFFFFF89"/>
    <w:lvl w:ilvl="0">
      <w:start w:val="1"/>
      <w:numFmt w:val="bullet"/>
      <w:pStyle w:val="a"/>
      <w:lvlText w:val=""/>
      <w:lvlJc w:val="left"/>
      <w:pPr>
        <w:tabs>
          <w:tab w:val="num" w:pos="360"/>
        </w:tabs>
        <w:ind w:left="360" w:hanging="360"/>
      </w:pPr>
      <w:rPr>
        <w:rFonts w:ascii="Wingdings" w:hAnsi="Wingdings" w:hint="default"/>
      </w:rPr>
    </w:lvl>
  </w:abstractNum>
  <w:abstractNum w:abstractNumId="2" w15:restartNumberingAfterBreak="0">
    <w:nsid w:val="004509D0"/>
    <w:multiLevelType w:val="multilevel"/>
    <w:tmpl w:val="004509D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704121"/>
    <w:multiLevelType w:val="hybridMultilevel"/>
    <w:tmpl w:val="C1462042"/>
    <w:lvl w:ilvl="0" w:tplc="432424A8">
      <w:start w:val="1"/>
      <w:numFmt w:val="decimal"/>
      <w:lvlText w:val="（%1）"/>
      <w:lvlJc w:val="left"/>
      <w:pPr>
        <w:ind w:left="1160" w:hanging="720"/>
      </w:pPr>
      <w:rPr>
        <w:rFonts w:cs="Arial" w:hint="default"/>
        <w:b w:val="0"/>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093A1A5A"/>
    <w:multiLevelType w:val="hybridMultilevel"/>
    <w:tmpl w:val="9B0C8A8A"/>
    <w:lvl w:ilvl="0" w:tplc="374CD002">
      <w:start w:val="1"/>
      <w:numFmt w:val="japaneseCounting"/>
      <w:lvlText w:val="%1、"/>
      <w:lvlJc w:val="left"/>
      <w:pPr>
        <w:ind w:left="450" w:hanging="45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D44F69"/>
    <w:multiLevelType w:val="multilevel"/>
    <w:tmpl w:val="13D44F69"/>
    <w:lvl w:ilvl="0">
      <w:start w:val="1"/>
      <w:numFmt w:val="japaneseCounting"/>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66C6E1F"/>
    <w:multiLevelType w:val="multilevel"/>
    <w:tmpl w:val="466C6E1F"/>
    <w:lvl w:ilvl="0">
      <w:start w:val="1"/>
      <w:numFmt w:val="upperLetter"/>
      <w:pStyle w:val="3"/>
      <w:lvlText w:val="%1、"/>
      <w:lvlJc w:val="left"/>
      <w:pPr>
        <w:tabs>
          <w:tab w:val="num" w:pos="1275"/>
        </w:tabs>
        <w:ind w:left="1275" w:hanging="720"/>
      </w:pPr>
      <w:rPr>
        <w:rFonts w:hAnsi="宋体" w:hint="eastAsia"/>
      </w:rPr>
    </w:lvl>
    <w:lvl w:ilvl="1">
      <w:start w:val="1"/>
      <w:numFmt w:val="decimalEnclosedCircle"/>
      <w:lvlText w:val="%2"/>
      <w:lvlJc w:val="left"/>
      <w:pPr>
        <w:tabs>
          <w:tab w:val="num" w:pos="1335"/>
        </w:tabs>
        <w:ind w:left="1335" w:hanging="360"/>
      </w:pPr>
      <w:rPr>
        <w:rFonts w:hAnsi="宋体" w:hint="eastAsia"/>
      </w:rPr>
    </w:lvl>
    <w:lvl w:ilvl="2">
      <w:start w:val="1"/>
      <w:numFmt w:val="lowerRoman"/>
      <w:lvlText w:val="%3."/>
      <w:lvlJc w:val="right"/>
      <w:pPr>
        <w:tabs>
          <w:tab w:val="num" w:pos="420"/>
        </w:tabs>
        <w:ind w:left="420" w:hanging="420"/>
      </w:pPr>
    </w:lvl>
    <w:lvl w:ilvl="3">
      <w:start w:val="1"/>
      <w:numFmt w:val="decimal"/>
      <w:lvlText w:val="%4."/>
      <w:lvlJc w:val="left"/>
      <w:pPr>
        <w:tabs>
          <w:tab w:val="num" w:pos="2235"/>
        </w:tabs>
        <w:ind w:left="2235" w:hanging="420"/>
      </w:pPr>
    </w:lvl>
    <w:lvl w:ilvl="4">
      <w:start w:val="1"/>
      <w:numFmt w:val="lowerLetter"/>
      <w:lvlText w:val="%5)"/>
      <w:lvlJc w:val="left"/>
      <w:pPr>
        <w:tabs>
          <w:tab w:val="num" w:pos="2655"/>
        </w:tabs>
        <w:ind w:left="2655" w:hanging="420"/>
      </w:pPr>
    </w:lvl>
    <w:lvl w:ilvl="5">
      <w:start w:val="1"/>
      <w:numFmt w:val="lowerRoman"/>
      <w:lvlText w:val="%6."/>
      <w:lvlJc w:val="right"/>
      <w:pPr>
        <w:tabs>
          <w:tab w:val="num" w:pos="3075"/>
        </w:tabs>
        <w:ind w:left="3075" w:hanging="420"/>
      </w:pPr>
    </w:lvl>
    <w:lvl w:ilvl="6">
      <w:start w:val="1"/>
      <w:numFmt w:val="decimal"/>
      <w:lvlText w:val="%7."/>
      <w:lvlJc w:val="left"/>
      <w:pPr>
        <w:tabs>
          <w:tab w:val="num" w:pos="3495"/>
        </w:tabs>
        <w:ind w:left="3495" w:hanging="420"/>
      </w:pPr>
    </w:lvl>
    <w:lvl w:ilvl="7">
      <w:start w:val="1"/>
      <w:numFmt w:val="lowerLetter"/>
      <w:lvlText w:val="%8)"/>
      <w:lvlJc w:val="left"/>
      <w:pPr>
        <w:tabs>
          <w:tab w:val="num" w:pos="3915"/>
        </w:tabs>
        <w:ind w:left="3915" w:hanging="420"/>
      </w:pPr>
    </w:lvl>
    <w:lvl w:ilvl="8">
      <w:start w:val="1"/>
      <w:numFmt w:val="lowerRoman"/>
      <w:lvlText w:val="%9."/>
      <w:lvlJc w:val="right"/>
      <w:pPr>
        <w:tabs>
          <w:tab w:val="num" w:pos="4335"/>
        </w:tabs>
        <w:ind w:left="4335" w:hanging="420"/>
      </w:pPr>
    </w:lvl>
  </w:abstractNum>
  <w:abstractNum w:abstractNumId="7" w15:restartNumberingAfterBreak="0">
    <w:nsid w:val="580EB212"/>
    <w:multiLevelType w:val="singleLevel"/>
    <w:tmpl w:val="580EB212"/>
    <w:lvl w:ilvl="0">
      <w:start w:val="1"/>
      <w:numFmt w:val="lowerLetter"/>
      <w:suff w:val="space"/>
      <w:lvlText w:val="%1、"/>
      <w:lvlJc w:val="left"/>
    </w:lvl>
  </w:abstractNum>
  <w:abstractNum w:abstractNumId="8" w15:restartNumberingAfterBreak="0">
    <w:nsid w:val="580ED017"/>
    <w:multiLevelType w:val="multilevel"/>
    <w:tmpl w:val="580ED017"/>
    <w:lvl w:ilvl="0">
      <w:start w:val="1"/>
      <w:numFmt w:val="bullet"/>
      <w:lvlText w:val=""/>
      <w:lvlJc w:val="left"/>
      <w:pPr>
        <w:tabs>
          <w:tab w:val="num" w:pos="420"/>
        </w:tabs>
        <w:ind w:left="420" w:hanging="420"/>
      </w:pPr>
      <w:rPr>
        <w:rFonts w:ascii="Wingdings" w:hAnsi="Wingdings" w:cs="Wingdings"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580ED022"/>
    <w:multiLevelType w:val="multilevel"/>
    <w:tmpl w:val="580ED022"/>
    <w:lvl w:ilvl="0">
      <w:start w:val="1"/>
      <w:numFmt w:val="decimal"/>
      <w:lvlText w:val="%1)"/>
      <w:lvlJc w:val="left"/>
      <w:pPr>
        <w:tabs>
          <w:tab w:val="num" w:pos="1140"/>
        </w:tabs>
        <w:ind w:left="1140" w:hanging="420"/>
      </w:pPr>
    </w:lvl>
    <w:lvl w:ilvl="1">
      <w:start w:val="1"/>
      <w:numFmt w:val="bullet"/>
      <w:lvlText w:val=""/>
      <w:lvlJc w:val="left"/>
      <w:pPr>
        <w:tabs>
          <w:tab w:val="num" w:pos="420"/>
        </w:tabs>
        <w:ind w:left="420" w:hanging="420"/>
      </w:pPr>
      <w:rPr>
        <w:rFonts w:ascii="Wingdings" w:hAnsi="Wingdings" w:cs="Wingdings" w:hint="default"/>
      </w:rPr>
    </w:lvl>
    <w:lvl w:ilvl="2">
      <w:start w:val="1"/>
      <w:numFmt w:val="bullet"/>
      <w:lvlText w:val=""/>
      <w:lvlJc w:val="left"/>
      <w:pPr>
        <w:tabs>
          <w:tab w:val="num" w:pos="840"/>
        </w:tabs>
        <w:ind w:left="840" w:hanging="420"/>
      </w:pPr>
      <w:rPr>
        <w:rFonts w:ascii="Wingdings" w:hAnsi="Wingdings" w:cs="Wingdings" w:hint="default"/>
      </w:rPr>
    </w:lvl>
    <w:lvl w:ilvl="3">
      <w:start w:val="1"/>
      <w:numFmt w:val="bullet"/>
      <w:lvlText w:val=""/>
      <w:lvlJc w:val="left"/>
      <w:pPr>
        <w:tabs>
          <w:tab w:val="num" w:pos="1260"/>
        </w:tabs>
        <w:ind w:left="1260" w:hanging="420"/>
      </w:pPr>
      <w:rPr>
        <w:rFonts w:ascii="Wingdings" w:hAnsi="Wingdings" w:cs="Wingdings" w:hint="default"/>
      </w:rPr>
    </w:lvl>
    <w:lvl w:ilvl="4">
      <w:start w:val="1"/>
      <w:numFmt w:val="bullet"/>
      <w:lvlText w:val=""/>
      <w:lvlJc w:val="left"/>
      <w:pPr>
        <w:tabs>
          <w:tab w:val="num" w:pos="1680"/>
        </w:tabs>
        <w:ind w:left="1680" w:hanging="420"/>
      </w:pPr>
      <w:rPr>
        <w:rFonts w:ascii="Wingdings" w:hAnsi="Wingdings" w:cs="Wingdings" w:hint="default"/>
      </w:rPr>
    </w:lvl>
    <w:lvl w:ilvl="5">
      <w:start w:val="1"/>
      <w:numFmt w:val="bullet"/>
      <w:lvlText w:val=""/>
      <w:lvlJc w:val="left"/>
      <w:pPr>
        <w:tabs>
          <w:tab w:val="num" w:pos="2100"/>
        </w:tabs>
        <w:ind w:left="2100" w:hanging="420"/>
      </w:pPr>
      <w:rPr>
        <w:rFonts w:ascii="Wingdings" w:hAnsi="Wingdings" w:cs="Wingdings" w:hint="default"/>
      </w:rPr>
    </w:lvl>
    <w:lvl w:ilvl="6">
      <w:start w:val="1"/>
      <w:numFmt w:val="bullet"/>
      <w:lvlText w:val=""/>
      <w:lvlJc w:val="left"/>
      <w:pPr>
        <w:tabs>
          <w:tab w:val="num" w:pos="2520"/>
        </w:tabs>
        <w:ind w:left="2520" w:hanging="420"/>
      </w:pPr>
      <w:rPr>
        <w:rFonts w:ascii="Wingdings" w:hAnsi="Wingdings" w:cs="Wingdings" w:hint="default"/>
      </w:rPr>
    </w:lvl>
    <w:lvl w:ilvl="7">
      <w:start w:val="1"/>
      <w:numFmt w:val="bullet"/>
      <w:lvlText w:val=""/>
      <w:lvlJc w:val="left"/>
      <w:pPr>
        <w:tabs>
          <w:tab w:val="num" w:pos="2940"/>
        </w:tabs>
        <w:ind w:left="2940" w:hanging="420"/>
      </w:pPr>
      <w:rPr>
        <w:rFonts w:ascii="Wingdings" w:hAnsi="Wingdings" w:cs="Wingdings" w:hint="default"/>
      </w:rPr>
    </w:lvl>
    <w:lvl w:ilvl="8">
      <w:start w:val="1"/>
      <w:numFmt w:val="bullet"/>
      <w:lvlText w:val=""/>
      <w:lvlJc w:val="left"/>
      <w:pPr>
        <w:tabs>
          <w:tab w:val="num" w:pos="3360"/>
        </w:tabs>
        <w:ind w:left="3360" w:hanging="420"/>
      </w:pPr>
      <w:rPr>
        <w:rFonts w:ascii="Wingdings" w:hAnsi="Wingdings" w:cs="Wingdings" w:hint="default"/>
      </w:rPr>
    </w:lvl>
  </w:abstractNum>
  <w:abstractNum w:abstractNumId="10" w15:restartNumberingAfterBreak="0">
    <w:nsid w:val="7CB61C1F"/>
    <w:multiLevelType w:val="multilevel"/>
    <w:tmpl w:val="7CB61C1F"/>
    <w:lvl w:ilvl="0">
      <w:start w:val="1"/>
      <w:numFmt w:val="bullet"/>
      <w:lvlText w:val=""/>
      <w:lvlJc w:val="left"/>
      <w:pPr>
        <w:tabs>
          <w:tab w:val="num" w:pos="624"/>
        </w:tabs>
        <w:ind w:left="454" w:hanging="454"/>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pStyle w:val="a0"/>
      <w:lvlText w:val=""/>
      <w:lvlJc w:val="left"/>
      <w:pPr>
        <w:tabs>
          <w:tab w:val="num" w:pos="3780"/>
        </w:tabs>
        <w:ind w:left="3780" w:hanging="420"/>
      </w:pPr>
      <w:rPr>
        <w:rFonts w:ascii="Wingdings" w:hAnsi="Wingdings" w:hint="default"/>
      </w:rPr>
    </w:lvl>
  </w:abstractNum>
  <w:abstractNum w:abstractNumId="11" w15:restartNumberingAfterBreak="0">
    <w:nsid w:val="7D2679DD"/>
    <w:multiLevelType w:val="hybridMultilevel"/>
    <w:tmpl w:val="580E9AE6"/>
    <w:lvl w:ilvl="0" w:tplc="6D2824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0"/>
  </w:num>
  <w:num w:numId="3">
    <w:abstractNumId w:val="0"/>
  </w:num>
  <w:num w:numId="4">
    <w:abstractNumId w:val="1"/>
  </w:num>
  <w:num w:numId="5">
    <w:abstractNumId w:val="5"/>
  </w:num>
  <w:num w:numId="6">
    <w:abstractNumId w:val="7"/>
  </w:num>
  <w:num w:numId="7">
    <w:abstractNumId w:val="8"/>
  </w:num>
  <w:num w:numId="8">
    <w:abstractNumId w:val="2"/>
  </w:num>
  <w:num w:numId="9">
    <w:abstractNumId w:val="9"/>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4BB9"/>
    <w:rsid w:val="00030850"/>
    <w:rsid w:val="0003704B"/>
    <w:rsid w:val="0006077B"/>
    <w:rsid w:val="00062E35"/>
    <w:rsid w:val="00066B5B"/>
    <w:rsid w:val="000863E7"/>
    <w:rsid w:val="00087BFF"/>
    <w:rsid w:val="000A2E42"/>
    <w:rsid w:val="000B6C20"/>
    <w:rsid w:val="000C4952"/>
    <w:rsid w:val="00112B08"/>
    <w:rsid w:val="00143DF0"/>
    <w:rsid w:val="00165726"/>
    <w:rsid w:val="00182CE9"/>
    <w:rsid w:val="0021064E"/>
    <w:rsid w:val="00273C9E"/>
    <w:rsid w:val="002C11E1"/>
    <w:rsid w:val="00300CE6"/>
    <w:rsid w:val="0032557A"/>
    <w:rsid w:val="003831C0"/>
    <w:rsid w:val="004827C2"/>
    <w:rsid w:val="004F1483"/>
    <w:rsid w:val="004F719C"/>
    <w:rsid w:val="00505A13"/>
    <w:rsid w:val="00557825"/>
    <w:rsid w:val="00580B1C"/>
    <w:rsid w:val="005B018C"/>
    <w:rsid w:val="005C2720"/>
    <w:rsid w:val="005E3633"/>
    <w:rsid w:val="006107FB"/>
    <w:rsid w:val="006527F2"/>
    <w:rsid w:val="0068617F"/>
    <w:rsid w:val="006F640B"/>
    <w:rsid w:val="006F6E57"/>
    <w:rsid w:val="0070275F"/>
    <w:rsid w:val="00717AE0"/>
    <w:rsid w:val="007300AC"/>
    <w:rsid w:val="007D4651"/>
    <w:rsid w:val="00800D1A"/>
    <w:rsid w:val="00882021"/>
    <w:rsid w:val="00902C8A"/>
    <w:rsid w:val="00911BCC"/>
    <w:rsid w:val="009B5C49"/>
    <w:rsid w:val="009C6300"/>
    <w:rsid w:val="00A13D04"/>
    <w:rsid w:val="00A17B80"/>
    <w:rsid w:val="00A52C66"/>
    <w:rsid w:val="00A65657"/>
    <w:rsid w:val="00AA3F10"/>
    <w:rsid w:val="00AA77EE"/>
    <w:rsid w:val="00AC2B7F"/>
    <w:rsid w:val="00AE1AC2"/>
    <w:rsid w:val="00B0790B"/>
    <w:rsid w:val="00BB73B0"/>
    <w:rsid w:val="00BD54FF"/>
    <w:rsid w:val="00BE17D7"/>
    <w:rsid w:val="00BF0E9D"/>
    <w:rsid w:val="00C4536A"/>
    <w:rsid w:val="00CA36C0"/>
    <w:rsid w:val="00CF38D2"/>
    <w:rsid w:val="00D453D3"/>
    <w:rsid w:val="00D64BD6"/>
    <w:rsid w:val="00D831C1"/>
    <w:rsid w:val="00D916C8"/>
    <w:rsid w:val="00D969A2"/>
    <w:rsid w:val="00E4135E"/>
    <w:rsid w:val="00E716F8"/>
    <w:rsid w:val="00EA4BB9"/>
    <w:rsid w:val="00ED55DC"/>
    <w:rsid w:val="00ED7711"/>
    <w:rsid w:val="00EF7897"/>
    <w:rsid w:val="00F011DD"/>
    <w:rsid w:val="00F43ED4"/>
    <w:rsid w:val="00FB1033"/>
    <w:rsid w:val="00FC6CDD"/>
    <w:rsid w:val="5CC0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3CE51DF"/>
  <w15:docId w15:val="{CB04F8D0-94B6-40DB-8E08-B5D9E6F5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uiPriority="0"/>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uiPriority="0"/>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A2E42"/>
    <w:pPr>
      <w:widowControl w:val="0"/>
      <w:jc w:val="both"/>
    </w:pPr>
    <w:rPr>
      <w:kern w:val="2"/>
      <w:sz w:val="21"/>
      <w:szCs w:val="22"/>
    </w:rPr>
  </w:style>
  <w:style w:type="paragraph" w:styleId="1">
    <w:name w:val="heading 1"/>
    <w:basedOn w:val="a1"/>
    <w:next w:val="a1"/>
    <w:link w:val="10"/>
    <w:qFormat/>
    <w:rsid w:val="000A2E42"/>
    <w:pPr>
      <w:keepNext/>
      <w:keepLines/>
      <w:spacing w:before="340" w:after="330" w:line="360" w:lineRule="auto"/>
      <w:jc w:val="center"/>
      <w:outlineLvl w:val="0"/>
    </w:pPr>
    <w:rPr>
      <w:rFonts w:ascii="Times New Roman" w:hAnsi="Times New Roman"/>
      <w:b/>
      <w:bCs/>
      <w:kern w:val="44"/>
      <w:sz w:val="30"/>
      <w:szCs w:val="44"/>
    </w:rPr>
  </w:style>
  <w:style w:type="paragraph" w:styleId="20">
    <w:name w:val="heading 2"/>
    <w:basedOn w:val="a1"/>
    <w:next w:val="a1"/>
    <w:link w:val="21"/>
    <w:qFormat/>
    <w:rsid w:val="000A2E42"/>
    <w:pPr>
      <w:keepNext/>
      <w:keepLines/>
      <w:spacing w:before="260" w:after="260" w:line="360" w:lineRule="auto"/>
      <w:jc w:val="center"/>
      <w:outlineLvl w:val="1"/>
    </w:pPr>
    <w:rPr>
      <w:rFonts w:ascii="Arial" w:hAnsi="Arial"/>
      <w:b/>
      <w:bCs/>
      <w:kern w:val="0"/>
      <w:sz w:val="28"/>
      <w:szCs w:val="32"/>
    </w:rPr>
  </w:style>
  <w:style w:type="paragraph" w:styleId="3">
    <w:name w:val="heading 3"/>
    <w:basedOn w:val="a1"/>
    <w:next w:val="a1"/>
    <w:link w:val="30"/>
    <w:qFormat/>
    <w:rsid w:val="000A2E42"/>
    <w:pPr>
      <w:keepNext/>
      <w:numPr>
        <w:numId w:val="1"/>
      </w:numPr>
      <w:tabs>
        <w:tab w:val="left" w:pos="1275"/>
      </w:tabs>
      <w:spacing w:line="216" w:lineRule="auto"/>
      <w:outlineLvl w:val="2"/>
    </w:pPr>
    <w:rPr>
      <w:rFonts w:ascii="宋体"/>
      <w:b/>
      <w:kern w:val="0"/>
      <w:sz w:val="28"/>
      <w:szCs w:val="20"/>
    </w:rPr>
  </w:style>
  <w:style w:type="paragraph" w:styleId="4">
    <w:name w:val="heading 4"/>
    <w:basedOn w:val="a1"/>
    <w:next w:val="a1"/>
    <w:link w:val="40"/>
    <w:qFormat/>
    <w:rsid w:val="000A2E42"/>
    <w:pPr>
      <w:keepNext/>
      <w:keepLines/>
      <w:spacing w:before="280" w:after="290" w:line="376" w:lineRule="auto"/>
      <w:outlineLvl w:val="3"/>
    </w:pPr>
    <w:rPr>
      <w:rFonts w:ascii="Arial" w:eastAsia="黑体" w:hAnsi="Arial"/>
      <w:b/>
      <w:bCs/>
      <w:kern w:val="0"/>
      <w:sz w:val="28"/>
      <w:szCs w:val="28"/>
    </w:rPr>
  </w:style>
  <w:style w:type="paragraph" w:styleId="5">
    <w:name w:val="heading 5"/>
    <w:basedOn w:val="a1"/>
    <w:next w:val="a1"/>
    <w:link w:val="50"/>
    <w:qFormat/>
    <w:rsid w:val="000A2E42"/>
    <w:pPr>
      <w:keepNext/>
      <w:keepLines/>
      <w:spacing w:before="280" w:after="290" w:line="376" w:lineRule="auto"/>
      <w:outlineLvl w:val="4"/>
    </w:pPr>
    <w:rPr>
      <w:rFonts w:ascii="Times New Roman" w:hAnsi="Times New Roman"/>
      <w:b/>
      <w:bCs/>
      <w:kern w:val="0"/>
      <w:sz w:val="28"/>
      <w:szCs w:val="28"/>
    </w:rPr>
  </w:style>
  <w:style w:type="paragraph" w:styleId="6">
    <w:name w:val="heading 6"/>
    <w:basedOn w:val="a1"/>
    <w:next w:val="a1"/>
    <w:link w:val="60"/>
    <w:qFormat/>
    <w:rsid w:val="000A2E42"/>
    <w:pPr>
      <w:keepNext/>
      <w:keepLines/>
      <w:spacing w:before="240" w:after="64" w:line="320" w:lineRule="auto"/>
      <w:outlineLvl w:val="5"/>
    </w:pPr>
    <w:rPr>
      <w:rFonts w:ascii="Arial" w:eastAsia="黑体" w:hAnsi="Arial"/>
      <w:b/>
      <w:bCs/>
      <w:kern w:val="0"/>
      <w:sz w:val="24"/>
      <w:szCs w:val="24"/>
    </w:rPr>
  </w:style>
  <w:style w:type="paragraph" w:styleId="7">
    <w:name w:val="heading 7"/>
    <w:basedOn w:val="a1"/>
    <w:next w:val="a1"/>
    <w:link w:val="70"/>
    <w:qFormat/>
    <w:rsid w:val="000A2E42"/>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8">
    <w:name w:val="heading 8"/>
    <w:basedOn w:val="a1"/>
    <w:next w:val="a1"/>
    <w:link w:val="80"/>
    <w:qFormat/>
    <w:rsid w:val="000A2E42"/>
    <w:pPr>
      <w:keepNext/>
      <w:keepLines/>
      <w:tabs>
        <w:tab w:val="left" w:pos="1440"/>
      </w:tabs>
      <w:spacing w:before="240" w:after="64" w:line="320" w:lineRule="auto"/>
      <w:ind w:left="1440" w:hanging="1440"/>
      <w:outlineLvl w:val="7"/>
    </w:pPr>
    <w:rPr>
      <w:rFonts w:ascii="Arial" w:eastAsia="黑体" w:hAnsi="Arial"/>
      <w:kern w:val="0"/>
      <w:sz w:val="24"/>
      <w:szCs w:val="24"/>
    </w:rPr>
  </w:style>
  <w:style w:type="paragraph" w:styleId="9">
    <w:name w:val="heading 9"/>
    <w:basedOn w:val="a1"/>
    <w:next w:val="a1"/>
    <w:link w:val="90"/>
    <w:qFormat/>
    <w:rsid w:val="000A2E42"/>
    <w:pPr>
      <w:keepNext/>
      <w:keepLines/>
      <w:tabs>
        <w:tab w:val="left" w:pos="1584"/>
      </w:tabs>
      <w:spacing w:before="240" w:after="64" w:line="320" w:lineRule="auto"/>
      <w:ind w:left="1584" w:hanging="1584"/>
      <w:outlineLvl w:val="8"/>
    </w:pPr>
    <w:rPr>
      <w:rFonts w:ascii="Arial" w:eastAsia="黑体" w:hAnsi="Arial"/>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2">
    <w:name w:val="正文文本 Char2"/>
    <w:uiPriority w:val="99"/>
    <w:semiHidden/>
    <w:rsid w:val="000A2E42"/>
    <w:rPr>
      <w:kern w:val="2"/>
      <w:sz w:val="21"/>
      <w:szCs w:val="22"/>
    </w:rPr>
  </w:style>
  <w:style w:type="character" w:customStyle="1" w:styleId="4Char">
    <w:name w:val="标题 4 Char"/>
    <w:qFormat/>
    <w:rsid w:val="000A2E42"/>
    <w:rPr>
      <w:rFonts w:ascii="Cambria" w:eastAsia="宋体" w:hAnsi="Cambria" w:cs="Times New Roman"/>
      <w:b/>
      <w:bCs/>
      <w:kern w:val="2"/>
      <w:sz w:val="28"/>
      <w:szCs w:val="28"/>
    </w:rPr>
  </w:style>
  <w:style w:type="character" w:customStyle="1" w:styleId="2Char">
    <w:name w:val="正文文本缩进 2 Char"/>
    <w:qFormat/>
    <w:rsid w:val="000A2E42"/>
    <w:rPr>
      <w:kern w:val="2"/>
      <w:sz w:val="21"/>
      <w:szCs w:val="22"/>
    </w:rPr>
  </w:style>
  <w:style w:type="character" w:customStyle="1" w:styleId="CharChar2">
    <w:name w:val="Char Char2"/>
    <w:rsid w:val="000A2E42"/>
    <w:rPr>
      <w:rFonts w:eastAsia="宋体"/>
      <w:kern w:val="2"/>
      <w:sz w:val="18"/>
      <w:szCs w:val="18"/>
      <w:lang w:val="en-US" w:eastAsia="zh-CN" w:bidi="ar-SA"/>
    </w:rPr>
  </w:style>
  <w:style w:type="character" w:customStyle="1" w:styleId="Char3">
    <w:name w:val="日期 Char3"/>
    <w:uiPriority w:val="99"/>
    <w:semiHidden/>
    <w:rsid w:val="000A2E42"/>
    <w:rPr>
      <w:kern w:val="2"/>
      <w:sz w:val="21"/>
      <w:szCs w:val="22"/>
    </w:rPr>
  </w:style>
  <w:style w:type="character" w:customStyle="1" w:styleId="Char">
    <w:name w:val="日期 Char"/>
    <w:rsid w:val="000A2E42"/>
    <w:rPr>
      <w:kern w:val="2"/>
      <w:sz w:val="21"/>
      <w:szCs w:val="22"/>
    </w:rPr>
  </w:style>
  <w:style w:type="character" w:customStyle="1" w:styleId="a5">
    <w:name w:val="日期 字符"/>
    <w:link w:val="a6"/>
    <w:rsid w:val="000A2E42"/>
    <w:rPr>
      <w:rFonts w:ascii="Times New Roman" w:hAnsi="Times New Roman"/>
      <w:szCs w:val="24"/>
    </w:rPr>
  </w:style>
  <w:style w:type="character" w:customStyle="1" w:styleId="font41">
    <w:name w:val="font41"/>
    <w:qFormat/>
    <w:rsid w:val="000A2E42"/>
    <w:rPr>
      <w:rFonts w:ascii="宋体" w:eastAsia="宋体" w:hAnsi="宋体" w:cs="宋体" w:hint="eastAsia"/>
      <w:b/>
      <w:color w:val="000000"/>
      <w:sz w:val="24"/>
      <w:szCs w:val="24"/>
      <w:u w:val="none"/>
    </w:rPr>
  </w:style>
  <w:style w:type="character" w:customStyle="1" w:styleId="11">
    <w:name w:val="称呼 字符1"/>
    <w:rsid w:val="000A2E42"/>
  </w:style>
  <w:style w:type="character" w:customStyle="1" w:styleId="210">
    <w:name w:val="正文文本缩进 2字符1"/>
    <w:uiPriority w:val="99"/>
    <w:semiHidden/>
    <w:rsid w:val="000A2E42"/>
  </w:style>
  <w:style w:type="character" w:customStyle="1" w:styleId="Char20">
    <w:name w:val="页脚 Char2"/>
    <w:uiPriority w:val="99"/>
    <w:semiHidden/>
    <w:rsid w:val="000A2E42"/>
    <w:rPr>
      <w:kern w:val="2"/>
      <w:sz w:val="18"/>
      <w:szCs w:val="18"/>
    </w:rPr>
  </w:style>
  <w:style w:type="character" w:customStyle="1" w:styleId="6Char">
    <w:name w:val="标题 6 Char"/>
    <w:rsid w:val="000A2E42"/>
    <w:rPr>
      <w:rFonts w:ascii="Cambria" w:eastAsia="宋体" w:hAnsi="Cambria" w:cs="Times New Roman"/>
      <w:b/>
      <w:bCs/>
      <w:kern w:val="2"/>
      <w:sz w:val="24"/>
      <w:szCs w:val="24"/>
    </w:rPr>
  </w:style>
  <w:style w:type="character" w:customStyle="1" w:styleId="2Char1">
    <w:name w:val="正文首行缩进 2 Char1"/>
    <w:basedOn w:val="Char21"/>
    <w:uiPriority w:val="99"/>
    <w:semiHidden/>
    <w:rsid w:val="000A2E42"/>
    <w:rPr>
      <w:kern w:val="2"/>
      <w:sz w:val="21"/>
      <w:szCs w:val="22"/>
    </w:rPr>
  </w:style>
  <w:style w:type="character" w:customStyle="1" w:styleId="font71">
    <w:name w:val="font71"/>
    <w:qFormat/>
    <w:rsid w:val="000A2E42"/>
    <w:rPr>
      <w:rFonts w:ascii="宋体" w:eastAsia="宋体" w:hAnsi="宋体" w:cs="宋体" w:hint="eastAsia"/>
      <w:color w:val="000000"/>
      <w:sz w:val="24"/>
      <w:szCs w:val="24"/>
      <w:u w:val="none"/>
    </w:rPr>
  </w:style>
  <w:style w:type="character" w:customStyle="1" w:styleId="12">
    <w:name w:val="正文首行缩进字符1"/>
    <w:uiPriority w:val="99"/>
    <w:semiHidden/>
    <w:rsid w:val="000A2E42"/>
  </w:style>
  <w:style w:type="character" w:customStyle="1" w:styleId="Char21">
    <w:name w:val="正文文本缩进 Char2"/>
    <w:uiPriority w:val="99"/>
    <w:semiHidden/>
    <w:rsid w:val="000A2E42"/>
    <w:rPr>
      <w:kern w:val="2"/>
      <w:sz w:val="21"/>
      <w:szCs w:val="22"/>
    </w:rPr>
  </w:style>
  <w:style w:type="character" w:customStyle="1" w:styleId="13">
    <w:name w:val="正文文本缩进字符1"/>
    <w:uiPriority w:val="99"/>
    <w:semiHidden/>
    <w:rsid w:val="000A2E42"/>
  </w:style>
  <w:style w:type="character" w:customStyle="1" w:styleId="21">
    <w:name w:val="标题 2 字符"/>
    <w:link w:val="20"/>
    <w:rsid w:val="000A2E42"/>
    <w:rPr>
      <w:rFonts w:ascii="Arial" w:hAnsi="Arial"/>
      <w:b/>
      <w:bCs/>
      <w:sz w:val="28"/>
      <w:szCs w:val="32"/>
    </w:rPr>
  </w:style>
  <w:style w:type="character" w:customStyle="1" w:styleId="HTML">
    <w:name w:val="HTML 预设格式 字符"/>
    <w:link w:val="HTML0"/>
    <w:uiPriority w:val="99"/>
    <w:rsid w:val="000A2E42"/>
    <w:rPr>
      <w:rFonts w:ascii="Courier New" w:hAnsi="Courier New"/>
      <w:kern w:val="2"/>
      <w:szCs w:val="24"/>
    </w:rPr>
  </w:style>
  <w:style w:type="character" w:customStyle="1" w:styleId="22">
    <w:name w:val="正文文本缩进 2 字符"/>
    <w:link w:val="23"/>
    <w:rsid w:val="000A2E42"/>
    <w:rPr>
      <w:rFonts w:ascii="Times New Roman" w:hAnsi="Times New Roman"/>
      <w:szCs w:val="24"/>
    </w:rPr>
  </w:style>
  <w:style w:type="character" w:customStyle="1" w:styleId="80">
    <w:name w:val="标题 8 字符"/>
    <w:link w:val="8"/>
    <w:rsid w:val="000A2E42"/>
    <w:rPr>
      <w:rFonts w:ascii="Arial" w:eastAsia="黑体" w:hAnsi="Arial"/>
      <w:sz w:val="24"/>
      <w:szCs w:val="24"/>
    </w:rPr>
  </w:style>
  <w:style w:type="character" w:customStyle="1" w:styleId="Char0">
    <w:name w:val="批注文字 Char"/>
    <w:uiPriority w:val="99"/>
    <w:semiHidden/>
    <w:rsid w:val="000A2E42"/>
    <w:rPr>
      <w:kern w:val="2"/>
      <w:sz w:val="21"/>
      <w:szCs w:val="22"/>
    </w:rPr>
  </w:style>
  <w:style w:type="character" w:customStyle="1" w:styleId="Char1">
    <w:name w:val="批注主题 Char"/>
    <w:semiHidden/>
    <w:qFormat/>
    <w:rsid w:val="000A2E42"/>
    <w:rPr>
      <w:b/>
      <w:bCs/>
      <w:kern w:val="2"/>
      <w:sz w:val="21"/>
      <w:szCs w:val="22"/>
    </w:rPr>
  </w:style>
  <w:style w:type="character" w:customStyle="1" w:styleId="24">
    <w:name w:val="正文首行缩进 2 字符"/>
    <w:link w:val="25"/>
    <w:rsid w:val="000A2E42"/>
    <w:rPr>
      <w:rFonts w:ascii="宋体" w:hAnsi="宋体"/>
      <w:kern w:val="2"/>
      <w:sz w:val="28"/>
      <w:szCs w:val="24"/>
    </w:rPr>
  </w:style>
  <w:style w:type="character" w:customStyle="1" w:styleId="3Char">
    <w:name w:val="正文文本缩进 3 Char"/>
    <w:rsid w:val="000A2E42"/>
    <w:rPr>
      <w:kern w:val="2"/>
      <w:sz w:val="16"/>
      <w:szCs w:val="16"/>
    </w:rPr>
  </w:style>
  <w:style w:type="character" w:customStyle="1" w:styleId="70">
    <w:name w:val="标题 7 字符"/>
    <w:link w:val="7"/>
    <w:rsid w:val="000A2E42"/>
    <w:rPr>
      <w:rFonts w:ascii="Times New Roman" w:hAnsi="Times New Roman"/>
      <w:b/>
      <w:bCs/>
      <w:sz w:val="24"/>
      <w:szCs w:val="24"/>
    </w:rPr>
  </w:style>
  <w:style w:type="character" w:customStyle="1" w:styleId="9Char">
    <w:name w:val="标题 9 Char"/>
    <w:rsid w:val="000A2E42"/>
    <w:rPr>
      <w:rFonts w:ascii="Cambria" w:eastAsia="宋体" w:hAnsi="Cambria" w:cs="Times New Roman"/>
      <w:kern w:val="2"/>
      <w:sz w:val="21"/>
      <w:szCs w:val="21"/>
    </w:rPr>
  </w:style>
  <w:style w:type="character" w:customStyle="1" w:styleId="Char22">
    <w:name w:val="文档结构图 Char2"/>
    <w:uiPriority w:val="99"/>
    <w:semiHidden/>
    <w:rsid w:val="000A2E42"/>
    <w:rPr>
      <w:rFonts w:ascii="宋体"/>
      <w:kern w:val="2"/>
      <w:sz w:val="18"/>
      <w:szCs w:val="18"/>
    </w:rPr>
  </w:style>
  <w:style w:type="character" w:customStyle="1" w:styleId="31">
    <w:name w:val="正文文本 3字符1"/>
    <w:uiPriority w:val="99"/>
    <w:semiHidden/>
    <w:qFormat/>
    <w:rsid w:val="000A2E42"/>
    <w:rPr>
      <w:sz w:val="16"/>
      <w:szCs w:val="16"/>
    </w:rPr>
  </w:style>
  <w:style w:type="character" w:customStyle="1" w:styleId="Char4">
    <w:name w:val="正文首行缩进 Char"/>
    <w:rsid w:val="000A2E42"/>
  </w:style>
  <w:style w:type="character" w:customStyle="1" w:styleId="10">
    <w:name w:val="标题 1 字符"/>
    <w:link w:val="1"/>
    <w:rsid w:val="000A2E42"/>
    <w:rPr>
      <w:rFonts w:ascii="Times New Roman" w:hAnsi="Times New Roman"/>
      <w:b/>
      <w:bCs/>
      <w:kern w:val="44"/>
      <w:sz w:val="30"/>
      <w:szCs w:val="44"/>
    </w:rPr>
  </w:style>
  <w:style w:type="character" w:customStyle="1" w:styleId="Char5">
    <w:name w:val="小正文 Char"/>
    <w:rsid w:val="000A2E42"/>
    <w:rPr>
      <w:rFonts w:ascii="仿宋_GB2312" w:eastAsia="仿宋_GB2312" w:hAnsi="宋体" w:cs="仿宋_GB2312" w:hint="eastAsia"/>
      <w:sz w:val="28"/>
      <w:szCs w:val="28"/>
    </w:rPr>
  </w:style>
  <w:style w:type="character" w:customStyle="1" w:styleId="1ArialChar">
    <w:name w:val="样式 样式1 + Arial Char"/>
    <w:rsid w:val="000A2E42"/>
    <w:rPr>
      <w:rFonts w:ascii="Arial" w:eastAsia="宋体" w:hAnsi="Arial" w:cs="Arial" w:hint="default"/>
      <w:szCs w:val="32"/>
    </w:rPr>
  </w:style>
  <w:style w:type="character" w:customStyle="1" w:styleId="Char23">
    <w:name w:val="批注主题 Char2"/>
    <w:uiPriority w:val="99"/>
    <w:semiHidden/>
    <w:rsid w:val="000A2E42"/>
    <w:rPr>
      <w:b/>
      <w:bCs/>
      <w:kern w:val="2"/>
      <w:sz w:val="21"/>
      <w:szCs w:val="22"/>
    </w:rPr>
  </w:style>
  <w:style w:type="character" w:customStyle="1" w:styleId="30">
    <w:name w:val="标题 3 字符"/>
    <w:link w:val="3"/>
    <w:rsid w:val="000A2E42"/>
    <w:rPr>
      <w:rFonts w:ascii="宋体"/>
      <w:b/>
      <w:sz w:val="28"/>
    </w:rPr>
  </w:style>
  <w:style w:type="character" w:customStyle="1" w:styleId="3Char0">
    <w:name w:val="标题 3 Char"/>
    <w:qFormat/>
    <w:rsid w:val="000A2E42"/>
    <w:rPr>
      <w:b/>
      <w:bCs/>
      <w:kern w:val="2"/>
      <w:sz w:val="32"/>
      <w:szCs w:val="32"/>
    </w:rPr>
  </w:style>
  <w:style w:type="character" w:customStyle="1" w:styleId="Char10">
    <w:name w:val="批注文字 Char1"/>
    <w:rsid w:val="000A2E42"/>
    <w:rPr>
      <w:rFonts w:ascii="Calibri" w:eastAsia="宋体" w:hAnsi="Calibri" w:cs="Calibri" w:hint="default"/>
      <w:kern w:val="2"/>
      <w:sz w:val="21"/>
      <w:szCs w:val="22"/>
      <w:lang w:val="en-US" w:eastAsia="zh-CN"/>
    </w:rPr>
  </w:style>
  <w:style w:type="character" w:customStyle="1" w:styleId="Char6">
    <w:name w:val="批注框文本 Char"/>
    <w:semiHidden/>
    <w:rsid w:val="000A2E42"/>
    <w:rPr>
      <w:kern w:val="2"/>
      <w:sz w:val="18"/>
      <w:szCs w:val="18"/>
    </w:rPr>
  </w:style>
  <w:style w:type="character" w:customStyle="1" w:styleId="a7">
    <w:name w:val="批注文字 字符"/>
    <w:link w:val="a8"/>
    <w:uiPriority w:val="99"/>
    <w:semiHidden/>
    <w:rsid w:val="000A2E42"/>
    <w:rPr>
      <w:kern w:val="2"/>
      <w:sz w:val="21"/>
      <w:szCs w:val="22"/>
    </w:rPr>
  </w:style>
  <w:style w:type="character" w:customStyle="1" w:styleId="lan181">
    <w:name w:val="lan181"/>
    <w:rsid w:val="000A2E42"/>
    <w:rPr>
      <w:rFonts w:ascii="Arial" w:eastAsia="宋体" w:hAnsi="Arial" w:cs="Arial" w:hint="default"/>
      <w:color w:val="008AA8"/>
      <w:sz w:val="30"/>
      <w:szCs w:val="30"/>
      <w:lang w:val="en-US" w:eastAsia="en-US"/>
    </w:rPr>
  </w:style>
  <w:style w:type="character" w:customStyle="1" w:styleId="Char7">
    <w:name w:val="正文文本缩进 Char"/>
    <w:rsid w:val="000A2E42"/>
    <w:rPr>
      <w:kern w:val="2"/>
      <w:sz w:val="21"/>
      <w:szCs w:val="22"/>
    </w:rPr>
  </w:style>
  <w:style w:type="character" w:styleId="a9">
    <w:name w:val="FollowedHyperlink"/>
    <w:uiPriority w:val="99"/>
    <w:unhideWhenUsed/>
    <w:rsid w:val="000A2E42"/>
    <w:rPr>
      <w:color w:val="800080"/>
      <w:u w:val="single"/>
    </w:rPr>
  </w:style>
  <w:style w:type="character" w:customStyle="1" w:styleId="310">
    <w:name w:val="正文文本缩进 3字符1"/>
    <w:uiPriority w:val="99"/>
    <w:semiHidden/>
    <w:rsid w:val="000A2E42"/>
    <w:rPr>
      <w:sz w:val="16"/>
      <w:szCs w:val="16"/>
    </w:rPr>
  </w:style>
  <w:style w:type="character" w:customStyle="1" w:styleId="Char11">
    <w:name w:val="标题 Char1"/>
    <w:uiPriority w:val="10"/>
    <w:rsid w:val="000A2E42"/>
    <w:rPr>
      <w:rFonts w:ascii="Cambria" w:hAnsi="Cambria" w:cs="Times New Roman"/>
      <w:b/>
      <w:bCs/>
      <w:kern w:val="2"/>
      <w:sz w:val="32"/>
      <w:szCs w:val="32"/>
    </w:rPr>
  </w:style>
  <w:style w:type="character" w:customStyle="1" w:styleId="aa">
    <w:name w:val="文档结构图 字符"/>
    <w:link w:val="ab"/>
    <w:rsid w:val="000A2E42"/>
    <w:rPr>
      <w:rFonts w:ascii="Times New Roman" w:hAnsi="Times New Roman"/>
      <w:szCs w:val="24"/>
      <w:shd w:val="clear" w:color="auto" w:fill="000080"/>
    </w:rPr>
  </w:style>
  <w:style w:type="character" w:customStyle="1" w:styleId="8Char">
    <w:name w:val="标题 8 Char"/>
    <w:rsid w:val="000A2E42"/>
    <w:rPr>
      <w:rFonts w:ascii="Cambria" w:eastAsia="宋体" w:hAnsi="Cambria" w:cs="Times New Roman"/>
      <w:kern w:val="2"/>
      <w:sz w:val="24"/>
      <w:szCs w:val="24"/>
    </w:rPr>
  </w:style>
  <w:style w:type="character" w:customStyle="1" w:styleId="Char12">
    <w:name w:val="正文文本 Char1"/>
    <w:rsid w:val="000A2E42"/>
    <w:rPr>
      <w:rFonts w:ascii="宋体" w:eastAsia="宋体" w:hAnsi="宋体" w:cs="宋体" w:hint="eastAsia"/>
    </w:rPr>
  </w:style>
  <w:style w:type="character" w:customStyle="1" w:styleId="32">
    <w:name w:val="正文文本 3 字符"/>
    <w:link w:val="33"/>
    <w:rsid w:val="000A2E42"/>
    <w:rPr>
      <w:rFonts w:ascii="Times New Roman" w:hAnsi="Times New Roman"/>
      <w:sz w:val="16"/>
      <w:szCs w:val="16"/>
    </w:rPr>
  </w:style>
  <w:style w:type="character" w:customStyle="1" w:styleId="14">
    <w:name w:val="日期字符1"/>
    <w:uiPriority w:val="99"/>
    <w:semiHidden/>
    <w:rsid w:val="000A2E42"/>
  </w:style>
  <w:style w:type="character" w:customStyle="1" w:styleId="ac">
    <w:name w:val="页脚 字符"/>
    <w:link w:val="ad"/>
    <w:uiPriority w:val="99"/>
    <w:rsid w:val="000A2E42"/>
    <w:rPr>
      <w:rFonts w:ascii="Times New Roman" w:hAnsi="Times New Roman"/>
      <w:sz w:val="18"/>
    </w:rPr>
  </w:style>
  <w:style w:type="character" w:customStyle="1" w:styleId="Char8">
    <w:name w:val="页脚 Char"/>
    <w:uiPriority w:val="99"/>
    <w:rsid w:val="000A2E42"/>
    <w:rPr>
      <w:kern w:val="2"/>
      <w:sz w:val="18"/>
      <w:szCs w:val="18"/>
    </w:rPr>
  </w:style>
  <w:style w:type="character" w:customStyle="1" w:styleId="ae">
    <w:name w:val="批注框文本 字符"/>
    <w:link w:val="af"/>
    <w:semiHidden/>
    <w:rsid w:val="000A2E42"/>
    <w:rPr>
      <w:rFonts w:ascii="Times New Roman" w:hAnsi="Times New Roman"/>
      <w:sz w:val="18"/>
      <w:szCs w:val="18"/>
    </w:rPr>
  </w:style>
  <w:style w:type="character" w:customStyle="1" w:styleId="26">
    <w:name w:val="正文文本 2 字符"/>
    <w:link w:val="27"/>
    <w:rsid w:val="000A2E42"/>
    <w:rPr>
      <w:rFonts w:ascii="Times New Roman" w:hAnsi="Times New Roman"/>
      <w:szCs w:val="24"/>
    </w:rPr>
  </w:style>
  <w:style w:type="character" w:customStyle="1" w:styleId="Char24">
    <w:name w:val="称呼 Char2"/>
    <w:uiPriority w:val="99"/>
    <w:semiHidden/>
    <w:rsid w:val="000A2E42"/>
    <w:rPr>
      <w:kern w:val="2"/>
      <w:sz w:val="21"/>
      <w:szCs w:val="22"/>
    </w:rPr>
  </w:style>
  <w:style w:type="character" w:customStyle="1" w:styleId="font51">
    <w:name w:val="font51"/>
    <w:qFormat/>
    <w:rsid w:val="000A2E42"/>
    <w:rPr>
      <w:rFonts w:ascii="Times New Roman" w:hAnsi="Times New Roman" w:cs="Times New Roman" w:hint="default"/>
      <w:b/>
      <w:color w:val="000000"/>
      <w:sz w:val="24"/>
      <w:szCs w:val="24"/>
      <w:u w:val="none"/>
    </w:rPr>
  </w:style>
  <w:style w:type="character" w:customStyle="1" w:styleId="1Char">
    <w:name w:val="标题 1 Char"/>
    <w:rsid w:val="000A2E42"/>
    <w:rPr>
      <w:b/>
      <w:bCs/>
      <w:kern w:val="44"/>
      <w:sz w:val="44"/>
      <w:szCs w:val="44"/>
    </w:rPr>
  </w:style>
  <w:style w:type="character" w:customStyle="1" w:styleId="Char13">
    <w:name w:val="纯文本 Char1"/>
    <w:rsid w:val="000A2E42"/>
    <w:rPr>
      <w:rFonts w:ascii="宋体" w:eastAsia="宋体" w:hAnsi="Courier New" w:cs="Courier New" w:hint="eastAsia"/>
      <w:szCs w:val="21"/>
    </w:rPr>
  </w:style>
  <w:style w:type="character" w:styleId="af0">
    <w:name w:val="Strong"/>
    <w:qFormat/>
    <w:rsid w:val="000A2E42"/>
    <w:rPr>
      <w:b/>
      <w:bCs/>
    </w:rPr>
  </w:style>
  <w:style w:type="character" w:customStyle="1" w:styleId="CharChar3">
    <w:name w:val="Char Char3"/>
    <w:rsid w:val="000A2E42"/>
    <w:rPr>
      <w:rFonts w:eastAsia="宋体"/>
      <w:kern w:val="2"/>
      <w:sz w:val="18"/>
      <w:szCs w:val="18"/>
      <w:lang w:val="en-US" w:eastAsia="zh-CN" w:bidi="ar-SA"/>
    </w:rPr>
  </w:style>
  <w:style w:type="character" w:customStyle="1" w:styleId="15">
    <w:name w:val="批注框文本字符1"/>
    <w:uiPriority w:val="99"/>
    <w:semiHidden/>
    <w:rsid w:val="000A2E42"/>
    <w:rPr>
      <w:rFonts w:ascii="Heiti SC Light" w:eastAsia="Heiti SC Light"/>
      <w:sz w:val="18"/>
      <w:szCs w:val="18"/>
    </w:rPr>
  </w:style>
  <w:style w:type="character" w:styleId="af1">
    <w:name w:val="Hyperlink"/>
    <w:uiPriority w:val="99"/>
    <w:rsid w:val="000A2E42"/>
    <w:rPr>
      <w:color w:val="0000FF"/>
      <w:u w:val="single"/>
    </w:rPr>
  </w:style>
  <w:style w:type="character" w:customStyle="1" w:styleId="af2">
    <w:name w:val="正文缩进 字符"/>
    <w:link w:val="af3"/>
    <w:rsid w:val="000A2E42"/>
    <w:rPr>
      <w:rFonts w:ascii="Times New Roman" w:hAnsi="Times New Roman"/>
      <w:kern w:val="2"/>
      <w:sz w:val="21"/>
    </w:rPr>
  </w:style>
  <w:style w:type="character" w:styleId="af4">
    <w:name w:val="page number"/>
    <w:rsid w:val="000A2E42"/>
  </w:style>
  <w:style w:type="character" w:customStyle="1" w:styleId="zbggmainstyle9">
    <w:name w:val="zbggmain style9"/>
    <w:rsid w:val="000A2E42"/>
  </w:style>
  <w:style w:type="character" w:styleId="af5">
    <w:name w:val="annotation reference"/>
    <w:semiHidden/>
    <w:rsid w:val="000A2E42"/>
    <w:rPr>
      <w:sz w:val="21"/>
      <w:szCs w:val="21"/>
    </w:rPr>
  </w:style>
  <w:style w:type="character" w:customStyle="1" w:styleId="40">
    <w:name w:val="标题 4 字符"/>
    <w:link w:val="4"/>
    <w:rsid w:val="000A2E42"/>
    <w:rPr>
      <w:rFonts w:ascii="Arial" w:eastAsia="黑体" w:hAnsi="Arial"/>
      <w:b/>
      <w:bCs/>
      <w:sz w:val="28"/>
      <w:szCs w:val="28"/>
    </w:rPr>
  </w:style>
  <w:style w:type="character" w:customStyle="1" w:styleId="16">
    <w:name w:val="纯文本字符1"/>
    <w:uiPriority w:val="99"/>
    <w:semiHidden/>
    <w:rsid w:val="000A2E42"/>
    <w:rPr>
      <w:rFonts w:ascii="宋体" w:eastAsia="宋体" w:hAnsi="Courier"/>
    </w:rPr>
  </w:style>
  <w:style w:type="character" w:styleId="af6">
    <w:name w:val="Emphasis"/>
    <w:uiPriority w:val="20"/>
    <w:qFormat/>
    <w:rsid w:val="000A2E42"/>
    <w:rPr>
      <w:color w:val="CC0000"/>
    </w:rPr>
  </w:style>
  <w:style w:type="character" w:customStyle="1" w:styleId="HTMLChar1">
    <w:name w:val="HTML 预设格式 Char1"/>
    <w:uiPriority w:val="99"/>
    <w:semiHidden/>
    <w:rsid w:val="000A2E42"/>
    <w:rPr>
      <w:rFonts w:ascii="Courier New" w:hAnsi="Courier New" w:cs="Courier New"/>
      <w:kern w:val="2"/>
    </w:rPr>
  </w:style>
  <w:style w:type="character" w:customStyle="1" w:styleId="5Char">
    <w:name w:val="标题 5 Char"/>
    <w:qFormat/>
    <w:rsid w:val="000A2E42"/>
    <w:rPr>
      <w:b/>
      <w:bCs/>
      <w:kern w:val="2"/>
      <w:sz w:val="28"/>
      <w:szCs w:val="28"/>
    </w:rPr>
  </w:style>
  <w:style w:type="character" w:customStyle="1" w:styleId="af7">
    <w:name w:val="正文文本 字符"/>
    <w:link w:val="af8"/>
    <w:uiPriority w:val="99"/>
    <w:rsid w:val="000A2E42"/>
    <w:rPr>
      <w:kern w:val="2"/>
      <w:sz w:val="21"/>
      <w:szCs w:val="22"/>
    </w:rPr>
  </w:style>
  <w:style w:type="character" w:customStyle="1" w:styleId="Char9">
    <w:name w:val="一、 Char"/>
    <w:rsid w:val="000A2E42"/>
    <w:rPr>
      <w:rFonts w:ascii="仿宋_GB2312" w:eastAsia="仿宋_GB2312" w:hAnsi="宋体" w:cs="仿宋_GB2312" w:hint="eastAsia"/>
      <w:b/>
      <w:sz w:val="28"/>
      <w:szCs w:val="28"/>
      <w:lang w:val="zh-CN" w:eastAsia="zh-CN"/>
    </w:rPr>
  </w:style>
  <w:style w:type="character" w:customStyle="1" w:styleId="7Char">
    <w:name w:val="标题 7 Char"/>
    <w:rsid w:val="000A2E42"/>
    <w:rPr>
      <w:b/>
      <w:bCs/>
      <w:kern w:val="2"/>
      <w:sz w:val="24"/>
      <w:szCs w:val="24"/>
    </w:rPr>
  </w:style>
  <w:style w:type="character" w:customStyle="1" w:styleId="font11">
    <w:name w:val="font11"/>
    <w:qFormat/>
    <w:rsid w:val="000A2E42"/>
    <w:rPr>
      <w:rFonts w:ascii="Times New Roman" w:hAnsi="Times New Roman" w:cs="Times New Roman" w:hint="default"/>
      <w:color w:val="000000"/>
      <w:sz w:val="21"/>
      <w:szCs w:val="21"/>
      <w:u w:val="none"/>
    </w:rPr>
  </w:style>
  <w:style w:type="character" w:customStyle="1" w:styleId="px1233">
    <w:name w:val="px1233"/>
    <w:rsid w:val="000A2E42"/>
  </w:style>
  <w:style w:type="character" w:customStyle="1" w:styleId="af9">
    <w:name w:val="标题 字符"/>
    <w:link w:val="afa"/>
    <w:qFormat/>
    <w:rsid w:val="000A2E42"/>
    <w:rPr>
      <w:rFonts w:ascii="Cambria" w:eastAsia="黑体" w:hAnsi="Cambria"/>
      <w:b/>
      <w:bCs/>
      <w:sz w:val="32"/>
      <w:szCs w:val="32"/>
    </w:rPr>
  </w:style>
  <w:style w:type="character" w:customStyle="1" w:styleId="Chara">
    <w:name w:val="第一部分 Char"/>
    <w:rsid w:val="000A2E42"/>
    <w:rPr>
      <w:rFonts w:ascii="黑体" w:eastAsia="黑体" w:hAnsi="宋体" w:cs="黑体" w:hint="eastAsia"/>
      <w:kern w:val="2"/>
      <w:sz w:val="36"/>
      <w:szCs w:val="36"/>
    </w:rPr>
  </w:style>
  <w:style w:type="character" w:customStyle="1" w:styleId="afb">
    <w:name w:val="正文文本缩进 字符"/>
    <w:link w:val="afc"/>
    <w:rsid w:val="000A2E42"/>
    <w:rPr>
      <w:rFonts w:ascii="宋体" w:hAnsi="宋体"/>
      <w:sz w:val="28"/>
      <w:szCs w:val="28"/>
    </w:rPr>
  </w:style>
  <w:style w:type="character" w:customStyle="1" w:styleId="font61">
    <w:name w:val="font61"/>
    <w:qFormat/>
    <w:rsid w:val="000A2E42"/>
    <w:rPr>
      <w:rFonts w:ascii="Times New Roman" w:hAnsi="Times New Roman" w:cs="Times New Roman" w:hint="default"/>
      <w:color w:val="000000"/>
      <w:sz w:val="24"/>
      <w:szCs w:val="24"/>
      <w:u w:val="none"/>
    </w:rPr>
  </w:style>
  <w:style w:type="character" w:customStyle="1" w:styleId="Char25">
    <w:name w:val="批注框文本 Char2"/>
    <w:uiPriority w:val="99"/>
    <w:semiHidden/>
    <w:rsid w:val="000A2E42"/>
    <w:rPr>
      <w:kern w:val="2"/>
      <w:sz w:val="18"/>
      <w:szCs w:val="18"/>
    </w:rPr>
  </w:style>
  <w:style w:type="character" w:customStyle="1" w:styleId="34">
    <w:name w:val="正文文本缩进 3 字符"/>
    <w:link w:val="35"/>
    <w:rsid w:val="000A2E42"/>
    <w:rPr>
      <w:rFonts w:ascii="Times New Roman" w:hAnsi="Times New Roman"/>
      <w:sz w:val="16"/>
      <w:szCs w:val="16"/>
    </w:rPr>
  </w:style>
  <w:style w:type="character" w:customStyle="1" w:styleId="90">
    <w:name w:val="标题 9 字符"/>
    <w:link w:val="9"/>
    <w:rsid w:val="000A2E42"/>
    <w:rPr>
      <w:rFonts w:ascii="Arial" w:eastAsia="黑体" w:hAnsi="Arial"/>
      <w:szCs w:val="21"/>
    </w:rPr>
  </w:style>
  <w:style w:type="character" w:customStyle="1" w:styleId="Char30">
    <w:name w:val="纯文本 Char3"/>
    <w:uiPriority w:val="99"/>
    <w:semiHidden/>
    <w:rsid w:val="000A2E42"/>
    <w:rPr>
      <w:rFonts w:ascii="宋体" w:hAnsi="Courier New" w:cs="Courier New"/>
      <w:kern w:val="2"/>
      <w:sz w:val="21"/>
      <w:szCs w:val="21"/>
    </w:rPr>
  </w:style>
  <w:style w:type="character" w:customStyle="1" w:styleId="afd">
    <w:name w:val="纯文本 字符"/>
    <w:link w:val="afe"/>
    <w:rsid w:val="000A2E42"/>
    <w:rPr>
      <w:rFonts w:ascii="宋体" w:hAnsi="Courier New"/>
      <w:szCs w:val="21"/>
    </w:rPr>
  </w:style>
  <w:style w:type="character" w:customStyle="1" w:styleId="2Char0">
    <w:name w:val="标题 2 Char"/>
    <w:rsid w:val="000A2E42"/>
    <w:rPr>
      <w:rFonts w:ascii="Cambria" w:eastAsia="宋体" w:hAnsi="Cambria" w:cs="Times New Roman"/>
      <w:b/>
      <w:bCs/>
      <w:kern w:val="2"/>
      <w:sz w:val="32"/>
      <w:szCs w:val="32"/>
    </w:rPr>
  </w:style>
  <w:style w:type="character" w:customStyle="1" w:styleId="Charb">
    <w:name w:val="页眉 Char"/>
    <w:rsid w:val="000A2E42"/>
    <w:rPr>
      <w:kern w:val="2"/>
      <w:sz w:val="18"/>
      <w:szCs w:val="18"/>
    </w:rPr>
  </w:style>
  <w:style w:type="character" w:customStyle="1" w:styleId="hlight1">
    <w:name w:val="hlight1"/>
    <w:rsid w:val="000A2E42"/>
    <w:rPr>
      <w:b/>
      <w:color w:val="336666"/>
    </w:rPr>
  </w:style>
  <w:style w:type="character" w:customStyle="1" w:styleId="CharChar20">
    <w:name w:val="普通文字 Char Char2"/>
    <w:rsid w:val="000A2E42"/>
    <w:rPr>
      <w:rFonts w:ascii="宋体" w:eastAsia="宋体" w:hAnsi="Courier New" w:cs="宋体" w:hint="eastAsia"/>
    </w:rPr>
  </w:style>
  <w:style w:type="character" w:customStyle="1" w:styleId="font01">
    <w:name w:val="font01"/>
    <w:qFormat/>
    <w:rsid w:val="000A2E42"/>
    <w:rPr>
      <w:rFonts w:ascii="宋体" w:eastAsia="宋体" w:hAnsi="宋体" w:cs="宋体" w:hint="eastAsia"/>
      <w:color w:val="000000"/>
      <w:sz w:val="21"/>
      <w:szCs w:val="21"/>
      <w:u w:val="none"/>
    </w:rPr>
  </w:style>
  <w:style w:type="character" w:customStyle="1" w:styleId="50">
    <w:name w:val="标题 5 字符"/>
    <w:link w:val="5"/>
    <w:rsid w:val="000A2E42"/>
    <w:rPr>
      <w:rFonts w:ascii="Times New Roman" w:hAnsi="Times New Roman"/>
      <w:b/>
      <w:bCs/>
      <w:sz w:val="28"/>
      <w:szCs w:val="28"/>
    </w:rPr>
  </w:style>
  <w:style w:type="character" w:customStyle="1" w:styleId="aff">
    <w:name w:val="批注主题 字符"/>
    <w:link w:val="aff0"/>
    <w:semiHidden/>
    <w:rsid w:val="000A2E42"/>
    <w:rPr>
      <w:rFonts w:ascii="Times New Roman" w:hAnsi="Times New Roman"/>
      <w:b/>
      <w:bCs/>
      <w:szCs w:val="24"/>
    </w:rPr>
  </w:style>
  <w:style w:type="character" w:customStyle="1" w:styleId="aff1">
    <w:name w:val="注释文本字符"/>
    <w:semiHidden/>
    <w:rsid w:val="000A2E42"/>
    <w:rPr>
      <w:rFonts w:ascii="Times New Roman" w:eastAsia="宋体" w:hAnsi="Times New Roman" w:cs="Times New Roman"/>
      <w:kern w:val="0"/>
      <w:sz w:val="20"/>
      <w:szCs w:val="24"/>
    </w:rPr>
  </w:style>
  <w:style w:type="character" w:customStyle="1" w:styleId="Charc">
    <w:name w:val="表格非标题文字 Char"/>
    <w:link w:val="aff2"/>
    <w:rsid w:val="000A2E42"/>
    <w:rPr>
      <w:rFonts w:ascii="Futura Bk" w:hAnsi="Futura Bk"/>
      <w:kern w:val="2"/>
      <w:sz w:val="18"/>
      <w:szCs w:val="21"/>
    </w:rPr>
  </w:style>
  <w:style w:type="character" w:customStyle="1" w:styleId="Chard">
    <w:name w:val="纯文本 Char"/>
    <w:rsid w:val="000A2E42"/>
    <w:rPr>
      <w:rFonts w:ascii="宋体" w:hAnsi="Courier New" w:cs="Courier New"/>
      <w:kern w:val="2"/>
      <w:sz w:val="21"/>
      <w:szCs w:val="21"/>
    </w:rPr>
  </w:style>
  <w:style w:type="character" w:customStyle="1" w:styleId="17">
    <w:name w:val="页眉字符1"/>
    <w:uiPriority w:val="99"/>
    <w:semiHidden/>
    <w:qFormat/>
    <w:rsid w:val="000A2E42"/>
    <w:rPr>
      <w:sz w:val="18"/>
      <w:szCs w:val="18"/>
    </w:rPr>
  </w:style>
  <w:style w:type="character" w:customStyle="1" w:styleId="2Char2">
    <w:name w:val="正文文本缩进 2 Char2"/>
    <w:uiPriority w:val="99"/>
    <w:semiHidden/>
    <w:rsid w:val="000A2E42"/>
    <w:rPr>
      <w:kern w:val="2"/>
      <w:sz w:val="21"/>
      <w:szCs w:val="22"/>
    </w:rPr>
  </w:style>
  <w:style w:type="character" w:customStyle="1" w:styleId="18">
    <w:name w:val="文档结构图 字符1"/>
    <w:uiPriority w:val="99"/>
    <w:semiHidden/>
    <w:qFormat/>
    <w:rsid w:val="000A2E42"/>
    <w:rPr>
      <w:rFonts w:ascii="Heiti SC Light" w:eastAsia="Heiti SC Light"/>
    </w:rPr>
  </w:style>
  <w:style w:type="character" w:customStyle="1" w:styleId="aff3">
    <w:name w:val="无间隔 字符"/>
    <w:rsid w:val="000A2E42"/>
    <w:rPr>
      <w:kern w:val="2"/>
      <w:sz w:val="22"/>
      <w:szCs w:val="22"/>
      <w:lang w:val="en-US" w:eastAsia="zh-CN"/>
    </w:rPr>
  </w:style>
  <w:style w:type="character" w:customStyle="1" w:styleId="tpccontent">
    <w:name w:val="tpc_content"/>
    <w:rsid w:val="000A2E42"/>
  </w:style>
  <w:style w:type="character" w:customStyle="1" w:styleId="CharChar31">
    <w:name w:val="Char Char31"/>
    <w:rsid w:val="000A2E42"/>
    <w:rPr>
      <w:rFonts w:ascii="宋体" w:eastAsia="宋体" w:hAnsi="宋体" w:cs="宋体" w:hint="eastAsia"/>
      <w:kern w:val="2"/>
      <w:sz w:val="28"/>
      <w:lang w:val="en-US" w:eastAsia="zh-CN"/>
    </w:rPr>
  </w:style>
  <w:style w:type="character" w:customStyle="1" w:styleId="2Char3">
    <w:name w:val="正文文本 2 Char"/>
    <w:rsid w:val="000A2E42"/>
    <w:rPr>
      <w:kern w:val="2"/>
      <w:sz w:val="21"/>
      <w:szCs w:val="22"/>
    </w:rPr>
  </w:style>
  <w:style w:type="character" w:customStyle="1" w:styleId="60">
    <w:name w:val="标题 6 字符"/>
    <w:link w:val="6"/>
    <w:rsid w:val="000A2E42"/>
    <w:rPr>
      <w:rFonts w:ascii="Arial" w:eastAsia="黑体" w:hAnsi="Arial"/>
      <w:b/>
      <w:bCs/>
      <w:sz w:val="24"/>
      <w:szCs w:val="24"/>
    </w:rPr>
  </w:style>
  <w:style w:type="character" w:customStyle="1" w:styleId="2Char20">
    <w:name w:val="正文文本 2 Char2"/>
    <w:uiPriority w:val="99"/>
    <w:semiHidden/>
    <w:rsid w:val="000A2E42"/>
    <w:rPr>
      <w:kern w:val="2"/>
      <w:sz w:val="21"/>
      <w:szCs w:val="22"/>
    </w:rPr>
  </w:style>
  <w:style w:type="character" w:customStyle="1" w:styleId="aff4">
    <w:name w:val="称呼 字符"/>
    <w:link w:val="aff5"/>
    <w:uiPriority w:val="99"/>
    <w:rsid w:val="000A2E42"/>
    <w:rPr>
      <w:rFonts w:ascii="Cambria" w:hAnsi="Cambria"/>
      <w:kern w:val="2"/>
      <w:sz w:val="24"/>
      <w:szCs w:val="24"/>
    </w:rPr>
  </w:style>
  <w:style w:type="character" w:customStyle="1" w:styleId="3Char1">
    <w:name w:val="正文文本 3 Char1"/>
    <w:uiPriority w:val="99"/>
    <w:semiHidden/>
    <w:rsid w:val="000A2E42"/>
    <w:rPr>
      <w:kern w:val="2"/>
      <w:sz w:val="16"/>
      <w:szCs w:val="16"/>
    </w:rPr>
  </w:style>
  <w:style w:type="character" w:customStyle="1" w:styleId="19">
    <w:name w:val="日期 字符1"/>
    <w:rsid w:val="000A2E42"/>
  </w:style>
  <w:style w:type="character" w:customStyle="1" w:styleId="aff6">
    <w:name w:val="正文首行缩进 字符"/>
    <w:link w:val="aff7"/>
    <w:rsid w:val="000A2E42"/>
    <w:rPr>
      <w:rFonts w:ascii="Times New Roman" w:hAnsi="Times New Roman"/>
      <w:szCs w:val="24"/>
    </w:rPr>
  </w:style>
  <w:style w:type="character" w:customStyle="1" w:styleId="1a">
    <w:name w:val="标题字符1"/>
    <w:uiPriority w:val="10"/>
    <w:rsid w:val="000A2E42"/>
    <w:rPr>
      <w:rFonts w:ascii="Calibri" w:eastAsia="宋体" w:hAnsi="Calibri" w:cs="Times New Roman"/>
      <w:b/>
      <w:bCs/>
      <w:sz w:val="32"/>
      <w:szCs w:val="32"/>
    </w:rPr>
  </w:style>
  <w:style w:type="character" w:customStyle="1" w:styleId="1b">
    <w:name w:val="批注主题字符1"/>
    <w:uiPriority w:val="99"/>
    <w:semiHidden/>
    <w:rsid w:val="000A2E42"/>
    <w:rPr>
      <w:b/>
      <w:bCs/>
      <w:kern w:val="2"/>
      <w:sz w:val="21"/>
      <w:szCs w:val="22"/>
    </w:rPr>
  </w:style>
  <w:style w:type="character" w:customStyle="1" w:styleId="Chare">
    <w:name w:val="文档结构图 Char"/>
    <w:rsid w:val="000A2E42"/>
    <w:rPr>
      <w:rFonts w:ascii="宋体"/>
      <w:kern w:val="2"/>
      <w:sz w:val="18"/>
      <w:szCs w:val="18"/>
    </w:rPr>
  </w:style>
  <w:style w:type="character" w:customStyle="1" w:styleId="Char14">
    <w:name w:val="日期 Char1"/>
    <w:rsid w:val="000A2E42"/>
    <w:rPr>
      <w:rFonts w:ascii="Times New Roman" w:eastAsia="宋体" w:hAnsi="Times New Roman" w:cs="Times New Roman" w:hint="default"/>
      <w:szCs w:val="20"/>
    </w:rPr>
  </w:style>
  <w:style w:type="character" w:customStyle="1" w:styleId="211">
    <w:name w:val="正文文本 2字符1"/>
    <w:uiPriority w:val="99"/>
    <w:semiHidden/>
    <w:qFormat/>
    <w:rsid w:val="000A2E42"/>
  </w:style>
  <w:style w:type="character" w:customStyle="1" w:styleId="212">
    <w:name w:val="正文首行缩进 2字符1"/>
    <w:uiPriority w:val="99"/>
    <w:semiHidden/>
    <w:rsid w:val="000A2E42"/>
  </w:style>
  <w:style w:type="character" w:customStyle="1" w:styleId="Charf">
    <w:name w:val="正文编号 Char"/>
    <w:rsid w:val="000A2E42"/>
    <w:rPr>
      <w:rFonts w:ascii="宋体" w:eastAsia="宋体" w:hAnsi="宋体" w:cs="宋体" w:hint="eastAsia"/>
      <w:color w:val="000000"/>
      <w:kern w:val="24"/>
      <w:sz w:val="24"/>
      <w:szCs w:val="24"/>
      <w:lang w:eastAsia="zh-CN"/>
    </w:rPr>
  </w:style>
  <w:style w:type="character" w:customStyle="1" w:styleId="aff8">
    <w:name w:val="页眉 字符"/>
    <w:link w:val="aff9"/>
    <w:rsid w:val="000A2E42"/>
    <w:rPr>
      <w:rFonts w:ascii="Times New Roman" w:hAnsi="Times New Roman"/>
      <w:sz w:val="18"/>
    </w:rPr>
  </w:style>
  <w:style w:type="character" w:customStyle="1" w:styleId="font21">
    <w:name w:val="font21"/>
    <w:qFormat/>
    <w:rsid w:val="000A2E42"/>
    <w:rPr>
      <w:rFonts w:ascii="Times New Roman" w:hAnsi="Times New Roman" w:cs="Times New Roman" w:hint="default"/>
      <w:color w:val="000000"/>
      <w:sz w:val="24"/>
      <w:szCs w:val="24"/>
      <w:u w:val="none"/>
      <w:vertAlign w:val="superscript"/>
    </w:rPr>
  </w:style>
  <w:style w:type="character" w:customStyle="1" w:styleId="Char26">
    <w:name w:val="页眉 Char2"/>
    <w:uiPriority w:val="99"/>
    <w:semiHidden/>
    <w:rsid w:val="000A2E42"/>
    <w:rPr>
      <w:kern w:val="2"/>
      <w:sz w:val="18"/>
      <w:szCs w:val="18"/>
    </w:rPr>
  </w:style>
  <w:style w:type="character" w:customStyle="1" w:styleId="1c">
    <w:name w:val="页脚字符1"/>
    <w:uiPriority w:val="99"/>
    <w:semiHidden/>
    <w:rsid w:val="000A2E42"/>
    <w:rPr>
      <w:sz w:val="18"/>
      <w:szCs w:val="18"/>
    </w:rPr>
  </w:style>
  <w:style w:type="character" w:customStyle="1" w:styleId="Char27">
    <w:name w:val="正文首行缩进 Char2"/>
    <w:basedOn w:val="Char2"/>
    <w:uiPriority w:val="99"/>
    <w:semiHidden/>
    <w:rsid w:val="000A2E42"/>
    <w:rPr>
      <w:kern w:val="2"/>
      <w:sz w:val="21"/>
      <w:szCs w:val="22"/>
    </w:rPr>
  </w:style>
  <w:style w:type="character" w:customStyle="1" w:styleId="CharChar">
    <w:name w:val="Char Char"/>
    <w:rsid w:val="000A2E42"/>
    <w:rPr>
      <w:rFonts w:ascii="宋体" w:eastAsia="宋体" w:hAnsi="Courier New" w:cs="Courier New"/>
      <w:kern w:val="2"/>
      <w:sz w:val="21"/>
      <w:szCs w:val="21"/>
      <w:lang w:val="en-US" w:eastAsia="zh-CN" w:bidi="ar-SA"/>
    </w:rPr>
  </w:style>
  <w:style w:type="character" w:customStyle="1" w:styleId="affa">
    <w:name w:val="正文文本字符"/>
    <w:rsid w:val="000A2E42"/>
    <w:rPr>
      <w:rFonts w:ascii="Times New Roman" w:eastAsia="宋体" w:hAnsi="Times New Roman" w:cs="Times New Roman"/>
      <w:kern w:val="0"/>
      <w:sz w:val="20"/>
      <w:szCs w:val="24"/>
    </w:rPr>
  </w:style>
  <w:style w:type="character" w:customStyle="1" w:styleId="Char15">
    <w:name w:val="称呼 Char1"/>
    <w:rsid w:val="000A2E42"/>
    <w:rPr>
      <w:rFonts w:ascii="Times New Roman" w:eastAsia="宋体" w:hAnsi="Times New Roman" w:cs="Times New Roman" w:hint="default"/>
      <w:szCs w:val="20"/>
    </w:rPr>
  </w:style>
  <w:style w:type="character" w:customStyle="1" w:styleId="1d">
    <w:name w:val="纯文本 字符1"/>
    <w:rsid w:val="000A2E42"/>
    <w:rPr>
      <w:rFonts w:ascii="宋体" w:eastAsia="宋体" w:hAnsi="Courier New" w:cs="Courier New" w:hint="eastAsia"/>
    </w:rPr>
  </w:style>
  <w:style w:type="character" w:customStyle="1" w:styleId="3Char2">
    <w:name w:val="正文文本缩进 3 Char2"/>
    <w:uiPriority w:val="99"/>
    <w:semiHidden/>
    <w:rsid w:val="000A2E42"/>
    <w:rPr>
      <w:kern w:val="2"/>
      <w:sz w:val="16"/>
      <w:szCs w:val="16"/>
    </w:rPr>
  </w:style>
  <w:style w:type="paragraph" w:styleId="23">
    <w:name w:val="Body Text Indent 2"/>
    <w:basedOn w:val="a1"/>
    <w:link w:val="22"/>
    <w:rsid w:val="000A2E42"/>
    <w:pPr>
      <w:spacing w:after="120" w:line="480" w:lineRule="auto"/>
      <w:ind w:leftChars="200" w:left="420"/>
    </w:pPr>
    <w:rPr>
      <w:rFonts w:ascii="Times New Roman" w:hAnsi="Times New Roman"/>
      <w:kern w:val="0"/>
      <w:sz w:val="20"/>
      <w:szCs w:val="24"/>
    </w:rPr>
  </w:style>
  <w:style w:type="paragraph" w:styleId="1e">
    <w:name w:val="index 1"/>
    <w:basedOn w:val="a1"/>
    <w:next w:val="a1"/>
    <w:rsid w:val="000A2E42"/>
    <w:pPr>
      <w:adjustRightInd w:val="0"/>
      <w:snapToGrid w:val="0"/>
      <w:jc w:val="center"/>
    </w:pPr>
    <w:rPr>
      <w:rFonts w:ascii="Times New Roman" w:hAnsi="Times New Roman"/>
      <w:szCs w:val="20"/>
    </w:rPr>
  </w:style>
  <w:style w:type="paragraph" w:styleId="71">
    <w:name w:val="toc 7"/>
    <w:basedOn w:val="a1"/>
    <w:next w:val="a1"/>
    <w:rsid w:val="000A2E42"/>
    <w:pPr>
      <w:ind w:left="1260"/>
      <w:jc w:val="left"/>
    </w:pPr>
    <w:rPr>
      <w:rFonts w:ascii="Times New Roman" w:hAnsi="Times New Roman"/>
      <w:sz w:val="20"/>
      <w:szCs w:val="20"/>
    </w:rPr>
  </w:style>
  <w:style w:type="paragraph" w:styleId="51">
    <w:name w:val="toc 5"/>
    <w:basedOn w:val="a1"/>
    <w:next w:val="a1"/>
    <w:qFormat/>
    <w:rsid w:val="000A2E42"/>
    <w:pPr>
      <w:ind w:left="840"/>
      <w:jc w:val="left"/>
    </w:pPr>
    <w:rPr>
      <w:rFonts w:ascii="Times New Roman" w:hAnsi="Times New Roman"/>
      <w:sz w:val="20"/>
      <w:szCs w:val="20"/>
    </w:rPr>
  </w:style>
  <w:style w:type="paragraph" w:styleId="91">
    <w:name w:val="toc 9"/>
    <w:basedOn w:val="a1"/>
    <w:next w:val="a1"/>
    <w:qFormat/>
    <w:rsid w:val="000A2E42"/>
    <w:pPr>
      <w:ind w:left="1680"/>
      <w:jc w:val="left"/>
    </w:pPr>
    <w:rPr>
      <w:rFonts w:ascii="Times New Roman" w:hAnsi="Times New Roman"/>
      <w:sz w:val="20"/>
      <w:szCs w:val="20"/>
    </w:rPr>
  </w:style>
  <w:style w:type="paragraph" w:customStyle="1" w:styleId="legal2">
    <w:name w:val="legal 2"/>
    <w:basedOn w:val="Default"/>
    <w:next w:val="Default"/>
    <w:rsid w:val="000A2E42"/>
    <w:pPr>
      <w:spacing w:after="120"/>
    </w:pPr>
    <w:rPr>
      <w:rFonts w:cs="Times New Roman"/>
      <w:color w:val="auto"/>
    </w:rPr>
  </w:style>
  <w:style w:type="paragraph" w:styleId="52">
    <w:name w:val="index 5"/>
    <w:basedOn w:val="a1"/>
    <w:next w:val="a1"/>
    <w:rsid w:val="000A2E42"/>
    <w:pPr>
      <w:ind w:leftChars="800" w:left="800"/>
    </w:pPr>
    <w:rPr>
      <w:rFonts w:ascii="Times New Roman" w:hAnsi="Times New Roman"/>
      <w:szCs w:val="24"/>
    </w:rPr>
  </w:style>
  <w:style w:type="paragraph" w:styleId="ad">
    <w:name w:val="footer"/>
    <w:basedOn w:val="a1"/>
    <w:link w:val="ac"/>
    <w:uiPriority w:val="99"/>
    <w:rsid w:val="000A2E42"/>
    <w:pPr>
      <w:tabs>
        <w:tab w:val="center" w:pos="4153"/>
        <w:tab w:val="right" w:pos="8306"/>
      </w:tabs>
      <w:snapToGrid w:val="0"/>
      <w:jc w:val="left"/>
    </w:pPr>
    <w:rPr>
      <w:rFonts w:ascii="Times New Roman" w:hAnsi="Times New Roman"/>
      <w:kern w:val="0"/>
      <w:sz w:val="18"/>
      <w:szCs w:val="20"/>
    </w:rPr>
  </w:style>
  <w:style w:type="paragraph" w:customStyle="1" w:styleId="affb">
    <w:name w:val="图表标题"/>
    <w:basedOn w:val="a1"/>
    <w:next w:val="af8"/>
    <w:rsid w:val="000A2E42"/>
    <w:rPr>
      <w:rFonts w:ascii="Times New Roman" w:hAnsi="Times New Roman"/>
      <w:sz w:val="30"/>
      <w:szCs w:val="20"/>
    </w:rPr>
  </w:style>
  <w:style w:type="paragraph" w:styleId="affc">
    <w:name w:val="Block Text"/>
    <w:basedOn w:val="a1"/>
    <w:qFormat/>
    <w:rsid w:val="000A2E42"/>
    <w:pPr>
      <w:spacing w:before="120" w:after="120" w:line="360" w:lineRule="auto"/>
      <w:ind w:left="525" w:right="202"/>
    </w:pPr>
    <w:rPr>
      <w:rFonts w:ascii="宋体" w:hAnsi="宋体"/>
      <w:spacing w:val="-4"/>
      <w:sz w:val="24"/>
      <w:szCs w:val="24"/>
    </w:rPr>
  </w:style>
  <w:style w:type="paragraph" w:styleId="afc">
    <w:name w:val="Body Text Indent"/>
    <w:basedOn w:val="a1"/>
    <w:link w:val="afb"/>
    <w:rsid w:val="000A2E42"/>
    <w:pPr>
      <w:ind w:firstLineChars="200" w:firstLine="560"/>
    </w:pPr>
    <w:rPr>
      <w:rFonts w:ascii="宋体" w:hAnsi="宋体"/>
      <w:kern w:val="0"/>
      <w:sz w:val="28"/>
      <w:szCs w:val="28"/>
    </w:rPr>
  </w:style>
  <w:style w:type="paragraph" w:styleId="33">
    <w:name w:val="Body Text 3"/>
    <w:basedOn w:val="a1"/>
    <w:link w:val="32"/>
    <w:rsid w:val="000A2E42"/>
    <w:pPr>
      <w:adjustRightInd w:val="0"/>
      <w:spacing w:after="120" w:line="360" w:lineRule="atLeast"/>
      <w:textAlignment w:val="baseline"/>
    </w:pPr>
    <w:rPr>
      <w:rFonts w:ascii="Times New Roman" w:hAnsi="Times New Roman"/>
      <w:kern w:val="0"/>
      <w:sz w:val="16"/>
      <w:szCs w:val="16"/>
    </w:rPr>
  </w:style>
  <w:style w:type="paragraph" w:customStyle="1" w:styleId="Charf0">
    <w:name w:val="Char"/>
    <w:basedOn w:val="a1"/>
    <w:qFormat/>
    <w:rsid w:val="000A2E42"/>
    <w:rPr>
      <w:rFonts w:ascii="仿宋_GB2312" w:eastAsia="仿宋_GB2312" w:hAnsi="Times New Roman"/>
      <w:b/>
      <w:sz w:val="32"/>
      <w:szCs w:val="32"/>
    </w:rPr>
  </w:style>
  <w:style w:type="paragraph" w:styleId="affd">
    <w:name w:val="caption"/>
    <w:basedOn w:val="a1"/>
    <w:next w:val="a1"/>
    <w:qFormat/>
    <w:rsid w:val="000A2E42"/>
    <w:rPr>
      <w:rFonts w:ascii="Arial" w:eastAsia="黑体" w:hAnsi="Arial" w:cs="Arial"/>
      <w:sz w:val="20"/>
      <w:szCs w:val="20"/>
    </w:rPr>
  </w:style>
  <w:style w:type="paragraph" w:styleId="af">
    <w:name w:val="Balloon Text"/>
    <w:basedOn w:val="a1"/>
    <w:link w:val="ae"/>
    <w:semiHidden/>
    <w:rsid w:val="000A2E42"/>
    <w:rPr>
      <w:rFonts w:ascii="Times New Roman" w:hAnsi="Times New Roman"/>
      <w:kern w:val="0"/>
      <w:sz w:val="18"/>
      <w:szCs w:val="18"/>
    </w:rPr>
  </w:style>
  <w:style w:type="paragraph" w:styleId="affe">
    <w:name w:val="table of authorities"/>
    <w:basedOn w:val="a1"/>
    <w:next w:val="a1"/>
    <w:rsid w:val="000A2E42"/>
    <w:pPr>
      <w:ind w:leftChars="200" w:left="420"/>
    </w:pPr>
    <w:rPr>
      <w:rFonts w:ascii="Times New Roman" w:hAnsi="Times New Roman"/>
      <w:szCs w:val="24"/>
    </w:rPr>
  </w:style>
  <w:style w:type="paragraph" w:styleId="28">
    <w:name w:val="List Continue 2"/>
    <w:basedOn w:val="a1"/>
    <w:rsid w:val="000A2E42"/>
    <w:pPr>
      <w:spacing w:after="120"/>
      <w:ind w:leftChars="400" w:left="840"/>
    </w:pPr>
    <w:rPr>
      <w:rFonts w:ascii="Times New Roman" w:hAnsi="Times New Roman"/>
      <w:szCs w:val="24"/>
    </w:rPr>
  </w:style>
  <w:style w:type="paragraph" w:styleId="aff0">
    <w:name w:val="annotation subject"/>
    <w:basedOn w:val="a8"/>
    <w:next w:val="a8"/>
    <w:link w:val="aff"/>
    <w:semiHidden/>
    <w:rsid w:val="000A2E42"/>
    <w:rPr>
      <w:rFonts w:ascii="Times New Roman" w:hAnsi="Times New Roman"/>
      <w:b/>
      <w:bCs/>
      <w:kern w:val="0"/>
      <w:sz w:val="20"/>
      <w:szCs w:val="24"/>
    </w:rPr>
  </w:style>
  <w:style w:type="paragraph" w:styleId="29">
    <w:name w:val="toc 2"/>
    <w:basedOn w:val="a1"/>
    <w:next w:val="a1"/>
    <w:rsid w:val="000A2E42"/>
    <w:pPr>
      <w:tabs>
        <w:tab w:val="left" w:pos="0"/>
        <w:tab w:val="left" w:pos="840"/>
        <w:tab w:val="right" w:leader="dot" w:pos="8688"/>
      </w:tabs>
      <w:adjustRightInd w:val="0"/>
      <w:snapToGrid w:val="0"/>
      <w:spacing w:before="120"/>
      <w:jc w:val="left"/>
    </w:pPr>
    <w:rPr>
      <w:rFonts w:ascii="楷体_GB2312" w:eastAsia="仿宋" w:hAnsi="Times New Roman"/>
      <w:sz w:val="24"/>
      <w:szCs w:val="28"/>
    </w:rPr>
  </w:style>
  <w:style w:type="paragraph" w:customStyle="1" w:styleId="CharCharCharChar">
    <w:name w:val="Char Char Char Char"/>
    <w:basedOn w:val="a1"/>
    <w:rsid w:val="000A2E42"/>
    <w:rPr>
      <w:rFonts w:ascii="Times New Roman" w:hAnsi="Times New Roman"/>
      <w:szCs w:val="24"/>
    </w:rPr>
  </w:style>
  <w:style w:type="paragraph" w:styleId="afff">
    <w:name w:val="List Continue"/>
    <w:basedOn w:val="a1"/>
    <w:rsid w:val="000A2E42"/>
    <w:pPr>
      <w:spacing w:after="120"/>
      <w:ind w:leftChars="200" w:left="420"/>
    </w:pPr>
    <w:rPr>
      <w:rFonts w:ascii="Times New Roman" w:hAnsi="Times New Roman"/>
      <w:szCs w:val="24"/>
    </w:rPr>
  </w:style>
  <w:style w:type="paragraph" w:styleId="35">
    <w:name w:val="Body Text Indent 3"/>
    <w:basedOn w:val="a1"/>
    <w:link w:val="34"/>
    <w:qFormat/>
    <w:rsid w:val="000A2E42"/>
    <w:pPr>
      <w:spacing w:after="120"/>
      <w:ind w:leftChars="200" w:left="420"/>
    </w:pPr>
    <w:rPr>
      <w:rFonts w:ascii="Times New Roman" w:hAnsi="Times New Roman"/>
      <w:kern w:val="0"/>
      <w:sz w:val="16"/>
      <w:szCs w:val="16"/>
    </w:rPr>
  </w:style>
  <w:style w:type="paragraph" w:styleId="af8">
    <w:name w:val="Body Text"/>
    <w:basedOn w:val="a1"/>
    <w:link w:val="af7"/>
    <w:uiPriority w:val="99"/>
    <w:unhideWhenUsed/>
    <w:rsid w:val="000A2E42"/>
    <w:pPr>
      <w:spacing w:after="120"/>
    </w:pPr>
  </w:style>
  <w:style w:type="paragraph" w:styleId="afff0">
    <w:name w:val="List"/>
    <w:basedOn w:val="a1"/>
    <w:qFormat/>
    <w:rsid w:val="000A2E42"/>
    <w:pPr>
      <w:ind w:left="200" w:hangingChars="200" w:hanging="200"/>
    </w:pPr>
    <w:rPr>
      <w:rFonts w:ascii="Times New Roman" w:hAnsi="Times New Roman"/>
      <w:szCs w:val="24"/>
    </w:rPr>
  </w:style>
  <w:style w:type="paragraph" w:customStyle="1" w:styleId="TOC1">
    <w:name w:val="TOC 标题1"/>
    <w:basedOn w:val="1"/>
    <w:next w:val="a1"/>
    <w:qFormat/>
    <w:rsid w:val="000A2E42"/>
    <w:pPr>
      <w:widowControl/>
      <w:spacing w:before="480" w:after="0" w:line="276" w:lineRule="auto"/>
      <w:jc w:val="left"/>
      <w:outlineLvl w:val="9"/>
    </w:pPr>
    <w:rPr>
      <w:rFonts w:ascii="Cambria" w:hAnsi="Cambria"/>
      <w:color w:val="365F91"/>
      <w:kern w:val="0"/>
      <w:sz w:val="28"/>
      <w:szCs w:val="28"/>
    </w:rPr>
  </w:style>
  <w:style w:type="paragraph" w:customStyle="1" w:styleId="afff1">
    <w:name w:val="样式 正文文本"/>
    <w:basedOn w:val="a1"/>
    <w:qFormat/>
    <w:rsid w:val="000A2E42"/>
    <w:pPr>
      <w:adjustRightInd w:val="0"/>
      <w:snapToGrid w:val="0"/>
      <w:spacing w:line="400" w:lineRule="exact"/>
      <w:ind w:firstLineChars="200" w:firstLine="200"/>
    </w:pPr>
    <w:rPr>
      <w:rFonts w:ascii="Arial" w:hAnsi="Arial"/>
      <w:color w:val="000000"/>
      <w:szCs w:val="20"/>
    </w:rPr>
  </w:style>
  <w:style w:type="paragraph" w:styleId="aff5">
    <w:name w:val="Salutation"/>
    <w:basedOn w:val="a1"/>
    <w:next w:val="a1"/>
    <w:link w:val="aff4"/>
    <w:uiPriority w:val="99"/>
    <w:unhideWhenUsed/>
    <w:rsid w:val="000A2E42"/>
    <w:rPr>
      <w:rFonts w:ascii="Cambria" w:hAnsi="Cambria"/>
      <w:sz w:val="24"/>
      <w:szCs w:val="24"/>
    </w:rPr>
  </w:style>
  <w:style w:type="paragraph" w:styleId="41">
    <w:name w:val="toc 4"/>
    <w:basedOn w:val="a1"/>
    <w:next w:val="a1"/>
    <w:qFormat/>
    <w:rsid w:val="000A2E42"/>
    <w:pPr>
      <w:ind w:left="630"/>
      <w:jc w:val="left"/>
    </w:pPr>
    <w:rPr>
      <w:rFonts w:ascii="楷体_GB2312" w:eastAsia="楷体_GB2312" w:hAnsi="Times New Roman"/>
      <w:sz w:val="28"/>
      <w:szCs w:val="20"/>
    </w:rPr>
  </w:style>
  <w:style w:type="paragraph" w:styleId="ab">
    <w:name w:val="Document Map"/>
    <w:basedOn w:val="a1"/>
    <w:link w:val="aa"/>
    <w:qFormat/>
    <w:rsid w:val="000A2E42"/>
    <w:pPr>
      <w:shd w:val="clear" w:color="auto" w:fill="000080"/>
    </w:pPr>
    <w:rPr>
      <w:rFonts w:ascii="Times New Roman" w:hAnsi="Times New Roman"/>
      <w:kern w:val="0"/>
      <w:sz w:val="20"/>
      <w:szCs w:val="24"/>
    </w:rPr>
  </w:style>
  <w:style w:type="paragraph" w:styleId="aff9">
    <w:name w:val="header"/>
    <w:basedOn w:val="a1"/>
    <w:link w:val="aff8"/>
    <w:qFormat/>
    <w:rsid w:val="000A2E4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kern w:val="0"/>
      <w:sz w:val="18"/>
      <w:szCs w:val="20"/>
    </w:rPr>
  </w:style>
  <w:style w:type="paragraph" w:styleId="a6">
    <w:name w:val="Date"/>
    <w:basedOn w:val="a1"/>
    <w:next w:val="a1"/>
    <w:link w:val="a5"/>
    <w:rsid w:val="000A2E42"/>
    <w:pPr>
      <w:ind w:leftChars="2500" w:left="100"/>
    </w:pPr>
    <w:rPr>
      <w:rFonts w:ascii="Times New Roman" w:hAnsi="Times New Roman"/>
      <w:kern w:val="0"/>
      <w:sz w:val="20"/>
      <w:szCs w:val="24"/>
    </w:rPr>
  </w:style>
  <w:style w:type="paragraph" w:styleId="af3">
    <w:name w:val="Normal Indent"/>
    <w:basedOn w:val="a1"/>
    <w:link w:val="af2"/>
    <w:rsid w:val="000A2E42"/>
    <w:pPr>
      <w:ind w:firstLine="420"/>
    </w:pPr>
    <w:rPr>
      <w:rFonts w:ascii="Times New Roman" w:hAnsi="Times New Roman"/>
      <w:szCs w:val="20"/>
    </w:rPr>
  </w:style>
  <w:style w:type="paragraph" w:styleId="afa">
    <w:name w:val="Title"/>
    <w:basedOn w:val="a1"/>
    <w:next w:val="a1"/>
    <w:link w:val="af9"/>
    <w:qFormat/>
    <w:rsid w:val="000A2E42"/>
    <w:pPr>
      <w:spacing w:before="60" w:after="60"/>
      <w:jc w:val="center"/>
      <w:outlineLvl w:val="0"/>
    </w:pPr>
    <w:rPr>
      <w:rFonts w:ascii="Cambria" w:eastAsia="黑体" w:hAnsi="Cambria"/>
      <w:b/>
      <w:bCs/>
      <w:kern w:val="0"/>
      <w:sz w:val="32"/>
      <w:szCs w:val="32"/>
    </w:rPr>
  </w:style>
  <w:style w:type="paragraph" w:customStyle="1" w:styleId="Char4CharCharChar">
    <w:name w:val="Char4 Char Char Char"/>
    <w:basedOn w:val="ab"/>
    <w:rsid w:val="000A2E42"/>
    <w:rPr>
      <w:rFonts w:ascii="Tahoma" w:hAnsi="Tahoma"/>
      <w:sz w:val="24"/>
    </w:rPr>
  </w:style>
  <w:style w:type="paragraph" w:styleId="afff2">
    <w:name w:val="Normal (Web)"/>
    <w:basedOn w:val="a1"/>
    <w:uiPriority w:val="99"/>
    <w:rsid w:val="000A2E42"/>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afe">
    <w:name w:val="Plain Text"/>
    <w:basedOn w:val="a1"/>
    <w:link w:val="afd"/>
    <w:rsid w:val="000A2E42"/>
    <w:rPr>
      <w:rFonts w:ascii="宋体" w:hAnsi="Courier New"/>
      <w:kern w:val="0"/>
      <w:sz w:val="20"/>
      <w:szCs w:val="21"/>
    </w:rPr>
  </w:style>
  <w:style w:type="paragraph" w:styleId="42">
    <w:name w:val="List 4"/>
    <w:basedOn w:val="a1"/>
    <w:rsid w:val="000A2E42"/>
    <w:pPr>
      <w:ind w:leftChars="600" w:left="100" w:hangingChars="200" w:hanging="200"/>
    </w:pPr>
    <w:rPr>
      <w:rFonts w:ascii="Times New Roman" w:hAnsi="Times New Roman"/>
      <w:szCs w:val="24"/>
    </w:rPr>
  </w:style>
  <w:style w:type="paragraph" w:customStyle="1" w:styleId="afff3">
    <w:name w:val="表内文字"/>
    <w:basedOn w:val="a1"/>
    <w:rsid w:val="000A2E42"/>
    <w:pPr>
      <w:widowControl/>
      <w:ind w:firstLineChars="50" w:firstLine="120"/>
    </w:pPr>
    <w:rPr>
      <w:rFonts w:ascii="宋体" w:hAnsi="宋体"/>
      <w:sz w:val="24"/>
      <w:szCs w:val="20"/>
    </w:rPr>
  </w:style>
  <w:style w:type="paragraph" w:styleId="25">
    <w:name w:val="Body Text First Indent 2"/>
    <w:basedOn w:val="afc"/>
    <w:link w:val="24"/>
    <w:rsid w:val="000A2E42"/>
    <w:pPr>
      <w:spacing w:after="120"/>
      <w:ind w:leftChars="200" w:left="420" w:firstLine="420"/>
    </w:pPr>
    <w:rPr>
      <w:kern w:val="2"/>
      <w:szCs w:val="24"/>
    </w:rPr>
  </w:style>
  <w:style w:type="paragraph" w:styleId="2a">
    <w:name w:val="List 2"/>
    <w:basedOn w:val="a1"/>
    <w:rsid w:val="000A2E42"/>
    <w:pPr>
      <w:ind w:leftChars="200" w:left="100" w:hangingChars="200" w:hanging="200"/>
    </w:pPr>
    <w:rPr>
      <w:rFonts w:ascii="Times New Roman" w:hAnsi="Times New Roman"/>
      <w:szCs w:val="24"/>
    </w:rPr>
  </w:style>
  <w:style w:type="paragraph" w:styleId="36">
    <w:name w:val="List 3"/>
    <w:basedOn w:val="a1"/>
    <w:rsid w:val="000A2E42"/>
    <w:pPr>
      <w:ind w:leftChars="400" w:left="100" w:hangingChars="200" w:hanging="200"/>
    </w:pPr>
    <w:rPr>
      <w:rFonts w:ascii="Times New Roman" w:hAnsi="Times New Roman"/>
      <w:szCs w:val="24"/>
    </w:rPr>
  </w:style>
  <w:style w:type="paragraph" w:customStyle="1" w:styleId="1f">
    <w:name w:val="1"/>
    <w:basedOn w:val="a1"/>
    <w:rsid w:val="000A2E42"/>
    <w:rPr>
      <w:rFonts w:ascii="仿宋_GB2312" w:eastAsia="仿宋_GB2312" w:hAnsi="Times New Roman"/>
      <w:b/>
      <w:sz w:val="32"/>
      <w:szCs w:val="32"/>
    </w:rPr>
  </w:style>
  <w:style w:type="paragraph" w:customStyle="1" w:styleId="a0">
    <w:name w:val="列表延续"/>
    <w:basedOn w:val="a1"/>
    <w:rsid w:val="000A2E42"/>
    <w:pPr>
      <w:numPr>
        <w:ilvl w:val="8"/>
        <w:numId w:val="2"/>
      </w:numPr>
      <w:tabs>
        <w:tab w:val="left" w:pos="3780"/>
      </w:tabs>
      <w:adjustRightInd w:val="0"/>
      <w:spacing w:line="360" w:lineRule="auto"/>
      <w:textAlignment w:val="baseline"/>
    </w:pPr>
    <w:rPr>
      <w:rFonts w:ascii="Times New Roman" w:eastAsia="楷体_GB2312" w:hAnsi="Tms Rmn"/>
      <w:kern w:val="28"/>
      <w:sz w:val="28"/>
      <w:szCs w:val="20"/>
    </w:rPr>
  </w:style>
  <w:style w:type="paragraph" w:styleId="2">
    <w:name w:val="List Bullet 2"/>
    <w:basedOn w:val="a1"/>
    <w:qFormat/>
    <w:rsid w:val="000A2E42"/>
    <w:pPr>
      <w:numPr>
        <w:numId w:val="3"/>
      </w:numPr>
      <w:tabs>
        <w:tab w:val="left" w:pos="780"/>
      </w:tabs>
    </w:pPr>
    <w:rPr>
      <w:rFonts w:ascii="Times New Roman" w:hAnsi="Times New Roman"/>
      <w:szCs w:val="24"/>
    </w:rPr>
  </w:style>
  <w:style w:type="paragraph" w:customStyle="1" w:styleId="Legal3">
    <w:name w:val="Legal 3"/>
    <w:basedOn w:val="Default"/>
    <w:next w:val="Default"/>
    <w:rsid w:val="000A2E42"/>
    <w:pPr>
      <w:spacing w:after="120"/>
    </w:pPr>
    <w:rPr>
      <w:rFonts w:cs="Times New Roman"/>
      <w:color w:val="auto"/>
    </w:rPr>
  </w:style>
  <w:style w:type="paragraph" w:customStyle="1" w:styleId="37">
    <w:name w:val="正文文字3"/>
    <w:basedOn w:val="af8"/>
    <w:rsid w:val="000A2E42"/>
    <w:pPr>
      <w:adjustRightInd w:val="0"/>
      <w:spacing w:after="0" w:line="360" w:lineRule="atLeast"/>
      <w:ind w:leftChars="30" w:left="30" w:rightChars="30" w:right="30"/>
      <w:textAlignment w:val="baseline"/>
    </w:pPr>
    <w:rPr>
      <w:rFonts w:ascii="Times New Roman" w:hAnsi="Times New Roman"/>
      <w:kern w:val="0"/>
      <w:sz w:val="20"/>
      <w:szCs w:val="20"/>
    </w:rPr>
  </w:style>
  <w:style w:type="paragraph" w:styleId="a">
    <w:name w:val="List Bullet"/>
    <w:basedOn w:val="a1"/>
    <w:rsid w:val="000A2E42"/>
    <w:pPr>
      <w:numPr>
        <w:numId w:val="4"/>
      </w:numPr>
      <w:tabs>
        <w:tab w:val="left" w:pos="360"/>
      </w:tabs>
    </w:pPr>
    <w:rPr>
      <w:rFonts w:ascii="Times New Roman" w:hAnsi="Times New Roman"/>
      <w:szCs w:val="24"/>
    </w:rPr>
  </w:style>
  <w:style w:type="paragraph" w:customStyle="1" w:styleId="1f0">
    <w:name w:val="样式1"/>
    <w:basedOn w:val="4"/>
    <w:qFormat/>
    <w:rsid w:val="000A2E42"/>
    <w:pPr>
      <w:tabs>
        <w:tab w:val="left" w:pos="864"/>
      </w:tabs>
      <w:spacing w:before="120" w:after="120" w:line="360" w:lineRule="auto"/>
      <w:ind w:left="864" w:hanging="864"/>
    </w:pPr>
    <w:rPr>
      <w:b w:val="0"/>
      <w:bCs w:val="0"/>
    </w:rPr>
  </w:style>
  <w:style w:type="paragraph" w:styleId="81">
    <w:name w:val="toc 8"/>
    <w:basedOn w:val="a1"/>
    <w:next w:val="a1"/>
    <w:rsid w:val="000A2E42"/>
    <w:pPr>
      <w:ind w:left="1470"/>
      <w:jc w:val="left"/>
    </w:pPr>
    <w:rPr>
      <w:rFonts w:ascii="Times New Roman" w:hAnsi="Times New Roman"/>
      <w:sz w:val="20"/>
      <w:szCs w:val="20"/>
    </w:rPr>
  </w:style>
  <w:style w:type="paragraph" w:styleId="HTML0">
    <w:name w:val="HTML Preformatted"/>
    <w:basedOn w:val="a1"/>
    <w:link w:val="HTML"/>
    <w:uiPriority w:val="99"/>
    <w:unhideWhenUsed/>
    <w:rsid w:val="000A2E42"/>
    <w:rPr>
      <w:rFonts w:ascii="Courier New" w:hAnsi="Courier New"/>
      <w:sz w:val="20"/>
      <w:szCs w:val="24"/>
    </w:rPr>
  </w:style>
  <w:style w:type="paragraph" w:styleId="aff7">
    <w:name w:val="Body Text First Indent"/>
    <w:basedOn w:val="af8"/>
    <w:link w:val="aff6"/>
    <w:rsid w:val="000A2E42"/>
    <w:pPr>
      <w:ind w:firstLineChars="100" w:firstLine="420"/>
    </w:pPr>
    <w:rPr>
      <w:rFonts w:ascii="Times New Roman" w:hAnsi="Times New Roman"/>
      <w:kern w:val="0"/>
      <w:sz w:val="20"/>
      <w:szCs w:val="24"/>
    </w:rPr>
  </w:style>
  <w:style w:type="paragraph" w:styleId="38">
    <w:name w:val="toc 3"/>
    <w:basedOn w:val="a1"/>
    <w:next w:val="a1"/>
    <w:rsid w:val="000A2E42"/>
    <w:pPr>
      <w:tabs>
        <w:tab w:val="left" w:pos="1050"/>
        <w:tab w:val="right" w:leader="dot" w:pos="8636"/>
      </w:tabs>
      <w:spacing w:line="360" w:lineRule="auto"/>
      <w:jc w:val="left"/>
    </w:pPr>
    <w:rPr>
      <w:rFonts w:ascii="楷体_GB2312" w:eastAsia="楷体_GB2312" w:hAnsi="黑体"/>
      <w:sz w:val="28"/>
      <w:szCs w:val="20"/>
    </w:rPr>
  </w:style>
  <w:style w:type="paragraph" w:styleId="27">
    <w:name w:val="Body Text 2"/>
    <w:basedOn w:val="a1"/>
    <w:link w:val="26"/>
    <w:unhideWhenUsed/>
    <w:qFormat/>
    <w:rsid w:val="000A2E42"/>
    <w:pPr>
      <w:spacing w:after="120" w:line="480" w:lineRule="auto"/>
    </w:pPr>
    <w:rPr>
      <w:rFonts w:ascii="Times New Roman" w:hAnsi="Times New Roman"/>
      <w:kern w:val="0"/>
      <w:sz w:val="20"/>
      <w:szCs w:val="24"/>
    </w:rPr>
  </w:style>
  <w:style w:type="paragraph" w:customStyle="1" w:styleId="Legal5">
    <w:name w:val="Legal 5"/>
    <w:basedOn w:val="Default"/>
    <w:next w:val="Default"/>
    <w:rsid w:val="000A2E42"/>
    <w:pPr>
      <w:spacing w:after="120"/>
    </w:pPr>
    <w:rPr>
      <w:rFonts w:cs="Times New Roman"/>
      <w:color w:val="auto"/>
    </w:rPr>
  </w:style>
  <w:style w:type="paragraph" w:styleId="61">
    <w:name w:val="toc 6"/>
    <w:basedOn w:val="a1"/>
    <w:next w:val="a1"/>
    <w:rsid w:val="000A2E42"/>
    <w:pPr>
      <w:ind w:left="1050"/>
      <w:jc w:val="left"/>
    </w:pPr>
    <w:rPr>
      <w:rFonts w:ascii="Times New Roman" w:hAnsi="Times New Roman"/>
      <w:sz w:val="20"/>
      <w:szCs w:val="20"/>
    </w:rPr>
  </w:style>
  <w:style w:type="paragraph" w:customStyle="1" w:styleId="2TimesNewRoman5020">
    <w:name w:val="样式 标题 2 + Times New Roman 四号 非加粗 段前: 5 磅 段后: 0 磅 行距: 固定值 20..."/>
    <w:basedOn w:val="20"/>
    <w:rsid w:val="000A2E42"/>
    <w:pPr>
      <w:spacing w:before="100" w:after="0" w:line="400" w:lineRule="exact"/>
      <w:jc w:val="both"/>
    </w:pPr>
    <w:rPr>
      <w:rFonts w:ascii="Times New Roman" w:eastAsia="黑体" w:hAnsi="Times New Roman" w:cs="宋体"/>
      <w:b w:val="0"/>
      <w:bCs w:val="0"/>
      <w:kern w:val="2"/>
      <w:szCs w:val="24"/>
    </w:rPr>
  </w:style>
  <w:style w:type="paragraph" w:styleId="a8">
    <w:name w:val="annotation text"/>
    <w:basedOn w:val="a1"/>
    <w:link w:val="a7"/>
    <w:uiPriority w:val="99"/>
    <w:unhideWhenUsed/>
    <w:rsid w:val="000A2E42"/>
    <w:pPr>
      <w:jc w:val="left"/>
    </w:pPr>
  </w:style>
  <w:style w:type="paragraph" w:styleId="1f1">
    <w:name w:val="toc 1"/>
    <w:basedOn w:val="a1"/>
    <w:next w:val="a1"/>
    <w:uiPriority w:val="39"/>
    <w:qFormat/>
    <w:rsid w:val="000A2E42"/>
    <w:pPr>
      <w:adjustRightInd w:val="0"/>
      <w:snapToGrid w:val="0"/>
    </w:pPr>
    <w:rPr>
      <w:rFonts w:ascii="Times New Roman" w:eastAsia="仿宋" w:hAnsi="Times New Roman"/>
      <w:szCs w:val="24"/>
    </w:rPr>
  </w:style>
  <w:style w:type="paragraph" w:customStyle="1" w:styleId="aff2">
    <w:name w:val="表格非标题文字"/>
    <w:link w:val="Charc"/>
    <w:qFormat/>
    <w:rsid w:val="000A2E42"/>
    <w:pPr>
      <w:snapToGrid w:val="0"/>
      <w:spacing w:before="80" w:after="40"/>
    </w:pPr>
    <w:rPr>
      <w:rFonts w:ascii="Futura Bk" w:hAnsi="Futura Bk"/>
      <w:kern w:val="2"/>
      <w:sz w:val="18"/>
      <w:szCs w:val="21"/>
    </w:rPr>
  </w:style>
  <w:style w:type="paragraph" w:customStyle="1" w:styleId="CharCharCharCharCharChar">
    <w:name w:val="Char Char Char Char Char Char"/>
    <w:basedOn w:val="a1"/>
    <w:qFormat/>
    <w:rsid w:val="000A2E42"/>
    <w:rPr>
      <w:rFonts w:ascii="Times New Roman" w:hAnsi="Times New Roman"/>
      <w:szCs w:val="24"/>
    </w:rPr>
  </w:style>
  <w:style w:type="paragraph" w:customStyle="1" w:styleId="378020">
    <w:name w:val="样式 标题 3 + (中文) 黑体 小四 非加粗 段前: 7.8 磅 段后: 0 磅 行距: 固定值 20 磅"/>
    <w:basedOn w:val="3"/>
    <w:rsid w:val="000A2E42"/>
    <w:pPr>
      <w:keepLines/>
      <w:numPr>
        <w:numId w:val="0"/>
      </w:numPr>
      <w:tabs>
        <w:tab w:val="left" w:pos="1275"/>
      </w:tabs>
      <w:spacing w:line="400" w:lineRule="exact"/>
    </w:pPr>
    <w:rPr>
      <w:rFonts w:ascii="Times New Roman" w:eastAsia="黑体" w:cs="宋体"/>
      <w:b w:val="0"/>
      <w:kern w:val="2"/>
      <w:sz w:val="24"/>
    </w:rPr>
  </w:style>
  <w:style w:type="paragraph" w:customStyle="1" w:styleId="CharCharChar">
    <w:name w:val="Char Char Char"/>
    <w:basedOn w:val="a1"/>
    <w:rsid w:val="000A2E42"/>
    <w:pPr>
      <w:ind w:firstLineChars="150" w:firstLine="360"/>
    </w:pPr>
    <w:rPr>
      <w:rFonts w:ascii="Tahoma" w:hAnsi="Tahoma"/>
      <w:sz w:val="24"/>
      <w:szCs w:val="20"/>
    </w:rPr>
  </w:style>
  <w:style w:type="paragraph" w:customStyle="1" w:styleId="Default">
    <w:name w:val="Default"/>
    <w:rsid w:val="000A2E42"/>
    <w:pPr>
      <w:widowControl w:val="0"/>
      <w:autoSpaceDE w:val="0"/>
      <w:autoSpaceDN w:val="0"/>
      <w:adjustRightInd w:val="0"/>
    </w:pPr>
    <w:rPr>
      <w:rFonts w:ascii="宋体" w:hAnsi="Times New Roman" w:cs="宋体"/>
      <w:color w:val="000000"/>
      <w:sz w:val="24"/>
      <w:szCs w:val="24"/>
    </w:rPr>
  </w:style>
  <w:style w:type="paragraph" w:customStyle="1" w:styleId="p0">
    <w:name w:val="p0"/>
    <w:basedOn w:val="a1"/>
    <w:rsid w:val="000A2E42"/>
    <w:pPr>
      <w:widowControl/>
    </w:pPr>
    <w:rPr>
      <w:rFonts w:ascii="Times New Roman" w:hAnsi="Times New Roman"/>
      <w:kern w:val="0"/>
      <w:szCs w:val="21"/>
    </w:rPr>
  </w:style>
  <w:style w:type="paragraph" w:customStyle="1" w:styleId="Style41">
    <w:name w:val="_Style 41"/>
    <w:next w:val="a1"/>
    <w:rsid w:val="000A2E42"/>
    <w:pPr>
      <w:widowControl w:val="0"/>
      <w:jc w:val="both"/>
    </w:pPr>
    <w:rPr>
      <w:kern w:val="2"/>
      <w:sz w:val="21"/>
      <w:szCs w:val="22"/>
    </w:rPr>
  </w:style>
  <w:style w:type="paragraph" w:customStyle="1" w:styleId="CharCharChar1CharCharCharChar">
    <w:name w:val="Char Char Char1 Char Char Char Char"/>
    <w:basedOn w:val="a1"/>
    <w:qFormat/>
    <w:rsid w:val="000A2E42"/>
    <w:rPr>
      <w:rFonts w:ascii="Times New Roman" w:hAnsi="Times New Roman"/>
      <w:szCs w:val="24"/>
    </w:rPr>
  </w:style>
  <w:style w:type="paragraph" w:customStyle="1" w:styleId="ListParagraph1">
    <w:name w:val="List Paragraph1"/>
    <w:basedOn w:val="a1"/>
    <w:rsid w:val="000A2E42"/>
    <w:pPr>
      <w:ind w:firstLineChars="200" w:firstLine="420"/>
    </w:pPr>
    <w:rPr>
      <w:rFonts w:ascii="Times New Roman" w:hAnsi="Times New Roman"/>
      <w:szCs w:val="21"/>
    </w:rPr>
  </w:style>
  <w:style w:type="paragraph" w:customStyle="1" w:styleId="120">
    <w:name w:val="样式 样式1 + 首行缩进:  2 字符"/>
    <w:basedOn w:val="a1"/>
    <w:rsid w:val="000A2E42"/>
    <w:pPr>
      <w:spacing w:line="360" w:lineRule="exact"/>
      <w:ind w:firstLineChars="200" w:firstLine="420"/>
    </w:pPr>
    <w:rPr>
      <w:rFonts w:ascii="Arial" w:hAnsi="Arial"/>
      <w:szCs w:val="20"/>
    </w:rPr>
  </w:style>
  <w:style w:type="paragraph" w:customStyle="1" w:styleId="1f2">
    <w:name w:val="列出段落1"/>
    <w:basedOn w:val="a1"/>
    <w:uiPriority w:val="99"/>
    <w:unhideWhenUsed/>
    <w:qFormat/>
    <w:rsid w:val="000A2E42"/>
    <w:pPr>
      <w:ind w:firstLineChars="200" w:firstLine="420"/>
    </w:pPr>
  </w:style>
  <w:style w:type="paragraph" w:customStyle="1" w:styleId="2b">
    <w:name w:val="列出段落2"/>
    <w:basedOn w:val="a1"/>
    <w:uiPriority w:val="34"/>
    <w:qFormat/>
    <w:rsid w:val="000A2E42"/>
    <w:pPr>
      <w:ind w:firstLineChars="200" w:firstLine="420"/>
    </w:pPr>
    <w:rPr>
      <w:rFonts w:ascii="Cambria" w:hAnsi="Cambria"/>
      <w:sz w:val="24"/>
      <w:szCs w:val="24"/>
    </w:rPr>
  </w:style>
  <w:style w:type="paragraph" w:customStyle="1" w:styleId="1f3">
    <w:name w:val="无间隔1"/>
    <w:qFormat/>
    <w:rsid w:val="000A2E42"/>
    <w:pPr>
      <w:widowControl w:val="0"/>
      <w:jc w:val="both"/>
    </w:pPr>
    <w:rPr>
      <w:kern w:val="2"/>
      <w:sz w:val="21"/>
      <w:szCs w:val="22"/>
    </w:rPr>
  </w:style>
  <w:style w:type="paragraph" w:customStyle="1" w:styleId="Legal4">
    <w:name w:val="Legal 4"/>
    <w:basedOn w:val="Default"/>
    <w:next w:val="Default"/>
    <w:rsid w:val="000A2E42"/>
    <w:pPr>
      <w:spacing w:after="120"/>
    </w:pPr>
    <w:rPr>
      <w:rFonts w:cs="Times New Roman"/>
      <w:color w:val="auto"/>
    </w:rPr>
  </w:style>
  <w:style w:type="paragraph" w:customStyle="1" w:styleId="p16">
    <w:name w:val="p16"/>
    <w:basedOn w:val="a1"/>
    <w:rsid w:val="000A2E42"/>
    <w:pPr>
      <w:widowControl/>
      <w:spacing w:line="360" w:lineRule="auto"/>
      <w:ind w:left="-2" w:firstLine="2"/>
      <w:jc w:val="left"/>
    </w:pPr>
    <w:rPr>
      <w:rFonts w:ascii="宋体" w:hAnsi="宋体" w:cs="宋体"/>
      <w:kern w:val="0"/>
      <w:sz w:val="30"/>
      <w:szCs w:val="30"/>
    </w:rPr>
  </w:style>
  <w:style w:type="table" w:styleId="afff4">
    <w:name w:val="Table Grid"/>
    <w:basedOn w:val="a3"/>
    <w:uiPriority w:val="59"/>
    <w:rsid w:val="000A2E4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Paragraph"/>
    <w:basedOn w:val="a1"/>
    <w:uiPriority w:val="99"/>
    <w:qFormat/>
    <w:rsid w:val="00911B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42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hinabidding.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zairport.com/zbxx.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1</Pages>
  <Words>6765</Words>
  <Characters>38564</Characters>
  <Application>Microsoft Office Word</Application>
  <DocSecurity>0</DocSecurity>
  <PresentationFormat/>
  <Lines>321</Lines>
  <Paragraphs>90</Paragraphs>
  <Slides>0</Slides>
  <Notes>0</Notes>
  <HiddenSlides>0</HiddenSlides>
  <MMClips>0</MMClips>
  <ScaleCrop>false</ScaleCrop>
  <Company/>
  <LinksUpToDate>false</LinksUpToDate>
  <CharactersWithSpaces>45239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杭州萧山国际机场货机坪监控更新及存储扩容工程</dc:title>
  <dc:creator>俞楚石</dc:creator>
  <cp:lastModifiedBy>宋宇</cp:lastModifiedBy>
  <cp:revision>22</cp:revision>
  <dcterms:created xsi:type="dcterms:W3CDTF">2019-11-07T06:09:00Z</dcterms:created>
  <dcterms:modified xsi:type="dcterms:W3CDTF">2019-11-15T09:58:00Z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2052-9.1.0.4949</vt:lpwstr>
  </property>
</Properties>
</file>