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宋体" w:hAnsi="宋体" w:cs="Calibri"/>
          <w:kern w:val="0"/>
          <w:sz w:val="24"/>
          <w:szCs w:val="52"/>
        </w:rPr>
      </w:pPr>
      <w:bookmarkStart w:id="0" w:name="_Toc143421653"/>
      <w:bookmarkStart w:id="1" w:name="_Toc140045840"/>
      <w:bookmarkStart w:id="2" w:name="_Toc128451845"/>
    </w:p>
    <w:p>
      <w:pPr>
        <w:autoSpaceDE w:val="0"/>
        <w:autoSpaceDN w:val="0"/>
        <w:adjustRightInd w:val="0"/>
        <w:jc w:val="center"/>
        <w:rPr>
          <w:rFonts w:ascii="宋体" w:hAnsi="宋体" w:cs="Calibri"/>
          <w:b/>
          <w:sz w:val="44"/>
          <w:szCs w:val="44"/>
        </w:rPr>
      </w:pPr>
    </w:p>
    <w:p>
      <w:pPr>
        <w:autoSpaceDE w:val="0"/>
        <w:autoSpaceDN w:val="0"/>
        <w:adjustRightInd w:val="0"/>
        <w:jc w:val="center"/>
        <w:rPr>
          <w:rFonts w:hint="eastAsia" w:ascii="宋体" w:hAnsi="宋体" w:cs="Calibri"/>
          <w:b/>
          <w:sz w:val="44"/>
          <w:szCs w:val="44"/>
        </w:rPr>
      </w:pPr>
      <w:bookmarkStart w:id="3" w:name="OLE_LINK1"/>
      <w:r>
        <w:rPr>
          <w:rFonts w:hint="eastAsia" w:ascii="宋体" w:hAnsi="宋体" w:cs="Calibri"/>
          <w:b/>
          <w:sz w:val="44"/>
          <w:szCs w:val="44"/>
        </w:rPr>
        <w:t>杭州萧山国际机场航站楼</w:t>
      </w:r>
    </w:p>
    <w:p>
      <w:pPr>
        <w:autoSpaceDE w:val="0"/>
        <w:autoSpaceDN w:val="0"/>
        <w:adjustRightInd w:val="0"/>
        <w:jc w:val="center"/>
        <w:rPr>
          <w:rFonts w:hint="eastAsia" w:ascii="宋体" w:hAnsi="宋体"/>
          <w:b/>
          <w:sz w:val="44"/>
          <w:szCs w:val="44"/>
        </w:rPr>
      </w:pPr>
      <w:r>
        <w:rPr>
          <w:rFonts w:hint="eastAsia" w:ascii="宋体" w:hAnsi="宋体" w:cs="Calibri"/>
          <w:b/>
          <w:sz w:val="44"/>
          <w:szCs w:val="44"/>
        </w:rPr>
        <w:t>部分门禁物理门改造项目</w:t>
      </w:r>
      <w:r>
        <w:rPr>
          <w:rFonts w:hint="eastAsia" w:ascii="宋体" w:hAnsi="宋体"/>
          <w:b/>
          <w:sz w:val="44"/>
          <w:szCs w:val="44"/>
        </w:rPr>
        <w:t>施工监理</w:t>
      </w:r>
    </w:p>
    <w:bookmarkEnd w:id="3"/>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r>
        <w:rPr>
          <w:rFonts w:ascii="宋体" w:hAnsi="宋体" w:cs="Calibri"/>
          <w:b/>
          <w:bCs/>
          <w:spacing w:val="60"/>
          <w:sz w:val="82"/>
          <w:szCs w:val="82"/>
        </w:rPr>
        <w:t>招标文件</w:t>
      </w: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kern w:val="0"/>
          <w:sz w:val="32"/>
          <w:szCs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snapToGrid w:val="0"/>
        <w:jc w:val="center"/>
        <w:rPr>
          <w:rFonts w:ascii="宋体" w:hAnsi="宋体" w:cs="Calibri"/>
          <w:sz w:val="32"/>
          <w:szCs w:val="32"/>
        </w:rPr>
      </w:pPr>
      <w:r>
        <w:rPr>
          <w:rFonts w:ascii="宋体" w:hAnsi="宋体" w:cs="Calibri"/>
          <w:sz w:val="32"/>
          <w:szCs w:val="32"/>
        </w:rPr>
        <w:t>杭州萧山国际机场有限公司</w:t>
      </w:r>
    </w:p>
    <w:p>
      <w:pPr>
        <w:rPr>
          <w:rFonts w:ascii="宋体" w:hAnsi="宋体" w:cs="Calibri"/>
          <w:sz w:val="32"/>
          <w:szCs w:val="32"/>
        </w:rPr>
      </w:pPr>
    </w:p>
    <w:p>
      <w:pPr>
        <w:pStyle w:val="4"/>
        <w:spacing w:line="480" w:lineRule="auto"/>
        <w:jc w:val="center"/>
        <w:rPr>
          <w:rFonts w:hAnsi="宋体" w:cs="Calibri"/>
          <w:sz w:val="24"/>
          <w:szCs w:val="24"/>
        </w:rPr>
      </w:pPr>
      <w:r>
        <w:rPr>
          <w:rFonts w:hint="eastAsia" w:hAnsi="宋体" w:cs="Calibri"/>
          <w:sz w:val="32"/>
          <w:szCs w:val="32"/>
        </w:rPr>
        <w:t xml:space="preserve">  二O一</w:t>
      </w:r>
      <w:r>
        <w:rPr>
          <w:rFonts w:hint="eastAsia" w:hAnsi="宋体" w:cs="Calibri"/>
          <w:sz w:val="32"/>
          <w:szCs w:val="32"/>
          <w:lang w:eastAsia="zh-CN"/>
        </w:rPr>
        <w:t>九</w:t>
      </w:r>
      <w:r>
        <w:rPr>
          <w:rFonts w:hint="eastAsia" w:hAnsi="宋体" w:cs="Calibri"/>
          <w:sz w:val="32"/>
          <w:szCs w:val="32"/>
        </w:rPr>
        <w:t>年</w:t>
      </w:r>
      <w:r>
        <w:rPr>
          <w:rFonts w:hint="eastAsia" w:hAnsi="宋体" w:cs="Calibri"/>
          <w:sz w:val="32"/>
          <w:szCs w:val="32"/>
          <w:lang w:val="en-US" w:eastAsia="zh-CN"/>
        </w:rPr>
        <w:t>十一</w:t>
      </w:r>
      <w:r>
        <w:rPr>
          <w:rFonts w:hAnsi="宋体" w:cs="Calibri"/>
          <w:sz w:val="32"/>
          <w:szCs w:val="32"/>
        </w:rPr>
        <w:t>月</w:t>
      </w:r>
    </w:p>
    <w:p>
      <w:pPr>
        <w:snapToGrid w:val="0"/>
        <w:spacing w:line="360" w:lineRule="auto"/>
        <w:jc w:val="center"/>
        <w:rPr>
          <w:rFonts w:ascii="宋体" w:hAnsi="宋体" w:cs="Calibri"/>
          <w:sz w:val="32"/>
          <w:szCs w:val="32"/>
        </w:rPr>
      </w:pPr>
    </w:p>
    <w:p>
      <w:pPr>
        <w:pStyle w:val="7"/>
        <w:rPr>
          <w:rFonts w:ascii="宋体" w:hAnsi="宋体" w:cs="Calibri"/>
          <w:b/>
          <w:sz w:val="44"/>
        </w:rPr>
      </w:pPr>
      <w:bookmarkStart w:id="4" w:name="_Toc349007685"/>
      <w:bookmarkStart w:id="5" w:name="_Toc386363314"/>
      <w:bookmarkStart w:id="6" w:name="_Toc386359390"/>
      <w:bookmarkStart w:id="7" w:name="_Toc349011855"/>
      <w:r>
        <w:rPr>
          <w:rFonts w:hint="eastAsia" w:ascii="宋体" w:hAnsi="宋体" w:cs="Calibri"/>
          <w:b/>
          <w:sz w:val="44"/>
        </w:rPr>
        <w:t xml:space="preserve"> </w:t>
      </w:r>
    </w:p>
    <w:p>
      <w:pPr>
        <w:pStyle w:val="7"/>
        <w:rPr>
          <w:rFonts w:ascii="宋体" w:hAnsi="宋体" w:cs="Calibri"/>
          <w:b/>
          <w:sz w:val="44"/>
        </w:rPr>
      </w:pPr>
      <w:bookmarkStart w:id="8" w:name="_Toc448002981"/>
      <w:bookmarkStart w:id="9" w:name="_Toc444173456"/>
      <w:bookmarkStart w:id="10" w:name="_Toc444811406"/>
      <w:bookmarkStart w:id="11" w:name="_Toc400369182"/>
      <w:bookmarkStart w:id="12" w:name="_Toc444174976"/>
      <w:r>
        <w:rPr>
          <w:rFonts w:ascii="宋体" w:hAnsi="宋体" w:cs="Calibri"/>
          <w:b/>
          <w:sz w:val="44"/>
        </w:rPr>
        <w:t>目  录</w:t>
      </w:r>
      <w:bookmarkEnd w:id="4"/>
      <w:bookmarkEnd w:id="5"/>
      <w:bookmarkEnd w:id="6"/>
      <w:bookmarkEnd w:id="7"/>
      <w:bookmarkEnd w:id="8"/>
      <w:bookmarkEnd w:id="9"/>
      <w:bookmarkEnd w:id="10"/>
      <w:bookmarkEnd w:id="11"/>
      <w:bookmarkEnd w:id="12"/>
    </w:p>
    <w:p>
      <w:pPr>
        <w:pStyle w:val="7"/>
        <w:spacing w:line="480" w:lineRule="auto"/>
        <w:rPr>
          <w:rFonts w:ascii="宋体" w:hAnsi="宋体"/>
          <w:bCs w:val="0"/>
          <w:kern w:val="2"/>
          <w:sz w:val="22"/>
          <w:szCs w:val="22"/>
        </w:rPr>
      </w:pPr>
      <w:r>
        <w:rPr>
          <w:rFonts w:hint="eastAsia" w:ascii="宋体" w:hAnsi="宋体" w:cs="Calibri"/>
          <w:sz w:val="22"/>
          <w:szCs w:val="22"/>
        </w:rPr>
        <w:fldChar w:fldCharType="begin"/>
      </w:r>
      <w:r>
        <w:rPr>
          <w:rFonts w:hint="eastAsia" w:ascii="宋体" w:hAnsi="宋体" w:cs="Calibri"/>
          <w:sz w:val="22"/>
          <w:szCs w:val="22"/>
        </w:rPr>
        <w:instrText xml:space="preserve"> TOC \o "1-3" \h \z \u </w:instrText>
      </w:r>
      <w:r>
        <w:rPr>
          <w:rFonts w:hint="eastAsia" w:ascii="宋体" w:hAnsi="宋体" w:cs="Calibri"/>
          <w:sz w:val="22"/>
          <w:szCs w:val="22"/>
        </w:rPr>
        <w:fldChar w:fldCharType="separate"/>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"_Toc448002982" </w:instrText>
      </w:r>
      <w:r>
        <w:rPr>
          <w:rFonts w:ascii="宋体" w:hAnsi="宋体"/>
        </w:rPr>
        <w:fldChar w:fldCharType="separate"/>
      </w:r>
      <w:r>
        <w:rPr>
          <w:rStyle w:val="11"/>
          <w:rFonts w:hint="eastAsia" w:ascii="宋体" w:hAnsi="宋体" w:cs="Calibri"/>
          <w:color w:val="auto"/>
          <w:kern w:val="0"/>
          <w:sz w:val="22"/>
          <w:szCs w:val="22"/>
        </w:rPr>
        <w:t>第一章  招标公告</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_Toc448002982 \h </w:instrText>
      </w:r>
      <w:r>
        <w:rPr>
          <w:rFonts w:hint="eastAsia" w:ascii="宋体" w:hAnsi="宋体"/>
          <w:sz w:val="22"/>
          <w:szCs w:val="22"/>
        </w:rPr>
        <w:fldChar w:fldCharType="separate"/>
      </w:r>
      <w:r>
        <w:rPr>
          <w:rFonts w:ascii="宋体" w:hAnsi="宋体"/>
          <w:sz w:val="22"/>
          <w:szCs w:val="22"/>
        </w:rPr>
        <w:t>- 2 -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"_Toc448002983" </w:instrText>
      </w:r>
      <w:r>
        <w:rPr>
          <w:rFonts w:ascii="宋体" w:hAnsi="宋体"/>
        </w:rPr>
        <w:fldChar w:fldCharType="separate"/>
      </w:r>
      <w:r>
        <w:rPr>
          <w:rStyle w:val="11"/>
          <w:rFonts w:hint="eastAsia" w:ascii="宋体" w:hAnsi="宋体" w:cs="Calibri"/>
          <w:color w:val="auto"/>
          <w:kern w:val="0"/>
          <w:sz w:val="22"/>
          <w:szCs w:val="22"/>
        </w:rPr>
        <w:t>第二章  投标人须知</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_Toc448002983 \h </w:instrText>
      </w:r>
      <w:r>
        <w:rPr>
          <w:rFonts w:hint="eastAsia" w:ascii="宋体" w:hAnsi="宋体"/>
          <w:sz w:val="22"/>
          <w:szCs w:val="22"/>
        </w:rPr>
        <w:fldChar w:fldCharType="separate"/>
      </w:r>
      <w:r>
        <w:rPr>
          <w:rFonts w:ascii="宋体" w:hAnsi="宋体"/>
          <w:sz w:val="22"/>
          <w:szCs w:val="22"/>
        </w:rPr>
        <w:t>- 4 -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"_Toc448002985" </w:instrText>
      </w:r>
      <w:r>
        <w:rPr>
          <w:rFonts w:ascii="宋体" w:hAnsi="宋体"/>
        </w:rPr>
        <w:fldChar w:fldCharType="separate"/>
      </w:r>
      <w:r>
        <w:rPr>
          <w:rStyle w:val="11"/>
          <w:rFonts w:hint="eastAsia" w:ascii="宋体" w:hAnsi="宋体" w:cs="Calibri"/>
          <w:color w:val="auto"/>
          <w:kern w:val="0"/>
          <w:sz w:val="22"/>
          <w:szCs w:val="22"/>
        </w:rPr>
        <w:t>第三章  服务技术标准及要求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_Toc448002985 \h </w:instrText>
      </w:r>
      <w:r>
        <w:rPr>
          <w:rFonts w:hint="eastAsia" w:ascii="宋体" w:hAnsi="宋体"/>
          <w:sz w:val="22"/>
          <w:szCs w:val="22"/>
        </w:rPr>
        <w:fldChar w:fldCharType="separate"/>
      </w:r>
      <w:r>
        <w:rPr>
          <w:rFonts w:ascii="宋体" w:hAnsi="宋体"/>
          <w:sz w:val="22"/>
          <w:szCs w:val="22"/>
        </w:rPr>
        <w:t>12</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"_Toc448002986" </w:instrText>
      </w:r>
      <w:r>
        <w:rPr>
          <w:rFonts w:ascii="宋体" w:hAnsi="宋体"/>
        </w:rPr>
        <w:fldChar w:fldCharType="separate"/>
      </w:r>
      <w:r>
        <w:rPr>
          <w:rStyle w:val="11"/>
          <w:rFonts w:hint="eastAsia" w:ascii="宋体" w:hAnsi="宋体" w:cs="Calibri"/>
          <w:color w:val="auto"/>
          <w:kern w:val="0"/>
          <w:sz w:val="22"/>
          <w:szCs w:val="22"/>
        </w:rPr>
        <w:t>第四章  合同条款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_Toc448002986 \h </w:instrText>
      </w:r>
      <w:r>
        <w:rPr>
          <w:rFonts w:hint="eastAsia" w:ascii="宋体" w:hAnsi="宋体"/>
          <w:sz w:val="22"/>
          <w:szCs w:val="22"/>
        </w:rPr>
        <w:fldChar w:fldCharType="separate"/>
      </w:r>
      <w:r>
        <w:rPr>
          <w:rFonts w:ascii="宋体" w:hAnsi="宋体"/>
          <w:sz w:val="22"/>
          <w:szCs w:val="22"/>
        </w:rPr>
        <w:t>- 14 -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"_Toc448002987" </w:instrText>
      </w:r>
      <w:r>
        <w:rPr>
          <w:rFonts w:ascii="宋体" w:hAnsi="宋体"/>
        </w:rPr>
        <w:fldChar w:fldCharType="separate"/>
      </w:r>
      <w:r>
        <w:rPr>
          <w:rStyle w:val="11"/>
          <w:rFonts w:hint="eastAsia" w:ascii="宋体" w:hAnsi="宋体" w:cs="Calibri"/>
          <w:color w:val="auto"/>
          <w:kern w:val="0"/>
          <w:sz w:val="22"/>
          <w:szCs w:val="22"/>
        </w:rPr>
        <w:t>第五章  评标方法及标准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_Toc448002987 \h </w:instrText>
      </w:r>
      <w:r>
        <w:rPr>
          <w:rFonts w:hint="eastAsia" w:ascii="宋体" w:hAnsi="宋体"/>
          <w:sz w:val="22"/>
          <w:szCs w:val="22"/>
        </w:rPr>
        <w:fldChar w:fldCharType="separate"/>
      </w:r>
      <w:r>
        <w:rPr>
          <w:rFonts w:ascii="宋体" w:hAnsi="宋体"/>
          <w:sz w:val="22"/>
          <w:szCs w:val="22"/>
        </w:rPr>
        <w:t>- 32 -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"_Toc448002988" </w:instrText>
      </w:r>
      <w:r>
        <w:rPr>
          <w:rFonts w:ascii="宋体" w:hAnsi="宋体"/>
        </w:rPr>
        <w:fldChar w:fldCharType="separate"/>
      </w:r>
      <w:r>
        <w:rPr>
          <w:rStyle w:val="11"/>
          <w:rFonts w:hint="eastAsia" w:ascii="宋体" w:hAnsi="宋体" w:cs="Calibri"/>
          <w:color w:val="auto"/>
          <w:kern w:val="0"/>
          <w:sz w:val="22"/>
          <w:szCs w:val="22"/>
        </w:rPr>
        <w:t>第六章  投标文件格式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_Toc448002988 \h </w:instrText>
      </w:r>
      <w:r>
        <w:rPr>
          <w:rFonts w:hint="eastAsia" w:ascii="宋体" w:hAnsi="宋体"/>
          <w:sz w:val="22"/>
          <w:szCs w:val="22"/>
        </w:rPr>
        <w:fldChar w:fldCharType="separate"/>
      </w:r>
      <w:r>
        <w:rPr>
          <w:rFonts w:ascii="宋体" w:hAnsi="宋体"/>
          <w:sz w:val="22"/>
          <w:szCs w:val="22"/>
        </w:rPr>
        <w:t>- 35 -</w:t>
      </w:r>
      <w:r>
        <w:rPr>
          <w:rFonts w:hint="eastAsia" w:ascii="宋体" w:hAnsi="宋体"/>
          <w:sz w:val="22"/>
          <w:szCs w:val="22"/>
        </w:rPr>
        <w:fldChar w:fldCharType="end"/>
      </w:r>
      <w:r>
        <w:rPr>
          <w:rFonts w:hint="eastAsia" w:ascii="宋体" w:hAnsi="宋体"/>
          <w:sz w:val="22"/>
          <w:szCs w:val="22"/>
        </w:rPr>
        <w:fldChar w:fldCharType="end"/>
      </w:r>
    </w:p>
    <w:p>
      <w:pPr>
        <w:spacing w:line="480" w:lineRule="auto"/>
        <w:jc w:val="center"/>
        <w:rPr>
          <w:rFonts w:ascii="宋体" w:hAnsi="宋体" w:cs="Calibri"/>
          <w:sz w:val="24"/>
        </w:rPr>
      </w:pPr>
      <w:r>
        <w:rPr>
          <w:rFonts w:hint="eastAsia" w:ascii="宋体" w:hAnsi="宋体" w:cs="Calibri"/>
          <w:sz w:val="22"/>
        </w:rPr>
        <w:fldChar w:fldCharType="end"/>
      </w:r>
    </w:p>
    <w:p>
      <w:pPr>
        <w:spacing w:line="440" w:lineRule="exact"/>
        <w:ind w:right="480"/>
        <w:rPr>
          <w:rFonts w:ascii="宋体" w:hAnsi="宋体" w:cs="Calibri"/>
          <w:sz w:val="24"/>
        </w:rPr>
      </w:pPr>
    </w:p>
    <w:p>
      <w:pPr>
        <w:pStyle w:val="2"/>
        <w:spacing w:before="0" w:after="0" w:line="360" w:lineRule="auto"/>
        <w:jc w:val="center"/>
        <w:rPr>
          <w:rFonts w:ascii="宋体" w:hAnsi="宋体" w:cs="Calibri"/>
          <w:kern w:val="0"/>
          <w:sz w:val="32"/>
        </w:rPr>
      </w:pPr>
      <w:r>
        <w:rPr>
          <w:rFonts w:ascii="宋体" w:hAnsi="宋体" w:cs="Calibri"/>
        </w:rPr>
        <w:br w:type="page"/>
      </w:r>
      <w:bookmarkStart w:id="13" w:name="_Toc7641"/>
      <w:bookmarkStart w:id="14" w:name="_Toc18642"/>
      <w:bookmarkStart w:id="15" w:name="_Toc24784"/>
      <w:bookmarkStart w:id="16" w:name="_Toc8110"/>
      <w:bookmarkStart w:id="17" w:name="_Toc6832"/>
      <w:bookmarkStart w:id="18" w:name="_Toc6581"/>
      <w:bookmarkStart w:id="19" w:name="_Toc22293"/>
      <w:bookmarkStart w:id="20" w:name="_Toc24932"/>
      <w:bookmarkStart w:id="21" w:name="_Toc14628"/>
      <w:bookmarkStart w:id="22" w:name="_Toc448002982"/>
      <w:bookmarkStart w:id="23" w:name="_Toc249322950"/>
      <w:bookmarkStart w:id="24" w:name="_Toc248766631"/>
      <w:r>
        <w:rPr>
          <w:rFonts w:ascii="宋体" w:hAnsi="宋体" w:cs="Calibri"/>
          <w:kern w:val="0"/>
          <w:sz w:val="32"/>
        </w:rPr>
        <w:t xml:space="preserve">第一章 </w:t>
      </w:r>
      <w:bookmarkEnd w:id="13"/>
      <w:bookmarkEnd w:id="14"/>
      <w:bookmarkEnd w:id="15"/>
      <w:bookmarkEnd w:id="16"/>
      <w:bookmarkEnd w:id="17"/>
      <w:bookmarkEnd w:id="18"/>
      <w:bookmarkEnd w:id="19"/>
      <w:bookmarkEnd w:id="20"/>
      <w:bookmarkEnd w:id="21"/>
      <w:r>
        <w:rPr>
          <w:rFonts w:hint="eastAsia" w:ascii="宋体" w:hAnsi="宋体" w:cs="Calibri"/>
          <w:kern w:val="0"/>
          <w:sz w:val="32"/>
        </w:rPr>
        <w:t>招标公告</w:t>
      </w:r>
      <w:bookmarkEnd w:id="22"/>
    </w:p>
    <w:p>
      <w:pPr>
        <w:widowControl/>
        <w:adjustRightInd w:val="0"/>
        <w:snapToGrid w:val="0"/>
        <w:spacing w:line="340" w:lineRule="exact"/>
        <w:ind w:firstLine="442" w:firstLineChars="200"/>
        <w:jc w:val="left"/>
        <w:rPr>
          <w:rFonts w:hint="eastAsia" w:ascii="宋体" w:hAnsi="宋体" w:cs="Arial"/>
          <w:b/>
          <w:bCs/>
          <w:kern w:val="0"/>
          <w:sz w:val="22"/>
        </w:rPr>
      </w:pPr>
      <w:bookmarkStart w:id="192" w:name="_GoBack"/>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hint="eastAsia" w:ascii="宋体" w:hAnsi="宋体" w:cs="Arial"/>
          <w:kern w:val="0"/>
          <w:sz w:val="22"/>
        </w:rPr>
      </w:pPr>
      <w:r>
        <w:rPr>
          <w:rFonts w:hint="eastAsia" w:ascii="宋体" w:hAnsi="宋体" w:cs="Arial"/>
          <w:kern w:val="0"/>
          <w:sz w:val="22"/>
        </w:rPr>
        <w:t>（1）</w:t>
      </w:r>
      <w:r>
        <w:rPr>
          <w:rFonts w:hint="eastAsia" w:ascii="宋体" w:hAnsi="宋体" w:cs="宋体"/>
          <w:kern w:val="0"/>
          <w:szCs w:val="21"/>
          <w:lang w:eastAsia="zh-CN"/>
        </w:rPr>
        <w:t>杭州萧山国际机场航站楼部分门禁物理门改造项目</w:t>
      </w:r>
      <w:r>
        <w:rPr>
          <w:rFonts w:hint="eastAsia" w:ascii="宋体" w:hAnsi="宋体" w:cs="Arial"/>
          <w:kern w:val="0"/>
          <w:sz w:val="22"/>
        </w:rPr>
        <w:t>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kern w:val="0"/>
          <w:sz w:val="22"/>
        </w:rPr>
      </w:pPr>
      <w:r>
        <w:rPr>
          <w:rFonts w:hint="eastAsia" w:ascii="宋体" w:hAnsi="宋体" w:cs="Arial"/>
          <w:kern w:val="0"/>
          <w:sz w:val="22"/>
        </w:rPr>
        <w:t>（2）项目概况</w:t>
      </w:r>
      <w:r>
        <w:rPr>
          <w:rFonts w:hint="eastAsia" w:ascii="宋体" w:hAnsi="宋体" w:cs="宋体"/>
          <w:kern w:val="0"/>
          <w:szCs w:val="21"/>
        </w:rPr>
        <w:t>：杭州萧山国际机场航站楼部分门禁物理门改造项目，涉及到物理门的类型有T2登机口、T2到达门、T3登机口、T3到达门、T3远机位出发门、T3验证台门、T1远机位到达门以及T2员工到通道门等工程内容</w:t>
      </w:r>
      <w:r>
        <w:rPr>
          <w:rFonts w:hint="eastAsia" w:ascii="宋体" w:hAnsi="宋体" w:cs="宋体"/>
          <w:kern w:val="0"/>
          <w:szCs w:val="21"/>
          <w:lang w:eastAsia="zh-CN"/>
        </w:rPr>
        <w:t>，工程</w:t>
      </w:r>
      <w:r>
        <w:rPr>
          <w:rFonts w:hint="eastAsia" w:ascii="宋体" w:hAnsi="宋体" w:cs="宋体"/>
          <w:kern w:val="0"/>
        </w:rPr>
        <w:t>预算</w:t>
      </w:r>
      <w:r>
        <w:rPr>
          <w:rFonts w:hint="eastAsia" w:ascii="宋体" w:hAnsi="宋体" w:cs="宋体"/>
          <w:kern w:val="0"/>
          <w:lang w:eastAsia="zh-CN"/>
        </w:rPr>
        <w:t>金额</w:t>
      </w:r>
      <w:r>
        <w:rPr>
          <w:rFonts w:hint="eastAsia" w:ascii="宋体" w:hAnsi="宋体" w:cs="宋体"/>
          <w:kern w:val="0"/>
          <w:lang w:val="en-US" w:eastAsia="zh-CN"/>
        </w:rPr>
        <w:t>101.4万</w:t>
      </w:r>
      <w:r>
        <w:rPr>
          <w:rFonts w:hint="eastAsia" w:ascii="宋体" w:hAnsi="宋体" w:cs="宋体"/>
          <w:kern w:val="0"/>
          <w:lang w:eastAsia="zh-CN"/>
        </w:rPr>
        <w:t>元</w:t>
      </w:r>
      <w:r>
        <w:rPr>
          <w:rFonts w:hint="eastAsia" w:ascii="宋体" w:hAnsi="宋体" w:cs="宋体"/>
          <w:kern w:val="0"/>
        </w:rPr>
        <w:t>。具体详见招标文件要求。</w:t>
      </w:r>
    </w:p>
    <w:p>
      <w:pPr>
        <w:widowControl/>
        <w:adjustRightInd w:val="0"/>
        <w:snapToGrid w:val="0"/>
        <w:spacing w:line="340" w:lineRule="exact"/>
        <w:ind w:firstLine="440" w:firstLineChars="200"/>
        <w:jc w:val="left"/>
        <w:rPr>
          <w:rFonts w:hint="eastAsia" w:ascii="宋体" w:hAnsi="宋体" w:cs="Arial"/>
          <w:kern w:val="0"/>
          <w:sz w:val="22"/>
        </w:rPr>
      </w:pPr>
      <w:r>
        <w:rPr>
          <w:rFonts w:hint="eastAsia" w:ascii="宋体" w:hAnsi="宋体" w:cs="Arial"/>
          <w:kern w:val="0"/>
          <w:sz w:val="22"/>
        </w:rPr>
        <w:t>本项目位于杭州萧山国际机场内，具体要求详见第三章“服务技术标准及要求”。</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（3）招标内容：本次监理负责</w:t>
      </w:r>
      <w:r>
        <w:rPr>
          <w:rFonts w:hint="eastAsia" w:ascii="宋体" w:hAnsi="宋体" w:cs="宋体"/>
          <w:kern w:val="0"/>
          <w:szCs w:val="21"/>
          <w:lang w:eastAsia="zh-CN"/>
        </w:rPr>
        <w:t>杭州萧山国际机场航站楼部分门禁物理门改造项目</w:t>
      </w:r>
      <w:r>
        <w:rPr>
          <w:rFonts w:hint="eastAsia" w:ascii="宋体" w:hAnsi="宋体" w:cs="Arial"/>
          <w:kern w:val="0"/>
          <w:sz w:val="22"/>
        </w:rPr>
        <w:t>相关工作内容的全过程工程监理。</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（4）服务期：120日历天</w:t>
      </w:r>
      <w:r>
        <w:rPr>
          <w:rFonts w:hint="eastAsia" w:ascii="宋体" w:hAnsi="宋体" w:cs="Arial"/>
          <w:kern w:val="0"/>
          <w:sz w:val="22"/>
          <w:lang w:eastAsia="zh-CN"/>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（3）投标人具有一般纳税人资格，可提供税率为6%的增值税专用发票。（需提供增值税一般纳税人资格登记表复印件并加盖公章，原件备查）；</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（4）投标人须具备具有</w:t>
      </w:r>
      <w:bookmarkStart w:id="25" w:name="EB03eb38d4526f481689a7b49010b9a05d"/>
      <w:r>
        <w:rPr>
          <w:rFonts w:hint="eastAsia" w:ascii="宋体" w:hAnsi="宋体" w:cs="Arial"/>
          <w:kern w:val="0"/>
          <w:sz w:val="22"/>
        </w:rPr>
        <w:t>建设行政主管部门核发的房屋建筑工程监理乙级及以上或工程监理企业综合</w:t>
      </w:r>
      <w:bookmarkEnd w:id="25"/>
      <w:r>
        <w:rPr>
          <w:rFonts w:hint="eastAsia" w:ascii="宋体" w:hAnsi="宋体" w:cs="Arial"/>
          <w:kern w:val="0"/>
          <w:sz w:val="22"/>
        </w:rPr>
        <w:t>资质，并在人员、设备、资金等方面具有相应的能力；</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rPr>
          <w:rFonts w:ascii="宋体" w:hAnsi="宋体"/>
        </w:rPr>
        <w:fldChar w:fldCharType="begin"/>
      </w:r>
      <w:r>
        <w:rPr>
          <w:rFonts w:ascii="宋体" w:hAnsi="宋体"/>
        </w:rPr>
        <w:instrText xml:space="preserve"> HYPERLINK "http://www.hzairport.com/zbxx.aspx" </w:instrText>
      </w:r>
      <w:r>
        <w:rPr>
          <w:rFonts w:ascii="宋体" w:hAnsi="宋体"/>
        </w:rP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（1）投标文件递交截止时间：2019</w:t>
      </w:r>
      <w:r>
        <w:rPr>
          <w:rFonts w:hint="eastAsia" w:ascii="宋体" w:hAnsi="宋体" w:cs="Arial"/>
          <w:kern w:val="0"/>
          <w:sz w:val="22"/>
          <w:lang w:val="en-US" w:eastAsia="zh-CN"/>
        </w:rPr>
        <w:t xml:space="preserve"> </w:t>
      </w:r>
      <w:r>
        <w:rPr>
          <w:rFonts w:hint="eastAsia" w:ascii="宋体" w:hAnsi="宋体" w:cs="Arial"/>
          <w:kern w:val="0"/>
          <w:sz w:val="22"/>
        </w:rPr>
        <w:t>年</w:t>
      </w:r>
      <w:r>
        <w:rPr>
          <w:rFonts w:hint="eastAsia" w:ascii="宋体" w:hAnsi="宋体" w:cs="Arial"/>
          <w:kern w:val="0"/>
          <w:sz w:val="22"/>
          <w:lang w:val="en-US" w:eastAsia="zh-CN"/>
        </w:rPr>
        <w:t>11月28</w:t>
      </w:r>
      <w:r>
        <w:rPr>
          <w:rFonts w:hint="eastAsia" w:ascii="宋体" w:hAnsi="宋体" w:cs="Arial"/>
          <w:kern w:val="0"/>
          <w:sz w:val="22"/>
        </w:rPr>
        <w:t>日</w:t>
      </w:r>
      <w:r>
        <w:rPr>
          <w:rFonts w:hint="eastAsia" w:ascii="宋体" w:hAnsi="宋体" w:cs="Arial"/>
          <w:kern w:val="0"/>
          <w:sz w:val="22"/>
          <w:lang w:val="en-US" w:eastAsia="zh-CN"/>
        </w:rPr>
        <w:t>10</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w:t>
      </w:r>
      <w:r>
        <w:rPr>
          <w:rFonts w:hint="eastAsia" w:ascii="宋体" w:hAnsi="宋体" w:cs="Arial"/>
          <w:kern w:val="0"/>
          <w:sz w:val="22"/>
          <w:lang w:val="en-US" w:eastAsia="zh-CN"/>
        </w:rPr>
        <w:t>10</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分（北京时间）前送至杭州萧山国际机场翔越路综合服务楼园区招标中心，逾期无效；若采用投递方式的，请于</w:t>
      </w:r>
      <w:r>
        <w:rPr>
          <w:rFonts w:hint="eastAsia" w:ascii="宋体" w:hAnsi="宋体" w:cs="Arial"/>
          <w:kern w:val="0"/>
          <w:sz w:val="22"/>
          <w:lang w:val="en-US" w:eastAsia="zh-CN"/>
        </w:rPr>
        <w:t xml:space="preserve"> 201</w:t>
      </w:r>
      <w:r>
        <w:rPr>
          <w:rFonts w:hint="eastAsia" w:ascii="宋体" w:hAnsi="宋体" w:cs="Arial"/>
          <w:kern w:val="0"/>
          <w:sz w:val="22"/>
        </w:rPr>
        <w:t>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w:t>
      </w:r>
      <w:r>
        <w:rPr>
          <w:rFonts w:hint="eastAsia" w:ascii="宋体" w:hAnsi="宋体" w:cs="Arial"/>
          <w:kern w:val="0"/>
          <w:sz w:val="22"/>
          <w:lang w:val="en-US" w:eastAsia="zh-CN"/>
        </w:rPr>
        <w:t>10</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分（北京时间）前投递至杭州萧山国际机场动力机电与能源管理部物业</w:t>
      </w:r>
      <w:r>
        <w:rPr>
          <w:rFonts w:hint="eastAsia" w:ascii="宋体" w:hAnsi="宋体" w:cs="Arial"/>
          <w:kern w:val="0"/>
          <w:sz w:val="22"/>
          <w:lang w:eastAsia="zh-CN"/>
        </w:rPr>
        <w:t>物业维修室</w:t>
      </w:r>
      <w:r>
        <w:rPr>
          <w:rFonts w:hint="eastAsia" w:ascii="宋体" w:hAnsi="宋体" w:cs="Arial"/>
          <w:kern w:val="0"/>
          <w:sz w:val="22"/>
        </w:rPr>
        <w:t>205，逾期无效。</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rPr>
          <w:rFonts w:ascii="宋体" w:hAnsi="宋体"/>
        </w:rPr>
        <w:fldChar w:fldCharType="begin"/>
      </w:r>
      <w:r>
        <w:rPr>
          <w:rFonts w:ascii="宋体" w:hAnsi="宋体"/>
        </w:rPr>
        <w:instrText xml:space="preserve"> HYPERLINK "http://www.chinabidding.com.cn" </w:instrText>
      </w:r>
      <w:r>
        <w:rPr>
          <w:rFonts w:ascii="宋体" w:hAnsi="宋体"/>
        </w:rP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eastAsia" w:ascii="宋体" w:hAnsi="宋体"/>
          <w:sz w:val="22"/>
        </w:rPr>
      </w:pPr>
      <w:r>
        <w:rPr>
          <w:rFonts w:hint="eastAsia" w:ascii="宋体" w:hAnsi="宋体"/>
          <w:sz w:val="22"/>
        </w:rPr>
        <w:t>投标联系人：陈</w:t>
      </w:r>
      <w:r>
        <w:rPr>
          <w:rFonts w:hint="eastAsia" w:ascii="宋体" w:hAnsi="宋体"/>
          <w:sz w:val="22"/>
          <w:lang w:eastAsia="zh-CN"/>
        </w:rPr>
        <w:t>工</w:t>
      </w:r>
      <w:r>
        <w:rPr>
          <w:rFonts w:hint="eastAsia" w:ascii="宋体" w:hAnsi="宋体"/>
          <w:sz w:val="22"/>
        </w:rPr>
        <w:t xml:space="preserve">       联系电话：0571-86662</w:t>
      </w:r>
      <w:r>
        <w:rPr>
          <w:rFonts w:hint="eastAsia" w:ascii="宋体" w:hAnsi="宋体"/>
          <w:sz w:val="22"/>
          <w:lang w:val="en-US" w:eastAsia="zh-CN"/>
        </w:rPr>
        <w:t>847</w:t>
      </w:r>
    </w:p>
    <w:p>
      <w:pPr>
        <w:tabs>
          <w:tab w:val="left" w:pos="4110"/>
        </w:tabs>
        <w:adjustRightInd w:val="0"/>
        <w:snapToGrid w:val="0"/>
        <w:spacing w:line="276" w:lineRule="auto"/>
        <w:ind w:firstLine="440" w:firstLineChars="200"/>
        <w:rPr>
          <w:rFonts w:hint="eastAsia" w:ascii="宋体" w:hAnsi="宋体"/>
          <w:sz w:val="22"/>
        </w:rPr>
      </w:pPr>
      <w:r>
        <w:rPr>
          <w:rFonts w:hint="eastAsia" w:ascii="宋体" w:hAnsi="宋体" w:cs="宋体"/>
          <w:kern w:val="0"/>
          <w:sz w:val="22"/>
          <w:shd w:val="clear" w:color="auto" w:fill="FFFFFF"/>
          <w:lang w:val="zh-CN" w:bidi="ar"/>
        </w:rPr>
        <w:t>技术联系人：</w:t>
      </w:r>
      <w:r>
        <w:rPr>
          <w:rFonts w:hint="eastAsia" w:ascii="宋体" w:hAnsi="宋体"/>
          <w:sz w:val="22"/>
        </w:rPr>
        <w:t>陈</w:t>
      </w:r>
      <w:r>
        <w:rPr>
          <w:rFonts w:hint="eastAsia" w:ascii="宋体" w:hAnsi="宋体"/>
          <w:sz w:val="22"/>
          <w:lang w:eastAsia="zh-CN"/>
        </w:rPr>
        <w:t>工</w:t>
      </w:r>
      <w:r>
        <w:rPr>
          <w:rFonts w:hint="eastAsia" w:ascii="宋体" w:hAnsi="宋体" w:cs="宋体"/>
          <w:kern w:val="0"/>
          <w:sz w:val="22"/>
          <w:shd w:val="clear" w:color="auto" w:fill="FFFFFF"/>
          <w:lang w:bidi="ar"/>
        </w:rPr>
        <w:t xml:space="preserve">     </w:t>
      </w:r>
      <w:r>
        <w:rPr>
          <w:rFonts w:hint="eastAsia" w:ascii="宋体" w:hAnsi="宋体" w:cs="宋体"/>
          <w:kern w:val="0"/>
          <w:sz w:val="22"/>
          <w:shd w:val="clear" w:color="auto" w:fill="FFFFFF"/>
          <w:lang w:val="en-US" w:eastAsia="zh-CN" w:bidi="ar"/>
        </w:rPr>
        <w:t xml:space="preserve">  </w:t>
      </w:r>
      <w:r>
        <w:rPr>
          <w:rFonts w:hint="eastAsia" w:ascii="宋体" w:hAnsi="宋体" w:cs="宋体"/>
          <w:kern w:val="0"/>
          <w:sz w:val="22"/>
          <w:shd w:val="clear" w:color="auto" w:fill="FFFFFF"/>
          <w:lang w:val="zh-CN" w:bidi="ar"/>
        </w:rPr>
        <w:t>联系电话：</w:t>
      </w:r>
      <w:r>
        <w:rPr>
          <w:rFonts w:hint="eastAsia" w:ascii="宋体" w:hAnsi="宋体"/>
          <w:sz w:val="22"/>
        </w:rPr>
        <w:t>0571-86662</w:t>
      </w:r>
      <w:r>
        <w:rPr>
          <w:rFonts w:hint="eastAsia" w:ascii="宋体" w:hAnsi="宋体"/>
          <w:sz w:val="22"/>
          <w:lang w:val="en-US" w:eastAsia="zh-CN"/>
        </w:rPr>
        <w:t>593</w:t>
      </w:r>
    </w:p>
    <w:p>
      <w:pPr>
        <w:widowControl/>
        <w:adjustRightInd w:val="0"/>
        <w:snapToGrid w:val="0"/>
        <w:spacing w:line="340" w:lineRule="exact"/>
        <w:ind w:firstLine="440" w:firstLineChars="200"/>
        <w:rPr>
          <w:rFonts w:hint="eastAsia" w:ascii="宋体" w:hAnsi="宋体"/>
          <w:sz w:val="22"/>
          <w:lang w:val="en-US"/>
        </w:rPr>
      </w:pPr>
      <w:r>
        <w:rPr>
          <w:rFonts w:hint="eastAsia" w:ascii="宋体" w:hAnsi="宋体"/>
          <w:sz w:val="22"/>
        </w:rPr>
        <w:t>招标监督联系人：</w:t>
      </w:r>
      <w:r>
        <w:rPr>
          <w:rFonts w:hint="eastAsia" w:ascii="宋体" w:hAnsi="宋体"/>
          <w:sz w:val="22"/>
          <w:lang w:eastAsia="zh-CN"/>
        </w:rPr>
        <w:t>杜工</w:t>
      </w:r>
      <w:r>
        <w:rPr>
          <w:rFonts w:hint="eastAsia" w:ascii="宋体" w:hAnsi="宋体"/>
          <w:sz w:val="22"/>
        </w:rPr>
        <w:t xml:space="preserve">   联系电话：0571-866623</w:t>
      </w:r>
      <w:r>
        <w:rPr>
          <w:rFonts w:hint="eastAsia" w:ascii="宋体" w:hAnsi="宋体"/>
          <w:sz w:val="22"/>
          <w:lang w:val="en-US" w:eastAsia="zh-CN"/>
        </w:rPr>
        <w:t>61</w:t>
      </w:r>
    </w:p>
    <w:bookmarkEnd w:id="192"/>
    <w:p>
      <w:pPr>
        <w:pStyle w:val="2"/>
        <w:spacing w:before="0" w:after="0" w:line="360" w:lineRule="auto"/>
        <w:jc w:val="center"/>
        <w:rPr>
          <w:rFonts w:ascii="宋体" w:hAnsi="宋体" w:cs="Calibri"/>
          <w:kern w:val="0"/>
          <w:sz w:val="32"/>
        </w:rPr>
      </w:pPr>
      <w:r>
        <w:rPr>
          <w:rFonts w:ascii="宋体" w:hAnsi="宋体" w:cs="Calibri"/>
          <w:kern w:val="0"/>
        </w:rPr>
        <w:br w:type="page"/>
      </w:r>
      <w:bookmarkStart w:id="26" w:name="_Toc448002983"/>
      <w:r>
        <w:rPr>
          <w:rFonts w:ascii="宋体" w:hAnsi="宋体" w:cs="Calibri"/>
          <w:kern w:val="0"/>
          <w:sz w:val="32"/>
        </w:rPr>
        <w:t>第二章  投标人须知</w:t>
      </w:r>
      <w:bookmarkEnd w:id="0"/>
      <w:bookmarkEnd w:id="23"/>
      <w:bookmarkEnd w:id="24"/>
      <w:bookmarkEnd w:id="26"/>
      <w:bookmarkStart w:id="27" w:name="_Toc143421654"/>
    </w:p>
    <w:p>
      <w:pPr>
        <w:pStyle w:val="14"/>
        <w:jc w:val="center"/>
        <w:rPr>
          <w:rFonts w:ascii="宋体" w:hAnsi="宋体" w:cs="Calibri"/>
          <w:kern w:val="2"/>
          <w:sz w:val="28"/>
          <w:szCs w:val="32"/>
        </w:rPr>
      </w:pPr>
      <w:bookmarkStart w:id="28" w:name="_Toc11881"/>
      <w:bookmarkStart w:id="29" w:name="_Toc386359393"/>
      <w:bookmarkStart w:id="30" w:name="_Toc386363317"/>
      <w:bookmarkStart w:id="31" w:name="_Toc349007688"/>
      <w:bookmarkStart w:id="32" w:name="_Toc444811409"/>
      <w:bookmarkStart w:id="33" w:name="_Toc448002984"/>
      <w:bookmarkStart w:id="34" w:name="_Toc349011858"/>
      <w:bookmarkStart w:id="35" w:name="_Toc444174979"/>
      <w:bookmarkStart w:id="36" w:name="_Toc400369185"/>
      <w:bookmarkStart w:id="37" w:name="_Toc444173459"/>
      <w:r>
        <w:rPr>
          <w:rFonts w:ascii="宋体" w:hAnsi="宋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p>
    <w:tbl>
      <w:tblPr>
        <w:tblStyle w:val="1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Cs w:val="21"/>
                <w:lang w:eastAsia="zh-CN"/>
              </w:rPr>
              <w:t>杭州萧山国际机场航站楼部分门禁物理门改造项目</w:t>
            </w:r>
            <w:r>
              <w:rPr>
                <w:rFonts w:hint="eastAsia" w:ascii="宋体" w:hAnsi="宋体" w:cs="Arial"/>
                <w:kern w:val="0"/>
                <w:sz w:val="22"/>
              </w:rPr>
              <w:t>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5"/>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cs="宋体"/>
                <w:szCs w:val="21"/>
              </w:rPr>
              <w:t>120 日历</w:t>
            </w:r>
            <w:r>
              <w:rPr>
                <w:rFonts w:hint="eastAsia" w:ascii="宋体" w:hAnsi="宋体"/>
                <w:sz w:val="22"/>
              </w:rPr>
              <w:t xml:space="preserve">天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sym w:font="Wingdings" w:char="00A8"/>
            </w:r>
            <w:r>
              <w:rPr>
                <w:rFonts w:ascii="宋体" w:hAnsi="宋体" w:cs="Calibri"/>
                <w:kern w:val="0"/>
                <w:sz w:val="22"/>
              </w:rPr>
              <w:t>不组织</w:t>
            </w:r>
          </w:p>
          <w:p>
            <w:pPr>
              <w:spacing w:line="360" w:lineRule="exact"/>
              <w:rPr>
                <w:rStyle w:val="12"/>
                <w:rFonts w:hint="eastAsia" w:ascii="宋体" w:hAnsi="宋体" w:eastAsia="宋体" w:cs="宋体"/>
              </w:rPr>
            </w:pPr>
            <w:r>
              <w:rPr>
                <w:rFonts w:hint="eastAsia" w:ascii="宋体" w:hAnsi="宋体" w:eastAsia="宋体" w:cs="宋体"/>
                <w:kern w:val="0"/>
                <w:sz w:val="22"/>
              </w:rPr>
              <w:sym w:font="Wingdings" w:char="F0FE"/>
            </w:r>
            <w:r>
              <w:rPr>
                <w:rFonts w:hint="eastAsia" w:ascii="宋体" w:hAnsi="宋体" w:eastAsia="宋体" w:cs="宋体"/>
              </w:rPr>
              <w:t>组织，管制区域踏勘时，由招标人统一安排时间，且踏勘人员须提前向代理公司提供身份证复印件（原件踏勘现场时查验）、一寸照片一张。</w:t>
            </w:r>
          </w:p>
          <w:p>
            <w:pPr>
              <w:spacing w:line="360" w:lineRule="exact"/>
              <w:rPr>
                <w:rFonts w:hint="eastAsia" w:ascii="宋体" w:hAnsi="宋体" w:eastAsia="宋体" w:cs="宋体"/>
                <w:color w:val="auto"/>
              </w:rPr>
            </w:pPr>
            <w:r>
              <w:rPr>
                <w:rFonts w:hint="eastAsia" w:ascii="宋体" w:hAnsi="宋体" w:eastAsia="宋体" w:cs="宋体"/>
                <w:color w:val="auto"/>
              </w:rPr>
              <w:t>踏勘时间：2019年</w:t>
            </w:r>
            <w:r>
              <w:rPr>
                <w:rFonts w:hint="eastAsia" w:ascii="宋体" w:hAnsi="宋体" w:eastAsia="宋体" w:cs="宋体"/>
                <w:color w:val="auto"/>
                <w:lang w:val="en-US" w:eastAsia="zh-CN"/>
              </w:rPr>
              <w:t>11</w:t>
            </w:r>
            <w:r>
              <w:rPr>
                <w:rFonts w:hint="eastAsia" w:ascii="宋体" w:hAnsi="宋体" w:eastAsia="宋体" w:cs="宋体"/>
                <w:color w:val="auto"/>
              </w:rPr>
              <w:t>月</w:t>
            </w:r>
            <w:r>
              <w:rPr>
                <w:rFonts w:hint="eastAsia" w:ascii="宋体" w:hAnsi="宋体" w:eastAsia="宋体" w:cs="宋体"/>
                <w:color w:val="auto"/>
                <w:lang w:val="en-US" w:eastAsia="zh-CN"/>
              </w:rPr>
              <w:t>25</w:t>
            </w:r>
            <w:r>
              <w:rPr>
                <w:rFonts w:hint="eastAsia" w:ascii="宋体" w:hAnsi="宋体" w:eastAsia="宋体" w:cs="宋体"/>
                <w:color w:val="auto"/>
              </w:rPr>
              <w:t>日</w:t>
            </w:r>
            <w:r>
              <w:rPr>
                <w:rFonts w:hint="eastAsia" w:ascii="宋体" w:hAnsi="宋体" w:eastAsia="宋体" w:cs="宋体"/>
                <w:color w:val="auto"/>
                <w:lang w:val="en-US" w:eastAsia="zh-CN"/>
              </w:rPr>
              <w:t>10</w:t>
            </w:r>
            <w:r>
              <w:rPr>
                <w:rFonts w:hint="eastAsia" w:ascii="宋体" w:hAnsi="宋体" w:eastAsia="宋体" w:cs="宋体"/>
                <w:color w:val="auto"/>
              </w:rPr>
              <w:t>时</w:t>
            </w:r>
            <w:r>
              <w:rPr>
                <w:rFonts w:hint="eastAsia" w:ascii="宋体" w:hAnsi="宋体" w:eastAsia="宋体" w:cs="宋体"/>
                <w:color w:val="auto"/>
                <w:lang w:val="en-US" w:eastAsia="zh-CN"/>
              </w:rPr>
              <w:t>00</w:t>
            </w:r>
            <w:r>
              <w:rPr>
                <w:rFonts w:hint="eastAsia" w:ascii="宋体" w:hAnsi="宋体" w:eastAsia="宋体" w:cs="宋体"/>
                <w:color w:val="auto"/>
              </w:rPr>
              <w:t>分</w:t>
            </w:r>
          </w:p>
          <w:p>
            <w:pPr>
              <w:spacing w:line="360" w:lineRule="exact"/>
              <w:rPr>
                <w:rFonts w:hint="eastAsia" w:ascii="宋体" w:hAnsi="宋体" w:eastAsia="宋体" w:cs="宋体"/>
              </w:rPr>
            </w:pPr>
            <w:r>
              <w:rPr>
                <w:rFonts w:hint="eastAsia" w:ascii="宋体" w:hAnsi="宋体" w:eastAsia="宋体" w:cs="宋体"/>
              </w:rPr>
              <w:t>踏勘集中地点：杭州萧山国际机场翔越路综合服务楼园区招标中心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eastAsia="宋体" w:cs="宋体"/>
              </w:rPr>
              <w:t>（由于未参加现场踏勘引起的报价失误等责任由投标人自负）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rPr>
              <w:t>2019年</w:t>
            </w:r>
            <w:r>
              <w:rPr>
                <w:rFonts w:hint="eastAsia" w:ascii="宋体" w:hAnsi="宋体" w:cs="宋体"/>
                <w:kern w:val="0"/>
                <w:sz w:val="22"/>
                <w:lang w:val="en-US" w:eastAsia="zh-CN"/>
              </w:rPr>
              <w:t>11</w:t>
            </w:r>
            <w:r>
              <w:rPr>
                <w:rFonts w:hint="eastAsia" w:ascii="宋体" w:hAnsi="宋体" w:cs="宋体"/>
                <w:kern w:val="0"/>
                <w:sz w:val="22"/>
              </w:rPr>
              <w:t>月</w:t>
            </w:r>
            <w:r>
              <w:rPr>
                <w:rFonts w:hint="eastAsia" w:ascii="宋体" w:hAnsi="宋体" w:cs="宋体"/>
                <w:kern w:val="0"/>
                <w:sz w:val="22"/>
                <w:lang w:val="en-US" w:eastAsia="zh-CN"/>
              </w:rPr>
              <w:t>26</w:t>
            </w:r>
            <w:r>
              <w:rPr>
                <w:rFonts w:hint="eastAsia" w:ascii="宋体" w:hAnsi="宋体" w:cs="宋体"/>
                <w:kern w:val="0"/>
                <w:sz w:val="22"/>
              </w:rPr>
              <w:t>日</w:t>
            </w:r>
            <w:r>
              <w:rPr>
                <w:rFonts w:hint="eastAsia" w:ascii="宋体" w:hAnsi="宋体" w:cs="宋体"/>
                <w:kern w:val="0"/>
                <w:sz w:val="22"/>
                <w:lang w:val="en-US" w:eastAsia="zh-CN"/>
              </w:rPr>
              <w:t>11</w:t>
            </w:r>
            <w:r>
              <w:rPr>
                <w:rFonts w:hint="eastAsia" w:ascii="宋体" w:hAnsi="宋体" w:cs="宋体"/>
                <w:kern w:val="0"/>
                <w:sz w:val="22"/>
              </w:rPr>
              <w:t>：</w:t>
            </w:r>
            <w:r>
              <w:rPr>
                <w:rFonts w:hint="eastAsia" w:ascii="宋体" w:hAnsi="宋体" w:cs="宋体"/>
                <w:kern w:val="0"/>
                <w:sz w:val="22"/>
                <w:lang w:val="en-US" w:eastAsia="zh-CN"/>
              </w:rPr>
              <w:t>30</w:t>
            </w:r>
            <w:r>
              <w:rPr>
                <w:rFonts w:hint="eastAsia" w:ascii="宋体" w:hAnsi="宋体" w:cs="宋体"/>
                <w:kern w:val="0"/>
                <w:sz w:val="22"/>
              </w:rPr>
              <w:t>前，以</w:t>
            </w:r>
            <w:r>
              <w:rPr>
                <w:rFonts w:ascii="宋体" w:hAnsi="宋体" w:cs="宋体"/>
                <w:kern w:val="0"/>
                <w:sz w:val="22"/>
              </w:rPr>
              <w:t>E-mail</w:t>
            </w:r>
            <w:r>
              <w:rPr>
                <w:rFonts w:hint="eastAsia" w:ascii="宋体" w:hAnsi="宋体" w:cs="宋体"/>
                <w:kern w:val="0"/>
                <w:sz w:val="22"/>
              </w:rPr>
              <w:t>及书面（传真）形式提交给招标人（</w:t>
            </w:r>
            <w:r>
              <w:rPr>
                <w:rFonts w:hint="eastAsia" w:ascii="Arial" w:hAnsi="Arial" w:cs="Arial"/>
                <w:sz w:val="22"/>
                <w:szCs w:val="20"/>
                <w:lang w:bidi="ar"/>
              </w:rPr>
              <w:t>投标联系人：</w:t>
            </w:r>
            <w:r>
              <w:rPr>
                <w:rFonts w:hint="eastAsia" w:ascii="Arial" w:hAnsi="Arial" w:cs="Arial"/>
                <w:sz w:val="22"/>
                <w:szCs w:val="20"/>
                <w:lang w:eastAsia="zh-CN" w:bidi="ar"/>
              </w:rPr>
              <w:t>陈工</w:t>
            </w:r>
            <w:r>
              <w:rPr>
                <w:rFonts w:hint="eastAsia" w:ascii="Arial" w:hAnsi="Arial" w:cs="Arial"/>
                <w:sz w:val="22"/>
                <w:szCs w:val="20"/>
                <w:lang w:bidi="ar"/>
              </w:rPr>
              <w:t>，电话：86662847；传真：</w:t>
            </w:r>
            <w:r>
              <w:rPr>
                <w:rFonts w:ascii="Arial" w:hAnsi="Arial" w:cs="Arial"/>
                <w:sz w:val="22"/>
                <w:szCs w:val="20"/>
                <w:lang w:bidi="ar"/>
              </w:rPr>
              <w:t>0571-86661149</w:t>
            </w:r>
            <w:r>
              <w:rPr>
                <w:rFonts w:hint="eastAsia" w:ascii="Arial" w:hAnsi="Arial" w:cs="Arial"/>
                <w:sz w:val="22"/>
                <w:szCs w:val="20"/>
                <w:lang w:bidi="ar"/>
              </w:rPr>
              <w:t>；电子邮箱：</w:t>
            </w:r>
            <w:r>
              <w:rPr>
                <w:rFonts w:ascii="Arial" w:hAnsi="Arial" w:cs="Arial"/>
                <w:sz w:val="22"/>
                <w:szCs w:val="20"/>
                <w:lang w:bidi="ar"/>
              </w:rPr>
              <w:fldChar w:fldCharType="begin"/>
            </w:r>
            <w:r>
              <w:rPr>
                <w:rFonts w:ascii="Arial" w:hAnsi="Arial" w:cs="Arial"/>
                <w:sz w:val="22"/>
                <w:szCs w:val="20"/>
                <w:lang w:bidi="ar"/>
              </w:rPr>
              <w:instrText xml:space="preserve"> HYPERLINK "mailto:190673563@QQ.com）投标人必须在规定时间前提出对招标文件的疑问，否则招标人有权拒绝接受和拒绝回答未在截止时间前提出的疑问。。" </w:instrText>
            </w:r>
            <w:r>
              <w:rPr>
                <w:rFonts w:ascii="Arial" w:hAnsi="Arial" w:cs="Arial"/>
                <w:sz w:val="22"/>
                <w:szCs w:val="20"/>
                <w:lang w:bidi="ar"/>
              </w:rPr>
              <w:fldChar w:fldCharType="separate"/>
            </w:r>
            <w:r>
              <w:rPr>
                <w:rStyle w:val="11"/>
                <w:rFonts w:ascii="Arial" w:hAnsi="Arial" w:cs="Arial"/>
                <w:sz w:val="22"/>
                <w:szCs w:val="20"/>
                <w:lang w:bidi="ar"/>
              </w:rPr>
              <w:t>190673563@QQ.com</w:t>
            </w:r>
            <w:r>
              <w:rPr>
                <w:rStyle w:val="11"/>
                <w:rFonts w:hint="eastAsia" w:ascii="Arial" w:hAnsi="Arial" w:cs="宋体"/>
                <w:sz w:val="22"/>
                <w:szCs w:val="20"/>
                <w:lang w:bidi="ar"/>
              </w:rPr>
              <w:t>）投标人必须在规定时间前提出对招标文件的疑问，否则招标人有权拒绝接受和拒绝回答未在截止时间前提出的疑问。</w:t>
            </w:r>
            <w:r>
              <w:rPr>
                <w:rStyle w:val="11"/>
                <w:rFonts w:hint="eastAsia" w:ascii="宋体" w:hAnsi="宋体" w:cs="宋体"/>
                <w:sz w:val="22"/>
                <w:szCs w:val="20"/>
                <w:lang w:bidi="ar"/>
              </w:rPr>
              <w:t>。</w:t>
            </w:r>
            <w:r>
              <w:rPr>
                <w:rFonts w:ascii="Arial" w:hAnsi="Arial" w:cs="Arial"/>
                <w:sz w:val="22"/>
                <w:szCs w:val="20"/>
                <w:lang w:bidi="ar"/>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cs="Calibri"/>
                <w:b/>
                <w:kern w:val="0"/>
                <w:sz w:val="22"/>
              </w:rPr>
            </w:pPr>
            <w:r>
              <w:rPr>
                <w:rFonts w:hint="eastAsia" w:ascii="宋体" w:hAnsi="宋体" w:cs="Calibri"/>
                <w:b/>
                <w:bCs/>
                <w:kern w:val="0"/>
                <w:sz w:val="22"/>
              </w:rPr>
              <w:t>2019年</w:t>
            </w:r>
            <w:r>
              <w:rPr>
                <w:rFonts w:hint="eastAsia" w:ascii="宋体" w:hAnsi="宋体" w:cs="Calibri"/>
                <w:b/>
                <w:bCs/>
                <w:kern w:val="0"/>
                <w:sz w:val="22"/>
                <w:lang w:val="en-US" w:eastAsia="zh-CN"/>
              </w:rPr>
              <w:t>11</w:t>
            </w:r>
            <w:r>
              <w:rPr>
                <w:rFonts w:hint="eastAsia" w:ascii="宋体" w:hAnsi="宋体" w:cs="Calibri"/>
                <w:b/>
                <w:bCs/>
                <w:kern w:val="0"/>
                <w:sz w:val="22"/>
              </w:rPr>
              <w:t>月</w:t>
            </w:r>
            <w:r>
              <w:rPr>
                <w:rFonts w:hint="eastAsia" w:ascii="宋体" w:hAnsi="宋体" w:cs="Calibri"/>
                <w:b/>
                <w:bCs/>
                <w:kern w:val="0"/>
                <w:sz w:val="22"/>
                <w:lang w:val="en-US" w:eastAsia="zh-CN"/>
              </w:rPr>
              <w:t>28</w:t>
            </w:r>
            <w:r>
              <w:rPr>
                <w:rFonts w:hint="eastAsia" w:ascii="宋体" w:hAnsi="宋体" w:cs="Calibri"/>
                <w:b/>
                <w:bCs/>
                <w:kern w:val="0"/>
                <w:sz w:val="22"/>
              </w:rPr>
              <w:t>日</w:t>
            </w:r>
            <w:r>
              <w:rPr>
                <w:rFonts w:hint="eastAsia" w:ascii="宋体" w:hAnsi="宋体" w:cs="Calibri"/>
                <w:b/>
                <w:bCs/>
                <w:kern w:val="0"/>
                <w:sz w:val="22"/>
                <w:lang w:val="en-US" w:eastAsia="zh-CN"/>
              </w:rPr>
              <w:t>10</w:t>
            </w:r>
            <w:r>
              <w:rPr>
                <w:rFonts w:hint="eastAsia" w:ascii="宋体" w:hAnsi="宋体" w:cs="Calibri"/>
                <w:b/>
                <w:bCs/>
                <w:kern w:val="0"/>
                <w:sz w:val="22"/>
              </w:rPr>
              <w:t>时</w:t>
            </w:r>
            <w:r>
              <w:rPr>
                <w:rFonts w:hint="eastAsia" w:ascii="宋体" w:hAnsi="宋体" w:cs="Calibri"/>
                <w:b/>
                <w:bCs/>
                <w:kern w:val="0"/>
                <w:sz w:val="22"/>
                <w:lang w:val="en-US" w:eastAsia="zh-CN"/>
              </w:rPr>
              <w:t>00</w:t>
            </w:r>
            <w:r>
              <w:rPr>
                <w:rFonts w:hint="eastAsia" w:ascii="宋体" w:hAnsi="宋体" w:cs="Calibri"/>
                <w:b/>
                <w:bCs/>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8" w:name="_Toc236586447"/>
            <w:bookmarkStart w:id="39"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Cs w:val="21"/>
                <w:u w:val="single"/>
                <w:lang w:eastAsia="zh-CN"/>
              </w:rPr>
              <w:t>杭州萧山国际机场航站楼部分门禁物理门改造项目</w:t>
            </w:r>
            <w:r>
              <w:rPr>
                <w:rFonts w:hint="eastAsia" w:ascii="宋体" w:hAnsi="宋体" w:cs="Arial"/>
                <w:kern w:val="0"/>
                <w:sz w:val="22"/>
                <w:u w:val="single"/>
              </w:rPr>
              <w:t>施工监理</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宋体"/>
                <w:kern w:val="0"/>
                <w:szCs w:val="21"/>
              </w:rPr>
              <w:t>2019年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28</w:t>
            </w:r>
            <w:r>
              <w:rPr>
                <w:rFonts w:hint="eastAsia" w:ascii="宋体" w:hAnsi="宋体" w:cs="宋体"/>
                <w:kern w:val="0"/>
                <w:szCs w:val="21"/>
              </w:rPr>
              <w:t>日</w:t>
            </w:r>
            <w:r>
              <w:rPr>
                <w:rFonts w:hint="eastAsia" w:ascii="宋体" w:hAnsi="宋体" w:cs="宋体"/>
                <w:kern w:val="0"/>
                <w:szCs w:val="21"/>
                <w:lang w:val="en-US" w:eastAsia="zh-CN"/>
              </w:rPr>
              <w:t>10</w:t>
            </w:r>
            <w:r>
              <w:rPr>
                <w:rFonts w:hint="eastAsia" w:ascii="宋体" w:hAnsi="宋体" w:cs="宋体"/>
                <w:kern w:val="0"/>
                <w:szCs w:val="21"/>
              </w:rPr>
              <w:t>时</w:t>
            </w:r>
            <w:r>
              <w:rPr>
                <w:rFonts w:hint="eastAsia" w:ascii="宋体" w:hAnsi="宋体" w:cs="宋体"/>
                <w:kern w:val="0"/>
                <w:szCs w:val="21"/>
                <w:lang w:val="en-US" w:eastAsia="zh-CN"/>
              </w:rPr>
              <w:t>00</w:t>
            </w:r>
            <w:r>
              <w:rPr>
                <w:rFonts w:hint="eastAsia" w:ascii="宋体" w:hAnsi="宋体" w:cs="宋体"/>
                <w:kern w:val="0"/>
                <w:szCs w:val="21"/>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hint="eastAsia" w:ascii="宋体" w:hAnsi="宋体" w:eastAsiaTheme="minorEastAsia"/>
                <w:sz w:val="22"/>
                <w:lang w:eastAsia="zh-CN"/>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8"/>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8"/>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p>
            <w:pPr>
              <w:adjustRightInd w:val="0"/>
              <w:snapToGrid w:val="0"/>
              <w:rPr>
                <w:rFonts w:hint="eastAsia" w:ascii="宋体" w:hAnsi="宋体" w:cs="Calibri"/>
                <w:kern w:val="0"/>
                <w:sz w:val="22"/>
              </w:rPr>
            </w:pPr>
            <w:r>
              <w:rPr>
                <w:rFonts w:hint="eastAsia" w:ascii="宋体" w:hAnsi="宋体" w:cs="Calibri"/>
                <w:kern w:val="0"/>
                <w:sz w:val="22"/>
              </w:rPr>
              <w:t>施工期间监理必须每日到场。</w:t>
            </w:r>
          </w:p>
        </w:tc>
      </w:tr>
      <w:bookmarkEnd w:id="1"/>
      <w:bookmarkEnd w:id="2"/>
    </w:tbl>
    <w:p>
      <w:pPr>
        <w:autoSpaceDE w:val="0"/>
        <w:autoSpaceDN w:val="0"/>
        <w:adjustRightInd w:val="0"/>
        <w:spacing w:line="360" w:lineRule="exact"/>
        <w:ind w:firstLine="422" w:firstLineChars="200"/>
        <w:rPr>
          <w:rFonts w:ascii="宋体" w:hAnsi="宋体" w:cs="Calibri"/>
          <w:b/>
          <w:bCs/>
          <w:kern w:val="0"/>
          <w:szCs w:val="21"/>
        </w:rPr>
      </w:pPr>
      <w:bookmarkStart w:id="40" w:name="_Toc143421656"/>
      <w:bookmarkStart w:id="41" w:name="_Toc11067"/>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40"/>
      <w:bookmarkEnd w:id="41"/>
    </w:p>
    <w:p>
      <w:pPr>
        <w:autoSpaceDE w:val="0"/>
        <w:autoSpaceDN w:val="0"/>
        <w:adjustRightInd w:val="0"/>
        <w:snapToGrid w:val="0"/>
        <w:spacing w:line="360" w:lineRule="exact"/>
        <w:rPr>
          <w:rFonts w:ascii="宋体" w:hAnsi="宋体" w:cs="Calibri"/>
          <w:b/>
          <w:bCs/>
          <w:kern w:val="0"/>
          <w:sz w:val="22"/>
        </w:rPr>
      </w:pPr>
      <w:bookmarkStart w:id="42" w:name="_Toc26216"/>
      <w:r>
        <w:rPr>
          <w:rFonts w:ascii="宋体" w:hAnsi="宋体" w:cs="Calibri"/>
          <w:b/>
          <w:bCs/>
          <w:kern w:val="0"/>
          <w:sz w:val="22"/>
        </w:rPr>
        <w:t>1.1 项目</w:t>
      </w:r>
      <w:bookmarkEnd w:id="42"/>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4"/>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9"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5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1"/>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2"/>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3" w:name="_Toc15241"/>
      <w:bookmarkStart w:id="54" w:name="_Toc143421657"/>
      <w:r>
        <w:rPr>
          <w:rFonts w:ascii="宋体" w:hAnsi="宋体" w:cs="Calibri"/>
          <w:b/>
          <w:bCs/>
          <w:kern w:val="0"/>
          <w:sz w:val="22"/>
        </w:rPr>
        <w:t>2.招标文件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1426"/>
      <w:r>
        <w:rPr>
          <w:rFonts w:ascii="宋体" w:hAnsi="宋体" w:cs="Calibri"/>
          <w:b/>
          <w:bCs/>
          <w:kern w:val="0"/>
          <w:sz w:val="22"/>
        </w:rPr>
        <w:t>2.1 招标文件的组成</w:t>
      </w:r>
      <w:bookmarkEnd w:id="5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6" w:name="_Toc18230"/>
      <w:r>
        <w:rPr>
          <w:rFonts w:ascii="宋体" w:hAnsi="宋体" w:cs="Calibri"/>
          <w:b/>
          <w:bCs/>
          <w:kern w:val="0"/>
          <w:sz w:val="22"/>
        </w:rPr>
        <w:t>2.2 招标文件的澄清</w:t>
      </w:r>
      <w:bookmarkEnd w:id="56"/>
    </w:p>
    <w:p>
      <w:pPr>
        <w:adjustRightInd w:val="0"/>
        <w:snapToGrid w:val="0"/>
        <w:spacing w:line="360" w:lineRule="exact"/>
        <w:ind w:firstLine="440"/>
        <w:rPr>
          <w:rFonts w:ascii="宋体" w:hAnsi="宋体" w:cs="Calibri"/>
          <w:sz w:val="22"/>
        </w:rPr>
      </w:pPr>
      <w:bookmarkStart w:id="57"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7"/>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8" w:name="_Toc18870"/>
      <w:bookmarkStart w:id="59" w:name="_Toc143421658"/>
      <w:r>
        <w:rPr>
          <w:rFonts w:ascii="宋体" w:hAnsi="宋体" w:cs="Calibri"/>
          <w:b/>
          <w:bCs/>
          <w:kern w:val="0"/>
          <w:sz w:val="22"/>
        </w:rPr>
        <w:t>3.投标文件</w:t>
      </w:r>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461"/>
      <w:r>
        <w:rPr>
          <w:rFonts w:ascii="宋体" w:hAnsi="宋体" w:cs="Calibri"/>
          <w:b/>
          <w:bCs/>
          <w:kern w:val="0"/>
          <w:sz w:val="22"/>
        </w:rPr>
        <w:t>3.1 投标文件的语言和计量单位</w:t>
      </w:r>
      <w:bookmarkEnd w:id="60"/>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1" w:name="_Toc1411"/>
      <w:r>
        <w:rPr>
          <w:rFonts w:ascii="宋体" w:hAnsi="宋体" w:cs="Calibri"/>
          <w:b/>
          <w:bCs/>
          <w:kern w:val="0"/>
          <w:sz w:val="22"/>
        </w:rPr>
        <w:t>3.2 投标文件的组成</w:t>
      </w:r>
      <w:bookmarkEnd w:id="61"/>
    </w:p>
    <w:p>
      <w:pPr>
        <w:adjustRightInd w:val="0"/>
        <w:snapToGrid w:val="0"/>
        <w:spacing w:line="360" w:lineRule="exact"/>
        <w:ind w:firstLine="440" w:firstLineChars="200"/>
        <w:rPr>
          <w:rFonts w:ascii="宋体" w:hAnsi="宋体" w:cs="Calibri"/>
          <w:sz w:val="22"/>
        </w:rPr>
      </w:pPr>
      <w:bookmarkStart w:id="62"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2"/>
    </w:p>
    <w:p>
      <w:pPr>
        <w:adjustRightInd w:val="0"/>
        <w:snapToGrid w:val="0"/>
        <w:spacing w:line="360" w:lineRule="exact"/>
        <w:ind w:firstLine="440" w:firstLineChars="200"/>
        <w:rPr>
          <w:rFonts w:ascii="宋体" w:hAnsi="宋体" w:cs="Calibri"/>
          <w:kern w:val="0"/>
          <w:sz w:val="22"/>
        </w:rPr>
      </w:pPr>
      <w:bookmarkStart w:id="63" w:name="_Toc13307"/>
      <w:r>
        <w:rPr>
          <w:rFonts w:ascii="宋体" w:hAnsi="宋体" w:cs="Calibri"/>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3.2.4投标报价的其他要求</w:t>
      </w:r>
      <w:r>
        <w:rPr>
          <w:rFonts w:hint="eastAsia" w:ascii="宋体" w:hAnsi="宋体" w:cs="Calibri"/>
          <w:kern w:val="0"/>
          <w:sz w:val="22"/>
        </w:rPr>
        <w:t>：\</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4" w:name="_Toc30464"/>
      <w:r>
        <w:rPr>
          <w:rFonts w:ascii="宋体" w:hAnsi="宋体" w:cs="Calibri"/>
          <w:b/>
          <w:bCs/>
          <w:kern w:val="0"/>
          <w:sz w:val="22"/>
        </w:rPr>
        <w:t>3.5 投标保证金</w:t>
      </w:r>
      <w:bookmarkEnd w:id="6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5"/>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ascii="宋体" w:hAnsi="宋体" w:cs="Calibri"/>
          <w:b/>
          <w:bCs/>
          <w:kern w:val="0"/>
          <w:sz w:val="22"/>
        </w:rPr>
      </w:pPr>
      <w:bookmarkStart w:id="67" w:name="_Toc32652"/>
      <w:r>
        <w:rPr>
          <w:rFonts w:ascii="宋体" w:hAnsi="宋体" w:cs="Calibri"/>
          <w:b/>
          <w:bCs/>
          <w:kern w:val="0"/>
          <w:sz w:val="22"/>
        </w:rPr>
        <w:t>4.投标</w:t>
      </w:r>
      <w:bookmarkEnd w:id="66"/>
      <w:bookmarkEnd w:id="67"/>
    </w:p>
    <w:p>
      <w:pPr>
        <w:autoSpaceDE w:val="0"/>
        <w:autoSpaceDN w:val="0"/>
        <w:adjustRightInd w:val="0"/>
        <w:snapToGrid w:val="0"/>
        <w:spacing w:line="360" w:lineRule="exact"/>
        <w:rPr>
          <w:rFonts w:ascii="宋体" w:hAnsi="宋体" w:cs="Calibri"/>
          <w:b/>
          <w:bCs/>
          <w:kern w:val="0"/>
          <w:sz w:val="22"/>
        </w:rPr>
      </w:pPr>
      <w:bookmarkStart w:id="68" w:name="_Toc649"/>
      <w:r>
        <w:rPr>
          <w:rFonts w:ascii="宋体" w:hAnsi="宋体" w:cs="Calibri"/>
          <w:b/>
          <w:bCs/>
          <w:kern w:val="0"/>
          <w:sz w:val="22"/>
        </w:rPr>
        <w:t>4.1 投标文件的密封和标识</w:t>
      </w:r>
      <w:bookmarkEnd w:id="68"/>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9" w:name="_Toc16616"/>
      <w:r>
        <w:rPr>
          <w:rFonts w:ascii="宋体" w:hAnsi="宋体" w:cs="Calibri"/>
          <w:b/>
          <w:bCs/>
          <w:kern w:val="0"/>
          <w:sz w:val="22"/>
        </w:rPr>
        <w:t xml:space="preserve">4.2 投标文件的递交 </w:t>
      </w:r>
      <w:bookmarkEnd w:id="69"/>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0" w:name="_Toc26099"/>
      <w:r>
        <w:rPr>
          <w:rFonts w:ascii="宋体" w:hAnsi="宋体" w:cs="Calibri"/>
          <w:b/>
          <w:bCs/>
          <w:kern w:val="0"/>
          <w:sz w:val="22"/>
        </w:rPr>
        <w:t>4.3 投标文件的修改和撤回</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1" w:name="_Toc29641"/>
      <w:r>
        <w:rPr>
          <w:rFonts w:ascii="宋体" w:hAnsi="宋体" w:cs="Calibri"/>
          <w:b/>
          <w:bCs/>
          <w:kern w:val="0"/>
          <w:sz w:val="22"/>
        </w:rPr>
        <w:t>5.开标</w:t>
      </w:r>
      <w:bookmarkEnd w:id="71"/>
    </w:p>
    <w:p>
      <w:pPr>
        <w:autoSpaceDE w:val="0"/>
        <w:autoSpaceDN w:val="0"/>
        <w:adjustRightInd w:val="0"/>
        <w:snapToGrid w:val="0"/>
        <w:spacing w:line="360" w:lineRule="exact"/>
        <w:rPr>
          <w:rFonts w:ascii="宋体" w:hAnsi="宋体" w:cs="Calibri"/>
          <w:b/>
          <w:bCs/>
          <w:kern w:val="0"/>
          <w:sz w:val="22"/>
        </w:rPr>
      </w:pPr>
      <w:bookmarkStart w:id="72" w:name="_Toc15123"/>
      <w:r>
        <w:rPr>
          <w:rFonts w:ascii="宋体" w:hAnsi="宋体" w:cs="Calibri"/>
          <w:b/>
          <w:bCs/>
          <w:kern w:val="0"/>
          <w:sz w:val="22"/>
        </w:rPr>
        <w:t>5.1 开标时间和地点</w:t>
      </w:r>
      <w:bookmarkEnd w:id="72"/>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3"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4" w:name="_Toc31578"/>
      <w:r>
        <w:rPr>
          <w:rFonts w:ascii="宋体" w:hAnsi="宋体" w:cs="Calibri"/>
          <w:b/>
          <w:bCs/>
          <w:kern w:val="0"/>
          <w:sz w:val="22"/>
        </w:rPr>
        <w:t>6.评标</w:t>
      </w:r>
      <w:bookmarkEnd w:id="74"/>
    </w:p>
    <w:p>
      <w:pPr>
        <w:autoSpaceDE w:val="0"/>
        <w:autoSpaceDN w:val="0"/>
        <w:adjustRightInd w:val="0"/>
        <w:snapToGrid w:val="0"/>
        <w:spacing w:line="360" w:lineRule="exact"/>
        <w:rPr>
          <w:rFonts w:ascii="宋体" w:hAnsi="宋体" w:cs="Calibri"/>
          <w:b/>
          <w:bCs/>
          <w:kern w:val="0"/>
          <w:sz w:val="22"/>
        </w:rPr>
      </w:pPr>
      <w:bookmarkStart w:id="75" w:name="_Toc10279"/>
      <w:r>
        <w:rPr>
          <w:rFonts w:ascii="宋体" w:hAnsi="宋体" w:cs="Calibri"/>
          <w:b/>
          <w:bCs/>
          <w:kern w:val="0"/>
          <w:sz w:val="22"/>
        </w:rPr>
        <w:t>6.1 评标委员会</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6" w:name="_Toc3460"/>
      <w:r>
        <w:rPr>
          <w:rFonts w:ascii="宋体" w:hAnsi="宋体" w:cs="Calibri"/>
          <w:b/>
          <w:bCs/>
          <w:kern w:val="0"/>
          <w:sz w:val="22"/>
        </w:rPr>
        <w:t>6.2 评标原则</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7" w:name="_Toc28178"/>
      <w:r>
        <w:rPr>
          <w:rFonts w:ascii="宋体" w:hAnsi="宋体" w:cs="Calibri"/>
          <w:b/>
          <w:bCs/>
          <w:kern w:val="0"/>
          <w:sz w:val="22"/>
        </w:rPr>
        <w:t>6.3 评标</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8" w:name="_Toc24237"/>
      <w:r>
        <w:rPr>
          <w:rFonts w:ascii="宋体" w:hAnsi="宋体" w:cs="Calibri"/>
          <w:b/>
          <w:bCs/>
          <w:kern w:val="0"/>
          <w:sz w:val="22"/>
        </w:rPr>
        <w:t>7.合同授予</w:t>
      </w:r>
      <w:bookmarkEnd w:id="78"/>
    </w:p>
    <w:p>
      <w:pPr>
        <w:autoSpaceDE w:val="0"/>
        <w:autoSpaceDN w:val="0"/>
        <w:adjustRightInd w:val="0"/>
        <w:snapToGrid w:val="0"/>
        <w:spacing w:line="360" w:lineRule="exact"/>
        <w:rPr>
          <w:rFonts w:ascii="宋体" w:hAnsi="宋体" w:cs="Calibri"/>
          <w:b/>
          <w:bCs/>
          <w:kern w:val="0"/>
          <w:sz w:val="22"/>
        </w:rPr>
      </w:pPr>
      <w:bookmarkStart w:id="79" w:name="_Toc18809"/>
      <w:r>
        <w:rPr>
          <w:rFonts w:ascii="宋体" w:hAnsi="宋体" w:cs="Calibri"/>
          <w:b/>
          <w:bCs/>
          <w:kern w:val="0"/>
          <w:sz w:val="22"/>
        </w:rPr>
        <w:t>7.1 定标方式</w:t>
      </w:r>
      <w:bookmarkEnd w:id="79"/>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80" w:name="_Toc14573"/>
      <w:r>
        <w:rPr>
          <w:rFonts w:ascii="宋体" w:hAnsi="宋体" w:cs="Calibri"/>
          <w:b/>
          <w:bCs/>
          <w:kern w:val="0"/>
          <w:sz w:val="22"/>
        </w:rPr>
        <w:t>7.2 中标通知</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1" w:name="_Toc27581"/>
      <w:r>
        <w:rPr>
          <w:rFonts w:ascii="宋体" w:hAnsi="宋体" w:cs="Calibri"/>
          <w:b/>
          <w:bCs/>
          <w:kern w:val="0"/>
          <w:sz w:val="22"/>
        </w:rPr>
        <w:t>7.</w:t>
      </w:r>
      <w:r>
        <w:rPr>
          <w:rFonts w:hint="eastAsia" w:ascii="宋体" w:hAnsi="宋体" w:cs="Calibri"/>
          <w:b/>
          <w:bCs/>
          <w:kern w:val="0"/>
          <w:sz w:val="22"/>
          <w:lang w:val="en-US" w:eastAsia="zh-CN"/>
        </w:rPr>
        <w:t>3</w:t>
      </w:r>
      <w:r>
        <w:rPr>
          <w:rFonts w:ascii="宋体" w:hAnsi="宋体" w:cs="Calibri"/>
          <w:b/>
          <w:bCs/>
          <w:kern w:val="0"/>
          <w:sz w:val="22"/>
        </w:rPr>
        <w:t>签订合同</w:t>
      </w:r>
      <w:bookmarkEnd w:id="81"/>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2" w:name="_Toc11806"/>
      <w:bookmarkStart w:id="83" w:name="_Toc219809801"/>
      <w:bookmarkStart w:id="84" w:name="_Toc220123241"/>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2"/>
      <w:bookmarkEnd w:id="83"/>
      <w:bookmarkEnd w:id="84"/>
    </w:p>
    <w:p>
      <w:pPr>
        <w:autoSpaceDE w:val="0"/>
        <w:autoSpaceDN w:val="0"/>
        <w:adjustRightInd w:val="0"/>
        <w:snapToGrid w:val="0"/>
        <w:spacing w:line="360" w:lineRule="exact"/>
        <w:rPr>
          <w:rFonts w:ascii="宋体" w:hAnsi="宋体" w:cs="Calibri"/>
          <w:b/>
          <w:bCs/>
          <w:kern w:val="0"/>
          <w:sz w:val="22"/>
        </w:rPr>
      </w:pPr>
      <w:bookmarkStart w:id="85" w:name="_Toc219809802"/>
      <w:bookmarkStart w:id="86" w:name="_Toc220123242"/>
      <w:bookmarkStart w:id="87" w:name="_Toc15553"/>
      <w:r>
        <w:rPr>
          <w:rFonts w:ascii="宋体" w:hAnsi="宋体" w:cs="Calibri"/>
          <w:b/>
          <w:bCs/>
          <w:kern w:val="0"/>
          <w:sz w:val="22"/>
        </w:rPr>
        <w:t>8.1 重新招标</w:t>
      </w:r>
      <w:bookmarkEnd w:id="85"/>
      <w:bookmarkEnd w:id="86"/>
      <w:bookmarkEnd w:id="87"/>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8" w:name="_Toc220123243"/>
      <w:bookmarkStart w:id="89" w:name="_Toc18806"/>
      <w:bookmarkStart w:id="90" w:name="_Toc219809803"/>
      <w:r>
        <w:rPr>
          <w:rFonts w:ascii="宋体" w:hAnsi="宋体" w:cs="Calibri"/>
          <w:b/>
          <w:bCs/>
          <w:kern w:val="0"/>
          <w:sz w:val="22"/>
        </w:rPr>
        <w:t>8.2 不再招标</w:t>
      </w:r>
      <w:bookmarkEnd w:id="88"/>
      <w:bookmarkEnd w:id="89"/>
      <w:bookmarkEnd w:id="90"/>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1" w:name="_Toc2986"/>
      <w:bookmarkStart w:id="92" w:name="_Toc219809804"/>
      <w:bookmarkStart w:id="93" w:name="_Toc215941254"/>
      <w:bookmarkStart w:id="94" w:name="_Toc220123244"/>
      <w:r>
        <w:rPr>
          <w:rFonts w:ascii="宋体" w:hAnsi="宋体" w:cs="Calibri"/>
          <w:b/>
          <w:bCs/>
          <w:kern w:val="0"/>
          <w:sz w:val="22"/>
        </w:rPr>
        <w:t>9.纪律和监督</w:t>
      </w:r>
      <w:bookmarkEnd w:id="91"/>
      <w:bookmarkEnd w:id="92"/>
      <w:bookmarkEnd w:id="93"/>
      <w:bookmarkEnd w:id="94"/>
    </w:p>
    <w:p>
      <w:pPr>
        <w:autoSpaceDE w:val="0"/>
        <w:autoSpaceDN w:val="0"/>
        <w:adjustRightInd w:val="0"/>
        <w:snapToGrid w:val="0"/>
        <w:spacing w:line="360" w:lineRule="exact"/>
        <w:rPr>
          <w:rFonts w:ascii="宋体" w:hAnsi="宋体" w:cs="Calibri"/>
          <w:b/>
          <w:bCs/>
          <w:kern w:val="0"/>
          <w:sz w:val="22"/>
        </w:rPr>
      </w:pPr>
      <w:bookmarkStart w:id="95" w:name="_Toc219809805"/>
      <w:bookmarkStart w:id="96" w:name="_Toc220123245"/>
      <w:bookmarkStart w:id="97" w:name="_Toc5509"/>
      <w:r>
        <w:rPr>
          <w:rFonts w:ascii="宋体" w:hAnsi="宋体" w:cs="Calibri"/>
          <w:b/>
          <w:bCs/>
          <w:kern w:val="0"/>
          <w:sz w:val="22"/>
        </w:rPr>
        <w:t>9.1 对招标人的纪律要求</w:t>
      </w:r>
      <w:bookmarkEnd w:id="95"/>
      <w:bookmarkEnd w:id="96"/>
      <w:bookmarkEnd w:id="97"/>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8" w:name="_Toc220123246"/>
      <w:bookmarkStart w:id="99" w:name="_Toc219809806"/>
      <w:bookmarkStart w:id="100" w:name="_Toc10820"/>
      <w:r>
        <w:rPr>
          <w:rFonts w:ascii="宋体" w:hAnsi="宋体" w:cs="Calibri"/>
          <w:b/>
          <w:bCs/>
          <w:kern w:val="0"/>
          <w:sz w:val="22"/>
        </w:rPr>
        <w:t>9.2 对投标人的纪律要求</w:t>
      </w:r>
      <w:bookmarkEnd w:id="98"/>
      <w:bookmarkEnd w:id="99"/>
      <w:bookmarkEnd w:id="100"/>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1" w:name="_Toc10756"/>
      <w:bookmarkStart w:id="102" w:name="_Toc220123247"/>
      <w:bookmarkStart w:id="103" w:name="_Toc219809807"/>
      <w:r>
        <w:rPr>
          <w:rFonts w:ascii="宋体" w:hAnsi="宋体" w:cs="Calibri"/>
          <w:b/>
          <w:bCs/>
          <w:kern w:val="0"/>
          <w:sz w:val="22"/>
        </w:rPr>
        <w:t>9.3 对评标委员会成员的纪律要求</w:t>
      </w:r>
      <w:bookmarkEnd w:id="101"/>
      <w:bookmarkEnd w:id="102"/>
      <w:bookmarkEnd w:id="103"/>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4" w:name="_Toc219809808"/>
      <w:bookmarkStart w:id="105" w:name="_Toc12792"/>
      <w:bookmarkStart w:id="106" w:name="_Toc220123248"/>
      <w:r>
        <w:rPr>
          <w:rFonts w:ascii="宋体" w:hAnsi="宋体" w:cs="Calibri"/>
          <w:b/>
          <w:bCs/>
          <w:kern w:val="0"/>
          <w:sz w:val="22"/>
        </w:rPr>
        <w:t>9.4 对评标活动有关的工作人员的纪律要求</w:t>
      </w:r>
      <w:bookmarkEnd w:id="104"/>
      <w:bookmarkEnd w:id="105"/>
      <w:bookmarkEnd w:id="106"/>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7" w:name="_Toc239"/>
      <w:bookmarkStart w:id="108" w:name="_Toc220123249"/>
      <w:bookmarkStart w:id="109" w:name="_Toc219809809"/>
      <w:r>
        <w:rPr>
          <w:rFonts w:ascii="宋体" w:hAnsi="宋体" w:cs="Calibri"/>
          <w:b/>
          <w:bCs/>
          <w:kern w:val="0"/>
          <w:sz w:val="22"/>
        </w:rPr>
        <w:t>9.5 投诉</w:t>
      </w:r>
      <w:bookmarkEnd w:id="107"/>
      <w:bookmarkEnd w:id="108"/>
      <w:bookmarkEnd w:id="109"/>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0" w:name="_Toc10817"/>
      <w:r>
        <w:rPr>
          <w:rFonts w:ascii="宋体" w:hAnsi="宋体" w:cs="Calibri"/>
          <w:b/>
          <w:bCs/>
          <w:kern w:val="0"/>
          <w:sz w:val="22"/>
        </w:rPr>
        <w:t>10. 需要补充的其他内容</w:t>
      </w:r>
      <w:bookmarkEnd w:id="110"/>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986" w:bottom="1134" w:left="1155" w:header="851" w:footer="992" w:gutter="0"/>
          <w:pgNumType w:fmt="numberInDash" w:start="0"/>
          <w:cols w:space="720" w:num="1"/>
          <w:titlePg/>
          <w:docGrid w:linePitch="312" w:charSpace="0"/>
        </w:sectPr>
      </w:pPr>
    </w:p>
    <w:p>
      <w:pPr>
        <w:pStyle w:val="2"/>
        <w:spacing w:before="0" w:after="0" w:line="360" w:lineRule="auto"/>
        <w:jc w:val="center"/>
        <w:rPr>
          <w:rFonts w:ascii="宋体" w:hAnsi="宋体" w:cs="Calibri"/>
          <w:kern w:val="0"/>
          <w:sz w:val="32"/>
        </w:rPr>
      </w:pPr>
      <w:bookmarkStart w:id="111" w:name="_Toc223327527"/>
      <w:bookmarkStart w:id="112" w:name="_Toc213036227"/>
      <w:bookmarkStart w:id="113" w:name="_Toc448002985"/>
      <w:r>
        <w:rPr>
          <w:rFonts w:ascii="宋体" w:hAnsi="宋体" w:cs="Calibri"/>
          <w:kern w:val="0"/>
          <w:sz w:val="32"/>
        </w:rPr>
        <w:t>第</w:t>
      </w:r>
      <w:r>
        <w:rPr>
          <w:rFonts w:hint="eastAsia" w:ascii="宋体" w:hAnsi="宋体" w:cs="Calibri"/>
          <w:kern w:val="0"/>
          <w:sz w:val="32"/>
        </w:rPr>
        <w:t>三</w:t>
      </w:r>
      <w:r>
        <w:rPr>
          <w:rFonts w:ascii="宋体" w:hAnsi="宋体" w:cs="Calibri"/>
          <w:kern w:val="0"/>
          <w:sz w:val="32"/>
        </w:rPr>
        <w:t xml:space="preserve">章  </w:t>
      </w:r>
      <w:bookmarkEnd w:id="111"/>
      <w:bookmarkEnd w:id="112"/>
      <w:r>
        <w:rPr>
          <w:rFonts w:hint="eastAsia" w:ascii="宋体" w:hAnsi="宋体" w:cs="Calibri"/>
          <w:kern w:val="0"/>
          <w:sz w:val="32"/>
        </w:rPr>
        <w:t>服务技术标准及要求</w:t>
      </w:r>
      <w:bookmarkEnd w:id="113"/>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15" w:firstLineChars="98"/>
        <w:jc w:val="both"/>
        <w:textAlignment w:val="auto"/>
        <w:outlineLvl w:val="9"/>
        <w:rPr>
          <w:rFonts w:ascii="宋体" w:hAnsi="宋体"/>
          <w:b w:val="0"/>
          <w:bCs w:val="0"/>
          <w:sz w:val="22"/>
          <w:szCs w:val="21"/>
        </w:rPr>
      </w:pPr>
      <w:r>
        <w:rPr>
          <w:rFonts w:hint="eastAsia" w:ascii="宋体" w:hAnsi="宋体"/>
          <w:b w:val="0"/>
          <w:bCs w:val="0"/>
          <w:sz w:val="22"/>
          <w:szCs w:val="21"/>
        </w:rPr>
        <w:t>1工程概况</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hint="eastAsia" w:ascii="宋体" w:hAnsi="宋体" w:cs="Arial"/>
          <w:b w:val="0"/>
          <w:bCs w:val="0"/>
          <w:kern w:val="0"/>
          <w:sz w:val="22"/>
        </w:rPr>
      </w:pPr>
      <w:r>
        <w:rPr>
          <w:rFonts w:hint="eastAsia" w:ascii="宋体" w:hAnsi="宋体"/>
          <w:b w:val="0"/>
          <w:bCs w:val="0"/>
          <w:sz w:val="22"/>
          <w:szCs w:val="21"/>
          <w:lang w:val="en-US" w:eastAsia="zh-CN"/>
        </w:rPr>
        <w:t>1.</w:t>
      </w:r>
      <w:r>
        <w:rPr>
          <w:rFonts w:hint="eastAsia" w:ascii="宋体" w:hAnsi="宋体"/>
          <w:b w:val="0"/>
          <w:bCs w:val="0"/>
          <w:sz w:val="22"/>
          <w:szCs w:val="21"/>
        </w:rPr>
        <w:t>工程名称：</w:t>
      </w:r>
      <w:r>
        <w:rPr>
          <w:rFonts w:hint="eastAsia" w:ascii="宋体" w:hAnsi="宋体" w:cs="宋体"/>
          <w:b w:val="0"/>
          <w:bCs w:val="0"/>
          <w:kern w:val="0"/>
          <w:szCs w:val="21"/>
          <w:lang w:eastAsia="zh-CN"/>
        </w:rPr>
        <w:t>杭州萧山国际机场航站楼部分门禁物理门改造项目</w:t>
      </w:r>
      <w:r>
        <w:rPr>
          <w:rFonts w:hint="eastAsia" w:ascii="宋体" w:hAnsi="宋体" w:cs="Arial"/>
          <w:b w:val="0"/>
          <w:bCs w:val="0"/>
          <w:kern w:val="0"/>
          <w:sz w:val="22"/>
        </w:rPr>
        <w:t>施工监理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2.</w:t>
      </w:r>
      <w:r>
        <w:rPr>
          <w:rFonts w:hint="eastAsia" w:ascii="宋体" w:hAnsi="宋体"/>
          <w:b w:val="0"/>
          <w:bCs w:val="0"/>
          <w:sz w:val="22"/>
          <w:szCs w:val="21"/>
        </w:rPr>
        <w:t>工程地点及周围环境：杭州萧山</w:t>
      </w:r>
      <w:r>
        <w:rPr>
          <w:rFonts w:ascii="宋体" w:hAnsi="宋体"/>
          <w:b w:val="0"/>
          <w:bCs w:val="0"/>
          <w:sz w:val="22"/>
          <w:szCs w:val="21"/>
        </w:rPr>
        <w:t>国际机场内</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3.</w:t>
      </w:r>
      <w:r>
        <w:rPr>
          <w:rFonts w:hint="eastAsia" w:ascii="宋体" w:hAnsi="宋体"/>
          <w:b w:val="0"/>
          <w:bCs w:val="0"/>
          <w:sz w:val="22"/>
          <w:szCs w:val="21"/>
        </w:rPr>
        <w:t>工程规模内容及建设项目投资额：</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hint="eastAsia" w:ascii="宋体" w:hAnsi="宋体" w:cs="Arial"/>
          <w:b w:val="0"/>
          <w:bCs w:val="0"/>
          <w:kern w:val="0"/>
          <w:sz w:val="22"/>
        </w:rPr>
      </w:pPr>
      <w:r>
        <w:rPr>
          <w:rFonts w:hint="eastAsia" w:ascii="宋体" w:hAnsi="宋体" w:cs="宋体"/>
          <w:b w:val="0"/>
          <w:bCs w:val="0"/>
          <w:kern w:val="0"/>
          <w:szCs w:val="21"/>
        </w:rPr>
        <w:t xml:space="preserve">  杭州萧山国际机场航站楼部分门禁物理门改造项目，涉及到物理门的类型有T2登机口、T2到达门、T3登机口、T3到达门、T3远机位出发门、T3验证台门、T1远机位到达门以及T2员工到通道门等工程内容</w:t>
      </w:r>
      <w:r>
        <w:rPr>
          <w:rFonts w:hint="eastAsia" w:ascii="宋体" w:hAnsi="宋体" w:cs="宋体"/>
          <w:b w:val="0"/>
          <w:bCs w:val="0"/>
          <w:kern w:val="0"/>
        </w:rPr>
        <w:t>，</w:t>
      </w:r>
      <w:r>
        <w:rPr>
          <w:rFonts w:hint="eastAsia" w:ascii="宋体" w:hAnsi="宋体" w:cs="宋体"/>
          <w:b w:val="0"/>
          <w:bCs w:val="0"/>
          <w:kern w:val="0"/>
          <w:lang w:eastAsia="zh-CN"/>
        </w:rPr>
        <w:t>工程</w:t>
      </w:r>
      <w:r>
        <w:rPr>
          <w:rFonts w:hint="eastAsia" w:ascii="宋体" w:hAnsi="宋体" w:cs="宋体"/>
          <w:b w:val="0"/>
          <w:bCs w:val="0"/>
          <w:kern w:val="0"/>
        </w:rPr>
        <w:t>预算</w:t>
      </w:r>
      <w:r>
        <w:rPr>
          <w:rFonts w:hint="eastAsia" w:ascii="宋体" w:hAnsi="宋体" w:cs="宋体"/>
          <w:b w:val="0"/>
          <w:bCs w:val="0"/>
          <w:kern w:val="0"/>
          <w:lang w:eastAsia="zh-CN"/>
        </w:rPr>
        <w:t>金额</w:t>
      </w:r>
      <w:r>
        <w:rPr>
          <w:rFonts w:hint="eastAsia" w:ascii="宋体" w:hAnsi="宋体" w:cs="宋体"/>
          <w:b w:val="0"/>
          <w:bCs w:val="0"/>
          <w:kern w:val="0"/>
          <w:lang w:val="en-US" w:eastAsia="zh-CN"/>
        </w:rPr>
        <w:t>105.6万元</w:t>
      </w:r>
      <w:r>
        <w:rPr>
          <w:rFonts w:hint="eastAsia" w:ascii="宋体" w:hAnsi="宋体" w:cs="宋体"/>
          <w:b w:val="0"/>
          <w:bCs w:val="0"/>
          <w:kern w:val="0"/>
        </w:rPr>
        <w:t>。具体详见</w:t>
      </w:r>
      <w:r>
        <w:rPr>
          <w:rFonts w:hint="eastAsia" w:ascii="宋体" w:hAnsi="宋体" w:cs="宋体"/>
          <w:b w:val="0"/>
          <w:bCs w:val="0"/>
          <w:kern w:val="0"/>
          <w:lang w:eastAsia="zh-CN"/>
        </w:rPr>
        <w:t>工程量清单及招标图纸等招标文件</w:t>
      </w:r>
      <w:r>
        <w:rPr>
          <w:rFonts w:hint="eastAsia" w:ascii="宋体" w:hAnsi="宋体" w:cs="宋体"/>
          <w:b w:val="0"/>
          <w:bCs w:val="0"/>
          <w:kern w:val="0"/>
        </w:rPr>
        <w:t>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1.</w:t>
      </w:r>
      <w:r>
        <w:rPr>
          <w:rFonts w:hint="eastAsia" w:ascii="宋体" w:hAnsi="宋体"/>
          <w:b w:val="0"/>
          <w:bCs w:val="0"/>
          <w:sz w:val="22"/>
          <w:szCs w:val="21"/>
        </w:rPr>
        <w:t>建设单位：杭州萧山国际机场有限公司</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2.</w:t>
      </w:r>
      <w:r>
        <w:rPr>
          <w:rFonts w:hint="eastAsia" w:ascii="宋体" w:hAnsi="宋体"/>
          <w:b w:val="0"/>
          <w:bCs w:val="0"/>
          <w:sz w:val="22"/>
          <w:szCs w:val="21"/>
        </w:rPr>
        <w:t>招标人：杭州萧山国际机场有限公司</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3.</w:t>
      </w:r>
      <w:r>
        <w:rPr>
          <w:rFonts w:hint="eastAsia" w:ascii="宋体" w:hAnsi="宋体"/>
          <w:b w:val="0"/>
          <w:bCs w:val="0"/>
          <w:sz w:val="22"/>
          <w:szCs w:val="21"/>
        </w:rPr>
        <w:t>招标代理机构：</w:t>
      </w:r>
      <w:r>
        <w:rPr>
          <w:rFonts w:hint="eastAsia" w:ascii="宋体" w:hAnsi="宋体"/>
          <w:b w:val="0"/>
          <w:bCs w:val="0"/>
          <w:sz w:val="22"/>
          <w:szCs w:val="21"/>
          <w:lang w:eastAsia="zh-CN"/>
        </w:rPr>
        <w:t>无</w:t>
      </w:r>
      <w:r>
        <w:rPr>
          <w:rFonts w:hint="eastAsia" w:ascii="宋体" w:hAnsi="宋体"/>
          <w:b w:val="0"/>
          <w:bCs w:val="0"/>
          <w:sz w:val="22"/>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4.</w:t>
      </w:r>
      <w:r>
        <w:rPr>
          <w:rFonts w:hint="eastAsia" w:ascii="宋体" w:hAnsi="宋体"/>
          <w:b w:val="0"/>
          <w:bCs w:val="0"/>
          <w:sz w:val="22"/>
          <w:szCs w:val="21"/>
        </w:rPr>
        <w:t>施工单位：待定</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3 现场条件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 xml:space="preserve">   “三通一平”已完成，已具备施工条件。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4招标范围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50" w:firstLineChars="250"/>
        <w:jc w:val="both"/>
        <w:textAlignment w:val="auto"/>
        <w:outlineLvl w:val="9"/>
        <w:rPr>
          <w:rFonts w:ascii="宋体" w:hAnsi="宋体"/>
          <w:b w:val="0"/>
          <w:bCs w:val="0"/>
          <w:sz w:val="22"/>
          <w:szCs w:val="21"/>
        </w:rPr>
      </w:pPr>
      <w:r>
        <w:rPr>
          <w:rFonts w:hint="eastAsia" w:ascii="宋体" w:hAnsi="宋体" w:cs="宋体"/>
          <w:b w:val="0"/>
          <w:bCs w:val="0"/>
          <w:kern w:val="0"/>
          <w:sz w:val="22"/>
          <w:szCs w:val="21"/>
        </w:rPr>
        <w:t>本项目</w:t>
      </w:r>
      <w:r>
        <w:rPr>
          <w:rFonts w:ascii="宋体" w:hAnsi="宋体" w:cs="宋体"/>
          <w:b w:val="0"/>
          <w:bCs w:val="0"/>
          <w:kern w:val="0"/>
          <w:sz w:val="22"/>
          <w:szCs w:val="21"/>
        </w:rPr>
        <w:t>招标范围为</w:t>
      </w:r>
      <w:r>
        <w:rPr>
          <w:rFonts w:hint="eastAsia" w:ascii="宋体" w:hAnsi="宋体" w:cs="宋体"/>
          <w:b w:val="0"/>
          <w:bCs w:val="0"/>
          <w:kern w:val="0"/>
          <w:szCs w:val="21"/>
          <w:lang w:eastAsia="zh-CN"/>
        </w:rPr>
        <w:t>杭州萧山国际机场航站楼部分门禁物理门改造项目</w:t>
      </w:r>
      <w:r>
        <w:rPr>
          <w:rFonts w:hint="eastAsia" w:ascii="宋体" w:hAnsi="宋体" w:cs="Arial"/>
          <w:b w:val="0"/>
          <w:bCs w:val="0"/>
          <w:kern w:val="0"/>
          <w:sz w:val="22"/>
        </w:rPr>
        <w:t>施工</w:t>
      </w:r>
      <w:r>
        <w:rPr>
          <w:rFonts w:hint="eastAsia" w:ascii="宋体" w:hAnsi="宋体" w:cs="宋体"/>
          <w:b w:val="0"/>
          <w:bCs w:val="0"/>
          <w:kern w:val="0"/>
          <w:sz w:val="22"/>
          <w:szCs w:val="21"/>
        </w:rPr>
        <w:t>相关工作内容</w:t>
      </w:r>
      <w:r>
        <w:rPr>
          <w:rFonts w:ascii="宋体" w:hAnsi="宋体" w:cs="宋体"/>
          <w:b w:val="0"/>
          <w:bCs w:val="0"/>
          <w:kern w:val="0"/>
          <w:sz w:val="22"/>
          <w:szCs w:val="21"/>
        </w:rPr>
        <w:t>的全过程</w:t>
      </w:r>
      <w:r>
        <w:rPr>
          <w:rFonts w:hint="eastAsia" w:ascii="宋体" w:hAnsi="宋体" w:cs="宋体"/>
          <w:b w:val="0"/>
          <w:bCs w:val="0"/>
          <w:kern w:val="0"/>
          <w:sz w:val="22"/>
          <w:szCs w:val="21"/>
        </w:rPr>
        <w:t>工程</w:t>
      </w:r>
      <w:r>
        <w:rPr>
          <w:rFonts w:ascii="宋体" w:hAnsi="宋体" w:cs="宋体"/>
          <w:b w:val="0"/>
          <w:bCs w:val="0"/>
          <w:kern w:val="0"/>
          <w:sz w:val="22"/>
          <w:szCs w:val="21"/>
        </w:rPr>
        <w:t>监理。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5施工质量目标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rPr>
        <w:t xml:space="preserve">   符合国家施工验收规范规定的合格标准。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6 施工进度计划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 xml:space="preserve">   计划施工工期</w:t>
      </w:r>
      <w:r>
        <w:rPr>
          <w:rFonts w:hint="eastAsia" w:ascii="宋体" w:hAnsi="宋体"/>
          <w:b w:val="0"/>
          <w:bCs w:val="0"/>
          <w:sz w:val="22"/>
          <w:szCs w:val="21"/>
          <w:u w:val="single"/>
        </w:rPr>
        <w:t>120</w:t>
      </w:r>
      <w:r>
        <w:rPr>
          <w:rFonts w:hint="eastAsia" w:ascii="宋体" w:hAnsi="宋体"/>
          <w:b w:val="0"/>
          <w:bCs w:val="0"/>
          <w:sz w:val="22"/>
          <w:szCs w:val="21"/>
        </w:rPr>
        <w:t>日历天。</w:t>
      </w:r>
      <w:r>
        <w:rPr>
          <w:rFonts w:ascii="宋体" w:hAnsi="宋体"/>
          <w:b w:val="0"/>
          <w:bCs w:val="0"/>
          <w:sz w:val="22"/>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7监理服务期</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43" w:firstLineChars="247"/>
        <w:jc w:val="both"/>
        <w:textAlignment w:val="auto"/>
        <w:outlineLvl w:val="9"/>
        <w:rPr>
          <w:rFonts w:ascii="宋体" w:hAnsi="宋体"/>
          <w:b w:val="0"/>
          <w:bCs w:val="0"/>
          <w:sz w:val="22"/>
          <w:szCs w:val="21"/>
        </w:rPr>
      </w:pPr>
      <w:r>
        <w:rPr>
          <w:rFonts w:hint="eastAsia" w:ascii="宋体" w:hAnsi="宋体"/>
          <w:b w:val="0"/>
          <w:bCs w:val="0"/>
          <w:sz w:val="22"/>
          <w:szCs w:val="21"/>
        </w:rPr>
        <w:t>施工监理服务期为</w:t>
      </w:r>
      <w:r>
        <w:rPr>
          <w:rFonts w:hint="eastAsia" w:ascii="宋体" w:hAnsi="宋体"/>
          <w:b w:val="0"/>
          <w:bCs w:val="0"/>
          <w:sz w:val="22"/>
          <w:szCs w:val="21"/>
          <w:u w:val="single"/>
        </w:rPr>
        <w:t xml:space="preserve"> 4 </w:t>
      </w:r>
      <w:r>
        <w:rPr>
          <w:rFonts w:hint="eastAsia" w:ascii="宋体" w:hAnsi="宋体"/>
          <w:b w:val="0"/>
          <w:bCs w:val="0"/>
          <w:sz w:val="22"/>
          <w:szCs w:val="21"/>
        </w:rPr>
        <w:t>个月，（按下发开工指令之日开始计算监理计费服务期，以下时段的监理工作不计入监理计费服务期，但须纳入整体监理服务范围：</w:t>
      </w:r>
      <w:r>
        <w:rPr>
          <w:rFonts w:ascii="宋体" w:hAnsi="宋体"/>
          <w:b w:val="0"/>
          <w:bCs w:val="0"/>
          <w:sz w:val="22"/>
          <w:szCs w:val="21"/>
        </w:rPr>
        <w:fldChar w:fldCharType="begin"/>
      </w:r>
      <w:r>
        <w:rPr>
          <w:rFonts w:ascii="宋体" w:hAnsi="宋体"/>
          <w:b w:val="0"/>
          <w:bCs w:val="0"/>
          <w:sz w:val="22"/>
          <w:szCs w:val="21"/>
        </w:rPr>
        <w:instrText xml:space="preserve"> = 1 \* GB3 </w:instrText>
      </w:r>
      <w:r>
        <w:rPr>
          <w:rFonts w:ascii="宋体" w:hAnsi="宋体"/>
          <w:b w:val="0"/>
          <w:bCs w:val="0"/>
          <w:sz w:val="22"/>
          <w:szCs w:val="21"/>
        </w:rPr>
        <w:fldChar w:fldCharType="separate"/>
      </w:r>
      <w:r>
        <w:rPr>
          <w:rFonts w:hint="eastAsia" w:ascii="宋体" w:hAnsi="宋体"/>
          <w:b w:val="0"/>
          <w:bCs w:val="0"/>
          <w:sz w:val="22"/>
          <w:szCs w:val="21"/>
        </w:rPr>
        <w:t>①</w:t>
      </w:r>
      <w:r>
        <w:rPr>
          <w:rFonts w:ascii="宋体" w:hAnsi="宋体"/>
          <w:b w:val="0"/>
          <w:bCs w:val="0"/>
          <w:sz w:val="22"/>
          <w:szCs w:val="21"/>
        </w:rPr>
        <w:fldChar w:fldCharType="end"/>
      </w:r>
      <w:r>
        <w:rPr>
          <w:rFonts w:hint="eastAsia" w:ascii="宋体" w:hAnsi="宋体"/>
          <w:b w:val="0"/>
          <w:bCs w:val="0"/>
          <w:sz w:val="22"/>
          <w:szCs w:val="21"/>
        </w:rPr>
        <w:t>合同签订后至开工前期；</w:t>
      </w:r>
      <w:r>
        <w:rPr>
          <w:rFonts w:ascii="宋体" w:hAnsi="宋体"/>
          <w:b w:val="0"/>
          <w:bCs w:val="0"/>
          <w:sz w:val="22"/>
          <w:szCs w:val="21"/>
        </w:rPr>
        <w:fldChar w:fldCharType="begin"/>
      </w:r>
      <w:r>
        <w:rPr>
          <w:rFonts w:ascii="宋体" w:hAnsi="宋体"/>
          <w:b w:val="0"/>
          <w:bCs w:val="0"/>
          <w:sz w:val="22"/>
          <w:szCs w:val="21"/>
        </w:rPr>
        <w:instrText xml:space="preserve"> = 2 \* GB3 </w:instrText>
      </w:r>
      <w:r>
        <w:rPr>
          <w:rFonts w:ascii="宋体" w:hAnsi="宋体"/>
          <w:b w:val="0"/>
          <w:bCs w:val="0"/>
          <w:sz w:val="22"/>
          <w:szCs w:val="21"/>
        </w:rPr>
        <w:fldChar w:fldCharType="separate"/>
      </w:r>
      <w:r>
        <w:rPr>
          <w:rFonts w:hint="eastAsia" w:ascii="宋体" w:hAnsi="宋体"/>
          <w:b w:val="0"/>
          <w:bCs w:val="0"/>
          <w:sz w:val="22"/>
          <w:szCs w:val="21"/>
        </w:rPr>
        <w:t>②</w:t>
      </w:r>
      <w:r>
        <w:rPr>
          <w:rFonts w:ascii="宋体" w:hAnsi="宋体"/>
          <w:b w:val="0"/>
          <w:bCs w:val="0"/>
          <w:sz w:val="22"/>
          <w:szCs w:val="21"/>
        </w:rPr>
        <w:fldChar w:fldCharType="end"/>
      </w:r>
      <w:r>
        <w:rPr>
          <w:rFonts w:hint="eastAsia" w:ascii="宋体" w:hAnsi="宋体"/>
          <w:b w:val="0"/>
          <w:bCs w:val="0"/>
          <w:sz w:val="22"/>
          <w:szCs w:val="21"/>
        </w:rPr>
        <w:t>竣工验收后的竣工结算审核期；</w:t>
      </w:r>
      <w:r>
        <w:rPr>
          <w:rFonts w:ascii="宋体" w:hAnsi="宋体"/>
          <w:b w:val="0"/>
          <w:bCs w:val="0"/>
          <w:sz w:val="22"/>
          <w:szCs w:val="21"/>
        </w:rPr>
        <w:fldChar w:fldCharType="begin"/>
      </w:r>
      <w:r>
        <w:rPr>
          <w:rFonts w:ascii="宋体" w:hAnsi="宋体"/>
          <w:b w:val="0"/>
          <w:bCs w:val="0"/>
          <w:sz w:val="22"/>
          <w:szCs w:val="21"/>
        </w:rPr>
        <w:instrText xml:space="preserve"> = 3 \* GB3 </w:instrText>
      </w:r>
      <w:r>
        <w:rPr>
          <w:rFonts w:ascii="宋体" w:hAnsi="宋体"/>
          <w:b w:val="0"/>
          <w:bCs w:val="0"/>
          <w:sz w:val="22"/>
          <w:szCs w:val="21"/>
        </w:rPr>
        <w:fldChar w:fldCharType="separate"/>
      </w:r>
      <w:r>
        <w:rPr>
          <w:rFonts w:hint="eastAsia" w:ascii="宋体" w:hAnsi="宋体"/>
          <w:b w:val="0"/>
          <w:bCs w:val="0"/>
          <w:sz w:val="22"/>
          <w:szCs w:val="21"/>
        </w:rPr>
        <w:t>③</w:t>
      </w:r>
      <w:r>
        <w:rPr>
          <w:rFonts w:ascii="宋体" w:hAnsi="宋体"/>
          <w:b w:val="0"/>
          <w:bCs w:val="0"/>
          <w:sz w:val="22"/>
          <w:szCs w:val="21"/>
        </w:rPr>
        <w:fldChar w:fldCharType="end"/>
      </w:r>
      <w:r>
        <w:rPr>
          <w:rFonts w:hint="eastAsia" w:ascii="宋体" w:hAnsi="宋体"/>
          <w:b w:val="0"/>
          <w:bCs w:val="0"/>
          <w:sz w:val="22"/>
          <w:szCs w:val="21"/>
        </w:rPr>
        <w:t>施工缺陷责任期）。本项目要求监理提前（监理投标结束）介入，质量缺陷期为24个月。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bCs/>
          <w:sz w:val="22"/>
          <w:szCs w:val="21"/>
        </w:rPr>
      </w:pPr>
      <w:r>
        <w:rPr>
          <w:rFonts w:hint="eastAsia" w:ascii="宋体" w:hAnsi="宋体"/>
          <w:b/>
          <w:bCs/>
          <w:sz w:val="22"/>
          <w:szCs w:val="21"/>
        </w:rPr>
        <w:t>8 监理服务内容和要求（包括但不限于）:</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8.1</w:t>
      </w:r>
      <w:r>
        <w:rPr>
          <w:rFonts w:hint="eastAsia" w:ascii="宋体" w:hAnsi="宋体"/>
          <w:b w:val="0"/>
          <w:bCs w:val="0"/>
          <w:sz w:val="22"/>
          <w:szCs w:val="21"/>
        </w:rPr>
        <w:t>说明</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1、包括以下具体内容但不限于（参考）</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2、采用的监理规范</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本监理工作内容中未提到的任何细节或没有特别规定的，监理人应采用国家颁布的《建筑工程监理规范》（GB50319-2013）及有关行业标准执行相关监理工作。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3、其他要求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eastAsia="zh-CN"/>
        </w:rPr>
        <w:t>（</w:t>
      </w:r>
      <w:r>
        <w:rPr>
          <w:rFonts w:hint="eastAsia" w:ascii="宋体" w:hAnsi="宋体"/>
          <w:b w:val="0"/>
          <w:bCs w:val="0"/>
          <w:sz w:val="22"/>
          <w:szCs w:val="21"/>
          <w:lang w:val="en-US" w:eastAsia="zh-CN"/>
        </w:rPr>
        <w:t>1</w:t>
      </w:r>
      <w:r>
        <w:rPr>
          <w:rFonts w:hint="eastAsia" w:ascii="宋体" w:hAnsi="宋体"/>
          <w:b w:val="0"/>
          <w:bCs w:val="0"/>
          <w:sz w:val="22"/>
          <w:szCs w:val="21"/>
          <w:lang w:eastAsia="zh-CN"/>
        </w:rPr>
        <w:t>）</w:t>
      </w:r>
      <w:r>
        <w:rPr>
          <w:rFonts w:hint="eastAsia" w:ascii="宋体" w:hAnsi="宋体"/>
          <w:b w:val="0"/>
          <w:bCs w:val="0"/>
          <w:sz w:val="22"/>
          <w:szCs w:val="21"/>
        </w:rPr>
        <w:t>除本监理要求另有规定外，所有材料和工程的质量均应符合在中标通知书发出之前已颁布的现行国家标准与规范的相应规定和要求。若国家标准和规范与本监理要求不一致时，以层次级别高的标准与规范为准。若中标通知书发出后国家标准与规范出现了新标准，以新标准为准，同时以后发出顺序为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eastAsia="宋体"/>
          <w:b/>
          <w:bCs/>
          <w:sz w:val="22"/>
          <w:szCs w:val="21"/>
          <w:lang w:eastAsia="zh-CN"/>
        </w:rPr>
      </w:pPr>
      <w:r>
        <w:rPr>
          <w:rFonts w:hint="eastAsia" w:ascii="宋体" w:hAnsi="宋体"/>
          <w:b/>
          <w:bCs/>
          <w:sz w:val="22"/>
          <w:szCs w:val="21"/>
          <w:lang w:eastAsia="zh-CN"/>
        </w:rPr>
        <w:t>（</w:t>
      </w:r>
      <w:r>
        <w:rPr>
          <w:rFonts w:hint="eastAsia" w:ascii="宋体" w:hAnsi="宋体"/>
          <w:b/>
          <w:bCs/>
          <w:sz w:val="22"/>
          <w:szCs w:val="21"/>
          <w:lang w:val="en-US" w:eastAsia="zh-CN"/>
        </w:rPr>
        <w:t>2</w:t>
      </w:r>
      <w:r>
        <w:rPr>
          <w:rFonts w:hint="eastAsia" w:ascii="宋体" w:hAnsi="宋体"/>
          <w:b/>
          <w:bCs/>
          <w:sz w:val="22"/>
          <w:szCs w:val="21"/>
          <w:lang w:eastAsia="zh-CN"/>
        </w:rPr>
        <w:t>）在工程施工期间，中标人须无条件服从机场公司关于</w:t>
      </w:r>
      <w:r>
        <w:rPr>
          <w:rFonts w:hint="eastAsia" w:ascii="宋体" w:hAnsi="宋体"/>
          <w:b/>
          <w:bCs/>
          <w:sz w:val="22"/>
          <w:szCs w:val="21"/>
        </w:rPr>
        <w:t>监理工作</w:t>
      </w:r>
      <w:r>
        <w:rPr>
          <w:rFonts w:hint="eastAsia" w:ascii="宋体" w:hAnsi="宋体"/>
          <w:b/>
          <w:bCs/>
          <w:sz w:val="22"/>
          <w:szCs w:val="21"/>
          <w:lang w:eastAsia="zh-CN"/>
        </w:rPr>
        <w:t>的统一安排。投标</w:t>
      </w:r>
      <w:r>
        <w:rPr>
          <w:rFonts w:hint="eastAsia" w:ascii="宋体" w:hAnsi="宋体"/>
          <w:b/>
          <w:bCs/>
          <w:sz w:val="22"/>
          <w:szCs w:val="21"/>
          <w:lang w:val="en-US" w:eastAsia="zh-CN"/>
        </w:rPr>
        <w:t>人</w:t>
      </w:r>
      <w:r>
        <w:rPr>
          <w:rFonts w:hint="eastAsia" w:ascii="宋体" w:hAnsi="宋体"/>
          <w:b/>
          <w:bCs/>
          <w:sz w:val="22"/>
          <w:szCs w:val="21"/>
          <w:lang w:eastAsia="zh-CN"/>
        </w:rPr>
        <w:t>需充分考虑隔离区内</w:t>
      </w:r>
      <w:r>
        <w:rPr>
          <w:rFonts w:hint="eastAsia" w:ascii="宋体" w:hAnsi="宋体"/>
          <w:b/>
          <w:bCs/>
          <w:sz w:val="22"/>
          <w:szCs w:val="21"/>
        </w:rPr>
        <w:t>监理工作</w:t>
      </w:r>
      <w:r>
        <w:rPr>
          <w:rFonts w:hint="eastAsia" w:ascii="宋体" w:hAnsi="宋体"/>
          <w:b/>
          <w:bCs/>
          <w:sz w:val="22"/>
          <w:szCs w:val="21"/>
          <w:lang w:val="en-US" w:eastAsia="zh-CN"/>
        </w:rPr>
        <w:t>的</w:t>
      </w:r>
      <w:r>
        <w:rPr>
          <w:rFonts w:hint="eastAsia" w:ascii="宋体" w:hAnsi="宋体"/>
          <w:b/>
          <w:bCs/>
          <w:sz w:val="22"/>
          <w:szCs w:val="21"/>
          <w:lang w:eastAsia="zh-CN"/>
        </w:rPr>
        <w:t>不确定性，如隔离区内施工时间常常要求在半夜12点至凌晨5点之间（航班结束后施工），或由于机场运行要求某些天数不得施工等等。如遇长时间停工等任何突发情况，招标人不予增加相关费用，投标人应根据自身经验予以综合考虑。</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8.2</w:t>
      </w:r>
      <w:r>
        <w:rPr>
          <w:rFonts w:hint="eastAsia" w:ascii="宋体" w:hAnsi="宋体"/>
          <w:b w:val="0"/>
          <w:bCs w:val="0"/>
          <w:sz w:val="22"/>
          <w:szCs w:val="21"/>
        </w:rPr>
        <w:t>监理工作具体内容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1、质量控制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1.1熟悉施工图，参加设计交底会议，提出相关建议或意见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1.2审查和批准施工组织设计，核实并签发施工必须遵循的设计要求、采用的技术标准、技术规程规范等质量文件；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1.3检查施工许可等手续的办理情况，向委托人提交检查报告；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1.4审查工程开工条件，检查施工前的各项准备工作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1.5复核和审查施工单位、分包单位以及材料、设备、构配件等供应单位的资格及发包手续、备案情况等；</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1.6审批工程项目单位工程、分部分项工程和检验批的划分，并依据监理规划分析、调整和确定质量控制重点、质量控制工作流程和监理措施，制定质量控制的各项实施细则、规定及其它管理制度；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1.7检查督促承包人建立健全适合于本工程的质量管理体系，并能切实发挥作用，督促承包人进行全面质量管理工作；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1.8协助委托人移交与项目施工有关的测量控制网点；审查承包人提交的测量实施报告，并依据监理规范要求检查和复核有关测量成果；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1.9审查承包人自建的试验室或委托试验的试验室；审查批准承包人按合同规定进行的材料、工艺试验及确定各项施工参数的试验；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1.10审查进场工程材料</w:t>
      </w:r>
      <w:r>
        <w:rPr>
          <w:rFonts w:hint="eastAsia" w:ascii="宋体" w:hAnsi="宋体"/>
          <w:b w:val="0"/>
          <w:bCs w:val="0"/>
          <w:sz w:val="22"/>
          <w:szCs w:val="21"/>
          <w:lang w:eastAsia="zh-CN"/>
        </w:rPr>
        <w:t>设备</w:t>
      </w:r>
      <w:r>
        <w:rPr>
          <w:rFonts w:hint="eastAsia" w:ascii="宋体" w:hAnsi="宋体"/>
          <w:b w:val="0"/>
          <w:bCs w:val="0"/>
          <w:sz w:val="22"/>
          <w:szCs w:val="21"/>
        </w:rPr>
        <w:t>的质量证明文件及施工承包人按有关规定进行的试验检测结果。必要时，监理人可按合同约定进行一定数量的抽样检测试验</w:t>
      </w:r>
      <w:r>
        <w:rPr>
          <w:rFonts w:hint="eastAsia" w:ascii="宋体" w:hAnsi="宋体"/>
          <w:b w:val="0"/>
          <w:bCs w:val="0"/>
          <w:sz w:val="22"/>
          <w:szCs w:val="21"/>
          <w:lang w:eastAsia="zh-CN"/>
        </w:rPr>
        <w:t>，以确保进</w:t>
      </w:r>
      <w:r>
        <w:rPr>
          <w:rFonts w:hint="eastAsia" w:ascii="宋体" w:hAnsi="宋体"/>
          <w:b w:val="0"/>
          <w:bCs w:val="0"/>
          <w:sz w:val="22"/>
          <w:szCs w:val="21"/>
        </w:rPr>
        <w:t>场工程材料</w:t>
      </w:r>
      <w:r>
        <w:rPr>
          <w:rFonts w:hint="eastAsia" w:ascii="宋体" w:hAnsi="宋体"/>
          <w:b w:val="0"/>
          <w:bCs w:val="0"/>
          <w:sz w:val="22"/>
          <w:szCs w:val="21"/>
          <w:lang w:eastAsia="zh-CN"/>
        </w:rPr>
        <w:t>设备符合工程招投标文件要求及承诺</w:t>
      </w:r>
      <w:r>
        <w:rPr>
          <w:rFonts w:hint="eastAsia" w:ascii="宋体" w:hAnsi="宋体"/>
          <w:b w:val="0"/>
          <w:bCs w:val="0"/>
          <w:sz w:val="22"/>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1.11施工质量进行全过程的监督管理，在加强现场管理工作的前提下对重要部位、隐蔽工程和关键工序应采取旁站监理；对施工质量情况及时做好记录和统计工作，对发现质量问题的施工现场及时进行拍照或录相；</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1.12组织或参与质量事故的调查，审批事故处理方案，并监督质量事故的处理；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1.13组织并主持定期或不定期的质量检查会和分析会，分析、通报施工质量情况，协调有关单位间的施工活动以消除影响质量的各种外部干扰因素；</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1.14对工程项目的检验批、分部分项工程、单位工程等及时进行施工质量验收和质量评定工作；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1.15审查竣工资料，协助委托人组织竣工预验收；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1.16参与委托人组织的竣工验收，提交质量评估报告；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lang w:val="en-US" w:eastAsia="zh-CN"/>
        </w:rPr>
      </w:pPr>
      <w:r>
        <w:rPr>
          <w:rFonts w:hint="eastAsia" w:ascii="宋体" w:hAnsi="宋体"/>
          <w:b w:val="0"/>
          <w:bCs w:val="0"/>
          <w:sz w:val="22"/>
          <w:szCs w:val="21"/>
          <w:lang w:val="en-US" w:eastAsia="zh-CN"/>
        </w:rPr>
        <w:t>1.17履行行其他法律、法规规定的监理职责义务，提供其他可免费提供的监理服务；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lang w:val="en-US" w:eastAsia="zh-CN"/>
        </w:rPr>
      </w:pPr>
      <w:r>
        <w:rPr>
          <w:rFonts w:hint="eastAsia" w:ascii="宋体" w:hAnsi="宋体"/>
          <w:b w:val="0"/>
          <w:bCs w:val="0"/>
          <w:sz w:val="22"/>
          <w:szCs w:val="21"/>
          <w:lang w:val="en-US" w:eastAsia="zh-CN"/>
        </w:rPr>
        <w:t>1.18负责检查保修阶段的工程状况，督促施工方回访监督保修直至达到规定的质量标准；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lang w:val="en-US" w:eastAsia="zh-CN"/>
        </w:rPr>
      </w:pPr>
      <w:r>
        <w:rPr>
          <w:rFonts w:hint="eastAsia" w:ascii="宋体" w:hAnsi="宋体"/>
          <w:b w:val="0"/>
          <w:bCs w:val="0"/>
          <w:sz w:val="22"/>
          <w:szCs w:val="21"/>
          <w:lang w:val="en-US" w:eastAsia="zh-CN"/>
        </w:rPr>
        <w:t>1.19完成监理规范要求的其他工作内容。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2、进度控制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2.1熟悉招标文件和合同文件中有关进度的条款；</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2.2审核、分析各投标单位的进度计划；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2.3审核施工总进度计划，并在项目施工过程中控制其执行，必要时，及时调整施工总进度；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2.4审核项目施工各阶段、年、季、月度的进度计划，并控制其执行，必要时作调整建议；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2.5在项目实施过程中，必要时进行进度计划值与实际值的比较，每月、季、年提交各种进度控制报告。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3、造价控制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3.1对工程实际进度情况作好完善的记录和必要的签证；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3.2对工程的修改、变更以及返工等情况作好完善的记录和必要的签证；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3.3对与工程有关的措施等作好完善的记录和必要的签证；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3.4</w:t>
      </w:r>
      <w:r>
        <w:rPr>
          <w:rFonts w:hint="eastAsia" w:ascii="宋体" w:hAnsi="宋体"/>
          <w:b w:val="0"/>
          <w:bCs w:val="0"/>
          <w:sz w:val="22"/>
          <w:szCs w:val="21"/>
          <w:lang w:eastAsia="zh-CN"/>
        </w:rPr>
        <w:t>协助</w:t>
      </w:r>
      <w:r>
        <w:rPr>
          <w:rFonts w:hint="eastAsia" w:ascii="宋体" w:hAnsi="宋体"/>
          <w:b w:val="0"/>
          <w:bCs w:val="0"/>
          <w:sz w:val="22"/>
          <w:szCs w:val="21"/>
        </w:rPr>
        <w:t>调解有关工程建设各种合同争议，参与审核及处理各项施工索赔中与</w:t>
      </w:r>
      <w:r>
        <w:rPr>
          <w:rFonts w:hint="eastAsia" w:ascii="宋体" w:hAnsi="宋体"/>
          <w:b w:val="0"/>
          <w:bCs w:val="0"/>
          <w:sz w:val="22"/>
          <w:szCs w:val="21"/>
          <w:lang w:eastAsia="zh-CN"/>
        </w:rPr>
        <w:t>造价</w:t>
      </w:r>
      <w:r>
        <w:rPr>
          <w:rFonts w:hint="eastAsia" w:ascii="宋体" w:hAnsi="宋体"/>
          <w:b w:val="0"/>
          <w:bCs w:val="0"/>
          <w:sz w:val="22"/>
          <w:szCs w:val="21"/>
        </w:rPr>
        <w:t>有关的事宜；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3.5</w:t>
      </w:r>
      <w:r>
        <w:rPr>
          <w:rFonts w:hint="eastAsia" w:ascii="宋体" w:hAnsi="宋体"/>
          <w:b w:val="0"/>
          <w:bCs w:val="0"/>
          <w:sz w:val="22"/>
          <w:szCs w:val="21"/>
          <w:lang w:eastAsia="zh-CN"/>
        </w:rPr>
        <w:t>参与对工程量及预结算的相关</w:t>
      </w:r>
      <w:r>
        <w:rPr>
          <w:rFonts w:hint="eastAsia" w:ascii="宋体" w:hAnsi="宋体"/>
          <w:b w:val="0"/>
          <w:bCs w:val="0"/>
          <w:sz w:val="22"/>
          <w:szCs w:val="21"/>
        </w:rPr>
        <w:t>审核</w:t>
      </w:r>
      <w:r>
        <w:rPr>
          <w:rFonts w:hint="eastAsia" w:ascii="宋体" w:hAnsi="宋体"/>
          <w:b w:val="0"/>
          <w:bCs w:val="0"/>
          <w:sz w:val="22"/>
          <w:szCs w:val="21"/>
          <w:lang w:eastAsia="zh-CN"/>
        </w:rPr>
        <w:t>工作</w:t>
      </w:r>
      <w:r>
        <w:rPr>
          <w:rFonts w:hint="eastAsia" w:ascii="宋体" w:hAnsi="宋体"/>
          <w:b w:val="0"/>
          <w:bCs w:val="0"/>
          <w:sz w:val="22"/>
          <w:szCs w:val="21"/>
        </w:rPr>
        <w:t>，协助招标人审核工程造价，努力降低工程费用；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w:t>
      </w:r>
      <w:r>
        <w:rPr>
          <w:rFonts w:hint="eastAsia" w:ascii="宋体" w:hAnsi="宋体"/>
          <w:b w:val="0"/>
          <w:bCs w:val="0"/>
          <w:sz w:val="22"/>
          <w:szCs w:val="21"/>
          <w:lang w:val="en-US" w:eastAsia="zh-CN"/>
        </w:rPr>
        <w:t>6</w:t>
      </w:r>
      <w:r>
        <w:rPr>
          <w:rFonts w:hint="eastAsia" w:ascii="宋体" w:hAnsi="宋体"/>
          <w:b w:val="0"/>
          <w:bCs w:val="0"/>
          <w:sz w:val="22"/>
          <w:szCs w:val="21"/>
        </w:rPr>
        <w:t>对工程投资进行控制，对施工单位提出的付款申请进行审核。</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4、安全文明生产监督管理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4.1审核施工安全专项方案、督促施工单位落实安全保证体系；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4.2督促施工单位履行施工安全、文明保障义务；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4.3组织工地安全检查；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4.4协助制订项目委托人方的应急措施；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4.5协助处理安全事故；</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4.6督促施工单位组织工地卫生及文明施工检查；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4.7督促施工单位协调处理工地的各种纠纷；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4.8督促施工单位组织落实工地的保卫及产品保护工作。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5、合同管理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5.1协助委托方处理有关索赔事宜，并处理合同纠纷;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5</w:t>
      </w:r>
      <w:r>
        <w:rPr>
          <w:rFonts w:hint="eastAsia" w:ascii="宋体" w:hAnsi="宋体"/>
          <w:b w:val="0"/>
          <w:bCs w:val="0"/>
          <w:sz w:val="22"/>
          <w:szCs w:val="21"/>
        </w:rPr>
        <w:t>.2进行各类合同的跟踪管理并定期提供合同管理的各种报告。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6、信息管理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6.1进行各种工程信息的收集、整理、存档；</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6.2定期提供各类工程项目管理报表；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6.3建立工地例会制度,并做好会议记录；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6.4督促各施工单位整理工程技术资料</w:t>
      </w:r>
      <w:r>
        <w:rPr>
          <w:rFonts w:hint="eastAsia" w:ascii="宋体" w:hAnsi="宋体"/>
          <w:b w:val="0"/>
          <w:bCs w:val="0"/>
          <w:sz w:val="22"/>
          <w:szCs w:val="21"/>
          <w:lang w:eastAsia="zh-CN"/>
        </w:rPr>
        <w:t>，审核施工单位报送的竣工资料</w:t>
      </w:r>
      <w:r>
        <w:rPr>
          <w:rFonts w:hint="eastAsia" w:ascii="宋体" w:hAnsi="宋体"/>
          <w:b w:val="0"/>
          <w:bCs w:val="0"/>
          <w:sz w:val="22"/>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8.3</w:t>
      </w:r>
      <w:r>
        <w:rPr>
          <w:rFonts w:hint="eastAsia" w:ascii="宋体" w:hAnsi="宋体"/>
          <w:b w:val="0"/>
          <w:bCs w:val="0"/>
          <w:sz w:val="22"/>
          <w:szCs w:val="21"/>
        </w:rPr>
        <w:t>对监理程序及技术的基本要求：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为保证本工程建设的有序管理，保证本项目及周边地区综合管线信息的科学性、完整性、准确性和现实性，根据建设部《关于加强城市地下管线规划管理的通知》及有关规定以及有关法律法规，结合本工程实际情况，监理单位应对施工全过程进行旁站监督，并督促施工单位在管线埋设后覆土前及时书面通知有关部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4、监理资料的提供，应执行国家《建设工程监理规范》GB50319-2013，使用的表式在确定监理中标人后，由招标人档案部门与中标人具体交底明确。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5、中标人提供的资料应符合《建设工程监理规范》GB50319-2013之规定，同时需满足招标人的“工程竣工档案资料收集整理办法”的规定。</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6、对上述监理人员的基本要求、监理程序及技术的基本要求必须达到相关标准，且各投标人在技术标综合说明中必须写明如达不到上述要求的处罚办法。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8.4</w:t>
      </w:r>
      <w:r>
        <w:rPr>
          <w:rFonts w:hint="eastAsia" w:ascii="宋体" w:hAnsi="宋体"/>
          <w:b w:val="0"/>
          <w:bCs w:val="0"/>
          <w:sz w:val="22"/>
          <w:szCs w:val="21"/>
        </w:rPr>
        <w:t>对监理工作的管理要求：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w:t>
      </w:r>
      <w:r>
        <w:rPr>
          <w:rFonts w:hint="eastAsia" w:ascii="宋体" w:hAnsi="宋体"/>
          <w:b w:val="0"/>
          <w:bCs w:val="0"/>
          <w:sz w:val="22"/>
          <w:szCs w:val="21"/>
          <w:lang w:eastAsia="zh-CN"/>
        </w:rPr>
        <w:t>.</w:t>
      </w:r>
      <w:r>
        <w:rPr>
          <w:rFonts w:hint="eastAsia" w:ascii="宋体" w:hAnsi="宋体"/>
          <w:b w:val="0"/>
          <w:bCs w:val="0"/>
          <w:sz w:val="22"/>
          <w:szCs w:val="21"/>
        </w:rPr>
        <w:t>如因监理单位过失而造成招标人的经济损失，应当向招标人进行赔偿（包括但不限于）。</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1.1</w:t>
      </w:r>
      <w:r>
        <w:rPr>
          <w:rFonts w:hint="eastAsia" w:ascii="宋体" w:hAnsi="宋体"/>
          <w:b w:val="0"/>
          <w:bCs w:val="0"/>
          <w:sz w:val="22"/>
          <w:szCs w:val="21"/>
        </w:rPr>
        <w:t>如监理单位对施工单位上报的已完工作量未能准确复核，并签署了与实际不符的工作量</w:t>
      </w:r>
      <w:r>
        <w:rPr>
          <w:rFonts w:hint="eastAsia" w:ascii="宋体" w:hAnsi="宋体"/>
          <w:b w:val="0"/>
          <w:bCs w:val="0"/>
          <w:sz w:val="22"/>
          <w:szCs w:val="21"/>
          <w:lang w:eastAsia="zh-CN"/>
        </w:rPr>
        <w:t>签</w:t>
      </w:r>
      <w:r>
        <w:rPr>
          <w:rFonts w:hint="eastAsia" w:ascii="宋体" w:hAnsi="宋体"/>
          <w:b w:val="0"/>
          <w:bCs w:val="0"/>
          <w:sz w:val="22"/>
          <w:szCs w:val="21"/>
        </w:rPr>
        <w:t>证，招标人将追究其责任，对由此造成的损失应当向招标人进行赔偿。</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lang w:val="en-US" w:eastAsia="zh-CN"/>
        </w:rPr>
      </w:pPr>
      <w:r>
        <w:rPr>
          <w:rFonts w:hint="eastAsia" w:ascii="宋体" w:hAnsi="宋体"/>
          <w:b w:val="0"/>
          <w:bCs w:val="0"/>
          <w:sz w:val="22"/>
          <w:szCs w:val="21"/>
          <w:lang w:val="en-US" w:eastAsia="zh-CN"/>
        </w:rPr>
        <w:t>1.2如监理单位未能认真、勤奋地工作，运用合理的技能，为招标人提供与其监理机构水平相适应的咨询意见，导致招标人工程量增加的，招标人将追究其责任，对由此造成的损失应当向招标人进行赔偿。</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lang w:val="en-US" w:eastAsia="zh-CN"/>
        </w:rPr>
      </w:pPr>
      <w:r>
        <w:rPr>
          <w:rFonts w:hint="eastAsia" w:ascii="宋体" w:hAnsi="宋体"/>
          <w:b w:val="0"/>
          <w:bCs w:val="0"/>
          <w:sz w:val="22"/>
          <w:szCs w:val="21"/>
          <w:lang w:val="en-US" w:eastAsia="zh-CN"/>
        </w:rPr>
        <w:t>1.3监理单位应承担由于其督促不力等原因导致工程逾期的，招标人将追究其相应责任。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2.</w:t>
      </w:r>
      <w:r>
        <w:rPr>
          <w:rFonts w:hint="eastAsia" w:ascii="宋体" w:hAnsi="宋体"/>
          <w:b w:val="0"/>
          <w:bCs w:val="0"/>
          <w:sz w:val="22"/>
          <w:szCs w:val="21"/>
        </w:rPr>
        <w:t>监理单位应严格按照上报的独立平行检测项目清单实施检测。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3.</w:t>
      </w:r>
      <w:r>
        <w:rPr>
          <w:rFonts w:hint="eastAsia" w:ascii="宋体" w:hAnsi="宋体"/>
          <w:b w:val="0"/>
          <w:bCs w:val="0"/>
          <w:sz w:val="22"/>
          <w:szCs w:val="21"/>
        </w:rPr>
        <w:t>本项目施工地点位于机场隔离区内。必须确保在施工阶段不影响机场正常运行，遵守机场不停航施工管理规定、施工安全条例。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4.</w:t>
      </w:r>
      <w:r>
        <w:rPr>
          <w:rFonts w:hint="eastAsia" w:ascii="宋体" w:hAnsi="宋体"/>
          <w:b w:val="0"/>
          <w:bCs w:val="0"/>
          <w:sz w:val="22"/>
          <w:szCs w:val="21"/>
        </w:rPr>
        <w:t xml:space="preserve"> 在工程实施过程中须高度重视安全文明施工措施工作，确保安全文明施工措施真正起到保障施工区域安全、保障生命财产安全及促进安全生产的作用。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5.</w:t>
      </w:r>
      <w:r>
        <w:rPr>
          <w:rFonts w:hint="eastAsia" w:ascii="宋体" w:hAnsi="宋体"/>
          <w:b w:val="0"/>
          <w:bCs w:val="0"/>
          <w:sz w:val="22"/>
          <w:szCs w:val="21"/>
        </w:rPr>
        <w:t>施工组织实施须遵守机场特别是机场航站区管理中心相关规定要求。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eastAsia="宋体"/>
          <w:b w:val="0"/>
          <w:bCs w:val="0"/>
          <w:sz w:val="22"/>
          <w:szCs w:val="21"/>
          <w:lang w:val="en-US" w:eastAsia="zh-CN"/>
        </w:rPr>
      </w:pPr>
      <w:r>
        <w:rPr>
          <w:rFonts w:hint="eastAsia" w:ascii="宋体" w:hAnsi="宋体"/>
          <w:b w:val="0"/>
          <w:bCs w:val="0"/>
          <w:sz w:val="22"/>
          <w:szCs w:val="21"/>
          <w:lang w:val="en-US" w:eastAsia="zh-CN"/>
        </w:rPr>
        <w:t>6.整个监理过程中需提供声像、图象及文字记录并做好监理日志。</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9.</w:t>
      </w:r>
      <w:r>
        <w:rPr>
          <w:rFonts w:hint="eastAsia" w:ascii="宋体" w:hAnsi="宋体"/>
          <w:b w:val="0"/>
          <w:bCs w:val="0"/>
          <w:sz w:val="22"/>
          <w:szCs w:val="21"/>
        </w:rPr>
        <w:t>监理人员要求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1、监理组织机构严禁挂靠。</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w:t>
      </w:r>
      <w:r>
        <w:rPr>
          <w:rFonts w:hint="eastAsia" w:ascii="宋体" w:hAnsi="宋体"/>
          <w:b w:val="0"/>
          <w:bCs w:val="0"/>
          <w:sz w:val="22"/>
          <w:szCs w:val="21"/>
          <w:lang w:eastAsia="zh-CN"/>
        </w:rPr>
        <w:t>.</w:t>
      </w:r>
      <w:r>
        <w:rPr>
          <w:rFonts w:hint="eastAsia" w:ascii="宋体" w:hAnsi="宋体"/>
          <w:b w:val="0"/>
          <w:bCs w:val="0"/>
          <w:sz w:val="22"/>
          <w:szCs w:val="21"/>
        </w:rPr>
        <w:t>总监理工程师的管理根据《萧山区建设工程项目总监理工程师管理办法（试行）》的通知要求执行。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eastAsia="宋体"/>
          <w:b/>
          <w:bCs/>
          <w:sz w:val="22"/>
          <w:szCs w:val="21"/>
          <w:lang w:val="en-US" w:eastAsia="zh-CN"/>
        </w:rPr>
      </w:pPr>
      <w:r>
        <w:rPr>
          <w:rFonts w:hint="eastAsia" w:ascii="宋体" w:hAnsi="宋体"/>
          <w:b/>
          <w:bCs/>
          <w:sz w:val="22"/>
          <w:szCs w:val="21"/>
          <w:lang w:val="en-US" w:eastAsia="zh-CN"/>
        </w:rPr>
        <w:t>3.施工期间，监理必须每日到场。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41" w:leftChars="0" w:right="0" w:rightChars="0"/>
        <w:jc w:val="both"/>
        <w:textAlignment w:val="auto"/>
        <w:outlineLvl w:val="9"/>
        <w:rPr>
          <w:rFonts w:hint="eastAsia" w:ascii="宋体" w:hAnsi="宋体"/>
          <w:b w:val="0"/>
          <w:bCs w:val="0"/>
          <w:sz w:val="22"/>
          <w:szCs w:val="21"/>
        </w:rPr>
      </w:pPr>
      <w:r>
        <w:rPr>
          <w:rFonts w:hint="eastAsia" w:ascii="宋体" w:hAnsi="宋体"/>
          <w:b/>
          <w:bCs/>
          <w:sz w:val="22"/>
          <w:szCs w:val="21"/>
          <w:lang w:val="en-US" w:eastAsia="zh-CN"/>
        </w:rPr>
        <w:t>4.</w:t>
      </w:r>
      <w:r>
        <w:rPr>
          <w:rFonts w:hint="eastAsia" w:ascii="宋体" w:hAnsi="宋体"/>
          <w:b/>
          <w:bCs/>
          <w:sz w:val="22"/>
          <w:szCs w:val="21"/>
        </w:rPr>
        <w:t>在进出机场隔离区时必须办理相关证件，目前杭州萧山国际机场飞行区相关证件办理的标准为：人员证20元/人，有效期一个月；车辆证30元/车，有效期一个月。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lang w:eastAsia="zh-CN"/>
        </w:rPr>
        <w:t>六、</w:t>
      </w:r>
      <w:r>
        <w:rPr>
          <w:rFonts w:hint="eastAsia" w:ascii="宋体" w:hAnsi="宋体"/>
          <w:b w:val="0"/>
          <w:bCs w:val="0"/>
          <w:sz w:val="22"/>
          <w:szCs w:val="21"/>
        </w:rPr>
        <w:t>报价要求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1.</w:t>
      </w:r>
      <w:r>
        <w:rPr>
          <w:rFonts w:hint="eastAsia" w:ascii="宋体" w:hAnsi="宋体"/>
          <w:b w:val="0"/>
          <w:bCs w:val="0"/>
          <w:sz w:val="22"/>
          <w:szCs w:val="21"/>
        </w:rPr>
        <w:t>监理费报价应包括为完成本监理工程服务内容可能发生的各项费用，如工作、生活、交通、通讯、设备（仪器）、劳力、利润、税收等以及所有有关的管理成本。</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2.</w:t>
      </w:r>
      <w:r>
        <w:rPr>
          <w:rFonts w:hint="eastAsia" w:ascii="宋体" w:hAnsi="宋体"/>
          <w:b w:val="0"/>
          <w:bCs w:val="0"/>
          <w:sz w:val="22"/>
          <w:szCs w:val="21"/>
        </w:rPr>
        <w:t>投标人应认真填报（附件）中的所有内容，有关报价的详细说明可在投标书的相应条款中予以说明。对没有填报的费用，招标人将不予支付，并认为此项费用已包含在报价表中的其他单价和合价中。</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3.</w:t>
      </w:r>
      <w:r>
        <w:rPr>
          <w:rFonts w:hint="eastAsia" w:ascii="宋体" w:hAnsi="宋体"/>
          <w:b w:val="0"/>
          <w:bCs w:val="0"/>
          <w:sz w:val="22"/>
          <w:szCs w:val="21"/>
        </w:rPr>
        <w:t>根据国家发展改革委关于《进一步放开建设项目专业服务价格的通知》发改价格〔</w:t>
      </w:r>
      <w:r>
        <w:rPr>
          <w:rFonts w:ascii="宋体" w:hAnsi="宋体"/>
          <w:b w:val="0"/>
          <w:bCs w:val="0"/>
          <w:sz w:val="22"/>
          <w:szCs w:val="21"/>
        </w:rPr>
        <w:t>2015</w:t>
      </w:r>
      <w:r>
        <w:rPr>
          <w:rFonts w:hint="eastAsia" w:ascii="宋体" w:hAnsi="宋体"/>
          <w:b w:val="0"/>
          <w:bCs w:val="0"/>
          <w:sz w:val="22"/>
          <w:szCs w:val="21"/>
        </w:rPr>
        <w:t>〕</w:t>
      </w:r>
      <w:r>
        <w:rPr>
          <w:rFonts w:ascii="宋体" w:hAnsi="宋体"/>
          <w:b w:val="0"/>
          <w:bCs w:val="0"/>
          <w:sz w:val="22"/>
          <w:szCs w:val="21"/>
        </w:rPr>
        <w:t>299</w:t>
      </w:r>
      <w:r>
        <w:rPr>
          <w:rFonts w:hint="eastAsia" w:ascii="宋体" w:hAnsi="宋体"/>
          <w:b w:val="0"/>
          <w:bCs w:val="0"/>
          <w:sz w:val="22"/>
          <w:szCs w:val="21"/>
        </w:rPr>
        <w:t>号的规定，本项目监理服务费报价采用市场调节价。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bCs/>
          <w:sz w:val="22"/>
          <w:szCs w:val="21"/>
        </w:rPr>
      </w:pPr>
      <w:r>
        <w:rPr>
          <w:rFonts w:hint="eastAsia" w:ascii="宋体" w:hAnsi="宋体"/>
          <w:b/>
          <w:bCs/>
          <w:sz w:val="22"/>
          <w:szCs w:val="21"/>
          <w:lang w:val="en-US" w:eastAsia="zh-CN"/>
        </w:rPr>
        <w:t>4.</w:t>
      </w:r>
      <w:r>
        <w:rPr>
          <w:rFonts w:hint="eastAsia" w:ascii="宋体" w:hAnsi="宋体"/>
          <w:b/>
          <w:bCs/>
          <w:sz w:val="22"/>
          <w:szCs w:val="21"/>
        </w:rPr>
        <w:t>在保证监理工作质量的基础上，各投标人可视自身情况和实力以及本工程的实际情况竞争报价。监理费报价一次性包干，如遇建设投资，施工承包合同造价调整及工期顺延</w:t>
      </w:r>
      <w:r>
        <w:rPr>
          <w:rFonts w:hint="eastAsia" w:ascii="宋体" w:hAnsi="宋体"/>
          <w:b/>
          <w:bCs/>
          <w:sz w:val="22"/>
          <w:szCs w:val="21"/>
          <w:lang w:eastAsia="zh-CN"/>
        </w:rPr>
        <w:t>、工</w:t>
      </w:r>
      <w:r>
        <w:rPr>
          <w:rFonts w:hint="eastAsia" w:ascii="宋体" w:hAnsi="宋体"/>
          <w:b/>
          <w:bCs/>
          <w:sz w:val="22"/>
          <w:szCs w:val="21"/>
        </w:rPr>
        <w:t>程结算造价或概算价相对监理服务收费计费额增加或减少</w:t>
      </w:r>
      <w:r>
        <w:rPr>
          <w:rFonts w:hint="eastAsia" w:ascii="宋体" w:hAnsi="宋体"/>
          <w:b/>
          <w:bCs/>
          <w:sz w:val="22"/>
          <w:szCs w:val="21"/>
          <w:lang w:eastAsia="zh-CN"/>
        </w:rPr>
        <w:t>等情况</w:t>
      </w:r>
      <w:r>
        <w:rPr>
          <w:rFonts w:hint="eastAsia" w:ascii="宋体" w:hAnsi="宋体"/>
          <w:b/>
          <w:bCs/>
          <w:sz w:val="22"/>
          <w:szCs w:val="21"/>
        </w:rPr>
        <w:t>，监理费均不做调整</w:t>
      </w:r>
      <w:r>
        <w:rPr>
          <w:rFonts w:hint="eastAsia" w:ascii="宋体" w:hAnsi="宋体"/>
          <w:b/>
          <w:bCs/>
          <w:sz w:val="22"/>
          <w:szCs w:val="21"/>
          <w:lang w:eastAsia="zh-CN"/>
        </w:rPr>
        <w:t>，请投标人充分予以重视</w:t>
      </w:r>
      <w:r>
        <w:rPr>
          <w:rFonts w:hint="eastAsia" w:ascii="宋体" w:hAnsi="宋体"/>
          <w:b/>
          <w:bCs/>
          <w:sz w:val="22"/>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hint="eastAsia" w:ascii="宋体" w:hAnsi="宋体"/>
          <w:b/>
          <w:bCs/>
          <w:sz w:val="22"/>
          <w:szCs w:val="21"/>
        </w:rPr>
      </w:pPr>
      <w:r>
        <w:rPr>
          <w:rFonts w:hint="eastAsia" w:ascii="宋体" w:hAnsi="宋体"/>
          <w:b/>
          <w:bCs/>
          <w:sz w:val="22"/>
          <w:szCs w:val="21"/>
          <w:lang w:val="en-US" w:eastAsia="zh-CN"/>
        </w:rPr>
        <w:t>5.</w:t>
      </w:r>
      <w:r>
        <w:rPr>
          <w:rFonts w:hint="eastAsia" w:ascii="宋体" w:hAnsi="宋体"/>
          <w:b/>
          <w:bCs/>
          <w:sz w:val="22"/>
          <w:szCs w:val="21"/>
        </w:rPr>
        <w:t>由于监理单位原因造成监理工作量增加或监理服务期延长的，监理酬金</w:t>
      </w:r>
      <w:r>
        <w:rPr>
          <w:rFonts w:hint="eastAsia" w:ascii="宋体" w:hAnsi="宋体"/>
          <w:b/>
          <w:bCs/>
          <w:sz w:val="22"/>
          <w:szCs w:val="21"/>
          <w:lang w:eastAsia="zh-CN"/>
        </w:rPr>
        <w:t>均</w:t>
      </w:r>
      <w:r>
        <w:rPr>
          <w:rFonts w:hint="eastAsia" w:ascii="宋体" w:hAnsi="宋体"/>
          <w:b/>
          <w:bCs/>
          <w:sz w:val="22"/>
          <w:szCs w:val="21"/>
        </w:rPr>
        <w:t>不予调整。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hint="eastAsia" w:ascii="宋体" w:hAnsi="宋体" w:eastAsia="宋体"/>
          <w:b/>
          <w:bCs/>
          <w:sz w:val="22"/>
          <w:szCs w:val="21"/>
          <w:lang w:val="en-US" w:eastAsia="zh-CN"/>
        </w:rPr>
      </w:pPr>
      <w:r>
        <w:rPr>
          <w:rFonts w:hint="eastAsia" w:ascii="宋体" w:hAnsi="宋体"/>
          <w:b/>
          <w:bCs/>
          <w:sz w:val="22"/>
          <w:szCs w:val="21"/>
          <w:lang w:val="en-US" w:eastAsia="zh-CN"/>
        </w:rPr>
        <w:t>6.考虑到该项目施工过程可能的工期</w:t>
      </w:r>
      <w:r>
        <w:rPr>
          <w:rFonts w:hint="eastAsia" w:ascii="宋体" w:hAnsi="宋体"/>
          <w:b/>
          <w:bCs/>
          <w:sz w:val="22"/>
          <w:szCs w:val="21"/>
        </w:rPr>
        <w:t>顺延</w:t>
      </w:r>
      <w:r>
        <w:rPr>
          <w:rFonts w:hint="eastAsia" w:ascii="宋体" w:hAnsi="宋体"/>
          <w:b/>
          <w:bCs/>
          <w:sz w:val="22"/>
          <w:szCs w:val="21"/>
          <w:lang w:val="en-US" w:eastAsia="zh-CN"/>
        </w:rPr>
        <w:t>、不停航施工保障、夜间施工等因素,因此投标人在投标报价时须对此充分予以考虑。</w:t>
      </w:r>
    </w:p>
    <w:p>
      <w:pPr>
        <w:pStyle w:val="2"/>
        <w:spacing w:before="0" w:after="0" w:line="360" w:lineRule="auto"/>
        <w:jc w:val="both"/>
        <w:rPr>
          <w:rFonts w:hint="eastAsia" w:ascii="宋体" w:hAnsi="宋体" w:cs="Calibri"/>
          <w:kern w:val="0"/>
          <w:sz w:val="32"/>
        </w:rPr>
      </w:pPr>
      <w:bookmarkStart w:id="114" w:name="_Toc448002986"/>
    </w:p>
    <w:p>
      <w:pPr>
        <w:pStyle w:val="2"/>
        <w:spacing w:before="0" w:after="0" w:line="360" w:lineRule="auto"/>
        <w:jc w:val="both"/>
        <w:rPr>
          <w:rFonts w:hint="eastAsia" w:ascii="宋体" w:hAnsi="宋体" w:cs="Calibri"/>
          <w:kern w:val="0"/>
          <w:sz w:val="32"/>
        </w:rPr>
      </w:pPr>
    </w:p>
    <w:p>
      <w:pPr>
        <w:pStyle w:val="2"/>
        <w:spacing w:before="0" w:after="0" w:line="360" w:lineRule="auto"/>
        <w:jc w:val="both"/>
        <w:rPr>
          <w:rFonts w:hint="eastAsia" w:ascii="宋体" w:hAnsi="宋体" w:cs="Calibri"/>
          <w:kern w:val="0"/>
          <w:sz w:val="32"/>
        </w:rPr>
      </w:pPr>
    </w:p>
    <w:p>
      <w:pPr>
        <w:pStyle w:val="2"/>
        <w:spacing w:before="0" w:after="0" w:line="360" w:lineRule="auto"/>
        <w:jc w:val="both"/>
        <w:rPr>
          <w:rFonts w:hint="eastAsia" w:ascii="宋体" w:hAnsi="宋体" w:cs="Calibri"/>
          <w:kern w:val="0"/>
          <w:sz w:val="32"/>
        </w:rPr>
      </w:pPr>
    </w:p>
    <w:p>
      <w:pPr>
        <w:pStyle w:val="2"/>
        <w:spacing w:before="0" w:after="0" w:line="360" w:lineRule="auto"/>
        <w:jc w:val="both"/>
        <w:rPr>
          <w:rFonts w:hint="eastAsia" w:ascii="宋体" w:hAnsi="宋体" w:cs="Calibri"/>
          <w:kern w:val="0"/>
          <w:sz w:val="32"/>
        </w:rPr>
      </w:pPr>
    </w:p>
    <w:p>
      <w:pPr>
        <w:pStyle w:val="2"/>
        <w:spacing w:before="0" w:after="0" w:line="360" w:lineRule="auto"/>
        <w:jc w:val="both"/>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jc w:val="center"/>
        <w:rPr>
          <w:rFonts w:hint="eastAsia" w:ascii="宋体" w:hAnsi="宋体" w:cs="Calibri"/>
          <w:b/>
          <w:bCs/>
          <w:kern w:val="0"/>
          <w:sz w:val="32"/>
        </w:rPr>
      </w:pPr>
      <w:r>
        <w:rPr>
          <w:rFonts w:hint="eastAsia" w:ascii="宋体" w:hAnsi="宋体" w:cs="Calibri"/>
          <w:b/>
          <w:bCs/>
          <w:kern w:val="0"/>
          <w:sz w:val="32"/>
        </w:rPr>
        <w:t>第四章  合同条款</w:t>
      </w:r>
    </w:p>
    <w:bookmarkEnd w:id="114"/>
    <w:p>
      <w:pPr>
        <w:keepNext/>
        <w:keepLines/>
        <w:spacing w:before="340" w:after="330"/>
        <w:ind w:firstLine="241"/>
        <w:jc w:val="center"/>
        <w:outlineLvl w:val="0"/>
        <w:rPr>
          <w:rFonts w:ascii="宋体" w:hAnsi="宋体" w:cs="宋体"/>
          <w:b/>
          <w:bCs/>
          <w:kern w:val="44"/>
          <w:sz w:val="24"/>
        </w:rPr>
      </w:pPr>
      <w:bookmarkStart w:id="115" w:name="_Toc245283455"/>
      <w:r>
        <w:rPr>
          <w:rFonts w:hint="eastAsia" w:ascii="宋体" w:hAnsi="宋体" w:cs="宋体"/>
          <w:b/>
          <w:bCs/>
          <w:kern w:val="44"/>
          <w:sz w:val="24"/>
        </w:rPr>
        <w:t>第一部分 协议书</w:t>
      </w:r>
    </w:p>
    <w:p>
      <w:pPr>
        <w:pageBreakBefore w:val="0"/>
        <w:widowControl w:val="0"/>
        <w:kinsoku/>
        <w:wordWrap/>
        <w:overflowPunct/>
        <w:topLinePunct w:val="0"/>
        <w:bidi w:val="0"/>
        <w:adjustRightInd w:val="0"/>
        <w:snapToGrid w:val="0"/>
        <w:spacing w:line="460" w:lineRule="exact"/>
        <w:ind w:right="0" w:rightChars="0" w:firstLine="241"/>
        <w:textAlignment w:val="auto"/>
        <w:rPr>
          <w:rFonts w:ascii="宋体" w:hAnsi="宋体" w:cs="Calibri"/>
          <w:b/>
          <w:kern w:val="0"/>
          <w:sz w:val="22"/>
          <w:szCs w:val="21"/>
          <w:u w:val="single"/>
        </w:rPr>
      </w:pPr>
      <w:r>
        <w:rPr>
          <w:rFonts w:hint="eastAsia" w:ascii="宋体" w:hAnsi="宋体" w:cs="Calibri"/>
          <w:b/>
          <w:kern w:val="0"/>
          <w:sz w:val="22"/>
          <w:szCs w:val="21"/>
        </w:rPr>
        <w:t>委托人（全称）：</w:t>
      </w:r>
      <w:r>
        <w:rPr>
          <w:rFonts w:hint="eastAsia" w:ascii="宋体" w:hAnsi="宋体" w:cs="Calibri"/>
          <w:b/>
          <w:kern w:val="0"/>
          <w:sz w:val="22"/>
          <w:szCs w:val="21"/>
          <w:u w:val="single"/>
        </w:rPr>
        <w:t>杭州萧山国际机场有限公司</w:t>
      </w:r>
    </w:p>
    <w:p>
      <w:pPr>
        <w:pageBreakBefore w:val="0"/>
        <w:widowControl w:val="0"/>
        <w:kinsoku/>
        <w:wordWrap/>
        <w:overflowPunct/>
        <w:topLinePunct w:val="0"/>
        <w:bidi w:val="0"/>
        <w:adjustRightInd w:val="0"/>
        <w:snapToGrid w:val="0"/>
        <w:spacing w:line="460" w:lineRule="exact"/>
        <w:ind w:right="0" w:rightChars="0" w:firstLine="241"/>
        <w:textAlignment w:val="auto"/>
        <w:rPr>
          <w:rFonts w:ascii="宋体" w:hAnsi="宋体" w:cs="Calibri"/>
          <w:b/>
          <w:kern w:val="0"/>
          <w:sz w:val="22"/>
          <w:szCs w:val="21"/>
        </w:rPr>
      </w:pPr>
      <w:r>
        <w:rPr>
          <w:rFonts w:hint="eastAsia" w:ascii="宋体" w:hAnsi="宋体" w:cs="Calibri"/>
          <w:b/>
          <w:kern w:val="0"/>
          <w:sz w:val="22"/>
          <w:szCs w:val="21"/>
        </w:rPr>
        <w:t>住所地：</w:t>
      </w:r>
      <w:r>
        <w:rPr>
          <w:rFonts w:hint="eastAsia" w:ascii="宋体" w:hAnsi="宋体" w:cs="Calibri"/>
          <w:b/>
          <w:kern w:val="0"/>
          <w:sz w:val="22"/>
          <w:szCs w:val="21"/>
          <w:u w:val="single"/>
        </w:rPr>
        <w:t>杭州萧山国际机场</w:t>
      </w:r>
      <w:r>
        <w:rPr>
          <w:rFonts w:hint="eastAsia" w:ascii="宋体" w:hAnsi="宋体" w:cs="Calibri"/>
          <w:b/>
          <w:kern w:val="0"/>
          <w:sz w:val="22"/>
          <w:szCs w:val="21"/>
          <w:u w:val="single"/>
          <w:lang w:eastAsia="zh-CN"/>
        </w:rPr>
        <w:t>内</w:t>
      </w:r>
    </w:p>
    <w:p>
      <w:pPr>
        <w:pageBreakBefore w:val="0"/>
        <w:widowControl w:val="0"/>
        <w:kinsoku/>
        <w:wordWrap/>
        <w:overflowPunct/>
        <w:topLinePunct w:val="0"/>
        <w:bidi w:val="0"/>
        <w:adjustRightInd w:val="0"/>
        <w:snapToGrid w:val="0"/>
        <w:spacing w:line="460" w:lineRule="exact"/>
        <w:ind w:right="0" w:rightChars="0" w:firstLine="241"/>
        <w:textAlignment w:val="auto"/>
        <w:rPr>
          <w:rFonts w:ascii="宋体" w:hAnsi="宋体" w:cs="Calibri"/>
          <w:b/>
          <w:kern w:val="0"/>
          <w:sz w:val="22"/>
          <w:szCs w:val="21"/>
          <w:u w:val="single"/>
        </w:rPr>
      </w:pPr>
      <w:r>
        <w:rPr>
          <w:rFonts w:hint="eastAsia" w:ascii="宋体" w:hAnsi="宋体" w:cs="Calibri"/>
          <w:b/>
          <w:kern w:val="0"/>
          <w:sz w:val="22"/>
          <w:szCs w:val="21"/>
        </w:rPr>
        <w:t xml:space="preserve">监理人（全称）： </w:t>
      </w:r>
      <w:r>
        <w:rPr>
          <w:rFonts w:hint="eastAsia" w:ascii="宋体" w:hAnsi="宋体" w:cs="Calibri"/>
          <w:b/>
          <w:kern w:val="0"/>
          <w:sz w:val="22"/>
          <w:szCs w:val="21"/>
          <w:u w:val="single"/>
        </w:rPr>
        <w:t xml:space="preserve">                       </w:t>
      </w:r>
    </w:p>
    <w:p>
      <w:pPr>
        <w:pageBreakBefore w:val="0"/>
        <w:widowControl w:val="0"/>
        <w:kinsoku/>
        <w:wordWrap/>
        <w:overflowPunct/>
        <w:topLinePunct w:val="0"/>
        <w:bidi w:val="0"/>
        <w:adjustRightInd w:val="0"/>
        <w:snapToGrid w:val="0"/>
        <w:spacing w:line="460" w:lineRule="exact"/>
        <w:ind w:right="0" w:rightChars="0" w:firstLine="241"/>
        <w:textAlignment w:val="auto"/>
        <w:rPr>
          <w:rFonts w:ascii="宋体" w:hAnsi="宋体" w:cs="Calibri"/>
          <w:kern w:val="0"/>
          <w:sz w:val="22"/>
          <w:szCs w:val="21"/>
          <w:u w:val="single"/>
        </w:rPr>
      </w:pPr>
      <w:r>
        <w:rPr>
          <w:rFonts w:hint="eastAsia" w:ascii="宋体" w:hAnsi="宋体" w:cs="Calibri"/>
          <w:b/>
          <w:kern w:val="0"/>
          <w:sz w:val="22"/>
          <w:szCs w:val="21"/>
        </w:rPr>
        <w:t>住所地：</w:t>
      </w:r>
      <w:r>
        <w:rPr>
          <w:rFonts w:hint="eastAsia" w:ascii="宋体" w:hAnsi="宋体" w:cs="Calibri"/>
          <w:b/>
          <w:kern w:val="0"/>
          <w:sz w:val="22"/>
          <w:szCs w:val="21"/>
          <w:u w:val="single"/>
        </w:rPr>
        <w:t xml:space="preserve">                               </w:t>
      </w:r>
    </w:p>
    <w:p>
      <w:pPr>
        <w:pageBreakBefore w:val="0"/>
        <w:widowControl w:val="0"/>
        <w:kinsoku/>
        <w:wordWrap/>
        <w:overflowPunct/>
        <w:topLinePunct w:val="0"/>
        <w:bidi w:val="0"/>
        <w:adjustRightInd w:val="0"/>
        <w:snapToGrid w:val="0"/>
        <w:spacing w:line="460" w:lineRule="exact"/>
        <w:ind w:right="0" w:rightChars="0" w:firstLine="550" w:firstLineChars="250"/>
        <w:jc w:val="left"/>
        <w:textAlignment w:val="auto"/>
        <w:rPr>
          <w:rFonts w:ascii="宋体" w:hAnsi="宋体" w:cs="Calibri"/>
          <w:kern w:val="0"/>
          <w:sz w:val="22"/>
          <w:szCs w:val="21"/>
        </w:rPr>
      </w:pPr>
      <w:r>
        <w:rPr>
          <w:rFonts w:hint="eastAsia" w:ascii="宋体" w:hAnsi="宋体" w:cs="Calibri"/>
          <w:kern w:val="0"/>
          <w:sz w:val="22"/>
          <w:szCs w:val="21"/>
        </w:rPr>
        <w:t>根据《中华人民共和国合同法》、《中华人民共和国建筑法》及其他有关法律、法规，遵循平等、自愿、公平和诚信的原则，双方就下述工程委托监理与相关服务事项协商一致，订立本合同。</w:t>
      </w:r>
    </w:p>
    <w:p>
      <w:pPr>
        <w:pageBreakBefore w:val="0"/>
        <w:widowControl w:val="0"/>
        <w:kinsoku/>
        <w:wordWrap/>
        <w:overflowPunct/>
        <w:topLinePunct w:val="0"/>
        <w:bidi w:val="0"/>
        <w:adjustRightInd w:val="0"/>
        <w:snapToGrid w:val="0"/>
        <w:spacing w:line="460" w:lineRule="exact"/>
        <w:ind w:right="0" w:rightChars="0"/>
        <w:jc w:val="left"/>
        <w:textAlignment w:val="auto"/>
        <w:rPr>
          <w:rFonts w:ascii="宋体" w:hAnsi="宋体" w:cs="Calibri"/>
          <w:kern w:val="0"/>
          <w:sz w:val="22"/>
          <w:szCs w:val="21"/>
        </w:rPr>
      </w:pPr>
      <w:r>
        <w:rPr>
          <w:rFonts w:hint="eastAsia" w:ascii="宋体" w:hAnsi="宋体" w:cs="Calibri"/>
          <w:kern w:val="0"/>
          <w:sz w:val="22"/>
          <w:szCs w:val="21"/>
        </w:rPr>
        <w:t>一、工程概况</w:t>
      </w:r>
    </w:p>
    <w:p>
      <w:pPr>
        <w:pageBreakBefore w:val="0"/>
        <w:widowControl w:val="0"/>
        <w:kinsoku/>
        <w:wordWrap/>
        <w:overflowPunct/>
        <w:topLinePunct w:val="0"/>
        <w:bidi w:val="0"/>
        <w:spacing w:line="460" w:lineRule="exact"/>
        <w:ind w:right="0" w:rightChars="0" w:firstLine="770" w:firstLineChars="350"/>
        <w:jc w:val="left"/>
        <w:textAlignment w:val="auto"/>
        <w:rPr>
          <w:rFonts w:ascii="宋体" w:hAnsi="宋体"/>
          <w:sz w:val="22"/>
          <w:szCs w:val="21"/>
        </w:rPr>
      </w:pPr>
      <w:r>
        <w:rPr>
          <w:rFonts w:ascii="宋体" w:hAnsi="宋体" w:cs="Calibri"/>
          <w:kern w:val="0"/>
          <w:sz w:val="22"/>
          <w:szCs w:val="21"/>
        </w:rPr>
        <w:t xml:space="preserve">1. </w:t>
      </w:r>
      <w:r>
        <w:rPr>
          <w:rFonts w:hint="eastAsia" w:ascii="宋体" w:hAnsi="宋体" w:cs="Calibri"/>
          <w:kern w:val="0"/>
          <w:sz w:val="22"/>
          <w:szCs w:val="21"/>
        </w:rPr>
        <w:t>工程名称：</w:t>
      </w:r>
      <w:r>
        <w:rPr>
          <w:rFonts w:hint="eastAsia" w:ascii="宋体" w:hAnsi="宋体" w:cs="宋体"/>
          <w:kern w:val="0"/>
          <w:szCs w:val="21"/>
        </w:rPr>
        <w:t xml:space="preserve"> 杭州萧山国际机场航站楼部分门禁物理门改造项目施工监理</w:t>
      </w:r>
    </w:p>
    <w:p>
      <w:pPr>
        <w:pageBreakBefore w:val="0"/>
        <w:widowControl w:val="0"/>
        <w:kinsoku/>
        <w:wordWrap/>
        <w:overflowPunct/>
        <w:topLinePunct w:val="0"/>
        <w:bidi w:val="0"/>
        <w:adjustRightInd w:val="0"/>
        <w:snapToGrid w:val="0"/>
        <w:spacing w:line="460" w:lineRule="exact"/>
        <w:ind w:left="718" w:leftChars="342" w:right="0" w:rightChars="0" w:firstLine="110" w:firstLineChars="50"/>
        <w:jc w:val="left"/>
        <w:textAlignment w:val="auto"/>
        <w:rPr>
          <w:rFonts w:hint="eastAsia" w:ascii="宋体" w:hAnsi="宋体" w:cs="Calibri"/>
          <w:kern w:val="0"/>
          <w:sz w:val="22"/>
          <w:szCs w:val="21"/>
        </w:rPr>
      </w:pPr>
      <w:r>
        <w:rPr>
          <w:rFonts w:ascii="宋体" w:hAnsi="宋体" w:cs="Calibri"/>
          <w:kern w:val="0"/>
          <w:sz w:val="22"/>
          <w:szCs w:val="21"/>
        </w:rPr>
        <w:t xml:space="preserve">2. </w:t>
      </w:r>
      <w:r>
        <w:rPr>
          <w:rFonts w:hint="eastAsia" w:ascii="宋体" w:hAnsi="宋体" w:cs="Calibri"/>
          <w:kern w:val="0"/>
          <w:sz w:val="22"/>
          <w:szCs w:val="21"/>
        </w:rPr>
        <w:t>工程地点：杭州萧山国际机场内</w:t>
      </w:r>
    </w:p>
    <w:p>
      <w:pPr>
        <w:pageBreakBefore w:val="0"/>
        <w:widowControl w:val="0"/>
        <w:kinsoku/>
        <w:wordWrap/>
        <w:overflowPunct/>
        <w:topLinePunct w:val="0"/>
        <w:bidi w:val="0"/>
        <w:adjustRightInd w:val="0"/>
        <w:snapToGrid w:val="0"/>
        <w:spacing w:line="460" w:lineRule="exact"/>
        <w:ind w:left="718" w:leftChars="342" w:right="0" w:rightChars="0" w:firstLine="110" w:firstLineChars="50"/>
        <w:jc w:val="left"/>
        <w:textAlignment w:val="auto"/>
        <w:rPr>
          <w:rFonts w:hint="eastAsia" w:ascii="宋体" w:hAnsi="宋体" w:cs="Calibri"/>
          <w:kern w:val="0"/>
          <w:sz w:val="22"/>
          <w:szCs w:val="21"/>
        </w:rPr>
      </w:pPr>
      <w:r>
        <w:rPr>
          <w:rFonts w:ascii="宋体" w:hAnsi="宋体" w:cs="Calibri"/>
          <w:kern w:val="0"/>
          <w:sz w:val="22"/>
          <w:szCs w:val="21"/>
        </w:rPr>
        <w:t xml:space="preserve">3. </w:t>
      </w:r>
      <w:r>
        <w:rPr>
          <w:rFonts w:hint="eastAsia" w:ascii="宋体" w:hAnsi="宋体" w:cs="Calibri"/>
          <w:kern w:val="0"/>
          <w:sz w:val="22"/>
          <w:szCs w:val="21"/>
        </w:rPr>
        <w:t>工程规模：</w:t>
      </w:r>
      <w:r>
        <w:rPr>
          <w:rFonts w:ascii="宋体" w:hAnsi="宋体" w:cs="Calibri"/>
          <w:kern w:val="0"/>
          <w:sz w:val="22"/>
          <w:szCs w:val="21"/>
        </w:rPr>
        <w:t xml:space="preserve"> </w:t>
      </w:r>
      <w:r>
        <w:rPr>
          <w:rFonts w:hint="eastAsia" w:ascii="宋体" w:hAnsi="宋体" w:cs="Calibri"/>
          <w:kern w:val="0"/>
          <w:sz w:val="22"/>
          <w:szCs w:val="21"/>
        </w:rPr>
        <w:t>详见</w:t>
      </w:r>
      <w:r>
        <w:rPr>
          <w:rFonts w:hint="eastAsia" w:ascii="宋体" w:hAnsi="宋体" w:cs="Calibri"/>
          <w:kern w:val="0"/>
          <w:sz w:val="22"/>
          <w:szCs w:val="21"/>
          <w:lang w:eastAsia="zh-CN"/>
        </w:rPr>
        <w:t>工程量清单及招标图纸等</w:t>
      </w:r>
      <w:r>
        <w:rPr>
          <w:rFonts w:hint="eastAsia" w:ascii="宋体" w:hAnsi="宋体" w:cs="Calibri"/>
          <w:kern w:val="0"/>
          <w:sz w:val="22"/>
          <w:szCs w:val="21"/>
        </w:rPr>
        <w:t xml:space="preserve">   </w:t>
      </w:r>
    </w:p>
    <w:p>
      <w:pPr>
        <w:pageBreakBefore w:val="0"/>
        <w:widowControl w:val="0"/>
        <w:tabs>
          <w:tab w:val="left" w:pos="4110"/>
        </w:tabs>
        <w:kinsoku/>
        <w:wordWrap/>
        <w:overflowPunct/>
        <w:topLinePunct w:val="0"/>
        <w:bidi w:val="0"/>
        <w:adjustRightInd w:val="0"/>
        <w:snapToGrid w:val="0"/>
        <w:spacing w:line="460" w:lineRule="exact"/>
        <w:ind w:right="0" w:rightChars="0" w:firstLine="770" w:firstLineChars="350"/>
        <w:textAlignment w:val="auto"/>
        <w:rPr>
          <w:rFonts w:hint="eastAsia" w:ascii="宋体" w:hAnsi="宋体" w:cs="Calibri"/>
          <w:kern w:val="0"/>
          <w:sz w:val="22"/>
          <w:szCs w:val="21"/>
        </w:rPr>
      </w:pPr>
      <w:r>
        <w:rPr>
          <w:rFonts w:ascii="宋体" w:hAnsi="宋体" w:cs="Calibri"/>
          <w:kern w:val="0"/>
          <w:sz w:val="22"/>
          <w:szCs w:val="21"/>
        </w:rPr>
        <w:t xml:space="preserve">4. </w:t>
      </w:r>
      <w:r>
        <w:rPr>
          <w:rFonts w:hint="eastAsia" w:ascii="宋体" w:hAnsi="宋体" w:cs="Calibri"/>
          <w:kern w:val="0"/>
          <w:sz w:val="22"/>
          <w:szCs w:val="21"/>
        </w:rPr>
        <w:t>工程预算金额：</w:t>
      </w:r>
      <w:r>
        <w:rPr>
          <w:rFonts w:hint="eastAsia" w:ascii="宋体" w:hAnsi="宋体" w:cs="Calibri"/>
          <w:kern w:val="0"/>
          <w:sz w:val="22"/>
          <w:szCs w:val="21"/>
          <w:lang w:val="en-US" w:eastAsia="zh-CN"/>
        </w:rPr>
        <w:t>105.6万</w:t>
      </w:r>
      <w:r>
        <w:rPr>
          <w:rFonts w:hint="eastAsia" w:ascii="宋体" w:hAnsi="宋体" w:cs="_5b8b_4f53"/>
          <w:kern w:val="0"/>
          <w:szCs w:val="21"/>
          <w:shd w:val="clear" w:color="auto" w:fill="FFFFFF"/>
          <w:lang w:val="zh-CN" w:bidi="ar"/>
        </w:rPr>
        <w:t>元。</w:t>
      </w:r>
    </w:p>
    <w:p>
      <w:pPr>
        <w:pageBreakBefore w:val="0"/>
        <w:widowControl w:val="0"/>
        <w:kinsoku/>
        <w:wordWrap/>
        <w:overflowPunct/>
        <w:topLinePunct w:val="0"/>
        <w:bidi w:val="0"/>
        <w:adjustRightInd w:val="0"/>
        <w:snapToGrid w:val="0"/>
        <w:spacing w:line="460" w:lineRule="exact"/>
        <w:ind w:right="0" w:rightChars="0"/>
        <w:jc w:val="left"/>
        <w:textAlignment w:val="auto"/>
        <w:rPr>
          <w:rFonts w:ascii="宋体" w:hAnsi="宋体" w:cs="Calibri"/>
          <w:kern w:val="0"/>
          <w:sz w:val="22"/>
          <w:szCs w:val="21"/>
        </w:rPr>
      </w:pPr>
      <w:r>
        <w:rPr>
          <w:rFonts w:hint="eastAsia" w:ascii="宋体" w:hAnsi="宋体" w:cs="Calibri"/>
          <w:kern w:val="0"/>
          <w:sz w:val="22"/>
          <w:szCs w:val="21"/>
        </w:rPr>
        <w:t>二、词语限定</w:t>
      </w:r>
      <w:r>
        <w:rPr>
          <w:rFonts w:ascii="宋体" w:hAnsi="宋体" w:cs="Calibri"/>
          <w:kern w:val="0"/>
          <w:sz w:val="22"/>
          <w:szCs w:val="21"/>
        </w:rPr>
        <w:br w:type="textWrapping"/>
      </w:r>
      <w:r>
        <w:rPr>
          <w:rFonts w:hint="eastAsia" w:ascii="宋体" w:hAnsi="宋体" w:cs="Calibri"/>
          <w:kern w:val="0"/>
          <w:sz w:val="22"/>
          <w:szCs w:val="21"/>
        </w:rPr>
        <w:t xml:space="preserve">     协议书中相关词语的含义与通用条件中的定义与解释相同。</w:t>
      </w:r>
      <w:r>
        <w:rPr>
          <w:rFonts w:ascii="宋体" w:hAnsi="宋体" w:cs="Calibri"/>
          <w:kern w:val="0"/>
          <w:sz w:val="22"/>
          <w:szCs w:val="21"/>
        </w:rPr>
        <w:br w:type="textWrapping"/>
      </w:r>
      <w:r>
        <w:rPr>
          <w:rFonts w:hint="eastAsia" w:ascii="宋体" w:hAnsi="宋体" w:cs="Calibri"/>
          <w:kern w:val="0"/>
          <w:sz w:val="22"/>
          <w:szCs w:val="21"/>
        </w:rPr>
        <w:t>三、组成本合同的文件</w:t>
      </w:r>
      <w:r>
        <w:rPr>
          <w:rFonts w:ascii="宋体" w:hAnsi="宋体" w:cs="Calibri"/>
          <w:kern w:val="0"/>
          <w:sz w:val="22"/>
          <w:szCs w:val="21"/>
        </w:rPr>
        <w:br w:type="textWrapping"/>
      </w:r>
      <w:r>
        <w:rPr>
          <w:rFonts w:hint="eastAsia" w:ascii="宋体" w:hAnsi="宋体" w:cs="Arial"/>
          <w:kern w:val="0"/>
          <w:sz w:val="22"/>
          <w:szCs w:val="21"/>
        </w:rPr>
        <w:t xml:space="preserve">     </w:t>
      </w:r>
      <w:r>
        <w:rPr>
          <w:rFonts w:ascii="宋体" w:hAnsi="宋体" w:cs="Arial"/>
          <w:kern w:val="0"/>
          <w:sz w:val="22"/>
          <w:szCs w:val="21"/>
        </w:rPr>
        <w:t xml:space="preserve">1. </w:t>
      </w:r>
      <w:r>
        <w:rPr>
          <w:rFonts w:hint="eastAsia" w:ascii="宋体" w:hAnsi="宋体" w:cs="Arial"/>
          <w:kern w:val="0"/>
          <w:sz w:val="22"/>
          <w:szCs w:val="21"/>
        </w:rPr>
        <w:t>协议书；</w:t>
      </w:r>
      <w:r>
        <w:rPr>
          <w:rFonts w:ascii="宋体" w:hAnsi="宋体" w:cs="Arial"/>
          <w:kern w:val="0"/>
          <w:sz w:val="22"/>
          <w:szCs w:val="21"/>
        </w:rPr>
        <w:t xml:space="preserve">2. </w:t>
      </w:r>
      <w:r>
        <w:rPr>
          <w:rFonts w:hint="eastAsia" w:ascii="宋体" w:hAnsi="宋体" w:cs="Arial"/>
          <w:kern w:val="0"/>
          <w:sz w:val="22"/>
          <w:szCs w:val="21"/>
        </w:rPr>
        <w:t>中标通知书；</w:t>
      </w:r>
      <w:r>
        <w:rPr>
          <w:rFonts w:ascii="宋体" w:hAnsi="宋体" w:cs="Arial"/>
          <w:kern w:val="0"/>
          <w:sz w:val="22"/>
          <w:szCs w:val="21"/>
        </w:rPr>
        <w:t>3</w:t>
      </w:r>
      <w:r>
        <w:rPr>
          <w:rFonts w:hint="eastAsia" w:ascii="宋体" w:hAnsi="宋体" w:cs="Arial"/>
          <w:kern w:val="0"/>
          <w:sz w:val="22"/>
          <w:szCs w:val="21"/>
        </w:rPr>
        <w:t>专用条件；</w:t>
      </w:r>
      <w:r>
        <w:rPr>
          <w:rFonts w:ascii="宋体" w:hAnsi="宋体" w:cs="Arial"/>
          <w:kern w:val="0"/>
          <w:sz w:val="22"/>
          <w:szCs w:val="21"/>
        </w:rPr>
        <w:t>4.</w:t>
      </w:r>
      <w:r>
        <w:rPr>
          <w:rFonts w:hint="eastAsia" w:ascii="宋体" w:hAnsi="宋体" w:cs="Arial"/>
          <w:kern w:val="0"/>
          <w:sz w:val="22"/>
          <w:szCs w:val="21"/>
        </w:rPr>
        <w:t>招标文件；</w:t>
      </w:r>
      <w:r>
        <w:rPr>
          <w:rFonts w:ascii="宋体" w:hAnsi="宋体" w:cs="Arial"/>
          <w:kern w:val="0"/>
          <w:sz w:val="22"/>
          <w:szCs w:val="21"/>
        </w:rPr>
        <w:t>5.</w:t>
      </w:r>
      <w:r>
        <w:rPr>
          <w:rFonts w:hint="eastAsia" w:ascii="宋体" w:hAnsi="宋体" w:cs="Arial"/>
          <w:kern w:val="0"/>
          <w:sz w:val="22"/>
          <w:szCs w:val="21"/>
        </w:rPr>
        <w:t>投标文件；</w:t>
      </w:r>
      <w:r>
        <w:rPr>
          <w:rFonts w:ascii="宋体" w:hAnsi="宋体" w:cs="Arial"/>
          <w:kern w:val="0"/>
          <w:sz w:val="22"/>
          <w:szCs w:val="21"/>
        </w:rPr>
        <w:t>6.</w:t>
      </w:r>
      <w:r>
        <w:rPr>
          <w:rFonts w:hint="eastAsia" w:ascii="宋体" w:hAnsi="宋体" w:cs="Arial"/>
          <w:kern w:val="0"/>
          <w:sz w:val="22"/>
          <w:szCs w:val="21"/>
        </w:rPr>
        <w:t>通用条件；</w:t>
      </w:r>
      <w:r>
        <w:rPr>
          <w:rFonts w:ascii="宋体" w:hAnsi="宋体" w:cs="Arial"/>
          <w:kern w:val="0"/>
          <w:sz w:val="22"/>
          <w:szCs w:val="21"/>
        </w:rPr>
        <w:t xml:space="preserve">7. </w:t>
      </w:r>
      <w:r>
        <w:rPr>
          <w:rFonts w:hint="eastAsia" w:ascii="宋体" w:hAnsi="宋体" w:cs="Arial"/>
          <w:kern w:val="0"/>
          <w:sz w:val="22"/>
          <w:szCs w:val="21"/>
        </w:rPr>
        <w:t>建设工程监理规范；</w:t>
      </w:r>
      <w:r>
        <w:rPr>
          <w:rFonts w:ascii="宋体" w:hAnsi="宋体" w:cs="Arial"/>
          <w:kern w:val="0"/>
          <w:sz w:val="22"/>
          <w:szCs w:val="21"/>
        </w:rPr>
        <w:t xml:space="preserve">8. </w:t>
      </w:r>
      <w:r>
        <w:rPr>
          <w:rFonts w:hint="eastAsia" w:ascii="宋体" w:hAnsi="宋体" w:cs="Arial"/>
          <w:kern w:val="0"/>
          <w:sz w:val="22"/>
          <w:szCs w:val="21"/>
        </w:rPr>
        <w:t>有关工程技术文件、</w:t>
      </w:r>
      <w:r>
        <w:rPr>
          <w:rFonts w:hint="eastAsia" w:ascii="宋体" w:hAnsi="宋体" w:cs="Arial"/>
          <w:kern w:val="0"/>
          <w:sz w:val="22"/>
          <w:szCs w:val="21"/>
          <w:lang w:eastAsia="zh-CN"/>
        </w:rPr>
        <w:t>工程量清单、</w:t>
      </w:r>
      <w:r>
        <w:rPr>
          <w:rFonts w:hint="eastAsia" w:ascii="宋体" w:hAnsi="宋体" w:cs="Arial"/>
          <w:kern w:val="0"/>
          <w:sz w:val="22"/>
          <w:szCs w:val="21"/>
        </w:rPr>
        <w:t>施工图纸；</w:t>
      </w:r>
      <w:r>
        <w:rPr>
          <w:rFonts w:ascii="宋体" w:hAnsi="宋体" w:cs="Arial"/>
          <w:kern w:val="0"/>
          <w:sz w:val="22"/>
          <w:szCs w:val="21"/>
        </w:rPr>
        <w:t xml:space="preserve">9. </w:t>
      </w:r>
      <w:r>
        <w:rPr>
          <w:rFonts w:hint="eastAsia" w:ascii="宋体" w:hAnsi="宋体" w:cs="Arial"/>
          <w:kern w:val="0"/>
          <w:sz w:val="22"/>
          <w:szCs w:val="21"/>
        </w:rPr>
        <w:t>在实施过程中双方共同签署的补充与修正文件。</w:t>
      </w:r>
    </w:p>
    <w:p>
      <w:pPr>
        <w:pageBreakBefore w:val="0"/>
        <w:widowControl w:val="0"/>
        <w:kinsoku/>
        <w:wordWrap/>
        <w:overflowPunct/>
        <w:topLinePunct w:val="0"/>
        <w:bidi w:val="0"/>
        <w:spacing w:line="460" w:lineRule="exact"/>
        <w:ind w:right="0" w:rightChars="0" w:firstLine="435" w:firstLineChars="198"/>
        <w:textAlignment w:val="auto"/>
        <w:outlineLvl w:val="0"/>
        <w:rPr>
          <w:rFonts w:hint="eastAsia" w:ascii="宋体" w:hAnsi="宋体"/>
          <w:b/>
          <w:sz w:val="28"/>
          <w:szCs w:val="28"/>
        </w:rPr>
      </w:pPr>
      <w:r>
        <w:rPr>
          <w:rFonts w:hint="eastAsia" w:ascii="宋体" w:hAnsi="宋体" w:cs="Calibri"/>
          <w:kern w:val="0"/>
          <w:sz w:val="22"/>
          <w:szCs w:val="21"/>
        </w:rPr>
        <w:t>本合同签订后，双方依法签订的补充协议也是本合同文件的组成部分。</w:t>
      </w:r>
      <w:r>
        <w:rPr>
          <w:rFonts w:ascii="宋体" w:hAnsi="宋体" w:cs="Calibri"/>
          <w:kern w:val="0"/>
          <w:sz w:val="22"/>
          <w:szCs w:val="21"/>
        </w:rPr>
        <w:br w:type="textWrapping"/>
      </w:r>
      <w:r>
        <w:rPr>
          <w:rFonts w:hint="eastAsia" w:ascii="宋体" w:hAnsi="宋体" w:cs="Calibri"/>
          <w:kern w:val="0"/>
          <w:sz w:val="22"/>
          <w:szCs w:val="21"/>
        </w:rPr>
        <w:t>四、总监理工程师</w:t>
      </w:r>
      <w:r>
        <w:rPr>
          <w:rFonts w:ascii="宋体" w:hAnsi="宋体" w:cs="Calibri"/>
          <w:kern w:val="0"/>
          <w:sz w:val="22"/>
          <w:szCs w:val="21"/>
        </w:rPr>
        <w:br w:type="textWrapping"/>
      </w:r>
      <w:r>
        <w:rPr>
          <w:rFonts w:hint="eastAsia" w:ascii="宋体" w:hAnsi="宋体" w:cs="Arial"/>
          <w:kern w:val="0"/>
          <w:sz w:val="22"/>
          <w:szCs w:val="21"/>
        </w:rPr>
        <w:t>总监理工程师姓名：</w:t>
      </w:r>
      <w:r>
        <w:rPr>
          <w:rFonts w:hint="eastAsia" w:ascii="宋体" w:hAnsi="宋体" w:cs="Arial"/>
          <w:kern w:val="0"/>
          <w:sz w:val="22"/>
          <w:szCs w:val="21"/>
          <w:u w:val="single"/>
        </w:rPr>
        <w:t xml:space="preserve">      </w:t>
      </w:r>
      <w:r>
        <w:rPr>
          <w:rFonts w:hint="eastAsia" w:ascii="宋体" w:hAnsi="宋体" w:cs="Arial"/>
          <w:kern w:val="0"/>
          <w:sz w:val="22"/>
          <w:szCs w:val="21"/>
        </w:rPr>
        <w:t>，身份证号码：</w:t>
      </w:r>
      <w:r>
        <w:rPr>
          <w:rFonts w:hint="eastAsia" w:ascii="宋体" w:hAnsi="宋体" w:cs="Arial"/>
          <w:kern w:val="0"/>
          <w:sz w:val="22"/>
          <w:szCs w:val="21"/>
          <w:u w:val="single"/>
        </w:rPr>
        <w:t xml:space="preserve">   </w:t>
      </w:r>
      <w:r>
        <w:rPr>
          <w:rFonts w:ascii="宋体" w:hAnsi="宋体" w:cs="Arial"/>
          <w:kern w:val="0"/>
          <w:sz w:val="22"/>
          <w:szCs w:val="21"/>
          <w:u w:val="single"/>
        </w:rPr>
        <w:t xml:space="preserve">           </w:t>
      </w:r>
      <w:r>
        <w:rPr>
          <w:rFonts w:hint="eastAsia" w:ascii="宋体" w:hAnsi="宋体" w:cs="Arial"/>
          <w:kern w:val="0"/>
          <w:sz w:val="22"/>
          <w:szCs w:val="21"/>
          <w:u w:val="single"/>
        </w:rPr>
        <w:t xml:space="preserve">   </w:t>
      </w:r>
      <w:r>
        <w:rPr>
          <w:rFonts w:ascii="宋体" w:hAnsi="宋体" w:cs="Arial"/>
          <w:kern w:val="0"/>
          <w:sz w:val="22"/>
          <w:szCs w:val="21"/>
        </w:rPr>
        <w:t xml:space="preserve">  </w:t>
      </w:r>
      <w:r>
        <w:rPr>
          <w:rFonts w:hint="eastAsia" w:ascii="宋体" w:hAnsi="宋体" w:cs="Arial"/>
          <w:kern w:val="0"/>
          <w:sz w:val="22"/>
          <w:szCs w:val="21"/>
        </w:rPr>
        <w:t xml:space="preserve"> ，注册号：</w:t>
      </w:r>
      <w:r>
        <w:rPr>
          <w:rFonts w:hint="eastAsia" w:ascii="宋体" w:hAnsi="宋体" w:cs="Arial"/>
          <w:kern w:val="0"/>
          <w:sz w:val="22"/>
          <w:szCs w:val="21"/>
          <w:u w:val="single"/>
        </w:rPr>
        <w:t xml:space="preserve">           </w:t>
      </w:r>
      <w:r>
        <w:rPr>
          <w:rFonts w:hint="eastAsia" w:ascii="宋体" w:hAnsi="宋体" w:cs="Arial"/>
          <w:kern w:val="0"/>
          <w:sz w:val="22"/>
          <w:szCs w:val="21"/>
        </w:rPr>
        <w:t>。</w:t>
      </w:r>
      <w:r>
        <w:rPr>
          <w:rFonts w:ascii="宋体" w:hAnsi="宋体" w:cs="Arial"/>
          <w:kern w:val="0"/>
          <w:sz w:val="22"/>
          <w:szCs w:val="21"/>
        </w:rPr>
        <w:br w:type="textWrapping"/>
      </w:r>
      <w:r>
        <w:rPr>
          <w:rFonts w:ascii="宋体" w:hAnsi="宋体" w:cs="Arial"/>
          <w:kern w:val="0"/>
          <w:sz w:val="22"/>
          <w:szCs w:val="21"/>
        </w:rPr>
        <w:br w:type="textWrapping"/>
      </w:r>
      <w:r>
        <w:rPr>
          <w:rFonts w:hint="eastAsia" w:ascii="宋体" w:hAnsi="宋体" w:cs="Calibri"/>
          <w:kern w:val="0"/>
          <w:sz w:val="22"/>
          <w:szCs w:val="21"/>
        </w:rPr>
        <w:t>五、签约酬金</w:t>
      </w:r>
    </w:p>
    <w:p>
      <w:pPr>
        <w:pageBreakBefore w:val="0"/>
        <w:widowControl w:val="0"/>
        <w:kinsoku/>
        <w:wordWrap/>
        <w:overflowPunct/>
        <w:topLinePunct w:val="0"/>
        <w:bidi w:val="0"/>
        <w:adjustRightInd w:val="0"/>
        <w:snapToGrid w:val="0"/>
        <w:spacing w:line="460" w:lineRule="exact"/>
        <w:ind w:right="0" w:rightChars="0"/>
        <w:jc w:val="left"/>
        <w:textAlignment w:val="auto"/>
        <w:rPr>
          <w:rFonts w:hint="eastAsia" w:ascii="宋体" w:hAnsi="宋体" w:cs="Arial"/>
          <w:kern w:val="0"/>
          <w:sz w:val="22"/>
          <w:szCs w:val="21"/>
        </w:rPr>
      </w:pPr>
      <w:r>
        <w:rPr>
          <w:rFonts w:hint="eastAsia" w:ascii="宋体" w:hAnsi="宋体" w:cs="Arial"/>
          <w:kern w:val="0"/>
          <w:sz w:val="22"/>
          <w:szCs w:val="21"/>
        </w:rPr>
        <w:t>签约酬金（大写）：                            （¥        ）。</w:t>
      </w:r>
    </w:p>
    <w:p>
      <w:pPr>
        <w:pageBreakBefore w:val="0"/>
        <w:widowControl w:val="0"/>
        <w:kinsoku/>
        <w:wordWrap/>
        <w:overflowPunct/>
        <w:topLinePunct w:val="0"/>
        <w:bidi w:val="0"/>
        <w:adjustRightInd w:val="0"/>
        <w:snapToGrid w:val="0"/>
        <w:spacing w:line="460" w:lineRule="exact"/>
        <w:ind w:right="0" w:rightChars="0" w:firstLine="240"/>
        <w:jc w:val="left"/>
        <w:textAlignment w:val="auto"/>
        <w:rPr>
          <w:rFonts w:ascii="宋体" w:hAnsi="宋体"/>
          <w:b/>
          <w:bCs/>
          <w:sz w:val="22"/>
          <w:szCs w:val="21"/>
        </w:rPr>
      </w:pPr>
      <w:r>
        <w:rPr>
          <w:rFonts w:hint="eastAsia" w:ascii="宋体" w:hAnsi="宋体" w:cs="Arial"/>
          <w:kern w:val="0"/>
          <w:sz w:val="22"/>
          <w:szCs w:val="21"/>
        </w:rPr>
        <w:t>六、期限</w:t>
      </w:r>
      <w:r>
        <w:rPr>
          <w:rFonts w:ascii="宋体" w:hAnsi="宋体" w:cs="Arial"/>
          <w:kern w:val="0"/>
          <w:sz w:val="22"/>
          <w:szCs w:val="21"/>
        </w:rPr>
        <w:br w:type="textWrapping"/>
      </w:r>
      <w:r>
        <w:rPr>
          <w:rFonts w:ascii="宋体" w:hAnsi="宋体" w:cs="Arial"/>
          <w:kern w:val="0"/>
          <w:sz w:val="22"/>
          <w:szCs w:val="21"/>
        </w:rPr>
        <w:t xml:space="preserve"> </w:t>
      </w:r>
      <w:r>
        <w:rPr>
          <w:rFonts w:hint="eastAsia" w:ascii="宋体" w:hAnsi="宋体" w:cs="Arial"/>
          <w:kern w:val="0"/>
          <w:sz w:val="22"/>
          <w:szCs w:val="21"/>
        </w:rPr>
        <w:t xml:space="preserve"> 监理期限：</w:t>
      </w:r>
      <w:r>
        <w:rPr>
          <w:rFonts w:hint="eastAsia" w:ascii="宋体" w:hAnsi="宋体" w:cs="Arial"/>
          <w:b/>
          <w:bCs/>
          <w:kern w:val="0"/>
          <w:sz w:val="22"/>
          <w:szCs w:val="21"/>
          <w:u w:val="single"/>
          <w:lang w:val="en-US" w:eastAsia="zh-CN"/>
        </w:rPr>
        <w:t>120</w:t>
      </w:r>
      <w:r>
        <w:rPr>
          <w:rFonts w:hint="eastAsia" w:ascii="宋体" w:hAnsi="宋体"/>
          <w:b/>
          <w:bCs/>
          <w:sz w:val="22"/>
          <w:szCs w:val="21"/>
        </w:rPr>
        <w:t>日历天（按下发开工指令之日开始计算监理计费服务期，以下时段的监理工作不计入监理计费服务期，但须纳入整体监理服务范围：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p>
    <w:p>
      <w:pPr>
        <w:pageBreakBefore w:val="0"/>
        <w:widowControl w:val="0"/>
        <w:kinsoku/>
        <w:wordWrap/>
        <w:overflowPunct/>
        <w:topLinePunct w:val="0"/>
        <w:bidi w:val="0"/>
        <w:adjustRightInd w:val="0"/>
        <w:snapToGrid w:val="0"/>
        <w:spacing w:line="460" w:lineRule="exact"/>
        <w:ind w:right="0" w:rightChars="0" w:firstLine="240"/>
        <w:jc w:val="left"/>
        <w:textAlignment w:val="auto"/>
        <w:rPr>
          <w:rFonts w:ascii="宋体" w:hAnsi="宋体" w:cs="Calibri"/>
          <w:kern w:val="0"/>
          <w:sz w:val="22"/>
          <w:szCs w:val="21"/>
        </w:rPr>
      </w:pPr>
      <w:r>
        <w:rPr>
          <w:rFonts w:hint="eastAsia" w:ascii="宋体" w:hAnsi="宋体" w:cs="Arial"/>
          <w:kern w:val="0"/>
          <w:sz w:val="22"/>
          <w:szCs w:val="21"/>
        </w:rPr>
        <w:t>七、双方承诺</w:t>
      </w:r>
      <w:r>
        <w:rPr>
          <w:rFonts w:ascii="宋体" w:hAnsi="宋体" w:cs="Arial"/>
          <w:kern w:val="0"/>
          <w:sz w:val="22"/>
          <w:szCs w:val="21"/>
        </w:rPr>
        <w:br w:type="textWrapping"/>
      </w:r>
      <w:r>
        <w:rPr>
          <w:rFonts w:ascii="宋体" w:hAnsi="宋体" w:cs="Arial"/>
          <w:kern w:val="0"/>
          <w:sz w:val="22"/>
          <w:szCs w:val="21"/>
        </w:rPr>
        <w:t xml:space="preserve">1. </w:t>
      </w:r>
      <w:r>
        <w:rPr>
          <w:rFonts w:hint="eastAsia" w:ascii="宋体" w:hAnsi="宋体" w:cs="Arial"/>
          <w:kern w:val="0"/>
          <w:sz w:val="22"/>
          <w:szCs w:val="21"/>
        </w:rPr>
        <w:t>监理人向委托人承诺，按照本合同约定提供监理与相关服务。</w:t>
      </w:r>
      <w:r>
        <w:rPr>
          <w:rFonts w:ascii="宋体" w:hAnsi="宋体" w:cs="Arial"/>
          <w:kern w:val="0"/>
          <w:sz w:val="22"/>
          <w:szCs w:val="21"/>
        </w:rPr>
        <w:br w:type="textWrapping"/>
      </w:r>
      <w:r>
        <w:rPr>
          <w:rFonts w:ascii="宋体" w:hAnsi="宋体" w:cs="Arial"/>
          <w:kern w:val="0"/>
          <w:sz w:val="22"/>
          <w:szCs w:val="21"/>
        </w:rPr>
        <w:t xml:space="preserve">2. </w:t>
      </w:r>
      <w:r>
        <w:rPr>
          <w:rFonts w:hint="eastAsia" w:ascii="宋体" w:hAnsi="宋体" w:cs="Arial"/>
          <w:kern w:val="0"/>
          <w:sz w:val="22"/>
          <w:szCs w:val="21"/>
        </w:rPr>
        <w:t>委托人向监理人承诺，按照本合同约定派遣相应的人员，提供房屋、资料、设备，并按本合同约定支付酬金。</w:t>
      </w:r>
      <w:r>
        <w:rPr>
          <w:rFonts w:ascii="宋体" w:hAnsi="宋体" w:cs="Arial"/>
          <w:kern w:val="0"/>
          <w:sz w:val="22"/>
          <w:szCs w:val="21"/>
        </w:rPr>
        <w:br w:type="textWrapping"/>
      </w:r>
      <w:r>
        <w:rPr>
          <w:rFonts w:hint="eastAsia" w:ascii="宋体" w:hAnsi="宋体" w:cs="Arial"/>
          <w:kern w:val="0"/>
          <w:sz w:val="22"/>
          <w:szCs w:val="21"/>
        </w:rPr>
        <w:t xml:space="preserve">  八、</w:t>
      </w:r>
      <w:r>
        <w:rPr>
          <w:rFonts w:hint="eastAsia" w:ascii="宋体" w:hAnsi="宋体" w:cs="Calibri"/>
          <w:kern w:val="0"/>
          <w:sz w:val="22"/>
          <w:szCs w:val="21"/>
        </w:rPr>
        <w:t>本合同一式</w:t>
      </w:r>
      <w:r>
        <w:rPr>
          <w:rFonts w:hint="eastAsia" w:ascii="宋体" w:hAnsi="宋体" w:cs="Calibri"/>
          <w:kern w:val="0"/>
          <w:sz w:val="22"/>
          <w:szCs w:val="21"/>
          <w:u w:val="single"/>
          <w:lang w:eastAsia="zh-CN"/>
        </w:rPr>
        <w:t>陆</w:t>
      </w:r>
      <w:r>
        <w:rPr>
          <w:rFonts w:hint="eastAsia" w:ascii="宋体" w:hAnsi="宋体" w:cs="Calibri"/>
          <w:kern w:val="0"/>
          <w:sz w:val="22"/>
          <w:szCs w:val="21"/>
        </w:rPr>
        <w:t>份，甲方执</w:t>
      </w:r>
      <w:r>
        <w:rPr>
          <w:rFonts w:hint="eastAsia" w:ascii="宋体" w:hAnsi="宋体" w:cs="Calibri"/>
          <w:kern w:val="0"/>
          <w:sz w:val="22"/>
          <w:szCs w:val="21"/>
          <w:u w:val="single"/>
          <w:lang w:eastAsia="zh-CN"/>
        </w:rPr>
        <w:t>肆</w:t>
      </w:r>
      <w:r>
        <w:rPr>
          <w:rFonts w:hint="eastAsia" w:ascii="宋体" w:hAnsi="宋体" w:cs="Calibri"/>
          <w:kern w:val="0"/>
          <w:sz w:val="22"/>
          <w:szCs w:val="21"/>
        </w:rPr>
        <w:t>份，乙方执</w:t>
      </w:r>
      <w:r>
        <w:rPr>
          <w:rFonts w:hint="eastAsia" w:ascii="宋体" w:hAnsi="宋体" w:cs="Calibri"/>
          <w:kern w:val="0"/>
          <w:sz w:val="22"/>
          <w:szCs w:val="21"/>
          <w:u w:val="single"/>
        </w:rPr>
        <w:t>贰</w:t>
      </w:r>
      <w:r>
        <w:rPr>
          <w:rFonts w:hint="eastAsia" w:ascii="宋体" w:hAnsi="宋体" w:cs="Calibri"/>
          <w:kern w:val="0"/>
          <w:sz w:val="22"/>
          <w:szCs w:val="21"/>
        </w:rPr>
        <w:t>份，具有同等法律效力。</w:t>
      </w:r>
    </w:p>
    <w:p>
      <w:pPr>
        <w:pageBreakBefore w:val="0"/>
        <w:widowControl w:val="0"/>
        <w:kinsoku/>
        <w:wordWrap/>
        <w:overflowPunct/>
        <w:topLinePunct w:val="0"/>
        <w:bidi w:val="0"/>
        <w:adjustRightInd w:val="0"/>
        <w:snapToGrid w:val="0"/>
        <w:spacing w:line="460" w:lineRule="exact"/>
        <w:ind w:right="0" w:rightChars="0" w:firstLine="240"/>
        <w:jc w:val="left"/>
        <w:textAlignment w:val="auto"/>
        <w:rPr>
          <w:rFonts w:ascii="宋体" w:hAnsi="宋体" w:cs="Calibri"/>
          <w:kern w:val="0"/>
          <w:sz w:val="22"/>
          <w:szCs w:val="21"/>
        </w:rPr>
      </w:pPr>
    </w:p>
    <w:p>
      <w:pPr>
        <w:pageBreakBefore w:val="0"/>
        <w:widowControl w:val="0"/>
        <w:kinsoku/>
        <w:wordWrap/>
        <w:overflowPunct/>
        <w:topLinePunct w:val="0"/>
        <w:bidi w:val="0"/>
        <w:adjustRightInd w:val="0"/>
        <w:snapToGrid w:val="0"/>
        <w:spacing w:line="460" w:lineRule="exact"/>
        <w:ind w:right="0" w:rightChars="0" w:firstLine="240"/>
        <w:jc w:val="left"/>
        <w:textAlignment w:val="auto"/>
        <w:rPr>
          <w:rFonts w:ascii="宋体" w:hAnsi="宋体" w:cs="Calibri"/>
          <w:kern w:val="0"/>
          <w:sz w:val="22"/>
          <w:szCs w:val="21"/>
        </w:rPr>
      </w:pPr>
    </w:p>
    <w:tbl>
      <w:tblPr>
        <w:tblStyle w:val="13"/>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top"/>
          </w:tcPr>
          <w:p>
            <w:pPr>
              <w:pageBreakBefore w:val="0"/>
              <w:widowControl w:val="0"/>
              <w:kinsoku/>
              <w:wordWrap/>
              <w:overflowPunct/>
              <w:topLinePunct w:val="0"/>
              <w:autoSpaceDE w:val="0"/>
              <w:autoSpaceDN w:val="0"/>
              <w:bidi w:val="0"/>
              <w:adjustRightInd w:val="0"/>
              <w:spacing w:line="460" w:lineRule="exact"/>
              <w:ind w:right="0" w:rightChars="0" w:firstLine="240"/>
              <w:textAlignment w:val="auto"/>
              <w:rPr>
                <w:rFonts w:ascii="宋体" w:hAnsi="宋体" w:cs="Arial"/>
                <w:kern w:val="0"/>
                <w:sz w:val="22"/>
                <w:szCs w:val="21"/>
              </w:rPr>
            </w:pPr>
            <w:r>
              <w:rPr>
                <w:rFonts w:hint="eastAsia" w:ascii="宋体" w:hAnsi="宋体" w:cs="Arial"/>
                <w:kern w:val="0"/>
                <w:sz w:val="22"/>
                <w:szCs w:val="21"/>
              </w:rPr>
              <w:t>委托人：（盖章）</w:t>
            </w:r>
          </w:p>
          <w:p>
            <w:pPr>
              <w:pageBreakBefore w:val="0"/>
              <w:widowControl w:val="0"/>
              <w:kinsoku/>
              <w:wordWrap/>
              <w:overflowPunct/>
              <w:topLinePunct w:val="0"/>
              <w:autoSpaceDE w:val="0"/>
              <w:autoSpaceDN w:val="0"/>
              <w:bidi w:val="0"/>
              <w:adjustRightInd w:val="0"/>
              <w:spacing w:line="460" w:lineRule="exact"/>
              <w:ind w:right="0" w:rightChars="0" w:firstLine="240"/>
              <w:jc w:val="left"/>
              <w:textAlignment w:val="auto"/>
              <w:rPr>
                <w:rFonts w:ascii="宋体" w:hAnsi="宋体" w:cs="Arial"/>
                <w:kern w:val="0"/>
                <w:sz w:val="22"/>
                <w:szCs w:val="21"/>
              </w:rPr>
            </w:pPr>
            <w:r>
              <w:rPr>
                <w:rFonts w:ascii="宋体" w:hAnsi="宋体" w:cs="Arial"/>
                <w:kern w:val="0"/>
                <w:sz w:val="22"/>
                <w:szCs w:val="21"/>
              </w:rPr>
              <w:br w:type="textWrapping"/>
            </w:r>
            <w:r>
              <w:rPr>
                <w:rFonts w:hint="eastAsia" w:ascii="宋体" w:hAnsi="宋体" w:cs="Arial"/>
                <w:kern w:val="0"/>
                <w:sz w:val="22"/>
                <w:szCs w:val="21"/>
              </w:rPr>
              <w:t>法定代表人或其授权的代理人：（签字）</w:t>
            </w:r>
          </w:p>
        </w:tc>
        <w:tc>
          <w:tcPr>
            <w:tcW w:w="4261" w:type="dxa"/>
            <w:vAlign w:val="top"/>
          </w:tcPr>
          <w:p>
            <w:pPr>
              <w:pageBreakBefore w:val="0"/>
              <w:widowControl w:val="0"/>
              <w:kinsoku/>
              <w:wordWrap/>
              <w:overflowPunct/>
              <w:topLinePunct w:val="0"/>
              <w:autoSpaceDE w:val="0"/>
              <w:autoSpaceDN w:val="0"/>
              <w:bidi w:val="0"/>
              <w:adjustRightInd w:val="0"/>
              <w:spacing w:line="460" w:lineRule="exact"/>
              <w:ind w:right="0" w:rightChars="0" w:firstLine="240"/>
              <w:textAlignment w:val="auto"/>
              <w:rPr>
                <w:rFonts w:ascii="宋体" w:hAnsi="宋体" w:cs="Arial"/>
                <w:kern w:val="0"/>
                <w:sz w:val="22"/>
                <w:szCs w:val="21"/>
              </w:rPr>
            </w:pPr>
            <w:r>
              <w:rPr>
                <w:rFonts w:hint="eastAsia" w:ascii="宋体" w:hAnsi="宋体" w:cs="Arial"/>
                <w:kern w:val="0"/>
                <w:sz w:val="22"/>
                <w:szCs w:val="21"/>
              </w:rPr>
              <w:t>监理人：（盖章）</w:t>
            </w:r>
          </w:p>
          <w:p>
            <w:pPr>
              <w:pageBreakBefore w:val="0"/>
              <w:widowControl w:val="0"/>
              <w:kinsoku/>
              <w:wordWrap/>
              <w:overflowPunct/>
              <w:topLinePunct w:val="0"/>
              <w:autoSpaceDE w:val="0"/>
              <w:autoSpaceDN w:val="0"/>
              <w:bidi w:val="0"/>
              <w:adjustRightInd w:val="0"/>
              <w:spacing w:line="460" w:lineRule="exact"/>
              <w:ind w:right="0" w:rightChars="0" w:firstLine="240"/>
              <w:jc w:val="left"/>
              <w:textAlignment w:val="auto"/>
              <w:rPr>
                <w:rFonts w:ascii="宋体" w:hAnsi="宋体" w:cs="Arial"/>
                <w:kern w:val="0"/>
                <w:sz w:val="22"/>
                <w:szCs w:val="21"/>
              </w:rPr>
            </w:pPr>
            <w:r>
              <w:rPr>
                <w:rFonts w:ascii="宋体" w:hAnsi="宋体" w:cs="Arial"/>
                <w:kern w:val="0"/>
                <w:sz w:val="22"/>
                <w:szCs w:val="21"/>
              </w:rPr>
              <w:br w:type="textWrapping"/>
            </w:r>
            <w:r>
              <w:rPr>
                <w:rFonts w:hint="eastAsia" w:ascii="宋体" w:hAnsi="宋体" w:cs="Arial"/>
                <w:kern w:val="0"/>
                <w:sz w:val="22"/>
                <w:szCs w:val="21"/>
              </w:rPr>
              <w:t>法定代表人或其授权的代理人：（签字）</w:t>
            </w:r>
          </w:p>
          <w:p>
            <w:pPr>
              <w:pageBreakBefore w:val="0"/>
              <w:widowControl w:val="0"/>
              <w:kinsoku/>
              <w:wordWrap/>
              <w:overflowPunct/>
              <w:topLinePunct w:val="0"/>
              <w:autoSpaceDE w:val="0"/>
              <w:autoSpaceDN w:val="0"/>
              <w:bidi w:val="0"/>
              <w:adjustRightInd w:val="0"/>
              <w:spacing w:line="460" w:lineRule="exact"/>
              <w:ind w:right="0" w:rightChars="0" w:firstLine="240"/>
              <w:jc w:val="left"/>
              <w:textAlignment w:val="auto"/>
              <w:rPr>
                <w:rFonts w:ascii="宋体" w:hAnsi="宋体" w:cs="Arial"/>
                <w:sz w:val="22"/>
                <w:szCs w:val="21"/>
              </w:rPr>
            </w:pPr>
          </w:p>
          <w:p>
            <w:pPr>
              <w:pageBreakBefore w:val="0"/>
              <w:widowControl w:val="0"/>
              <w:kinsoku/>
              <w:wordWrap/>
              <w:overflowPunct/>
              <w:topLinePunct w:val="0"/>
              <w:autoSpaceDE w:val="0"/>
              <w:autoSpaceDN w:val="0"/>
              <w:bidi w:val="0"/>
              <w:adjustRightInd w:val="0"/>
              <w:spacing w:line="460" w:lineRule="exact"/>
              <w:ind w:right="0" w:rightChars="0" w:firstLine="240"/>
              <w:textAlignment w:val="auto"/>
              <w:rPr>
                <w:rFonts w:ascii="宋体" w:hAnsi="宋体" w:cs="Arial"/>
                <w:kern w:val="0"/>
                <w:sz w:val="22"/>
                <w:szCs w:val="21"/>
              </w:rPr>
            </w:pPr>
          </w:p>
        </w:tc>
      </w:tr>
    </w:tbl>
    <w:p>
      <w:pPr>
        <w:pageBreakBefore w:val="0"/>
        <w:widowControl w:val="0"/>
        <w:kinsoku/>
        <w:wordWrap/>
        <w:overflowPunct/>
        <w:topLinePunct w:val="0"/>
        <w:autoSpaceDE w:val="0"/>
        <w:autoSpaceDN w:val="0"/>
        <w:bidi w:val="0"/>
        <w:adjustRightInd w:val="0"/>
        <w:spacing w:line="460" w:lineRule="exact"/>
        <w:ind w:right="0" w:rightChars="0" w:firstLine="240"/>
        <w:jc w:val="center"/>
        <w:textAlignment w:val="auto"/>
        <w:rPr>
          <w:rFonts w:ascii="宋体" w:hAnsi="宋体" w:cs="Arial"/>
          <w:kern w:val="0"/>
          <w:sz w:val="22"/>
          <w:szCs w:val="21"/>
        </w:rPr>
      </w:pPr>
      <w:r>
        <w:rPr>
          <w:rFonts w:hint="eastAsia" w:ascii="宋体" w:hAnsi="宋体" w:cs="Arial"/>
          <w:kern w:val="0"/>
          <w:sz w:val="22"/>
          <w:szCs w:val="21"/>
        </w:rPr>
        <w:t>签字日期:</w:t>
      </w:r>
    </w:p>
    <w:p>
      <w:pPr>
        <w:pageBreakBefore w:val="0"/>
        <w:widowControl w:val="0"/>
        <w:kinsoku/>
        <w:wordWrap/>
        <w:overflowPunct/>
        <w:topLinePunct w:val="0"/>
        <w:bidi w:val="0"/>
        <w:adjustRightInd w:val="0"/>
        <w:snapToGrid w:val="0"/>
        <w:spacing w:line="460" w:lineRule="exact"/>
        <w:ind w:right="0" w:rightChars="0" w:firstLine="240"/>
        <w:textAlignment w:val="auto"/>
        <w:rPr>
          <w:rFonts w:ascii="宋体" w:hAnsi="宋体" w:cs="宋体"/>
          <w:sz w:val="22"/>
          <w:szCs w:val="21"/>
        </w:rPr>
      </w:pPr>
    </w:p>
    <w:p>
      <w:pPr>
        <w:keepNext/>
        <w:keepLines/>
        <w:pageBreakBefore w:val="0"/>
        <w:widowControl w:val="0"/>
        <w:kinsoku/>
        <w:wordWrap/>
        <w:overflowPunct/>
        <w:topLinePunct w:val="0"/>
        <w:bidi w:val="0"/>
        <w:spacing w:line="460" w:lineRule="exact"/>
        <w:ind w:right="0" w:rightChars="0" w:firstLine="241"/>
        <w:jc w:val="center"/>
        <w:textAlignment w:val="auto"/>
        <w:outlineLvl w:val="0"/>
        <w:rPr>
          <w:rFonts w:ascii="宋体" w:hAnsi="宋体" w:cs="宋体"/>
          <w:b/>
          <w:bCs/>
          <w:kern w:val="44"/>
          <w:sz w:val="24"/>
        </w:rPr>
      </w:pPr>
      <w:r>
        <w:rPr>
          <w:rFonts w:ascii="宋体" w:hAnsi="宋体" w:cs="宋体"/>
          <w:b/>
          <w:bCs/>
          <w:kern w:val="44"/>
          <w:sz w:val="24"/>
        </w:rPr>
        <w:br w:type="page"/>
      </w:r>
      <w:r>
        <w:rPr>
          <w:rFonts w:hint="eastAsia" w:ascii="宋体" w:hAnsi="宋体" w:cs="宋体"/>
          <w:b/>
          <w:bCs/>
          <w:kern w:val="44"/>
          <w:sz w:val="24"/>
        </w:rPr>
        <w:t>第二部分  通用条件</w:t>
      </w:r>
    </w:p>
    <w:p>
      <w:pPr>
        <w:ind w:firstLine="240"/>
        <w:jc w:val="center"/>
        <w:rPr>
          <w:rFonts w:ascii="宋体" w:hAnsi="宋体"/>
          <w:sz w:val="24"/>
        </w:rPr>
      </w:pPr>
      <w:r>
        <w:rPr>
          <w:rFonts w:ascii="宋体" w:hAnsi="宋体"/>
          <w:i/>
          <w:sz w:val="24"/>
        </w:rPr>
        <w:t>通用条件</w:t>
      </w:r>
      <w:r>
        <w:rPr>
          <w:rFonts w:hint="eastAsia" w:ascii="宋体" w:hAnsi="宋体"/>
          <w:i/>
          <w:sz w:val="24"/>
        </w:rPr>
        <w:t>参照</w:t>
      </w:r>
      <w:r>
        <w:rPr>
          <w:rFonts w:ascii="宋体" w:hAnsi="宋体"/>
          <w:i/>
          <w:sz w:val="24"/>
        </w:rPr>
        <w:t>《建设工程监理合同》（GF—2012—0202）相应部分</w:t>
      </w:r>
    </w:p>
    <w:p>
      <w:pPr>
        <w:keepNext/>
        <w:keepLines/>
        <w:spacing w:before="340" w:after="330"/>
        <w:jc w:val="center"/>
        <w:outlineLvl w:val="0"/>
        <w:rPr>
          <w:rFonts w:cs="宋体"/>
          <w:b/>
          <w:bCs/>
          <w:kern w:val="44"/>
          <w:sz w:val="44"/>
          <w:szCs w:val="44"/>
        </w:rPr>
      </w:pPr>
      <w:r>
        <w:rPr>
          <w:rFonts w:ascii="宋体" w:hAnsi="宋体" w:cs="宋体"/>
          <w:b/>
          <w:bCs/>
          <w:kern w:val="44"/>
          <w:sz w:val="24"/>
        </w:rPr>
        <w:br w:type="page"/>
      </w:r>
      <w:bookmarkStart w:id="116" w:name="_Toc473918804"/>
      <w:bookmarkStart w:id="117" w:name="_Toc245283457"/>
      <w:r>
        <w:rPr>
          <w:rFonts w:hint="eastAsia" w:cs="宋体"/>
          <w:b/>
          <w:bCs/>
          <w:kern w:val="44"/>
          <w:sz w:val="44"/>
          <w:szCs w:val="44"/>
        </w:rPr>
        <w:t>第三部分 专用条件</w:t>
      </w:r>
      <w:bookmarkEnd w:id="116"/>
      <w:bookmarkEnd w:id="117"/>
    </w:p>
    <w:p>
      <w:pPr>
        <w:adjustRightInd w:val="0"/>
        <w:snapToGrid w:val="0"/>
        <w:spacing w:line="360" w:lineRule="exact"/>
        <w:ind w:firstLine="442" w:firstLineChars="200"/>
        <w:rPr>
          <w:rFonts w:ascii="宋体" w:hAnsi="宋体" w:cs="Arial"/>
          <w:b/>
          <w:sz w:val="22"/>
          <w:szCs w:val="22"/>
        </w:rPr>
      </w:pPr>
      <w:bookmarkStart w:id="118" w:name="_Toc362598876"/>
      <w:bookmarkStart w:id="119" w:name="_Toc362598455"/>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ascii="宋体" w:hAnsi="宋体" w:cs="Arial"/>
          <w:b/>
          <w:sz w:val="22"/>
          <w:szCs w:val="22"/>
        </w:rPr>
        <w:t>1. 定义与解释</w:t>
      </w:r>
      <w:bookmarkEnd w:id="118"/>
      <w:bookmarkEnd w:id="119"/>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1.2  解释</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1.2.1 本合同文件除使用中文外，还可用</w:t>
      </w:r>
      <w:r>
        <w:rPr>
          <w:rFonts w:ascii="宋体" w:hAnsi="宋体" w:cs="Arial"/>
          <w:sz w:val="22"/>
          <w:szCs w:val="22"/>
          <w:u w:val="single"/>
        </w:rPr>
        <w:t xml:space="preserve">  无。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 xml:space="preserve">1.2.2 约定本合同文件的解释顺序为：1. </w:t>
      </w:r>
      <w:r>
        <w:rPr>
          <w:rFonts w:hint="eastAsia" w:ascii="宋体" w:hAnsi="宋体" w:cs="Arial"/>
          <w:sz w:val="22"/>
          <w:szCs w:val="22"/>
        </w:rPr>
        <w:t>协议书；</w:t>
      </w:r>
      <w:r>
        <w:rPr>
          <w:rFonts w:ascii="宋体" w:hAnsi="宋体" w:cs="Arial"/>
          <w:sz w:val="22"/>
          <w:szCs w:val="22"/>
        </w:rPr>
        <w:t xml:space="preserve">2. </w:t>
      </w:r>
      <w:r>
        <w:rPr>
          <w:rFonts w:hint="eastAsia" w:ascii="宋体" w:hAnsi="宋体" w:cs="Arial"/>
          <w:sz w:val="22"/>
          <w:szCs w:val="22"/>
        </w:rPr>
        <w:t>中标通知书；</w:t>
      </w:r>
      <w:r>
        <w:rPr>
          <w:rFonts w:ascii="宋体" w:hAnsi="宋体" w:cs="Arial"/>
          <w:sz w:val="22"/>
          <w:szCs w:val="22"/>
        </w:rPr>
        <w:t>3.</w:t>
      </w:r>
      <w:r>
        <w:rPr>
          <w:rFonts w:hint="eastAsia" w:ascii="宋体" w:hAnsi="宋体" w:cs="Arial"/>
          <w:sz w:val="22"/>
          <w:szCs w:val="22"/>
        </w:rPr>
        <w:t>专用条件；</w:t>
      </w:r>
      <w:r>
        <w:rPr>
          <w:rFonts w:ascii="宋体" w:hAnsi="宋体" w:cs="Arial"/>
          <w:sz w:val="22"/>
          <w:szCs w:val="22"/>
        </w:rPr>
        <w:t>4.</w:t>
      </w:r>
      <w:r>
        <w:rPr>
          <w:rFonts w:hint="eastAsia" w:ascii="宋体" w:hAnsi="宋体" w:cs="Arial"/>
          <w:sz w:val="22"/>
          <w:szCs w:val="22"/>
        </w:rPr>
        <w:t>招标文件；</w:t>
      </w:r>
      <w:r>
        <w:rPr>
          <w:rFonts w:ascii="宋体" w:hAnsi="宋体" w:cs="Arial"/>
          <w:sz w:val="22"/>
          <w:szCs w:val="22"/>
        </w:rPr>
        <w:t>5.</w:t>
      </w:r>
      <w:r>
        <w:rPr>
          <w:rFonts w:hint="eastAsia" w:ascii="宋体" w:hAnsi="宋体" w:cs="Arial"/>
          <w:sz w:val="22"/>
          <w:szCs w:val="22"/>
        </w:rPr>
        <w:t>投标文件；</w:t>
      </w:r>
      <w:r>
        <w:rPr>
          <w:rFonts w:ascii="宋体" w:hAnsi="宋体" w:cs="Arial"/>
          <w:sz w:val="22"/>
          <w:szCs w:val="22"/>
        </w:rPr>
        <w:t>6.</w:t>
      </w:r>
      <w:r>
        <w:rPr>
          <w:rFonts w:hint="eastAsia" w:ascii="宋体" w:hAnsi="宋体" w:cs="Arial"/>
          <w:sz w:val="22"/>
          <w:szCs w:val="22"/>
        </w:rPr>
        <w:t>通用条件；</w:t>
      </w:r>
      <w:r>
        <w:rPr>
          <w:rFonts w:ascii="宋体" w:hAnsi="宋体" w:cs="Arial"/>
          <w:sz w:val="22"/>
          <w:szCs w:val="22"/>
        </w:rPr>
        <w:t xml:space="preserve">7. </w:t>
      </w:r>
      <w:r>
        <w:rPr>
          <w:rFonts w:hint="eastAsia" w:ascii="宋体" w:hAnsi="宋体" w:cs="Arial"/>
          <w:sz w:val="22"/>
          <w:szCs w:val="22"/>
        </w:rPr>
        <w:t>建设工程监理规范；</w:t>
      </w:r>
      <w:r>
        <w:rPr>
          <w:rFonts w:ascii="宋体" w:hAnsi="宋体" w:cs="Arial"/>
          <w:sz w:val="22"/>
          <w:szCs w:val="22"/>
        </w:rPr>
        <w:t xml:space="preserve">8. </w:t>
      </w:r>
      <w:r>
        <w:rPr>
          <w:rFonts w:hint="eastAsia" w:ascii="宋体" w:hAnsi="宋体" w:cs="Arial"/>
          <w:sz w:val="22"/>
          <w:szCs w:val="22"/>
        </w:rPr>
        <w:t>有关工程技术文件、施工图纸；</w:t>
      </w:r>
      <w:r>
        <w:rPr>
          <w:rFonts w:ascii="宋体" w:hAnsi="宋体" w:cs="Arial"/>
          <w:sz w:val="22"/>
          <w:szCs w:val="22"/>
        </w:rPr>
        <w:t xml:space="preserve">9. </w:t>
      </w:r>
      <w:r>
        <w:rPr>
          <w:rFonts w:hint="eastAsia" w:ascii="宋体" w:hAnsi="宋体" w:cs="Arial"/>
          <w:sz w:val="22"/>
          <w:szCs w:val="22"/>
        </w:rPr>
        <w:t>在实施过程中双方共同签署的补充与修正文件。</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bookmarkStart w:id="120" w:name="_Toc362598456"/>
      <w:bookmarkStart w:id="121" w:name="_Toc362598877"/>
      <w:r>
        <w:rPr>
          <w:rFonts w:ascii="宋体" w:hAnsi="宋体" w:cs="Arial"/>
          <w:b/>
          <w:sz w:val="22"/>
          <w:szCs w:val="22"/>
        </w:rPr>
        <w:t>2. 监理人义务</w:t>
      </w:r>
      <w:bookmarkEnd w:id="120"/>
      <w:bookmarkEnd w:id="121"/>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22" w:name="_Toc362598457"/>
      <w:bookmarkStart w:id="123" w:name="_Toc362598878"/>
      <w:r>
        <w:rPr>
          <w:rFonts w:ascii="宋体" w:hAnsi="宋体" w:cs="Arial"/>
          <w:sz w:val="22"/>
          <w:szCs w:val="22"/>
        </w:rPr>
        <w:t>2.1 监理的范围和</w:t>
      </w:r>
      <w:r>
        <w:rPr>
          <w:rFonts w:ascii="宋体" w:hAnsi="宋体" w:cs="Arial"/>
          <w:bCs/>
          <w:sz w:val="22"/>
          <w:szCs w:val="22"/>
        </w:rPr>
        <w:t>内容</w:t>
      </w:r>
      <w:bookmarkEnd w:id="122"/>
      <w:bookmarkEnd w:id="123"/>
    </w:p>
    <w:p>
      <w:pPr>
        <w:pStyle w:val="16"/>
        <w:keepNext w:val="0"/>
        <w:keepLines w:val="0"/>
        <w:pageBreakBefore w:val="0"/>
        <w:kinsoku/>
        <w:wordWrap/>
        <w:overflowPunct/>
        <w:topLinePunct w:val="0"/>
        <w:bidi w:val="0"/>
        <w:spacing w:line="460" w:lineRule="exact"/>
        <w:ind w:right="0" w:rightChars="0" w:firstLine="440"/>
        <w:jc w:val="both"/>
        <w:outlineLvl w:val="9"/>
        <w:rPr>
          <w:rFonts w:hAnsi="宋体" w:cs="Arial"/>
          <w:sz w:val="22"/>
          <w:szCs w:val="22"/>
          <w:u w:val="single"/>
        </w:rPr>
      </w:pPr>
      <w:r>
        <w:rPr>
          <w:rFonts w:hAnsi="宋体" w:cs="Arial"/>
          <w:sz w:val="22"/>
          <w:szCs w:val="22"/>
        </w:rPr>
        <w:t>2.1.1</w:t>
      </w:r>
      <w:r>
        <w:rPr>
          <w:rFonts w:hint="eastAsia" w:hAnsi="宋体" w:cs="Arial"/>
          <w:sz w:val="22"/>
          <w:szCs w:val="22"/>
        </w:rPr>
        <w:t>监理范围包括按照委托人招标文件的要求</w:t>
      </w:r>
      <w:r>
        <w:rPr>
          <w:rFonts w:hint="eastAsia" w:hAnsi="宋体" w:cs="Arial"/>
          <w:sz w:val="22"/>
          <w:szCs w:val="22"/>
          <w:lang w:eastAsia="zh-CN"/>
        </w:rPr>
        <w:t>（特别是其中的服务技术标准及要求的相关约定）</w:t>
      </w:r>
      <w:r>
        <w:rPr>
          <w:rFonts w:hint="eastAsia" w:hAnsi="宋体" w:cs="Arial"/>
          <w:sz w:val="22"/>
          <w:szCs w:val="22"/>
        </w:rPr>
        <w:t>，</w:t>
      </w:r>
      <w:r>
        <w:rPr>
          <w:rFonts w:hint="eastAsia" w:hAnsi="宋体" w:cs="Arial"/>
          <w:color w:val="auto"/>
          <w:sz w:val="22"/>
          <w:szCs w:val="22"/>
          <w:highlight w:val="none"/>
          <w:u w:val="single"/>
        </w:rPr>
        <w:t>为本项目所涉及的杭州萧山国际机场航站楼部分门禁物理门改造</w:t>
      </w:r>
      <w:r>
        <w:rPr>
          <w:rFonts w:hint="eastAsia" w:hAnsi="宋体" w:cs="Arial"/>
          <w:sz w:val="22"/>
          <w:szCs w:val="22"/>
          <w:u w:val="single"/>
        </w:rPr>
        <w:t>和</w:t>
      </w:r>
      <w:r>
        <w:rPr>
          <w:rFonts w:hAnsi="宋体" w:cs="Arial"/>
          <w:sz w:val="22"/>
          <w:szCs w:val="22"/>
          <w:u w:val="single"/>
        </w:rPr>
        <w:t>其他</w:t>
      </w:r>
      <w:r>
        <w:rPr>
          <w:rFonts w:hint="eastAsia" w:hAnsi="宋体" w:cs="Arial"/>
          <w:sz w:val="22"/>
          <w:szCs w:val="22"/>
          <w:u w:val="single"/>
        </w:rPr>
        <w:t>委托人</w:t>
      </w:r>
      <w:r>
        <w:rPr>
          <w:rFonts w:hAnsi="宋体" w:cs="Arial"/>
          <w:sz w:val="22"/>
          <w:szCs w:val="22"/>
          <w:u w:val="single"/>
        </w:rPr>
        <w:t>明确指令要求完成的工作</w:t>
      </w:r>
      <w:r>
        <w:rPr>
          <w:rFonts w:hint="eastAsia" w:hAnsi="宋体" w:cs="Arial"/>
          <w:sz w:val="22"/>
          <w:szCs w:val="22"/>
          <w:u w:val="single"/>
        </w:rPr>
        <w:t>等所有内容</w:t>
      </w:r>
      <w:r>
        <w:rPr>
          <w:rFonts w:hAnsi="宋体" w:cs="Arial"/>
          <w:sz w:val="22"/>
          <w:szCs w:val="22"/>
          <w:u w:val="single"/>
        </w:rPr>
        <w:t>。</w:t>
      </w:r>
      <w:r>
        <w:rPr>
          <w:rFonts w:hint="eastAsia" w:hAnsi="宋体" w:cs="Arial"/>
          <w:sz w:val="22"/>
          <w:szCs w:val="22"/>
          <w:u w:val="single"/>
        </w:rPr>
        <w:t>对工程质量、进度、投资、安全进行控制及管理，合同及信息管理，现场协调等。</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2.1.2</w:t>
      </w:r>
      <w:r>
        <w:rPr>
          <w:rFonts w:hint="eastAsia" w:ascii="宋体" w:hAnsi="宋体" w:cs="Arial"/>
          <w:sz w:val="22"/>
          <w:szCs w:val="22"/>
        </w:rPr>
        <w:t>监理工作内容还包括但不限于以下内容：</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hint="eastAsia" w:ascii="宋体" w:hAnsi="宋体" w:cs="Arial"/>
          <w:sz w:val="22"/>
          <w:szCs w:val="22"/>
        </w:rPr>
        <w:t>按照委托人招标文件的要求：</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1</w:t>
      </w:r>
      <w:r>
        <w:rPr>
          <w:rFonts w:hint="eastAsia" w:ascii="宋体" w:hAnsi="宋体" w:cs="Arial"/>
          <w:sz w:val="22"/>
          <w:szCs w:val="22"/>
          <w:u w:val="single"/>
        </w:rPr>
        <w:t>、编制、检查施工进度计划，并在实施过程中检查、督促施工单位严格执行合同和施工规范、工程技术标准；</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2</w:t>
      </w:r>
      <w:r>
        <w:rPr>
          <w:rFonts w:hint="eastAsia" w:ascii="宋体" w:hAnsi="宋体" w:cs="Arial"/>
          <w:sz w:val="22"/>
          <w:szCs w:val="22"/>
          <w:u w:val="single"/>
        </w:rPr>
        <w:t>、审查采购清单，检查工程使用材料、构件、设备的规格、质量和数量；</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3</w:t>
      </w:r>
      <w:r>
        <w:rPr>
          <w:rFonts w:hint="eastAsia" w:ascii="宋体" w:hAnsi="宋体" w:cs="Arial"/>
          <w:sz w:val="22"/>
          <w:szCs w:val="22"/>
          <w:u w:val="single"/>
        </w:rPr>
        <w:t>、做好设计与施工变更签证，协调施工单位与设计等单位之间与工程质量、技术有关的所有问题；</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4</w:t>
      </w:r>
      <w:r>
        <w:rPr>
          <w:rFonts w:hint="eastAsia" w:ascii="宋体" w:hAnsi="宋体" w:cs="Arial"/>
          <w:sz w:val="22"/>
          <w:szCs w:val="22"/>
          <w:u w:val="single"/>
        </w:rPr>
        <w:t>、定期召开工程协调会议，做好记录写出会议纪要，调解工程建设各种合同的相关争议，配合委托人处理索赔事项；</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5</w:t>
      </w:r>
      <w:r>
        <w:rPr>
          <w:rFonts w:hint="eastAsia" w:ascii="宋体" w:hAnsi="宋体" w:cs="Arial"/>
          <w:sz w:val="22"/>
          <w:szCs w:val="22"/>
          <w:u w:val="single"/>
        </w:rPr>
        <w:t>、对施工单位提出的月度形象进度进行审核；</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6</w:t>
      </w:r>
      <w:r>
        <w:rPr>
          <w:rFonts w:hint="eastAsia" w:ascii="宋体" w:hAnsi="宋体" w:cs="Arial"/>
          <w:sz w:val="22"/>
          <w:szCs w:val="22"/>
          <w:u w:val="single"/>
        </w:rPr>
        <w:t>、督促、整理、审核承包合同文件与技术档案资料及竣工验收资料；</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7</w:t>
      </w:r>
      <w:r>
        <w:rPr>
          <w:rFonts w:hint="eastAsia" w:ascii="宋体" w:hAnsi="宋体" w:cs="Arial"/>
          <w:sz w:val="22"/>
          <w:szCs w:val="22"/>
          <w:u w:val="single"/>
        </w:rPr>
        <w:t>、审核工程造价，提出控制投资的建议，努力降低工程费用；</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8</w:t>
      </w:r>
      <w:r>
        <w:rPr>
          <w:rFonts w:hint="eastAsia" w:ascii="宋体" w:hAnsi="宋体" w:cs="Arial"/>
          <w:sz w:val="22"/>
          <w:szCs w:val="22"/>
          <w:u w:val="single"/>
        </w:rPr>
        <w:t>、及时提供完整的建立档案资料、定期编制监理简报；</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9</w:t>
      </w:r>
      <w:r>
        <w:rPr>
          <w:rFonts w:hint="eastAsia" w:ascii="宋体" w:hAnsi="宋体" w:cs="Arial"/>
          <w:sz w:val="22"/>
          <w:szCs w:val="22"/>
          <w:u w:val="single"/>
        </w:rPr>
        <w:t>、验收隐蔽工程和分部分项工程，组织工程竣工初验和验收，提出竣工验收报告；</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10</w:t>
      </w:r>
      <w:r>
        <w:rPr>
          <w:rFonts w:hint="eastAsia" w:ascii="宋体" w:hAnsi="宋体" w:cs="Arial"/>
          <w:sz w:val="22"/>
          <w:szCs w:val="22"/>
          <w:u w:val="single"/>
        </w:rPr>
        <w:t>、保修期内负责检查工程质量状况，签订质量责任，督促承建单位修理完善，处理补偿事项。</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24" w:name="_Toc362598879"/>
      <w:bookmarkStart w:id="125" w:name="_Toc362598458"/>
      <w:r>
        <w:rPr>
          <w:rFonts w:ascii="宋体" w:hAnsi="宋体" w:cs="Arial"/>
          <w:sz w:val="22"/>
          <w:szCs w:val="22"/>
        </w:rPr>
        <w:t>2.2 监理与相关服务依据</w:t>
      </w:r>
      <w:bookmarkEnd w:id="124"/>
      <w:bookmarkEnd w:id="125"/>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2.2.1 监理依据包括：</w:t>
      </w:r>
      <w:r>
        <w:rPr>
          <w:rFonts w:hint="eastAsia" w:ascii="宋体" w:hAnsi="宋体" w:cs="Arial"/>
          <w:sz w:val="22"/>
          <w:szCs w:val="22"/>
          <w:u w:val="single"/>
        </w:rPr>
        <w:t>国家及地方有关法律、法规、建筑法有关工程质量验收及安全规范、标准、本工程的设计文件、工程地质资料、施工合同文件、监理合同等。</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dstrike/>
          <w:sz w:val="22"/>
          <w:szCs w:val="22"/>
        </w:rPr>
      </w:pPr>
      <w:r>
        <w:rPr>
          <w:rFonts w:ascii="宋体" w:hAnsi="宋体" w:cs="Arial"/>
          <w:sz w:val="22"/>
          <w:szCs w:val="22"/>
        </w:rPr>
        <w:t>2.2.2 相关服务依据包括：</w:t>
      </w:r>
      <w:r>
        <w:rPr>
          <w:rFonts w:ascii="宋体" w:hAnsi="宋体" w:cs="Arial"/>
          <w:sz w:val="22"/>
          <w:szCs w:val="22"/>
          <w:u w:val="single"/>
        </w:rPr>
        <w:t xml:space="preserve">  相关技术标准、规程、规范。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2.3</w:t>
      </w:r>
      <w:r>
        <w:rPr>
          <w:rFonts w:ascii="宋体" w:hAnsi="宋体" w:cs="Arial"/>
          <w:kern w:val="0"/>
          <w:sz w:val="22"/>
          <w:szCs w:val="22"/>
        </w:rPr>
        <w:t>项目监理机构和人员</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 xml:space="preserve">2.3.4 </w:t>
      </w:r>
      <w:r>
        <w:rPr>
          <w:rFonts w:ascii="宋体" w:hAnsi="宋体" w:cs="Arial"/>
          <w:kern w:val="0"/>
          <w:sz w:val="22"/>
          <w:szCs w:val="22"/>
        </w:rPr>
        <w:t>更换监理人员的其他情形：</w:t>
      </w:r>
      <w:r>
        <w:rPr>
          <w:rFonts w:ascii="宋体" w:hAnsi="宋体" w:cs="Arial"/>
          <w:sz w:val="22"/>
          <w:szCs w:val="22"/>
          <w:u w:val="single"/>
        </w:rPr>
        <w:t xml:space="preserve">监理人员不得更换，委托人要求更换和委托人同意更换的除外。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26" w:name="_Toc362598459"/>
      <w:bookmarkStart w:id="127" w:name="_Toc362598880"/>
      <w:r>
        <w:rPr>
          <w:rFonts w:ascii="宋体" w:hAnsi="宋体" w:cs="Arial"/>
          <w:sz w:val="22"/>
          <w:szCs w:val="22"/>
        </w:rPr>
        <w:t xml:space="preserve">2.4 </w:t>
      </w:r>
      <w:r>
        <w:rPr>
          <w:rFonts w:ascii="宋体" w:hAnsi="宋体" w:cs="Arial"/>
          <w:kern w:val="0"/>
          <w:sz w:val="22"/>
          <w:szCs w:val="22"/>
        </w:rPr>
        <w:t>履行职责</w:t>
      </w:r>
      <w:bookmarkEnd w:id="126"/>
      <w:bookmarkEnd w:id="127"/>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2.4.3 对监理人的授权范围：</w:t>
      </w:r>
      <w:r>
        <w:rPr>
          <w:rFonts w:ascii="宋体" w:hAnsi="宋体" w:cs="Arial"/>
          <w:sz w:val="22"/>
          <w:szCs w:val="22"/>
          <w:u w:val="single"/>
        </w:rPr>
        <w:t>工程项目全过程监理，包括工程质量、进度、投资、安全进行控制，合同及信息管理，现场协调等。</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r>
        <w:rPr>
          <w:rFonts w:hint="eastAsia" w:ascii="宋体" w:hAnsi="宋体" w:cs="Arial"/>
          <w:sz w:val="22"/>
          <w:szCs w:val="22"/>
          <w:u w:val="single"/>
        </w:rPr>
        <w:t>凡涉及到工程价款或费用、变更工期、暂停或终止施工的工程联系单和大宗及关键设备和材料的进场、验收、计量等，必须事先经过委托人签署认可后方可签字并下达指令。</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kern w:val="0"/>
          <w:sz w:val="22"/>
          <w:szCs w:val="22"/>
        </w:rPr>
        <w:t>2.4.4 监理人有权要求</w:t>
      </w:r>
      <w:r>
        <w:rPr>
          <w:rFonts w:hint="eastAsia" w:ascii="宋体" w:hAnsi="宋体" w:cs="Arial"/>
          <w:kern w:val="0"/>
          <w:sz w:val="22"/>
          <w:szCs w:val="22"/>
        </w:rPr>
        <w:t>施工</w:t>
      </w:r>
      <w:r>
        <w:rPr>
          <w:rFonts w:ascii="宋体" w:hAnsi="宋体" w:cs="Arial"/>
          <w:kern w:val="0"/>
          <w:sz w:val="22"/>
          <w:szCs w:val="22"/>
        </w:rPr>
        <w:t>承包人调换其人员</w:t>
      </w:r>
      <w:r>
        <w:rPr>
          <w:rFonts w:ascii="宋体" w:hAnsi="宋体" w:cs="Arial"/>
          <w:sz w:val="22"/>
          <w:szCs w:val="22"/>
        </w:rPr>
        <w:t>的限制条件：</w:t>
      </w:r>
      <w:r>
        <w:rPr>
          <w:rFonts w:ascii="宋体" w:hAnsi="宋体" w:cs="Arial"/>
          <w:sz w:val="22"/>
          <w:szCs w:val="22"/>
          <w:u w:val="single"/>
        </w:rPr>
        <w:t>需征得委托人同意。</w:t>
      </w:r>
      <w:r>
        <w:rPr>
          <w:rFonts w:ascii="宋体" w:hAnsi="宋体" w:cs="Arial"/>
          <w:sz w:val="22"/>
          <w:szCs w:val="22"/>
        </w:rPr>
        <w:t xml:space="preserve">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28" w:name="_Toc362598881"/>
      <w:bookmarkStart w:id="129" w:name="_Toc362598460"/>
      <w:r>
        <w:rPr>
          <w:rFonts w:ascii="宋体" w:hAnsi="宋体" w:cs="Arial"/>
          <w:kern w:val="0"/>
          <w:sz w:val="22"/>
          <w:szCs w:val="22"/>
        </w:rPr>
        <w:t xml:space="preserve">2.5 </w:t>
      </w:r>
      <w:r>
        <w:rPr>
          <w:rFonts w:ascii="宋体" w:hAnsi="宋体" w:cs="Arial"/>
          <w:sz w:val="22"/>
          <w:szCs w:val="22"/>
        </w:rPr>
        <w:t>提交</w:t>
      </w:r>
      <w:r>
        <w:rPr>
          <w:rFonts w:ascii="宋体" w:hAnsi="宋体" w:cs="Arial"/>
          <w:kern w:val="0"/>
          <w:sz w:val="22"/>
          <w:szCs w:val="22"/>
        </w:rPr>
        <w:t>报告</w:t>
      </w:r>
      <w:bookmarkEnd w:id="128"/>
      <w:bookmarkEnd w:id="129"/>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监理人应提交报告的种类(</w:t>
      </w:r>
      <w:r>
        <w:rPr>
          <w:rFonts w:ascii="宋体" w:hAnsi="宋体" w:cs="Arial"/>
          <w:kern w:val="0"/>
          <w:sz w:val="22"/>
          <w:szCs w:val="22"/>
        </w:rPr>
        <w:t>包括监理规划、监理月报及约定的专项报告)</w:t>
      </w:r>
      <w:r>
        <w:rPr>
          <w:rFonts w:ascii="宋体" w:hAnsi="宋体" w:cs="Arial"/>
          <w:sz w:val="22"/>
          <w:szCs w:val="22"/>
        </w:rPr>
        <w:t>、时间和份数</w:t>
      </w:r>
      <w:r>
        <w:rPr>
          <w:rFonts w:ascii="宋体" w:hAnsi="宋体" w:cs="Arial"/>
          <w:kern w:val="0"/>
          <w:sz w:val="22"/>
          <w:szCs w:val="22"/>
        </w:rPr>
        <w:t>：</w:t>
      </w:r>
      <w:r>
        <w:rPr>
          <w:rFonts w:ascii="宋体" w:hAnsi="宋体" w:cs="Arial"/>
          <w:sz w:val="22"/>
          <w:szCs w:val="22"/>
          <w:u w:val="single"/>
        </w:rPr>
        <w:t xml:space="preserve">工程开工前提交监理规划，各专项工程施工前提交监理细则，每月25日前提交监理月报。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r>
        <w:rPr>
          <w:rFonts w:ascii="宋体" w:hAnsi="宋体" w:cs="Arial"/>
          <w:sz w:val="22"/>
          <w:szCs w:val="22"/>
          <w:u w:val="single"/>
        </w:rPr>
        <w:t>2.7</w:t>
      </w:r>
      <w:r>
        <w:rPr>
          <w:rFonts w:hint="eastAsia" w:ascii="宋体" w:hAnsi="宋体" w:cs="Arial"/>
          <w:sz w:val="22"/>
          <w:szCs w:val="22"/>
          <w:u w:val="single"/>
        </w:rPr>
        <w:t>使用委托人的财产，监理人应在本合同终止后</w:t>
      </w:r>
      <w:r>
        <w:rPr>
          <w:rFonts w:ascii="宋体" w:hAnsi="宋体" w:cs="Arial"/>
          <w:sz w:val="22"/>
          <w:szCs w:val="22"/>
          <w:u w:val="single"/>
        </w:rPr>
        <w:t>15</w:t>
      </w:r>
      <w:r>
        <w:rPr>
          <w:rFonts w:hint="eastAsia" w:ascii="宋体" w:hAnsi="宋体" w:cs="Arial"/>
          <w:sz w:val="22"/>
          <w:szCs w:val="22"/>
          <w:u w:val="single"/>
        </w:rPr>
        <w:t>天内移交委托人无偿提供的房屋、设备，且办理书面移交手续。</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bookmarkStart w:id="130" w:name="_Toc362598462"/>
      <w:bookmarkStart w:id="131" w:name="_Toc362598883"/>
      <w:r>
        <w:rPr>
          <w:rFonts w:ascii="宋体" w:hAnsi="宋体" w:cs="Arial"/>
          <w:b/>
          <w:kern w:val="0"/>
          <w:sz w:val="22"/>
          <w:szCs w:val="22"/>
        </w:rPr>
        <w:t>3. 委托人义务</w:t>
      </w:r>
      <w:bookmarkEnd w:id="130"/>
      <w:bookmarkEnd w:id="131"/>
      <w:r>
        <w:rPr>
          <w:rFonts w:ascii="宋体" w:hAnsi="宋体" w:cs="Arial"/>
          <w:b/>
          <w:kern w:val="0"/>
          <w:sz w:val="22"/>
          <w:szCs w:val="22"/>
        </w:rPr>
        <w:t xml:space="preserve">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32" w:name="_Toc362598884"/>
      <w:bookmarkStart w:id="133" w:name="_Toc362598463"/>
      <w:r>
        <w:rPr>
          <w:rFonts w:ascii="宋体" w:hAnsi="宋体" w:cs="Arial"/>
          <w:kern w:val="0"/>
          <w:sz w:val="22"/>
          <w:szCs w:val="22"/>
        </w:rPr>
        <w:t>3.4 委托人代表</w:t>
      </w:r>
      <w:bookmarkEnd w:id="132"/>
      <w:bookmarkEnd w:id="133"/>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委托人代表为：</w:t>
      </w:r>
      <w:r>
        <w:rPr>
          <w:rFonts w:hint="eastAsia" w:ascii="宋体" w:hAnsi="宋体" w:cs="Arial"/>
          <w:sz w:val="22"/>
          <w:szCs w:val="22"/>
          <w:u w:val="single"/>
        </w:rPr>
        <w:t xml:space="preserve">           </w:t>
      </w:r>
      <w:r>
        <w:rPr>
          <w:rFonts w:ascii="宋体" w:hAnsi="宋体" w:cs="Arial"/>
          <w:sz w:val="22"/>
          <w:szCs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bookmarkStart w:id="134" w:name="_Toc362598464"/>
      <w:bookmarkStart w:id="135" w:name="_Toc362598885"/>
      <w:r>
        <w:rPr>
          <w:rFonts w:ascii="宋体" w:hAnsi="宋体" w:cs="Arial"/>
          <w:kern w:val="0"/>
          <w:sz w:val="22"/>
          <w:szCs w:val="22"/>
        </w:rPr>
        <w:t>3.6 答复</w:t>
      </w:r>
      <w:bookmarkEnd w:id="134"/>
      <w:bookmarkEnd w:id="135"/>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委托人同意在</w:t>
      </w:r>
      <w:r>
        <w:rPr>
          <w:rFonts w:ascii="宋体" w:hAnsi="宋体" w:cs="Arial"/>
          <w:sz w:val="22"/>
          <w:szCs w:val="22"/>
          <w:u w:val="single"/>
        </w:rPr>
        <w:t xml:space="preserve">    七   </w:t>
      </w:r>
      <w:r>
        <w:rPr>
          <w:rFonts w:ascii="宋体" w:hAnsi="宋体" w:cs="Arial"/>
          <w:sz w:val="22"/>
          <w:szCs w:val="22"/>
        </w:rPr>
        <w:t>天内，对监理人书面提交并要求做出决定的事宜给予书面答复。</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bookmarkStart w:id="136" w:name="_Toc362598465"/>
      <w:bookmarkStart w:id="137" w:name="_Toc362598886"/>
      <w:r>
        <w:rPr>
          <w:rFonts w:ascii="宋体" w:hAnsi="宋体" w:cs="Arial"/>
          <w:b/>
          <w:bCs/>
          <w:sz w:val="22"/>
          <w:szCs w:val="22"/>
        </w:rPr>
        <w:t>4. 违约责任</w:t>
      </w:r>
      <w:bookmarkEnd w:id="136"/>
      <w:bookmarkEnd w:id="137"/>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bookmarkStart w:id="138" w:name="_Toc362598466"/>
      <w:bookmarkStart w:id="139" w:name="_Toc362598887"/>
      <w:r>
        <w:rPr>
          <w:rFonts w:ascii="宋体" w:hAnsi="宋体" w:cs="Arial"/>
          <w:kern w:val="0"/>
          <w:sz w:val="22"/>
          <w:szCs w:val="22"/>
        </w:rPr>
        <w:t>4.1 监理人的违约责任</w:t>
      </w:r>
      <w:bookmarkEnd w:id="138"/>
      <w:bookmarkEnd w:id="139"/>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r>
        <w:rPr>
          <w:rFonts w:ascii="宋体" w:hAnsi="宋体" w:cs="Arial"/>
          <w:kern w:val="0"/>
          <w:sz w:val="22"/>
          <w:szCs w:val="22"/>
        </w:rPr>
        <w:t>4.1.1监理人赔偿金额按下列方法确定：</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r>
        <w:rPr>
          <w:rFonts w:ascii="宋体" w:hAnsi="宋体" w:cs="Arial"/>
          <w:sz w:val="22"/>
          <w:szCs w:val="22"/>
        </w:rPr>
        <w:t>赔偿金为</w:t>
      </w:r>
      <w:r>
        <w:rPr>
          <w:rFonts w:hint="eastAsia" w:ascii="宋体" w:hAnsi="宋体" w:cs="Arial"/>
          <w:sz w:val="22"/>
          <w:szCs w:val="22"/>
        </w:rPr>
        <w:t>监理酬金的50%</w:t>
      </w:r>
      <w:r>
        <w:rPr>
          <w:rFonts w:ascii="宋体" w:hAnsi="宋体" w:cs="Arial"/>
          <w:sz w:val="22"/>
          <w:szCs w:val="22"/>
        </w:rPr>
        <w:t>，</w:t>
      </w:r>
      <w:r>
        <w:rPr>
          <w:rFonts w:hint="eastAsia" w:ascii="宋体" w:hAnsi="宋体" w:cs="Arial"/>
          <w:sz w:val="22"/>
          <w:szCs w:val="22"/>
        </w:rPr>
        <w:t>若</w:t>
      </w:r>
      <w:r>
        <w:rPr>
          <w:rFonts w:ascii="宋体" w:hAnsi="宋体" w:cs="Arial"/>
          <w:sz w:val="22"/>
          <w:szCs w:val="22"/>
        </w:rPr>
        <w:t>情况特别严重的</w:t>
      </w:r>
      <w:r>
        <w:rPr>
          <w:rFonts w:hint="eastAsia" w:ascii="宋体" w:hAnsi="宋体" w:cs="Arial"/>
          <w:sz w:val="22"/>
          <w:szCs w:val="22"/>
        </w:rPr>
        <w:t>，</w:t>
      </w:r>
      <w:r>
        <w:rPr>
          <w:rFonts w:ascii="宋体" w:hAnsi="宋体" w:cs="Arial"/>
          <w:sz w:val="22"/>
          <w:szCs w:val="22"/>
        </w:rPr>
        <w:t>委托人有权终止合同。</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bookmarkStart w:id="140" w:name="_Toc362598467"/>
      <w:bookmarkStart w:id="141" w:name="_Toc362598888"/>
      <w:r>
        <w:rPr>
          <w:rFonts w:ascii="宋体" w:hAnsi="宋体" w:cs="Arial"/>
          <w:kern w:val="0"/>
          <w:sz w:val="22"/>
          <w:szCs w:val="22"/>
        </w:rPr>
        <w:t>4.2 委托人的违约责任</w:t>
      </w:r>
      <w:bookmarkEnd w:id="140"/>
      <w:bookmarkEnd w:id="141"/>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r>
        <w:rPr>
          <w:rFonts w:ascii="宋体" w:hAnsi="宋体" w:cs="Arial"/>
          <w:sz w:val="22"/>
          <w:szCs w:val="22"/>
        </w:rPr>
        <w:t>4.2.3 委托人</w:t>
      </w:r>
      <w:r>
        <w:rPr>
          <w:rFonts w:ascii="宋体" w:hAnsi="宋体" w:cs="Arial"/>
          <w:kern w:val="0"/>
          <w:sz w:val="22"/>
          <w:szCs w:val="22"/>
        </w:rPr>
        <w:t>逾期付款利息按下列方法确定：</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逾期付款利息＝当期应付款总额×银行同期贷款利率×拖延支付天数</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bookmarkStart w:id="142" w:name="_Toc362598468"/>
      <w:bookmarkStart w:id="143" w:name="_Toc362598889"/>
      <w:r>
        <w:rPr>
          <w:rFonts w:ascii="宋体" w:hAnsi="宋体" w:cs="Arial"/>
          <w:b/>
          <w:bCs/>
          <w:sz w:val="22"/>
          <w:szCs w:val="22"/>
        </w:rPr>
        <w:t>5. 支付</w:t>
      </w:r>
      <w:bookmarkEnd w:id="142"/>
      <w:bookmarkEnd w:id="143"/>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bCs/>
          <w:sz w:val="22"/>
          <w:szCs w:val="22"/>
        </w:rPr>
      </w:pPr>
      <w:bookmarkStart w:id="144" w:name="_Toc362598469"/>
      <w:bookmarkStart w:id="145" w:name="_Toc362598890"/>
      <w:r>
        <w:rPr>
          <w:rFonts w:ascii="宋体" w:hAnsi="宋体" w:cs="Arial"/>
          <w:sz w:val="22"/>
          <w:szCs w:val="22"/>
        </w:rPr>
        <w:t xml:space="preserve">5.1 </w:t>
      </w:r>
      <w:r>
        <w:rPr>
          <w:rFonts w:ascii="宋体" w:hAnsi="宋体" w:cs="Arial"/>
          <w:bCs/>
          <w:sz w:val="22"/>
          <w:szCs w:val="22"/>
        </w:rPr>
        <w:t>支付货币</w:t>
      </w:r>
      <w:bookmarkEnd w:id="144"/>
      <w:bookmarkEnd w:id="145"/>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币种为：</w:t>
      </w:r>
      <w:r>
        <w:rPr>
          <w:rFonts w:ascii="宋体" w:hAnsi="宋体" w:cs="Arial"/>
          <w:sz w:val="22"/>
          <w:szCs w:val="22"/>
          <w:u w:val="single"/>
        </w:rPr>
        <w:t xml:space="preserve">  人民币  </w:t>
      </w:r>
      <w:r>
        <w:rPr>
          <w:rFonts w:ascii="宋体" w:hAnsi="宋体" w:cs="Arial"/>
          <w:sz w:val="22"/>
          <w:szCs w:val="22"/>
        </w:rPr>
        <w:t>，比例为：</w:t>
      </w:r>
      <w:r>
        <w:rPr>
          <w:rFonts w:ascii="宋体" w:hAnsi="宋体" w:cs="Arial"/>
          <w:sz w:val="22"/>
          <w:szCs w:val="22"/>
          <w:u w:val="single"/>
        </w:rPr>
        <w:t xml:space="preserve"> /  </w:t>
      </w:r>
      <w:r>
        <w:rPr>
          <w:rFonts w:ascii="宋体" w:hAnsi="宋体" w:cs="Arial"/>
          <w:sz w:val="22"/>
          <w:szCs w:val="22"/>
        </w:rPr>
        <w:t>，汇率为：</w:t>
      </w:r>
      <w:r>
        <w:rPr>
          <w:rFonts w:ascii="宋体" w:hAnsi="宋体" w:cs="Arial"/>
          <w:sz w:val="22"/>
          <w:szCs w:val="22"/>
          <w:u w:val="single"/>
        </w:rPr>
        <w:t xml:space="preserve"> / </w:t>
      </w:r>
      <w:r>
        <w:rPr>
          <w:rFonts w:ascii="宋体" w:hAnsi="宋体" w:cs="Arial"/>
          <w:sz w:val="22"/>
          <w:szCs w:val="22"/>
        </w:rPr>
        <w:t xml:space="preserve">。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kern w:val="0"/>
          <w:sz w:val="22"/>
          <w:szCs w:val="22"/>
        </w:rPr>
      </w:pPr>
      <w:bookmarkStart w:id="146" w:name="_Toc362598470"/>
      <w:bookmarkStart w:id="147" w:name="_Toc362598891"/>
      <w:r>
        <w:rPr>
          <w:rFonts w:ascii="宋体" w:hAnsi="宋体" w:cs="Arial"/>
          <w:kern w:val="0"/>
          <w:sz w:val="22"/>
          <w:szCs w:val="22"/>
        </w:rPr>
        <w:t>5</w:t>
      </w:r>
      <w:r>
        <w:rPr>
          <w:rFonts w:ascii="宋体" w:hAnsi="宋体" w:cs="Arial"/>
          <w:color w:val="auto"/>
          <w:kern w:val="0"/>
          <w:sz w:val="22"/>
          <w:szCs w:val="22"/>
        </w:rPr>
        <w:t>.3 支付酬金</w:t>
      </w:r>
      <w:bookmarkEnd w:id="146"/>
      <w:bookmarkEnd w:id="147"/>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color w:val="auto"/>
          <w:kern w:val="0"/>
          <w:sz w:val="22"/>
        </w:rPr>
      </w:pPr>
      <w:bookmarkStart w:id="148" w:name="_Toc362598892"/>
      <w:bookmarkStart w:id="149" w:name="_Toc362598471"/>
      <w:r>
        <w:rPr>
          <w:rFonts w:ascii="宋体" w:hAnsi="宋体"/>
          <w:color w:val="auto"/>
          <w:sz w:val="22"/>
          <w:szCs w:val="22"/>
        </w:rPr>
        <w:t>最终施工监理服务收费</w:t>
      </w:r>
      <w:r>
        <w:rPr>
          <w:rFonts w:ascii="宋体" w:hAnsi="宋体" w:cs="Arial"/>
          <w:color w:val="auto"/>
          <w:kern w:val="0"/>
          <w:sz w:val="22"/>
          <w:szCs w:val="22"/>
        </w:rPr>
        <w:t>的确定</w:t>
      </w:r>
      <w:r>
        <w:rPr>
          <w:rFonts w:hint="eastAsia" w:hAnsi="宋体" w:cs="Arial"/>
          <w:color w:val="auto"/>
          <w:kern w:val="0"/>
          <w:sz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hAnsi="宋体"/>
          <w:color w:val="auto"/>
          <w:sz w:val="22"/>
        </w:rPr>
      </w:pPr>
      <w:r>
        <w:rPr>
          <w:rFonts w:ascii="宋体" w:hAnsi="宋体"/>
          <w:color w:val="auto"/>
          <w:sz w:val="22"/>
          <w:szCs w:val="22"/>
        </w:rPr>
        <w:t>最终施工监理服务收费=</w:t>
      </w:r>
      <w:r>
        <w:rPr>
          <w:rFonts w:hint="eastAsia" w:ascii="宋体" w:hAnsi="宋体"/>
          <w:color w:val="auto"/>
          <w:sz w:val="22"/>
          <w:szCs w:val="22"/>
        </w:rPr>
        <w:t>中标价</w:t>
      </w:r>
      <w:r>
        <w:rPr>
          <w:rFonts w:hint="eastAsia" w:hAnsi="宋体"/>
          <w:color w:val="auto"/>
          <w:sz w:val="22"/>
        </w:rPr>
        <w:t>，本工程监理</w:t>
      </w:r>
      <w:r>
        <w:rPr>
          <w:rFonts w:ascii="宋体" w:hAnsi="宋体"/>
          <w:color w:val="auto"/>
          <w:sz w:val="22"/>
          <w:szCs w:val="22"/>
        </w:rPr>
        <w:t>服务费</w:t>
      </w:r>
      <w:r>
        <w:rPr>
          <w:rFonts w:hint="eastAsia" w:hAnsi="宋体"/>
          <w:color w:val="auto"/>
          <w:sz w:val="22"/>
        </w:rPr>
        <w:t>为固定总价。</w:t>
      </w:r>
      <w:r>
        <w:rPr>
          <w:rFonts w:hint="eastAsia" w:hAnsi="宋体"/>
          <w:b/>
          <w:color w:val="auto"/>
          <w:sz w:val="22"/>
        </w:rPr>
        <w:t>如遇建设投资，施工承包合同造价调整及工期延长及服务项目增加、减少或变动等</w:t>
      </w:r>
      <w:r>
        <w:rPr>
          <w:rFonts w:hint="eastAsia" w:hAnsi="宋体"/>
          <w:b/>
          <w:color w:val="auto"/>
          <w:sz w:val="22"/>
          <w:lang w:eastAsia="zh-CN"/>
        </w:rPr>
        <w:t>情况</w:t>
      </w:r>
      <w:r>
        <w:rPr>
          <w:rFonts w:hint="eastAsia" w:hAnsi="宋体"/>
          <w:b/>
          <w:color w:val="auto"/>
          <w:sz w:val="22"/>
        </w:rPr>
        <w:t>，监理服务费均不做调整</w:t>
      </w:r>
      <w:r>
        <w:rPr>
          <w:rFonts w:hint="eastAsia" w:hAnsi="宋体"/>
          <w:color w:val="auto"/>
          <w:sz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color w:val="auto"/>
          <w:sz w:val="22"/>
        </w:rPr>
      </w:pPr>
      <w:r>
        <w:rPr>
          <w:rFonts w:hint="eastAsia" w:hAnsi="宋体" w:cs="Arial"/>
          <w:color w:val="auto"/>
          <w:kern w:val="0"/>
          <w:sz w:val="22"/>
        </w:rPr>
        <w:t>正常工作</w:t>
      </w:r>
      <w:r>
        <w:rPr>
          <w:rFonts w:hint="eastAsia" w:hAnsi="宋体" w:cs="Arial"/>
          <w:color w:val="auto"/>
          <w:sz w:val="22"/>
        </w:rPr>
        <w:t>酬金的</w:t>
      </w:r>
      <w:r>
        <w:rPr>
          <w:rFonts w:hint="eastAsia" w:hAnsi="宋体" w:cs="Arial"/>
          <w:color w:val="auto"/>
          <w:kern w:val="0"/>
          <w:sz w:val="22"/>
        </w:rPr>
        <w:t>支付</w:t>
      </w:r>
      <w:r>
        <w:rPr>
          <w:rFonts w:hint="eastAsia" w:hAnsi="宋体" w:cs="Arial"/>
          <w:color w:val="auto"/>
          <w:sz w:val="22"/>
        </w:rPr>
        <w:t>：</w:t>
      </w:r>
    </w:p>
    <w:p>
      <w:pPr>
        <w:keepNext w:val="0"/>
        <w:keepLines w:val="0"/>
        <w:pageBreakBefore w:val="0"/>
        <w:numPr>
          <w:ilvl w:val="0"/>
          <w:numId w:val="1"/>
        </w:numPr>
        <w:kinsoku/>
        <w:wordWrap/>
        <w:overflowPunct/>
        <w:topLinePunct w:val="0"/>
        <w:bidi w:val="0"/>
        <w:adjustRightInd w:val="0"/>
        <w:snapToGrid w:val="0"/>
        <w:spacing w:line="460" w:lineRule="exact"/>
        <w:ind w:right="0" w:rightChars="0"/>
        <w:jc w:val="both"/>
        <w:outlineLvl w:val="9"/>
        <w:rPr>
          <w:rFonts w:cs="Arial"/>
          <w:color w:val="auto"/>
          <w:sz w:val="22"/>
        </w:rPr>
      </w:pPr>
      <w:r>
        <w:rPr>
          <w:rFonts w:hint="eastAsia" w:hAnsi="宋体" w:cs="Arial"/>
          <w:color w:val="auto"/>
          <w:sz w:val="22"/>
        </w:rPr>
        <w:t>竣工验收合格后，支付至本施工项目监理合同价的</w:t>
      </w:r>
      <w:r>
        <w:rPr>
          <w:rFonts w:cs="Arial"/>
          <w:color w:val="auto"/>
          <w:sz w:val="22"/>
        </w:rPr>
        <w:t>80%</w:t>
      </w:r>
      <w:r>
        <w:rPr>
          <w:rFonts w:hint="eastAsia" w:hAnsi="宋体" w:cs="Arial"/>
          <w:color w:val="auto"/>
          <w:sz w:val="22"/>
        </w:rPr>
        <w:t>；</w:t>
      </w:r>
    </w:p>
    <w:p>
      <w:pPr>
        <w:keepNext w:val="0"/>
        <w:keepLines w:val="0"/>
        <w:pageBreakBefore w:val="0"/>
        <w:numPr>
          <w:ilvl w:val="0"/>
          <w:numId w:val="1"/>
        </w:numPr>
        <w:kinsoku/>
        <w:wordWrap/>
        <w:overflowPunct/>
        <w:topLinePunct w:val="0"/>
        <w:bidi w:val="0"/>
        <w:adjustRightInd w:val="0"/>
        <w:snapToGrid w:val="0"/>
        <w:spacing w:line="460" w:lineRule="exact"/>
        <w:ind w:right="0" w:rightChars="0"/>
        <w:jc w:val="both"/>
        <w:outlineLvl w:val="9"/>
        <w:rPr>
          <w:rFonts w:cs="Arial"/>
          <w:color w:val="auto"/>
          <w:sz w:val="22"/>
        </w:rPr>
      </w:pPr>
      <w:r>
        <w:rPr>
          <w:rFonts w:hint="eastAsia" w:hAnsi="宋体" w:cs="Arial"/>
          <w:color w:val="auto"/>
          <w:sz w:val="22"/>
        </w:rPr>
        <w:t>当完成工程全部结算，支付至本施工项目监理合同价的</w:t>
      </w:r>
      <w:r>
        <w:rPr>
          <w:rFonts w:cs="Arial"/>
          <w:color w:val="auto"/>
          <w:sz w:val="22"/>
        </w:rPr>
        <w:t>95</w:t>
      </w:r>
      <w:r>
        <w:rPr>
          <w:rFonts w:hint="eastAsia" w:hAnsi="宋体" w:cs="Arial"/>
          <w:color w:val="auto"/>
          <w:sz w:val="22"/>
        </w:rPr>
        <w:t>％；</w:t>
      </w:r>
    </w:p>
    <w:p>
      <w:pPr>
        <w:keepNext w:val="0"/>
        <w:keepLines w:val="0"/>
        <w:pageBreakBefore w:val="0"/>
        <w:kinsoku/>
        <w:wordWrap/>
        <w:overflowPunct/>
        <w:topLinePunct w:val="0"/>
        <w:bidi w:val="0"/>
        <w:adjustRightInd w:val="0"/>
        <w:snapToGrid w:val="0"/>
        <w:spacing w:line="460" w:lineRule="exact"/>
        <w:ind w:right="0" w:rightChars="0" w:firstLine="440"/>
        <w:jc w:val="both"/>
        <w:outlineLvl w:val="9"/>
        <w:rPr>
          <w:rFonts w:hAnsi="宋体" w:cs="Arial"/>
          <w:color w:val="auto"/>
          <w:sz w:val="22"/>
        </w:rPr>
      </w:pPr>
      <w:r>
        <w:rPr>
          <w:rFonts w:hint="eastAsia" w:ascii="宋体" w:hAnsi="宋体" w:cs="宋体"/>
          <w:color w:val="auto"/>
          <w:sz w:val="22"/>
        </w:rPr>
        <w:t xml:space="preserve">③ </w:t>
      </w:r>
      <w:r>
        <w:rPr>
          <w:rFonts w:hint="eastAsia" w:hAnsi="宋体" w:cs="Arial"/>
          <w:color w:val="auto"/>
          <w:sz w:val="22"/>
        </w:rPr>
        <w:t>工程保修期满后</w:t>
      </w:r>
      <w:r>
        <w:rPr>
          <w:rFonts w:cs="Arial"/>
          <w:color w:val="auto"/>
          <w:sz w:val="22"/>
        </w:rPr>
        <w:t>15</w:t>
      </w:r>
      <w:r>
        <w:rPr>
          <w:rFonts w:hint="eastAsia" w:hAnsi="宋体" w:cs="Arial"/>
          <w:color w:val="auto"/>
          <w:sz w:val="22"/>
        </w:rPr>
        <w:t>天内支付剩余部分</w:t>
      </w:r>
      <w:r>
        <w:rPr>
          <w:rFonts w:cs="Arial"/>
          <w:color w:val="auto"/>
          <w:sz w:val="22"/>
        </w:rPr>
        <w:t xml:space="preserve">, </w:t>
      </w:r>
      <w:r>
        <w:rPr>
          <w:rFonts w:hint="eastAsia" w:hAnsi="宋体" w:cs="Arial"/>
          <w:color w:val="auto"/>
          <w:sz w:val="22"/>
        </w:rPr>
        <w:t>在工程质量保修期内，监理单位承担相应的义务和责任。</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color w:val="auto"/>
          <w:sz w:val="22"/>
        </w:rPr>
      </w:pPr>
      <w:r>
        <w:rPr>
          <w:rFonts w:hint="eastAsia" w:ascii="宋体" w:hAnsi="宋体"/>
          <w:color w:val="auto"/>
          <w:sz w:val="22"/>
          <w:szCs w:val="22"/>
        </w:rPr>
        <w:t>双方确认监理人从事本合同项下的服务工作，委托人无须支付额外工作报酬及附加工作报酬。</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b/>
          <w:bCs/>
          <w:color w:val="auto"/>
          <w:sz w:val="22"/>
          <w:szCs w:val="22"/>
        </w:rPr>
      </w:pPr>
      <w:r>
        <w:rPr>
          <w:rFonts w:ascii="宋体" w:hAnsi="宋体" w:cs="Arial"/>
          <w:bCs/>
          <w:color w:val="auto"/>
          <w:sz w:val="22"/>
          <w:szCs w:val="22"/>
        </w:rPr>
        <w:t>6</w:t>
      </w:r>
      <w:r>
        <w:rPr>
          <w:rFonts w:ascii="宋体" w:hAnsi="宋体" w:cs="Arial"/>
          <w:b/>
          <w:bCs/>
          <w:color w:val="auto"/>
          <w:sz w:val="22"/>
          <w:szCs w:val="22"/>
        </w:rPr>
        <w:t>. 合同生效、变更、暂停、解除与终止</w:t>
      </w:r>
      <w:bookmarkEnd w:id="148"/>
      <w:bookmarkEnd w:id="149"/>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bookmarkStart w:id="150" w:name="_Toc362598893"/>
      <w:bookmarkStart w:id="151" w:name="_Toc362598472"/>
      <w:r>
        <w:rPr>
          <w:rFonts w:ascii="宋体" w:hAnsi="宋体" w:cs="Arial"/>
          <w:color w:val="auto"/>
          <w:sz w:val="22"/>
          <w:szCs w:val="22"/>
        </w:rPr>
        <w:t>6.1 生效</w:t>
      </w:r>
      <w:bookmarkEnd w:id="150"/>
      <w:bookmarkEnd w:id="151"/>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r>
        <w:rPr>
          <w:rFonts w:ascii="宋体" w:hAnsi="宋体" w:cs="Arial"/>
          <w:color w:val="auto"/>
          <w:sz w:val="22"/>
          <w:szCs w:val="22"/>
        </w:rPr>
        <w:t>本合同生效条件：</w:t>
      </w:r>
      <w:r>
        <w:rPr>
          <w:rFonts w:hint="eastAsia" w:ascii="宋体" w:hAnsi="宋体" w:cs="Arial"/>
          <w:color w:val="auto"/>
          <w:sz w:val="22"/>
          <w:szCs w:val="22"/>
          <w:u w:val="single"/>
        </w:rPr>
        <w:t>双方法定代表人或授权委托人签字盖章后生效</w:t>
      </w:r>
      <w:r>
        <w:rPr>
          <w:rFonts w:ascii="宋体" w:hAnsi="宋体" w:cs="Arial"/>
          <w:color w:val="auto"/>
          <w:sz w:val="22"/>
          <w:szCs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bookmarkStart w:id="152" w:name="_Toc362598473"/>
      <w:bookmarkStart w:id="153" w:name="_Toc362598894"/>
      <w:r>
        <w:rPr>
          <w:rFonts w:ascii="宋体" w:hAnsi="宋体" w:cs="Arial"/>
          <w:color w:val="auto"/>
          <w:sz w:val="22"/>
          <w:szCs w:val="22"/>
        </w:rPr>
        <w:t>6.2 变更</w:t>
      </w:r>
      <w:bookmarkEnd w:id="152"/>
      <w:bookmarkEnd w:id="153"/>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kern w:val="0"/>
          <w:sz w:val="22"/>
          <w:szCs w:val="22"/>
        </w:rPr>
      </w:pPr>
      <w:r>
        <w:rPr>
          <w:rFonts w:ascii="宋体" w:hAnsi="宋体" w:cs="Arial"/>
          <w:color w:val="auto"/>
          <w:sz w:val="22"/>
          <w:szCs w:val="22"/>
        </w:rPr>
        <w:t>6.2.2 除不可抗力外， 因非监理人原因导致本合同期限延长时，附加工作酬金按下列方法确定：</w:t>
      </w:r>
      <w:r>
        <w:rPr>
          <w:rFonts w:ascii="宋体" w:hAnsi="宋体" w:cs="Arial"/>
          <w:color w:val="auto"/>
          <w:sz w:val="22"/>
          <w:szCs w:val="22"/>
          <w:u w:val="single"/>
        </w:rPr>
        <w:t>无</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u w:val="single"/>
        </w:rPr>
      </w:pPr>
      <w:r>
        <w:rPr>
          <w:rFonts w:ascii="宋体" w:hAnsi="宋体" w:cs="Arial"/>
          <w:color w:val="auto"/>
          <w:sz w:val="22"/>
          <w:szCs w:val="22"/>
        </w:rPr>
        <w:t>6.2.3附加工作酬金按下列方法确定：</w:t>
      </w:r>
      <w:r>
        <w:rPr>
          <w:rFonts w:ascii="宋体" w:hAnsi="宋体" w:cs="Arial"/>
          <w:color w:val="auto"/>
          <w:sz w:val="22"/>
          <w:szCs w:val="22"/>
          <w:u w:val="single"/>
        </w:rPr>
        <w:t>无</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r>
        <w:rPr>
          <w:rFonts w:ascii="宋体" w:hAnsi="宋体" w:cs="Arial"/>
          <w:color w:val="auto"/>
          <w:sz w:val="22"/>
          <w:szCs w:val="22"/>
        </w:rPr>
        <w:t>6.2.5 正常工作酬金增加额按下列方法确定：</w:t>
      </w:r>
      <w:r>
        <w:rPr>
          <w:rFonts w:ascii="宋体" w:hAnsi="宋体" w:cs="Arial"/>
          <w:color w:val="auto"/>
          <w:sz w:val="22"/>
          <w:szCs w:val="22"/>
          <w:u w:val="single"/>
        </w:rPr>
        <w:t>无</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r>
        <w:rPr>
          <w:rFonts w:ascii="宋体" w:hAnsi="宋体" w:cs="Arial"/>
          <w:color w:val="auto"/>
          <w:sz w:val="22"/>
          <w:szCs w:val="22"/>
        </w:rPr>
        <w:t>6.2.6 因工程规模、监理范围的变化导致监理人的正常工作量减少时，按减少工作量的比例从协议书约定的正常工作酬金中扣减相同比例的酬金。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color w:val="auto"/>
          <w:sz w:val="22"/>
          <w:szCs w:val="22"/>
        </w:rPr>
      </w:pPr>
      <w:bookmarkStart w:id="154" w:name="_Toc362598474"/>
      <w:bookmarkStart w:id="155" w:name="_Toc362598895"/>
      <w:r>
        <w:rPr>
          <w:rFonts w:ascii="宋体" w:hAnsi="宋体" w:cs="Arial"/>
          <w:b/>
          <w:bCs/>
          <w:color w:val="auto"/>
          <w:sz w:val="22"/>
          <w:szCs w:val="22"/>
        </w:rPr>
        <w:t>7. 争议解决</w:t>
      </w:r>
      <w:bookmarkEnd w:id="154"/>
      <w:bookmarkEnd w:id="155"/>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bookmarkStart w:id="156" w:name="_Toc362598475"/>
      <w:bookmarkStart w:id="157" w:name="_Toc362598896"/>
      <w:r>
        <w:rPr>
          <w:rFonts w:ascii="宋体" w:hAnsi="宋体" w:cs="Arial"/>
          <w:color w:val="auto"/>
          <w:sz w:val="22"/>
          <w:szCs w:val="22"/>
        </w:rPr>
        <w:t xml:space="preserve">7.2 </w:t>
      </w:r>
      <w:r>
        <w:rPr>
          <w:rFonts w:ascii="宋体" w:hAnsi="宋体" w:cs="Arial"/>
          <w:bCs/>
          <w:color w:val="auto"/>
          <w:sz w:val="22"/>
          <w:szCs w:val="22"/>
        </w:rPr>
        <w:t>调解</w:t>
      </w:r>
      <w:bookmarkEnd w:id="156"/>
      <w:bookmarkEnd w:id="157"/>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r>
        <w:rPr>
          <w:rFonts w:ascii="宋体" w:hAnsi="宋体" w:cs="Arial"/>
          <w:color w:val="auto"/>
          <w:sz w:val="22"/>
          <w:szCs w:val="22"/>
        </w:rPr>
        <w:t>本合同争议进行调解时，可提交</w:t>
      </w:r>
      <w:r>
        <w:rPr>
          <w:rFonts w:ascii="宋体" w:hAnsi="宋体" w:cs="Arial"/>
          <w:color w:val="auto"/>
          <w:sz w:val="22"/>
          <w:szCs w:val="22"/>
          <w:u w:val="single"/>
        </w:rPr>
        <w:t xml:space="preserve"> 建设行政主管部门 </w:t>
      </w:r>
      <w:r>
        <w:rPr>
          <w:rFonts w:ascii="宋体" w:hAnsi="宋体" w:cs="Arial"/>
          <w:color w:val="auto"/>
          <w:sz w:val="22"/>
          <w:szCs w:val="22"/>
        </w:rPr>
        <w:t>进行调解。</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bookmarkStart w:id="158" w:name="_Toc362598476"/>
      <w:bookmarkStart w:id="159" w:name="_Toc362598897"/>
      <w:r>
        <w:rPr>
          <w:rFonts w:ascii="宋体" w:hAnsi="宋体" w:cs="Arial"/>
          <w:color w:val="auto"/>
          <w:sz w:val="22"/>
          <w:szCs w:val="22"/>
        </w:rPr>
        <w:t xml:space="preserve">7.3 </w:t>
      </w:r>
      <w:r>
        <w:rPr>
          <w:rFonts w:ascii="宋体" w:hAnsi="宋体" w:cs="Arial"/>
          <w:bCs/>
          <w:color w:val="auto"/>
          <w:sz w:val="22"/>
          <w:szCs w:val="22"/>
        </w:rPr>
        <w:t>仲裁或诉讼</w:t>
      </w:r>
      <w:bookmarkEnd w:id="158"/>
      <w:bookmarkEnd w:id="159"/>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合同争议的最终解决方式为下列第</w:t>
      </w:r>
      <w:r>
        <w:rPr>
          <w:rFonts w:ascii="宋体" w:hAnsi="宋体" w:cs="Arial"/>
          <w:sz w:val="22"/>
          <w:szCs w:val="22"/>
          <w:u w:val="single"/>
        </w:rPr>
        <w:t xml:space="preserve"> </w:t>
      </w:r>
      <w:r>
        <w:rPr>
          <w:rFonts w:hint="eastAsia" w:ascii="宋体" w:hAnsi="宋体" w:cs="Arial"/>
          <w:sz w:val="22"/>
          <w:szCs w:val="22"/>
          <w:u w:val="single"/>
        </w:rPr>
        <w:t>1</w:t>
      </w:r>
      <w:r>
        <w:rPr>
          <w:rFonts w:ascii="宋体" w:hAnsi="宋体" w:cs="Arial"/>
          <w:sz w:val="22"/>
          <w:szCs w:val="22"/>
          <w:u w:val="single"/>
        </w:rPr>
        <w:t xml:space="preserve"> </w:t>
      </w:r>
      <w:r>
        <w:rPr>
          <w:rFonts w:ascii="宋体" w:hAnsi="宋体" w:cs="Arial"/>
          <w:sz w:val="22"/>
          <w:szCs w:val="22"/>
        </w:rPr>
        <w:t>种方式：</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（1）提请</w:t>
      </w:r>
      <w:r>
        <w:rPr>
          <w:rFonts w:hint="eastAsia" w:ascii="宋体" w:hAnsi="宋体" w:cs="Arial"/>
          <w:sz w:val="22"/>
          <w:szCs w:val="22"/>
          <w:u w:val="single"/>
        </w:rPr>
        <w:t>杭州</w:t>
      </w:r>
      <w:r>
        <w:rPr>
          <w:rFonts w:ascii="宋体" w:hAnsi="宋体" w:cs="Arial"/>
          <w:sz w:val="22"/>
          <w:szCs w:val="22"/>
        </w:rPr>
        <w:t>仲裁委员会进行仲裁。</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（2）向</w:t>
      </w:r>
      <w:r>
        <w:rPr>
          <w:rFonts w:ascii="宋体" w:hAnsi="宋体" w:cs="Arial"/>
          <w:sz w:val="22"/>
          <w:szCs w:val="22"/>
          <w:u w:val="single"/>
        </w:rPr>
        <w:t xml:space="preserve">  </w:t>
      </w:r>
      <w:r>
        <w:rPr>
          <w:rFonts w:hint="eastAsia" w:ascii="宋体" w:hAnsi="宋体" w:cs="Arial"/>
          <w:sz w:val="22"/>
          <w:szCs w:val="22"/>
          <w:u w:val="single"/>
        </w:rPr>
        <w:t xml:space="preserve">/ </w:t>
      </w:r>
      <w:r>
        <w:rPr>
          <w:rFonts w:ascii="宋体" w:hAnsi="宋体" w:cs="Arial"/>
          <w:sz w:val="22"/>
          <w:szCs w:val="22"/>
        </w:rPr>
        <w:t>人民法院提起诉讼。</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bookmarkStart w:id="160" w:name="_Toc362598898"/>
      <w:bookmarkStart w:id="161" w:name="_Toc362598477"/>
      <w:r>
        <w:rPr>
          <w:rFonts w:ascii="宋体" w:hAnsi="宋体" w:cs="Arial"/>
          <w:b/>
          <w:bCs/>
          <w:sz w:val="22"/>
          <w:szCs w:val="22"/>
        </w:rPr>
        <w:t>8. 其他</w:t>
      </w:r>
      <w:bookmarkEnd w:id="160"/>
      <w:bookmarkEnd w:id="161"/>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b/>
          <w:bCs/>
          <w:sz w:val="22"/>
        </w:rPr>
      </w:pPr>
      <w:r>
        <w:rPr>
          <w:rFonts w:cs="Arial"/>
          <w:bCs/>
          <w:sz w:val="22"/>
        </w:rPr>
        <w:t xml:space="preserve">8.2 </w:t>
      </w:r>
      <w:r>
        <w:rPr>
          <w:rFonts w:hint="eastAsia" w:hAnsi="宋体" w:cs="Arial"/>
          <w:bCs/>
          <w:sz w:val="22"/>
        </w:rPr>
        <w:t>检测费用</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bCs/>
          <w:sz w:val="22"/>
        </w:rPr>
      </w:pPr>
      <w:r>
        <w:rPr>
          <w:rFonts w:hint="eastAsia" w:hAnsi="宋体" w:cs="Arial"/>
          <w:bCs/>
          <w:sz w:val="22"/>
        </w:rPr>
        <w:t>委托人应在检测工作完成后</w:t>
      </w:r>
      <w:r>
        <w:rPr>
          <w:rFonts w:cs="Arial"/>
          <w:sz w:val="22"/>
          <w:u w:val="single"/>
        </w:rPr>
        <w:t xml:space="preserve"> 15 </w:t>
      </w:r>
      <w:r>
        <w:rPr>
          <w:rFonts w:hint="eastAsia" w:hAnsi="宋体" w:cs="Arial"/>
          <w:bCs/>
          <w:sz w:val="22"/>
        </w:rPr>
        <w:t>天内支付检测费用（含在监理酬金中）。</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bCs/>
          <w:sz w:val="22"/>
        </w:rPr>
      </w:pPr>
      <w:r>
        <w:rPr>
          <w:rFonts w:cs="Arial"/>
          <w:bCs/>
          <w:sz w:val="22"/>
        </w:rPr>
        <w:t xml:space="preserve">8.3 </w:t>
      </w:r>
      <w:r>
        <w:rPr>
          <w:rFonts w:hint="eastAsia" w:hAnsi="宋体" w:cs="Arial"/>
          <w:bCs/>
          <w:sz w:val="22"/>
        </w:rPr>
        <w:t>咨询费用</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bCs/>
          <w:sz w:val="22"/>
        </w:rPr>
      </w:pPr>
      <w:r>
        <w:rPr>
          <w:rFonts w:hint="eastAsia" w:hAnsi="宋体" w:cs="Arial"/>
          <w:bCs/>
          <w:sz w:val="22"/>
        </w:rPr>
        <w:t>委托人应在咨询工作完成后</w:t>
      </w:r>
      <w:r>
        <w:rPr>
          <w:rFonts w:cs="Arial"/>
          <w:sz w:val="22"/>
          <w:u w:val="single"/>
        </w:rPr>
        <w:t xml:space="preserve"> 15 </w:t>
      </w:r>
      <w:r>
        <w:rPr>
          <w:rFonts w:hint="eastAsia" w:hAnsi="宋体" w:cs="Arial"/>
          <w:bCs/>
          <w:sz w:val="22"/>
        </w:rPr>
        <w:t>天内支付咨询费用（含在监理酬金中）。</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bCs/>
          <w:sz w:val="22"/>
          <w:szCs w:val="22"/>
        </w:rPr>
      </w:pPr>
      <w:r>
        <w:rPr>
          <w:rFonts w:ascii="宋体" w:hAnsi="宋体" w:cs="Arial"/>
          <w:sz w:val="22"/>
          <w:szCs w:val="22"/>
        </w:rPr>
        <w:t>8.4 奖励</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不设合理化建议的奖励金。</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62" w:name="_Toc362598479"/>
      <w:bookmarkStart w:id="163" w:name="_Toc362598900"/>
      <w:r>
        <w:rPr>
          <w:rFonts w:ascii="宋体" w:hAnsi="宋体" w:cs="Arial"/>
          <w:sz w:val="22"/>
          <w:szCs w:val="22"/>
        </w:rPr>
        <w:t>8.6 保密</w:t>
      </w:r>
      <w:bookmarkEnd w:id="162"/>
      <w:bookmarkEnd w:id="163"/>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委托人申明的保密事项和期限：</w:t>
      </w:r>
      <w:r>
        <w:rPr>
          <w:rFonts w:ascii="宋体" w:hAnsi="宋体" w:cs="Arial"/>
          <w:sz w:val="22"/>
          <w:szCs w:val="22"/>
          <w:u w:val="single"/>
        </w:rPr>
        <w:t>对图纸内容及相关事项进行保密 ，本项目相关资料未经委托人同意，不得外泄。</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监理人申明的保密事项和期限：</w:t>
      </w:r>
      <w:r>
        <w:rPr>
          <w:rFonts w:ascii="宋体" w:hAnsi="宋体" w:cs="Arial"/>
          <w:sz w:val="22"/>
          <w:szCs w:val="22"/>
          <w:u w:val="single"/>
        </w:rPr>
        <w:t>对图纸内容及相关事项进行保密 ，本项目相关资料未经委托人同意，不得外泄。</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第三方申明的保密事项和期限：</w:t>
      </w:r>
      <w:r>
        <w:rPr>
          <w:rFonts w:ascii="宋体" w:hAnsi="宋体" w:cs="Arial"/>
          <w:sz w:val="22"/>
          <w:szCs w:val="22"/>
          <w:u w:val="single"/>
        </w:rPr>
        <w:t xml:space="preserve">     /    </w:t>
      </w:r>
      <w:r>
        <w:rPr>
          <w:rFonts w:ascii="宋体" w:hAnsi="宋体" w:cs="Arial"/>
          <w:sz w:val="22"/>
          <w:szCs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bCs/>
          <w:sz w:val="22"/>
          <w:szCs w:val="22"/>
        </w:rPr>
      </w:pPr>
      <w:r>
        <w:rPr>
          <w:rFonts w:ascii="宋体" w:hAnsi="宋体" w:cs="Arial"/>
          <w:sz w:val="22"/>
          <w:szCs w:val="22"/>
        </w:rPr>
        <w:t>8.8</w:t>
      </w:r>
      <w:r>
        <w:rPr>
          <w:rFonts w:ascii="宋体" w:hAnsi="宋体" w:cs="Arial"/>
          <w:bCs/>
          <w:sz w:val="22"/>
          <w:szCs w:val="22"/>
        </w:rPr>
        <w:t>著作权</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监理人在本合同履行期间及本合同终止后两年内出版涉及本工程的有关监理与相关服务的资料的限制条件：</w:t>
      </w:r>
      <w:r>
        <w:rPr>
          <w:rFonts w:ascii="宋体" w:hAnsi="宋体" w:cs="Arial"/>
          <w:sz w:val="22"/>
          <w:szCs w:val="22"/>
          <w:u w:val="single"/>
        </w:rPr>
        <w:t xml:space="preserve">   /   </w:t>
      </w:r>
      <w:r>
        <w:rPr>
          <w:rFonts w:ascii="宋体" w:hAnsi="宋体" w:cs="Arial"/>
          <w:sz w:val="22"/>
          <w:szCs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b/>
          <w:bCs/>
          <w:sz w:val="22"/>
          <w:szCs w:val="22"/>
        </w:rPr>
      </w:pPr>
      <w:r>
        <w:rPr>
          <w:rFonts w:ascii="宋体" w:hAnsi="宋体" w:cs="Arial"/>
          <w:sz w:val="22"/>
          <w:szCs w:val="22"/>
        </w:rPr>
        <w:t>9. 补充条款</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r>
        <w:rPr>
          <w:rFonts w:hint="eastAsia" w:ascii="宋体" w:hAnsi="宋体" w:cs="Arial"/>
          <w:b/>
          <w:bCs/>
          <w:sz w:val="22"/>
          <w:szCs w:val="22"/>
        </w:rPr>
        <w:t>第一条</w:t>
      </w:r>
      <w:r>
        <w:rPr>
          <w:rFonts w:hint="eastAsia" w:ascii="宋体" w:hAnsi="宋体" w:cs="Arial"/>
          <w:sz w:val="22"/>
          <w:szCs w:val="22"/>
        </w:rPr>
        <w:t>　监理人必须密切配合委托人，做好本工程的技术资料工作，监理人必须参与总包与各分包单位之间的协调工作。由于监理人原因造成的监理工作量增加或监理服务期延长的，委托人不予增加监理费用。</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r>
        <w:rPr>
          <w:rFonts w:hint="eastAsia" w:ascii="宋体" w:hAnsi="宋体" w:cs="Arial"/>
          <w:b/>
          <w:bCs/>
          <w:sz w:val="22"/>
          <w:szCs w:val="22"/>
        </w:rPr>
        <w:t>第二条</w:t>
      </w:r>
      <w:r>
        <w:rPr>
          <w:rFonts w:hint="eastAsia" w:ascii="宋体" w:hAnsi="宋体" w:cs="Arial"/>
          <w:sz w:val="22"/>
          <w:szCs w:val="22"/>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w:t>
      </w:r>
      <w:r>
        <w:rPr>
          <w:rFonts w:hint="eastAsia" w:hAnsi="宋体"/>
          <w:sz w:val="22"/>
        </w:rPr>
        <w:t>酬金</w:t>
      </w:r>
      <w:r>
        <w:rPr>
          <w:rFonts w:hint="eastAsia" w:ascii="宋体" w:hAnsi="宋体" w:cs="Arial"/>
          <w:sz w:val="22"/>
          <w:szCs w:val="22"/>
        </w:rPr>
        <w:t>50%的违约金。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r>
        <w:rPr>
          <w:rFonts w:hint="eastAsia" w:ascii="宋体" w:hAnsi="宋体" w:cs="Arial"/>
          <w:b/>
          <w:bCs/>
          <w:sz w:val="22"/>
          <w:szCs w:val="22"/>
        </w:rPr>
        <w:t>第三条</w:t>
      </w:r>
      <w:r>
        <w:rPr>
          <w:rFonts w:hint="eastAsia" w:ascii="宋体" w:hAnsi="宋体" w:cs="Arial"/>
          <w:sz w:val="22"/>
          <w:szCs w:val="22"/>
        </w:rPr>
        <w:t>　对于不合格的监理人员，委托人有权提出更换，直至更换满意为止，由此而导致的费用增加，由监理人承担。</w:t>
      </w:r>
    </w:p>
    <w:p>
      <w:pPr>
        <w:keepNext w:val="0"/>
        <w:keepLines w:val="0"/>
        <w:pageBreakBefore w:val="0"/>
        <w:kinsoku/>
        <w:wordWrap/>
        <w:overflowPunct/>
        <w:topLinePunct w:val="0"/>
        <w:bidi w:val="0"/>
        <w:adjustRightInd w:val="0"/>
        <w:snapToGrid w:val="0"/>
        <w:spacing w:line="460" w:lineRule="exact"/>
        <w:ind w:right="0" w:rightChars="0" w:firstLine="433" w:firstLineChars="196"/>
        <w:jc w:val="both"/>
        <w:outlineLvl w:val="9"/>
        <w:rPr>
          <w:rFonts w:ascii="宋体" w:hAnsi="宋体"/>
          <w:sz w:val="22"/>
          <w:szCs w:val="22"/>
        </w:rPr>
      </w:pPr>
      <w:r>
        <w:rPr>
          <w:rFonts w:hint="eastAsia" w:ascii="宋体" w:hAnsi="宋体"/>
          <w:b/>
          <w:sz w:val="22"/>
          <w:szCs w:val="22"/>
        </w:rPr>
        <w:t>第四条</w:t>
      </w:r>
      <w:r>
        <w:rPr>
          <w:rFonts w:hint="eastAsia" w:ascii="宋体" w:hAnsi="宋体"/>
          <w:sz w:val="22"/>
          <w:szCs w:val="22"/>
        </w:rPr>
        <w:t xml:space="preserve">  </w:t>
      </w:r>
      <w:r>
        <w:rPr>
          <w:rFonts w:hint="eastAsia" w:ascii="宋体" w:hAnsi="宋体" w:cs="Arial"/>
          <w:sz w:val="22"/>
          <w:szCs w:val="22"/>
        </w:rPr>
        <w:t>监理人在《监理大纲》中的人员组成应</w:t>
      </w:r>
      <w:r>
        <w:rPr>
          <w:rFonts w:hint="eastAsia" w:ascii="宋体" w:hAnsi="宋体"/>
          <w:sz w:val="22"/>
          <w:szCs w:val="22"/>
        </w:rPr>
        <w:t>与监理人投标文件一致，</w:t>
      </w:r>
      <w:r>
        <w:rPr>
          <w:rFonts w:hint="eastAsia" w:ascii="宋体" w:hAnsi="宋体" w:cs="Arial"/>
          <w:sz w:val="22"/>
          <w:szCs w:val="22"/>
        </w:rPr>
        <w:t>特别是总监理工程师及总监理工程师代表</w:t>
      </w:r>
      <w:r>
        <w:rPr>
          <w:rFonts w:hint="eastAsia" w:ascii="宋体" w:hAnsi="宋体"/>
          <w:sz w:val="22"/>
          <w:szCs w:val="22"/>
        </w:rPr>
        <w:t>委托人原则上不接受调整总监理工程师的要求。</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sz w:val="22"/>
          <w:szCs w:val="22"/>
        </w:rPr>
      </w:pPr>
      <w:r>
        <w:rPr>
          <w:rFonts w:hint="eastAsia" w:ascii="宋体" w:hAnsi="宋体"/>
          <w:sz w:val="22"/>
          <w:szCs w:val="22"/>
        </w:rPr>
        <w:t>（1）确因特殊原因无法到位的，监理人应书面提出申请，但更换的项目经理必须符合或高于招标文件中的各项资质及资格要求，经委托人同意后予以更换</w:t>
      </w:r>
      <w:r>
        <w:rPr>
          <w:rFonts w:ascii="宋体" w:hAnsi="宋体"/>
          <w:sz w:val="22"/>
          <w:szCs w:val="22"/>
        </w:rPr>
        <w:t>；</w:t>
      </w:r>
      <w:r>
        <w:rPr>
          <w:rFonts w:hint="eastAsia" w:ascii="宋体" w:hAnsi="宋体"/>
          <w:sz w:val="22"/>
          <w:szCs w:val="22"/>
        </w:rPr>
        <w:t>同时监理人须向委托人支付监理</w:t>
      </w:r>
      <w:r>
        <w:rPr>
          <w:rFonts w:hint="eastAsia" w:hAnsi="宋体"/>
          <w:sz w:val="22"/>
        </w:rPr>
        <w:t>酬金</w:t>
      </w:r>
      <w:r>
        <w:rPr>
          <w:rFonts w:hint="eastAsia" w:ascii="宋体" w:hAnsi="宋体"/>
          <w:sz w:val="22"/>
          <w:szCs w:val="22"/>
        </w:rPr>
        <w:t>的5%的违约金。</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sz w:val="22"/>
          <w:szCs w:val="22"/>
        </w:rPr>
      </w:pPr>
      <w:r>
        <w:rPr>
          <w:rFonts w:hint="eastAsia" w:ascii="宋体" w:hAnsi="宋体"/>
          <w:sz w:val="22"/>
          <w:szCs w:val="22"/>
        </w:rPr>
        <w:t>（2）若监理人擅自更换总监理工程师的，委托人有权终止合同</w:t>
      </w:r>
      <w:r>
        <w:rPr>
          <w:rFonts w:hint="eastAsia" w:ascii="宋体" w:hAnsi="宋体"/>
          <w:sz w:val="22"/>
          <w:szCs w:val="22"/>
          <w:lang w:eastAsia="zh-CN"/>
        </w:rPr>
        <w:t>，</w:t>
      </w:r>
      <w:r>
        <w:rPr>
          <w:rFonts w:hint="eastAsia" w:ascii="宋体" w:hAnsi="宋体"/>
          <w:sz w:val="22"/>
          <w:szCs w:val="22"/>
        </w:rPr>
        <w:t>并向相关部门通报其违约信息。</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sz w:val="22"/>
          <w:szCs w:val="22"/>
        </w:rPr>
      </w:pPr>
      <w:r>
        <w:rPr>
          <w:rFonts w:hint="eastAsia" w:ascii="宋体" w:hAnsi="宋体"/>
          <w:sz w:val="22"/>
          <w:szCs w:val="22"/>
        </w:rPr>
        <w:t>（3）在任何情况下，如果委托人认为总监理工程师不能胜任工作，有权以书面通知，要求监理人更换总监理工程师；监理人应在收到委托人通知之日起的7天内，按照委托人要求，提出新的总监理工程师人选，报委托人批准后，立即任命到位。</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sz w:val="22"/>
          <w:szCs w:val="22"/>
        </w:rPr>
      </w:pPr>
      <w:r>
        <w:rPr>
          <w:rFonts w:hint="eastAsia" w:ascii="宋体" w:hAnsi="宋体"/>
          <w:sz w:val="22"/>
          <w:szCs w:val="22"/>
        </w:rPr>
        <w:t>（4）出现上述任一种情况时，</w:t>
      </w:r>
      <w:r>
        <w:rPr>
          <w:rFonts w:hint="eastAsia" w:ascii="宋体" w:hAnsi="宋体"/>
          <w:b/>
          <w:sz w:val="22"/>
          <w:szCs w:val="22"/>
        </w:rPr>
        <w:t>监理人应同时再向委托人支付监理酬金3%的押金，如因更换后的总监理工程师组织管理不力，影响工程的按时、保质完成，除承担合同约定的其他违约责任外，委托人还有权没收该部分押金。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r>
        <w:rPr>
          <w:rFonts w:hint="eastAsia" w:ascii="宋体" w:hAnsi="宋体" w:cs="Arial"/>
          <w:b/>
          <w:bCs/>
          <w:sz w:val="22"/>
          <w:szCs w:val="22"/>
        </w:rPr>
        <w:t>第五条</w:t>
      </w:r>
      <w:r>
        <w:rPr>
          <w:rFonts w:hint="eastAsia" w:ascii="宋体" w:hAnsi="宋体" w:cs="Arial"/>
          <w:sz w:val="22"/>
          <w:szCs w:val="22"/>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Pr>
          <w:rFonts w:ascii="宋体" w:hAnsi="宋体" w:cs="Arial"/>
          <w:sz w:val="22"/>
          <w:szCs w:val="22"/>
        </w:rPr>
        <w:t>1</w:t>
      </w:r>
      <w:r>
        <w:rPr>
          <w:rFonts w:hint="eastAsia" w:ascii="宋体" w:hAnsi="宋体" w:cs="Arial"/>
          <w:sz w:val="22"/>
          <w:szCs w:val="22"/>
        </w:rPr>
        <w:t>万元</w:t>
      </w:r>
      <w:r>
        <w:rPr>
          <w:rFonts w:ascii="宋体" w:hAnsi="宋体" w:cs="Arial"/>
          <w:sz w:val="22"/>
          <w:szCs w:val="22"/>
        </w:rPr>
        <w:t>/</w:t>
      </w:r>
      <w:r>
        <w:rPr>
          <w:rFonts w:hint="eastAsia" w:ascii="宋体" w:hAnsi="宋体" w:cs="Arial"/>
          <w:sz w:val="22"/>
          <w:szCs w:val="22"/>
        </w:rPr>
        <w:t>人</w:t>
      </w:r>
      <w:r>
        <w:rPr>
          <w:rFonts w:ascii="宋体" w:hAnsi="宋体" w:cs="Arial"/>
          <w:sz w:val="22"/>
          <w:szCs w:val="22"/>
        </w:rPr>
        <w:t>·</w:t>
      </w:r>
      <w:r>
        <w:rPr>
          <w:rFonts w:hint="eastAsia" w:ascii="宋体" w:hAnsi="宋体" w:cs="Arial"/>
          <w:sz w:val="22"/>
          <w:szCs w:val="22"/>
        </w:rPr>
        <w:t>次的违约金，更换监理员扣以</w:t>
      </w:r>
      <w:r>
        <w:rPr>
          <w:rFonts w:ascii="宋体" w:hAnsi="宋体" w:cs="Arial"/>
          <w:sz w:val="22"/>
          <w:szCs w:val="22"/>
        </w:rPr>
        <w:t>0.5</w:t>
      </w:r>
      <w:r>
        <w:rPr>
          <w:rFonts w:hint="eastAsia" w:ascii="宋体" w:hAnsi="宋体" w:cs="Arial"/>
          <w:sz w:val="22"/>
          <w:szCs w:val="22"/>
        </w:rPr>
        <w:t>万元</w:t>
      </w:r>
      <w:r>
        <w:rPr>
          <w:rFonts w:ascii="宋体" w:hAnsi="宋体" w:cs="Arial"/>
          <w:sz w:val="22"/>
          <w:szCs w:val="22"/>
        </w:rPr>
        <w:t>/</w:t>
      </w:r>
      <w:r>
        <w:rPr>
          <w:rFonts w:hint="eastAsia" w:ascii="宋体" w:hAnsi="宋体" w:cs="Arial"/>
          <w:sz w:val="22"/>
          <w:szCs w:val="22"/>
        </w:rPr>
        <w:t>人</w:t>
      </w:r>
      <w:r>
        <w:rPr>
          <w:rFonts w:ascii="宋体" w:hAnsi="宋体" w:cs="Arial"/>
          <w:sz w:val="22"/>
          <w:szCs w:val="22"/>
        </w:rPr>
        <w:t>·</w:t>
      </w:r>
      <w:r>
        <w:rPr>
          <w:rFonts w:hint="eastAsia" w:ascii="宋体" w:hAnsi="宋体" w:cs="Arial"/>
          <w:sz w:val="22"/>
          <w:szCs w:val="22"/>
        </w:rPr>
        <w:t>次的违约金；更换人员不得超过计划人员总数的</w:t>
      </w:r>
      <w:r>
        <w:rPr>
          <w:rFonts w:ascii="宋体" w:hAnsi="宋体" w:cs="Arial"/>
          <w:sz w:val="22"/>
          <w:szCs w:val="22"/>
        </w:rPr>
        <w:t>20%</w:t>
      </w:r>
      <w:r>
        <w:rPr>
          <w:rFonts w:hint="eastAsia" w:ascii="宋体" w:hAnsi="宋体" w:cs="Arial"/>
          <w:sz w:val="22"/>
          <w:szCs w:val="22"/>
        </w:rPr>
        <w:t>，否则委托人有权另扣以监理酬金</w:t>
      </w:r>
      <w:r>
        <w:rPr>
          <w:rFonts w:ascii="宋体" w:hAnsi="宋体" w:cs="Arial"/>
          <w:sz w:val="22"/>
          <w:szCs w:val="22"/>
        </w:rPr>
        <w:t>10%</w:t>
      </w:r>
      <w:r>
        <w:rPr>
          <w:rFonts w:hint="eastAsia" w:ascii="宋体" w:hAnsi="宋体" w:cs="Arial"/>
          <w:sz w:val="22"/>
          <w:szCs w:val="22"/>
        </w:rPr>
        <w:t>的违约金。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kern w:val="0"/>
          <w:sz w:val="22"/>
          <w:szCs w:val="22"/>
        </w:rPr>
      </w:pPr>
      <w:r>
        <w:rPr>
          <w:rFonts w:hint="eastAsia" w:ascii="宋体" w:hAnsi="宋体" w:cs="Arial"/>
          <w:b/>
          <w:bCs/>
          <w:sz w:val="22"/>
          <w:szCs w:val="22"/>
        </w:rPr>
        <w:t>第六条</w:t>
      </w:r>
      <w:r>
        <w:rPr>
          <w:rFonts w:hint="eastAsia" w:ascii="宋体" w:hAnsi="宋体" w:cs="Arial"/>
          <w:sz w:val="22"/>
          <w:szCs w:val="22"/>
        </w:rPr>
        <w:t>　总</w:t>
      </w:r>
      <w:r>
        <w:rPr>
          <w:rFonts w:hint="eastAsia" w:ascii="宋体" w:hAnsi="宋体" w:cs="Arial"/>
          <w:kern w:val="0"/>
          <w:sz w:val="22"/>
          <w:szCs w:val="22"/>
        </w:rPr>
        <w:t>监和专业监理工程师到位率均必须达到85</w:t>
      </w:r>
      <w:r>
        <w:rPr>
          <w:rFonts w:ascii="宋体" w:hAnsi="宋体" w:cs="Arial"/>
          <w:kern w:val="0"/>
          <w:sz w:val="22"/>
          <w:szCs w:val="22"/>
        </w:rPr>
        <w:t>%</w:t>
      </w:r>
      <w:r>
        <w:rPr>
          <w:rFonts w:hint="eastAsia" w:ascii="宋体" w:hAnsi="宋体" w:cs="Arial"/>
          <w:kern w:val="0"/>
          <w:sz w:val="22"/>
          <w:szCs w:val="22"/>
        </w:rPr>
        <w:t>以上，即每个月不少于</w:t>
      </w:r>
      <w:r>
        <w:rPr>
          <w:rFonts w:ascii="宋体" w:hAnsi="宋体" w:cs="Arial"/>
          <w:kern w:val="0"/>
          <w:sz w:val="22"/>
          <w:szCs w:val="22"/>
        </w:rPr>
        <w:t>2</w:t>
      </w:r>
      <w:r>
        <w:rPr>
          <w:rFonts w:hint="eastAsia" w:ascii="宋体" w:hAnsi="宋体" w:cs="Arial"/>
          <w:kern w:val="0"/>
          <w:sz w:val="22"/>
          <w:szCs w:val="22"/>
        </w:rPr>
        <w:t>5天，若达不到则</w:t>
      </w:r>
      <w:r>
        <w:rPr>
          <w:rFonts w:hint="eastAsia" w:ascii="宋体" w:hAnsi="宋体" w:cs="Arial"/>
          <w:sz w:val="22"/>
          <w:szCs w:val="22"/>
        </w:rPr>
        <w:t>委托人有权</w:t>
      </w:r>
      <w:r>
        <w:rPr>
          <w:rFonts w:hint="eastAsia" w:ascii="宋体" w:hAnsi="宋体" w:cs="Arial"/>
          <w:kern w:val="0"/>
          <w:sz w:val="22"/>
          <w:szCs w:val="22"/>
        </w:rPr>
        <w:t>按</w:t>
      </w:r>
      <w:r>
        <w:rPr>
          <w:rFonts w:ascii="宋体" w:hAnsi="宋体" w:cs="Arial"/>
          <w:kern w:val="0"/>
          <w:sz w:val="22"/>
          <w:szCs w:val="22"/>
        </w:rPr>
        <w:t>5000</w:t>
      </w:r>
      <w:r>
        <w:rPr>
          <w:rFonts w:hint="eastAsia" w:ascii="宋体" w:hAnsi="宋体" w:cs="Arial"/>
          <w:kern w:val="0"/>
          <w:sz w:val="22"/>
          <w:szCs w:val="22"/>
        </w:rPr>
        <w:t>元</w:t>
      </w:r>
      <w:r>
        <w:rPr>
          <w:rFonts w:ascii="宋体" w:hAnsi="宋体" w:cs="Arial"/>
          <w:kern w:val="0"/>
          <w:sz w:val="22"/>
          <w:szCs w:val="22"/>
        </w:rPr>
        <w:t>/</w:t>
      </w:r>
      <w:r>
        <w:rPr>
          <w:rFonts w:hint="eastAsia" w:ascii="宋体" w:hAnsi="宋体" w:cs="Arial"/>
          <w:kern w:val="0"/>
          <w:sz w:val="22"/>
          <w:szCs w:val="22"/>
        </w:rPr>
        <w:t>天进行处罚。其他人员工作日到位率要求</w:t>
      </w:r>
      <w:r>
        <w:rPr>
          <w:rFonts w:ascii="宋体" w:hAnsi="宋体" w:cs="Arial"/>
          <w:kern w:val="0"/>
          <w:sz w:val="22"/>
          <w:szCs w:val="22"/>
        </w:rPr>
        <w:t>100</w:t>
      </w:r>
      <w:r>
        <w:rPr>
          <w:rFonts w:hint="eastAsia" w:ascii="宋体" w:hAnsi="宋体" w:cs="Arial"/>
          <w:kern w:val="0"/>
          <w:sz w:val="22"/>
          <w:szCs w:val="22"/>
        </w:rPr>
        <w:t>％，如达不到则</w:t>
      </w:r>
      <w:r>
        <w:rPr>
          <w:rFonts w:hint="eastAsia" w:ascii="宋体" w:hAnsi="宋体" w:cs="Arial"/>
          <w:sz w:val="22"/>
          <w:szCs w:val="22"/>
        </w:rPr>
        <w:t>委托人有权</w:t>
      </w:r>
      <w:r>
        <w:rPr>
          <w:rFonts w:hint="eastAsia" w:ascii="宋体" w:hAnsi="宋体" w:cs="Arial"/>
          <w:kern w:val="0"/>
          <w:sz w:val="22"/>
          <w:szCs w:val="22"/>
        </w:rPr>
        <w:t>按</w:t>
      </w:r>
      <w:r>
        <w:rPr>
          <w:rFonts w:ascii="宋体" w:hAnsi="宋体" w:cs="Arial"/>
          <w:kern w:val="0"/>
          <w:sz w:val="22"/>
          <w:szCs w:val="22"/>
        </w:rPr>
        <w:t>1000</w:t>
      </w:r>
      <w:r>
        <w:rPr>
          <w:rFonts w:hint="eastAsia" w:ascii="宋体" w:hAnsi="宋体" w:cs="Arial"/>
          <w:kern w:val="0"/>
          <w:sz w:val="22"/>
          <w:szCs w:val="22"/>
        </w:rPr>
        <w:t>元</w:t>
      </w:r>
      <w:r>
        <w:rPr>
          <w:rFonts w:ascii="宋体" w:hAnsi="宋体" w:cs="Arial"/>
          <w:kern w:val="0"/>
          <w:sz w:val="22"/>
          <w:szCs w:val="22"/>
        </w:rPr>
        <w:t>/</w:t>
      </w:r>
      <w:r>
        <w:rPr>
          <w:rFonts w:hint="eastAsia" w:ascii="宋体" w:hAnsi="宋体" w:cs="Arial"/>
          <w:kern w:val="0"/>
          <w:sz w:val="22"/>
          <w:szCs w:val="22"/>
        </w:rPr>
        <w:t>天进行处罚，均在监理费中直接扣除</w:t>
      </w:r>
      <w:r>
        <w:rPr>
          <w:rFonts w:ascii="宋体" w:hAnsi="宋体" w:cs="Arial"/>
          <w:kern w:val="0"/>
          <w:sz w:val="22"/>
          <w:szCs w:val="22"/>
        </w:rPr>
        <w:t>(</w:t>
      </w:r>
      <w:r>
        <w:rPr>
          <w:rFonts w:hint="eastAsia" w:ascii="宋体" w:hAnsi="宋体" w:cs="Arial"/>
          <w:kern w:val="0"/>
          <w:sz w:val="22"/>
          <w:szCs w:val="22"/>
        </w:rPr>
        <w:t>考勤由委托人工程部进行统计</w:t>
      </w:r>
      <w:r>
        <w:rPr>
          <w:rFonts w:ascii="宋体" w:hAnsi="宋体" w:cs="Arial"/>
          <w:kern w:val="0"/>
          <w:sz w:val="22"/>
          <w:szCs w:val="22"/>
        </w:rPr>
        <w:t>)</w:t>
      </w:r>
      <w:r>
        <w:rPr>
          <w:rFonts w:hint="eastAsia" w:ascii="宋体" w:hAnsi="宋体" w:cs="Arial"/>
          <w:kern w:val="0"/>
          <w:sz w:val="22"/>
          <w:szCs w:val="22"/>
        </w:rPr>
        <w:t>。</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 xml:space="preserve">第七条  </w:t>
      </w:r>
      <w:r>
        <w:rPr>
          <w:rFonts w:hint="eastAsia" w:ascii="宋体" w:hAnsi="宋体" w:cs="Arial"/>
          <w:sz w:val="22"/>
          <w:szCs w:val="22"/>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 xml:space="preserve">第八条  </w:t>
      </w:r>
      <w:r>
        <w:rPr>
          <w:rFonts w:hint="eastAsia" w:ascii="宋体" w:hAnsi="宋体" w:cs="Arial"/>
          <w:sz w:val="22"/>
          <w:szCs w:val="22"/>
        </w:rPr>
        <w:t>工程所有隐检工作监理人应安排专人旁站全数检查并记录，砼的浇捣令、模板的拆模令等关键制度，必须严格执行，如发现有未旁站、检查以及制度执行不严格、不及时的情况，委托人有权处以每次20</w:t>
      </w:r>
      <w:r>
        <w:rPr>
          <w:rFonts w:ascii="宋体" w:hAnsi="宋体" w:cs="Arial"/>
          <w:sz w:val="22"/>
          <w:szCs w:val="22"/>
        </w:rPr>
        <w:t>00</w:t>
      </w:r>
      <w:r>
        <w:rPr>
          <w:rFonts w:hint="eastAsia" w:ascii="宋体" w:hAnsi="宋体" w:cs="Arial"/>
          <w:sz w:val="22"/>
          <w:szCs w:val="22"/>
        </w:rPr>
        <w:t>元的处罚，并在监理费中直接扣除。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b/>
          <w:sz w:val="22"/>
          <w:szCs w:val="22"/>
        </w:rPr>
        <w:t>第九条</w:t>
      </w:r>
      <w:r>
        <w:rPr>
          <w:rFonts w:hint="eastAsia" w:ascii="宋体" w:hAnsi="宋体"/>
          <w:color w:val="000000"/>
          <w:spacing w:val="-10"/>
          <w:sz w:val="22"/>
          <w:szCs w:val="22"/>
        </w:rPr>
        <w:t xml:space="preserve">  项目监理机构应及时、认真、如实做好每天有关建设工程监理工作及施工进展情况的监理日记，并</w:t>
      </w:r>
      <w:r>
        <w:rPr>
          <w:rFonts w:hint="eastAsia" w:ascii="宋体" w:hAnsi="宋体"/>
          <w:color w:val="000000"/>
          <w:spacing w:val="-11"/>
          <w:sz w:val="22"/>
          <w:szCs w:val="22"/>
        </w:rPr>
        <w:t>每月向建设单位提交的建设工程监理工作及建设工程实施情况的分析总结监理月报</w:t>
      </w:r>
      <w:r>
        <w:rPr>
          <w:rFonts w:hint="eastAsia" w:ascii="宋体" w:hAnsi="宋体" w:cs="Arial"/>
          <w:sz w:val="22"/>
          <w:szCs w:val="22"/>
        </w:rPr>
        <w:t>。</w:t>
      </w:r>
      <w:r>
        <w:rPr>
          <w:rFonts w:hint="eastAsia" w:ascii="宋体" w:hAnsi="宋体"/>
          <w:color w:val="000000"/>
          <w:spacing w:val="-11"/>
          <w:sz w:val="22"/>
          <w:szCs w:val="22"/>
        </w:rPr>
        <w:t>委托人应对监理人所做监理日记和监理月报进行抽查或考核，如果发现未及时、如实纪录，</w:t>
      </w:r>
      <w:r>
        <w:rPr>
          <w:rFonts w:hint="eastAsia" w:ascii="宋体" w:hAnsi="宋体" w:cs="Arial"/>
          <w:sz w:val="22"/>
          <w:szCs w:val="22"/>
        </w:rPr>
        <w:t>委托人有权处以每次</w:t>
      </w:r>
      <w:r>
        <w:rPr>
          <w:rFonts w:ascii="宋体" w:hAnsi="宋体" w:cs="Arial"/>
          <w:sz w:val="22"/>
          <w:szCs w:val="22"/>
        </w:rPr>
        <w:t>2000</w:t>
      </w:r>
      <w:r>
        <w:rPr>
          <w:rFonts w:hint="eastAsia" w:ascii="宋体" w:hAnsi="宋体" w:cs="Arial"/>
          <w:sz w:val="22"/>
          <w:szCs w:val="22"/>
        </w:rPr>
        <w:t>元的处罚，并在监理费中直接扣除。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第十条</w:t>
      </w:r>
      <w:r>
        <w:rPr>
          <w:rFonts w:hint="eastAsia" w:ascii="宋体" w:hAnsi="宋体" w:cs="Arial"/>
          <w:sz w:val="22"/>
          <w:szCs w:val="22"/>
        </w:rPr>
        <w:t xml:space="preserve">  </w:t>
      </w:r>
      <w:r>
        <w:rPr>
          <w:rFonts w:hint="eastAsia" w:ascii="宋体" w:hAnsi="宋体"/>
          <w:color w:val="000000"/>
          <w:spacing w:val="-11"/>
          <w:sz w:val="22"/>
          <w:szCs w:val="22"/>
        </w:rPr>
        <w:t>委托人应对监理</w:t>
      </w:r>
      <w:r>
        <w:rPr>
          <w:rFonts w:hint="eastAsia" w:ascii="宋体" w:hAnsi="宋体" w:cs="Arial"/>
          <w:sz w:val="22"/>
          <w:szCs w:val="22"/>
        </w:rPr>
        <w:t>人</w:t>
      </w:r>
      <w:r>
        <w:rPr>
          <w:rFonts w:hint="eastAsia" w:ascii="宋体" w:hAnsi="宋体"/>
          <w:color w:val="000000"/>
          <w:spacing w:val="-11"/>
          <w:sz w:val="22"/>
          <w:szCs w:val="22"/>
        </w:rPr>
        <w:t>所做</w:t>
      </w:r>
      <w:r>
        <w:rPr>
          <w:rFonts w:ascii="宋体" w:hAnsi="宋体" w:cs="Arial"/>
          <w:color w:val="333333"/>
          <w:sz w:val="22"/>
          <w:szCs w:val="22"/>
        </w:rPr>
        <w:t>平行检验或见证取样</w:t>
      </w:r>
      <w:r>
        <w:rPr>
          <w:rFonts w:hint="eastAsia" w:ascii="宋体" w:hAnsi="宋体" w:cs="Arial"/>
          <w:color w:val="333333"/>
          <w:sz w:val="22"/>
          <w:szCs w:val="22"/>
        </w:rPr>
        <w:t>情况进行抽查，如果</w:t>
      </w:r>
      <w:r>
        <w:rPr>
          <w:rFonts w:ascii="宋体" w:hAnsi="宋体" w:cs="Arial"/>
          <w:color w:val="333333"/>
          <w:sz w:val="22"/>
          <w:szCs w:val="22"/>
        </w:rPr>
        <w:t>平行检验</w:t>
      </w:r>
      <w:r>
        <w:rPr>
          <w:rFonts w:hint="eastAsia" w:ascii="宋体" w:hAnsi="宋体" w:cs="Arial"/>
          <w:color w:val="333333"/>
          <w:sz w:val="22"/>
          <w:szCs w:val="22"/>
        </w:rPr>
        <w:t>数量</w:t>
      </w:r>
      <w:r>
        <w:rPr>
          <w:rFonts w:ascii="宋体" w:hAnsi="宋体" w:cs="Arial"/>
          <w:color w:val="333333"/>
          <w:sz w:val="22"/>
          <w:szCs w:val="22"/>
        </w:rPr>
        <w:t>或见证</w:t>
      </w:r>
      <w:r>
        <w:rPr>
          <w:rFonts w:hint="eastAsia" w:ascii="宋体" w:hAnsi="宋体" w:cs="Arial"/>
          <w:color w:val="333333"/>
          <w:sz w:val="22"/>
          <w:szCs w:val="22"/>
        </w:rPr>
        <w:t>取样数未达到</w:t>
      </w:r>
      <w:r>
        <w:rPr>
          <w:rFonts w:ascii="宋体" w:hAnsi="宋体" w:cs="Arial"/>
          <w:color w:val="333333"/>
          <w:sz w:val="22"/>
          <w:szCs w:val="22"/>
        </w:rPr>
        <w:t>监理合同约定或有关</w:t>
      </w:r>
      <w:r>
        <w:fldChar w:fldCharType="begin"/>
      </w:r>
      <w:r>
        <w:instrText xml:space="preserve"> HYPERLINK "http://baike.baidu.com/view/2929977.htm" \t "_blank" </w:instrText>
      </w:r>
      <w:r>
        <w:fldChar w:fldCharType="separate"/>
      </w:r>
      <w:r>
        <w:rPr>
          <w:rStyle w:val="11"/>
          <w:rFonts w:ascii="宋体" w:hAnsi="宋体" w:cs="Arial"/>
          <w:color w:val="000000"/>
          <w:sz w:val="22"/>
          <w:szCs w:val="22"/>
        </w:rPr>
        <w:t>工程质量管理</w:t>
      </w:r>
      <w:r>
        <w:rPr>
          <w:rFonts w:ascii="宋体" w:hAnsi="宋体" w:cs="Arial"/>
          <w:color w:val="000000"/>
          <w:sz w:val="22"/>
          <w:szCs w:val="22"/>
        </w:rPr>
        <w:fldChar w:fldCharType="end"/>
      </w:r>
      <w:r>
        <w:rPr>
          <w:rFonts w:ascii="宋体" w:hAnsi="宋体" w:cs="Arial"/>
          <w:color w:val="333333"/>
          <w:sz w:val="22"/>
          <w:szCs w:val="22"/>
        </w:rPr>
        <w:t>文件规定的比例</w:t>
      </w:r>
      <w:r>
        <w:rPr>
          <w:rFonts w:hint="eastAsia" w:ascii="宋体" w:hAnsi="宋体" w:cs="Arial"/>
          <w:color w:val="333333"/>
          <w:sz w:val="22"/>
          <w:szCs w:val="22"/>
        </w:rPr>
        <w:t>，</w:t>
      </w:r>
      <w:r>
        <w:rPr>
          <w:rFonts w:hint="eastAsia" w:ascii="宋体" w:hAnsi="宋体" w:cs="Arial"/>
          <w:sz w:val="22"/>
          <w:szCs w:val="22"/>
        </w:rPr>
        <w:t>委托人有权处以每次</w:t>
      </w:r>
      <w:r>
        <w:rPr>
          <w:rFonts w:ascii="宋体" w:hAnsi="宋体" w:cs="Arial"/>
          <w:sz w:val="22"/>
          <w:szCs w:val="22"/>
        </w:rPr>
        <w:t>2000</w:t>
      </w:r>
      <w:r>
        <w:rPr>
          <w:rFonts w:hint="eastAsia" w:ascii="宋体" w:hAnsi="宋体" w:cs="Arial"/>
          <w:sz w:val="22"/>
          <w:szCs w:val="22"/>
        </w:rPr>
        <w:t>元的处罚，并在监理费中直接扣除。</w:t>
      </w:r>
    </w:p>
    <w:p>
      <w:pPr>
        <w:pStyle w:val="17"/>
        <w:keepNext w:val="0"/>
        <w:keepLines w:val="0"/>
        <w:pageBreakBefore w:val="0"/>
        <w:kinsoku/>
        <w:wordWrap/>
        <w:overflowPunct/>
        <w:topLinePunct w:val="0"/>
        <w:bidi w:val="0"/>
        <w:spacing w:line="460" w:lineRule="exact"/>
        <w:ind w:right="0" w:rightChars="0" w:firstLine="433" w:firstLineChars="196"/>
        <w:jc w:val="both"/>
        <w:outlineLvl w:val="9"/>
        <w:rPr>
          <w:rFonts w:ascii="宋体" w:hAnsi="宋体" w:cs="Arial"/>
          <w:color w:val="auto"/>
          <w:sz w:val="22"/>
          <w:szCs w:val="22"/>
        </w:rPr>
      </w:pPr>
      <w:r>
        <w:rPr>
          <w:rFonts w:hint="eastAsia" w:ascii="宋体" w:hAnsi="宋体" w:cs="Arial"/>
          <w:b/>
          <w:color w:val="auto"/>
          <w:sz w:val="22"/>
          <w:szCs w:val="22"/>
        </w:rPr>
        <w:t>第十一条</w:t>
      </w:r>
      <w:r>
        <w:rPr>
          <w:rFonts w:hint="eastAsia" w:ascii="宋体" w:hAnsi="宋体" w:cs="Arial"/>
          <w:color w:val="auto"/>
          <w:sz w:val="22"/>
          <w:szCs w:val="22"/>
        </w:rPr>
        <w:t xml:space="preserve">  监理人应对施工现场安全、质量等加强管理。</w:t>
      </w:r>
      <w:r>
        <w:rPr>
          <w:rFonts w:hint="eastAsia" w:ascii="宋体" w:hAnsi="宋体"/>
          <w:color w:val="auto"/>
          <w:sz w:val="22"/>
          <w:szCs w:val="22"/>
        </w:rPr>
        <w:t>对于因施工导致机场现有道路、管线或设备设施等财产损坏或施工未按图纸和规范施工，导致工程质量出现问题的，除对施工单位按照合同进行处罚外，委托人有权对监理人按照</w:t>
      </w:r>
      <w:r>
        <w:rPr>
          <w:rFonts w:hint="eastAsia" w:ascii="宋体" w:hAnsi="宋体" w:cs="Arial"/>
          <w:b/>
          <w:color w:val="auto"/>
          <w:sz w:val="22"/>
          <w:szCs w:val="22"/>
        </w:rPr>
        <w:t>《杭州萧山国际机场建设项目工程监理安全文明施工协议书》和《杭州萧山国际机场建设项目工程监理安全文明施工考核办法</w:t>
      </w:r>
      <w:r>
        <w:rPr>
          <w:rFonts w:ascii="宋体" w:hAnsi="宋体" w:cs="Arial"/>
          <w:b/>
          <w:color w:val="auto"/>
          <w:sz w:val="22"/>
          <w:szCs w:val="22"/>
        </w:rPr>
        <w:t>》</w:t>
      </w:r>
      <w:r>
        <w:rPr>
          <w:rFonts w:hint="eastAsia" w:ascii="宋体" w:hAnsi="宋体" w:cs="Arial"/>
          <w:b/>
          <w:color w:val="auto"/>
          <w:sz w:val="22"/>
          <w:szCs w:val="22"/>
        </w:rPr>
        <w:t>进行处罚，对于考核办法中未有约定的内容，</w:t>
      </w:r>
      <w:r>
        <w:rPr>
          <w:rFonts w:hint="eastAsia" w:ascii="宋体" w:hAnsi="宋体" w:cs="Arial"/>
          <w:color w:val="auto"/>
          <w:sz w:val="22"/>
          <w:szCs w:val="22"/>
        </w:rPr>
        <w:t>委托人有权对监理人也处以施工单位处罚金额10%的罚金，并在监理费中直接扣除。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sz w:val="22"/>
          <w:szCs w:val="22"/>
        </w:rPr>
      </w:pPr>
      <w:r>
        <w:rPr>
          <w:rFonts w:hint="eastAsia" w:ascii="宋体" w:hAnsi="宋体" w:cs="Arial"/>
          <w:b/>
          <w:sz w:val="22"/>
          <w:szCs w:val="22"/>
        </w:rPr>
        <w:t xml:space="preserve">第十二条  </w:t>
      </w:r>
      <w:r>
        <w:rPr>
          <w:rFonts w:hint="eastAsia" w:ascii="宋体" w:hAnsi="宋体" w:cs="Arial"/>
          <w:sz w:val="22"/>
          <w:szCs w:val="22"/>
        </w:rPr>
        <w:t>监理人应在本项目监理部配备</w:t>
      </w:r>
      <w:r>
        <w:rPr>
          <w:rFonts w:hint="eastAsia" w:ascii="宋体" w:hAnsi="宋体" w:cs="Arial"/>
          <w:sz w:val="24"/>
        </w:rPr>
        <w:t>本工程监理过程中必备的仪器（如</w:t>
      </w:r>
      <w:r>
        <w:rPr>
          <w:rFonts w:ascii="宋体" w:hAnsi="宋体" w:cs="Arial"/>
          <w:sz w:val="24"/>
        </w:rPr>
        <w:t>：</w:t>
      </w:r>
      <w:r>
        <w:rPr>
          <w:rFonts w:hint="eastAsia" w:ascii="宋体" w:hAnsi="宋体" w:cs="Arial"/>
          <w:sz w:val="24"/>
        </w:rPr>
        <w:t>水准仪、经纬仪、回弹仪、游标卡尺、靠尺、卷尺、接地摇表、绝缘电阻测试仪、压力表、红外线测距仪等</w:t>
      </w:r>
      <w:r>
        <w:rPr>
          <w:rFonts w:ascii="宋体" w:hAnsi="宋体" w:cs="Arial"/>
          <w:sz w:val="24"/>
        </w:rPr>
        <w:t>）</w:t>
      </w:r>
      <w:r>
        <w:rPr>
          <w:rFonts w:hint="eastAsia" w:ascii="宋体" w:hAnsi="宋体" w:cs="Arial"/>
          <w:sz w:val="22"/>
          <w:szCs w:val="22"/>
        </w:rPr>
        <w:t>。</w:t>
      </w:r>
      <w:r>
        <w:rPr>
          <w:rFonts w:hint="eastAsia" w:ascii="宋体" w:hAnsi="宋体" w:cs="Arial"/>
          <w:sz w:val="24"/>
        </w:rPr>
        <w:t>若必备的仪器不能到位</w:t>
      </w:r>
      <w:r>
        <w:rPr>
          <w:rFonts w:hint="eastAsia" w:ascii="宋体" w:hAnsi="宋体" w:cs="Arial"/>
          <w:sz w:val="22"/>
          <w:szCs w:val="22"/>
        </w:rPr>
        <w:t>，则</w:t>
      </w:r>
      <w:r>
        <w:rPr>
          <w:rFonts w:hint="eastAsia" w:ascii="宋体" w:hAnsi="宋体"/>
          <w:sz w:val="22"/>
          <w:szCs w:val="22"/>
        </w:rPr>
        <w:t>每件扣罚2</w:t>
      </w:r>
      <w:r>
        <w:rPr>
          <w:rFonts w:ascii="宋体" w:hAnsi="宋体"/>
          <w:sz w:val="22"/>
          <w:szCs w:val="22"/>
        </w:rPr>
        <w:t>000</w:t>
      </w:r>
      <w:r>
        <w:rPr>
          <w:rFonts w:hint="eastAsia" w:ascii="宋体" w:hAnsi="宋体"/>
          <w:sz w:val="22"/>
          <w:szCs w:val="22"/>
        </w:rPr>
        <w:t>元，委托人</w:t>
      </w:r>
      <w:r>
        <w:rPr>
          <w:rFonts w:ascii="宋体" w:hAnsi="宋体"/>
          <w:sz w:val="22"/>
          <w:szCs w:val="22"/>
        </w:rPr>
        <w:t>有权</w:t>
      </w:r>
      <w:r>
        <w:rPr>
          <w:rFonts w:hint="eastAsia" w:ascii="宋体" w:hAnsi="宋体"/>
          <w:sz w:val="22"/>
          <w:szCs w:val="22"/>
        </w:rPr>
        <w:t>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olor w:val="000000"/>
          <w:sz w:val="22"/>
          <w:szCs w:val="22"/>
        </w:rPr>
      </w:pPr>
      <w:r>
        <w:rPr>
          <w:rFonts w:hint="eastAsia" w:ascii="宋体" w:hAnsi="宋体" w:cs="Arial"/>
          <w:b/>
          <w:sz w:val="22"/>
          <w:szCs w:val="22"/>
        </w:rPr>
        <w:t xml:space="preserve">第十三条 </w:t>
      </w:r>
      <w:r>
        <w:rPr>
          <w:rFonts w:hint="eastAsia" w:ascii="宋体" w:hAnsi="宋体"/>
          <w:color w:val="000000"/>
          <w:sz w:val="22"/>
          <w:szCs w:val="22"/>
        </w:rPr>
        <w:t xml:space="preserve"> 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17"/>
        <w:keepNext w:val="0"/>
        <w:keepLines w:val="0"/>
        <w:pageBreakBefore w:val="0"/>
        <w:kinsoku/>
        <w:wordWrap/>
        <w:overflowPunct/>
        <w:topLinePunct w:val="0"/>
        <w:bidi w:val="0"/>
        <w:spacing w:line="460" w:lineRule="exact"/>
        <w:ind w:right="0" w:rightChars="0" w:firstLine="433" w:firstLineChars="196"/>
        <w:jc w:val="both"/>
        <w:outlineLvl w:val="9"/>
        <w:rPr>
          <w:rFonts w:ascii="宋体" w:hAnsi="宋体" w:cs="Arial"/>
          <w:color w:val="auto"/>
          <w:sz w:val="22"/>
          <w:szCs w:val="22"/>
        </w:rPr>
      </w:pPr>
      <w:r>
        <w:rPr>
          <w:rFonts w:hint="eastAsia" w:ascii="宋体" w:hAnsi="宋体" w:cs="Arial"/>
          <w:b/>
          <w:color w:val="auto"/>
          <w:sz w:val="22"/>
          <w:szCs w:val="22"/>
        </w:rPr>
        <w:t>第十四条</w:t>
      </w:r>
      <w:r>
        <w:rPr>
          <w:rFonts w:hint="eastAsia" w:ascii="宋体" w:hAnsi="宋体" w:cs="Arial"/>
          <w:color w:val="auto"/>
          <w:sz w:val="22"/>
          <w:szCs w:val="22"/>
        </w:rPr>
        <w:t xml:space="preserve">  监理人应对施工承包人组织的日常安全专项检查、消防检查、临设安全检查情况进行抽查，每月抽查次数不得少于1次，并应做好抽查纪录。根据</w:t>
      </w:r>
      <w:r>
        <w:rPr>
          <w:rFonts w:hint="eastAsia" w:ascii="宋体" w:hAnsi="宋体" w:cs="Arial"/>
          <w:b/>
          <w:color w:val="auto"/>
          <w:sz w:val="22"/>
          <w:szCs w:val="22"/>
        </w:rPr>
        <w:t>《杭州萧山国际机场建设项目工程监理安全文明施工协议书》</w:t>
      </w:r>
      <w:r>
        <w:rPr>
          <w:rFonts w:hint="eastAsia" w:ascii="宋体" w:hAnsi="宋体" w:cs="Arial"/>
          <w:color w:val="auto"/>
          <w:sz w:val="22"/>
          <w:szCs w:val="22"/>
        </w:rPr>
        <w:t>对施工承包人进行施工安全检查，如果发现有安全隐患的，除对施工单位按照《杭州萧山国际机场建设项目工程监理安全文明施工协议书》进行处罚外，委托人有权按照</w:t>
      </w:r>
      <w:r>
        <w:rPr>
          <w:rFonts w:hint="eastAsia" w:ascii="宋体" w:hAnsi="宋体" w:cs="Arial"/>
          <w:b/>
          <w:color w:val="auto"/>
          <w:sz w:val="22"/>
          <w:szCs w:val="22"/>
        </w:rPr>
        <w:t>《杭州萧山国际机场建设项目工程监理安全文明施工考核办法</w:t>
      </w:r>
      <w:r>
        <w:rPr>
          <w:rFonts w:ascii="宋体" w:hAnsi="宋体" w:cs="Arial"/>
          <w:b/>
          <w:color w:val="auto"/>
          <w:sz w:val="22"/>
          <w:szCs w:val="22"/>
        </w:rPr>
        <w:t>》</w:t>
      </w:r>
      <w:r>
        <w:rPr>
          <w:rFonts w:hint="eastAsia" w:ascii="宋体" w:hAnsi="宋体" w:cs="Arial"/>
          <w:color w:val="auto"/>
          <w:sz w:val="22"/>
          <w:szCs w:val="22"/>
        </w:rPr>
        <w:t>对监理人进行处罚，并在监理费中直接扣除。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sz w:val="22"/>
          <w:szCs w:val="22"/>
        </w:rPr>
      </w:pPr>
      <w:r>
        <w:rPr>
          <w:rFonts w:hint="eastAsia" w:ascii="宋体" w:hAnsi="宋体" w:cs="Arial"/>
          <w:b/>
          <w:sz w:val="22"/>
          <w:szCs w:val="22"/>
        </w:rPr>
        <w:t xml:space="preserve">第十五条  </w:t>
      </w:r>
      <w:r>
        <w:rPr>
          <w:rFonts w:hint="eastAsia" w:ascii="宋体" w:hAnsi="宋体" w:cs="Arial"/>
          <w:sz w:val="22"/>
          <w:szCs w:val="22"/>
        </w:rPr>
        <w:t>监理人在做好自身安全必须督促施工单位做好现场的安全管理工作，工程实施过程中因监理人不作为出现一般安全责任事故，委托人有权对监理人处以</w:t>
      </w:r>
      <w:r>
        <w:rPr>
          <w:rFonts w:ascii="宋体" w:hAnsi="宋体" w:cs="Arial"/>
          <w:sz w:val="22"/>
          <w:szCs w:val="22"/>
        </w:rPr>
        <w:t>0.5</w:t>
      </w:r>
      <w:r>
        <w:rPr>
          <w:rFonts w:hint="eastAsia" w:ascii="宋体" w:hAnsi="宋体" w:cs="Arial"/>
          <w:sz w:val="22"/>
          <w:szCs w:val="22"/>
        </w:rPr>
        <w:t>万元</w:t>
      </w:r>
      <w:r>
        <w:rPr>
          <w:rFonts w:ascii="宋体" w:hAnsi="宋体" w:cs="Arial"/>
          <w:sz w:val="22"/>
          <w:szCs w:val="22"/>
        </w:rPr>
        <w:t>/</w:t>
      </w:r>
      <w:r>
        <w:rPr>
          <w:rFonts w:hint="eastAsia" w:ascii="宋体" w:hAnsi="宋体" w:cs="Arial"/>
          <w:sz w:val="22"/>
          <w:szCs w:val="22"/>
        </w:rPr>
        <w:t>起的违约金；出现较大安全责任事故，委托人有权对监理人处以不低于2万元的违约金（具体视情定）。</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 xml:space="preserve">第十六条  </w:t>
      </w:r>
      <w:r>
        <w:rPr>
          <w:rFonts w:hint="eastAsia" w:ascii="宋体" w:hAnsi="宋体" w:cs="Arial"/>
          <w:sz w:val="22"/>
          <w:szCs w:val="22"/>
        </w:rPr>
        <w:t>监理人员须廉洁自律，严禁行贿、受贿行为，如有发生，将以行（受）贿额十倍进行处罚，并要求调离本项目。</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 xml:space="preserve">第十七条  </w:t>
      </w:r>
      <w:r>
        <w:rPr>
          <w:rFonts w:hint="eastAsia" w:ascii="宋体" w:hAnsi="宋体" w:cs="Arial"/>
          <w:sz w:val="22"/>
          <w:szCs w:val="22"/>
        </w:rPr>
        <w:t>监理项目部人员在工作时间内上网聊天、玩游戏的，每发现一次处罚</w:t>
      </w:r>
      <w:r>
        <w:rPr>
          <w:rFonts w:ascii="宋体" w:hAnsi="宋体" w:cs="Arial"/>
          <w:sz w:val="22"/>
          <w:szCs w:val="22"/>
        </w:rPr>
        <w:t>500</w:t>
      </w:r>
      <w:r>
        <w:rPr>
          <w:rFonts w:hint="eastAsia" w:ascii="宋体" w:hAnsi="宋体" w:cs="Arial"/>
          <w:sz w:val="22"/>
          <w:szCs w:val="22"/>
        </w:rPr>
        <w:t>元，在监理费中直接扣除。监理项目部人员中午及工作时间</w:t>
      </w:r>
      <w:r>
        <w:rPr>
          <w:rFonts w:ascii="宋体" w:hAnsi="宋体" w:cs="Arial"/>
          <w:sz w:val="22"/>
          <w:szCs w:val="22"/>
        </w:rPr>
        <w:t>(</w:t>
      </w:r>
      <w:r>
        <w:rPr>
          <w:rFonts w:hint="eastAsia" w:ascii="宋体" w:hAnsi="宋体" w:cs="Arial"/>
          <w:sz w:val="22"/>
          <w:szCs w:val="22"/>
        </w:rPr>
        <w:t>包括值班时间</w:t>
      </w:r>
      <w:r>
        <w:rPr>
          <w:rFonts w:ascii="宋体" w:hAnsi="宋体" w:cs="Arial"/>
          <w:sz w:val="22"/>
          <w:szCs w:val="22"/>
        </w:rPr>
        <w:t>)</w:t>
      </w:r>
      <w:r>
        <w:rPr>
          <w:rFonts w:hint="eastAsia" w:ascii="宋体" w:hAnsi="宋体" w:cs="Arial"/>
          <w:sz w:val="22"/>
          <w:szCs w:val="22"/>
        </w:rPr>
        <w:t>不得饮酒，每发现一次处罚</w:t>
      </w:r>
      <w:r>
        <w:rPr>
          <w:rFonts w:ascii="宋体" w:hAnsi="宋体" w:cs="Arial"/>
          <w:sz w:val="22"/>
          <w:szCs w:val="22"/>
        </w:rPr>
        <w:t>2000</w:t>
      </w:r>
      <w:r>
        <w:rPr>
          <w:rFonts w:hint="eastAsia" w:ascii="宋体" w:hAnsi="宋体" w:cs="Arial"/>
          <w:sz w:val="22"/>
          <w:szCs w:val="22"/>
        </w:rPr>
        <w:t>元，在监理费中直接扣除。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第十八条  </w:t>
      </w:r>
      <w:r>
        <w:rPr>
          <w:rFonts w:hint="eastAsia" w:ascii="宋体" w:hAnsi="宋体" w:cs="Arial"/>
          <w:sz w:val="22"/>
          <w:szCs w:val="22"/>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w:t>
      </w:r>
      <w:r>
        <w:rPr>
          <w:rFonts w:ascii="宋体" w:hAnsi="宋体" w:cs="Arial"/>
          <w:sz w:val="22"/>
          <w:szCs w:val="22"/>
        </w:rPr>
        <w:t>《</w:t>
      </w:r>
      <w:r>
        <w:rPr>
          <w:rFonts w:hint="eastAsia" w:ascii="宋体" w:hAnsi="宋体" w:cs="Arial"/>
          <w:sz w:val="22"/>
          <w:szCs w:val="22"/>
        </w:rPr>
        <w:t>档案</w:t>
      </w:r>
      <w:r>
        <w:rPr>
          <w:rFonts w:ascii="宋体" w:hAnsi="宋体" w:cs="Arial"/>
          <w:sz w:val="22"/>
          <w:szCs w:val="22"/>
        </w:rPr>
        <w:t>管理和归档要求》</w:t>
      </w:r>
      <w:r>
        <w:rPr>
          <w:rFonts w:hint="eastAsia" w:ascii="宋体" w:hAnsi="宋体" w:cs="Arial"/>
          <w:sz w:val="22"/>
          <w:szCs w:val="22"/>
        </w:rPr>
        <w:t>以及</w:t>
      </w:r>
      <w:r>
        <w:rPr>
          <w:rFonts w:hint="eastAsia" w:ascii="宋体" w:hAnsi="宋体" w:cs="Arial"/>
          <w:sz w:val="22"/>
          <w:szCs w:val="22"/>
          <w:lang w:eastAsia="zh-CN"/>
        </w:rPr>
        <w:t>物业维修室</w:t>
      </w:r>
      <w:r>
        <w:rPr>
          <w:rFonts w:hint="eastAsia" w:ascii="宋体" w:hAnsi="宋体" w:cs="Arial"/>
          <w:sz w:val="22"/>
          <w:szCs w:val="22"/>
        </w:rPr>
        <w:t>工程</w:t>
      </w:r>
      <w:r>
        <w:rPr>
          <w:rFonts w:ascii="宋体" w:hAnsi="宋体" w:cs="Arial"/>
          <w:sz w:val="22"/>
          <w:szCs w:val="22"/>
        </w:rPr>
        <w:t>档案管理</w:t>
      </w:r>
      <w:r>
        <w:rPr>
          <w:rFonts w:hint="eastAsia" w:ascii="宋体" w:hAnsi="宋体" w:cs="Arial"/>
          <w:sz w:val="22"/>
          <w:szCs w:val="22"/>
        </w:rPr>
        <w:t>其它要求。</w:t>
      </w:r>
      <w:r>
        <w:rPr>
          <w:rFonts w:hint="eastAsia" w:ascii="宋体" w:hAnsi="宋体" w:cs="Arial"/>
          <w:b/>
          <w:sz w:val="22"/>
          <w:szCs w:val="22"/>
        </w:rPr>
        <w:t>同时</w:t>
      </w:r>
      <w:r>
        <w:rPr>
          <w:rFonts w:ascii="宋体" w:hAnsi="宋体" w:cs="Arial"/>
          <w:b/>
          <w:sz w:val="22"/>
          <w:szCs w:val="22"/>
        </w:rPr>
        <w:t>监理人对所监理项目的</w:t>
      </w:r>
      <w:r>
        <w:rPr>
          <w:rFonts w:hint="eastAsia" w:ascii="宋体" w:hAnsi="宋体" w:cs="Arial"/>
          <w:b/>
          <w:sz w:val="22"/>
          <w:szCs w:val="22"/>
        </w:rPr>
        <w:t>电子</w:t>
      </w:r>
      <w:r>
        <w:rPr>
          <w:rFonts w:ascii="宋体" w:hAnsi="宋体" w:cs="Arial"/>
          <w:b/>
          <w:sz w:val="22"/>
          <w:szCs w:val="22"/>
        </w:rPr>
        <w:t>文件及电子档案</w:t>
      </w:r>
      <w:r>
        <w:rPr>
          <w:rFonts w:hint="eastAsia" w:ascii="宋体" w:hAnsi="宋体" w:cs="Arial"/>
          <w:b/>
          <w:sz w:val="22"/>
          <w:szCs w:val="22"/>
        </w:rPr>
        <w:t>负有</w:t>
      </w:r>
      <w:r>
        <w:rPr>
          <w:rFonts w:ascii="宋体" w:hAnsi="宋体" w:cs="Arial"/>
          <w:b/>
          <w:sz w:val="22"/>
          <w:szCs w:val="22"/>
        </w:rPr>
        <w:t>审核责任。</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第十九条  </w:t>
      </w:r>
      <w:r>
        <w:rPr>
          <w:rFonts w:hint="eastAsia" w:ascii="宋体" w:hAnsi="宋体" w:cs="Arial"/>
          <w:sz w:val="22"/>
          <w:szCs w:val="22"/>
        </w:rPr>
        <w:t>要求监理人投保监理人和第三方责任险，其费用应包含在监理酬金报价中。投保时间从签订监理合同协议之日起，至本监理服务期满之日止。</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第二十条  </w:t>
      </w:r>
      <w:r>
        <w:rPr>
          <w:rFonts w:hint="eastAsia" w:ascii="宋体" w:hAnsi="宋体" w:cs="宋体"/>
          <w:sz w:val="22"/>
          <w:szCs w:val="22"/>
        </w:rPr>
        <w:t>委托人委托监理人承担本合同项目之外的监理服务，按《建设工程监理与相关服务收费标准》与本合同相同下浮比例另行支付费用。</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第二十一条  </w:t>
      </w:r>
      <w:r>
        <w:rPr>
          <w:rFonts w:hint="eastAsia" w:ascii="宋体" w:hAnsi="宋体" w:cs="Arial"/>
          <w:sz w:val="22"/>
          <w:szCs w:val="22"/>
        </w:rPr>
        <w:t>委托人对监理合同有效期内因国家或地方政府的法律、法规变动而引起监理酬金的增加不予考虑。委托人对本项目监理合同有效期内因物价变动而导致监理酬金增减的补偿不予考虑。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第二十二条  </w:t>
      </w:r>
      <w:r>
        <w:rPr>
          <w:rFonts w:hint="eastAsia" w:ascii="宋体" w:hAnsi="宋体" w:cs="Arial"/>
          <w:sz w:val="22"/>
          <w:szCs w:val="22"/>
        </w:rPr>
        <w:t>本监理合同禁止转包和分包，一经发现，委托方有权中止合同，并要求监理人承担监理酬金</w:t>
      </w:r>
      <w:r>
        <w:rPr>
          <w:rFonts w:ascii="宋体" w:hAnsi="宋体" w:cs="Arial"/>
          <w:sz w:val="22"/>
          <w:szCs w:val="22"/>
        </w:rPr>
        <w:t>20%</w:t>
      </w:r>
      <w:r>
        <w:rPr>
          <w:rFonts w:hint="eastAsia" w:ascii="宋体" w:hAnsi="宋体" w:cs="Arial"/>
          <w:sz w:val="22"/>
          <w:szCs w:val="22"/>
        </w:rPr>
        <w:t>的违约金。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第二十三条  </w:t>
      </w:r>
      <w:r>
        <w:rPr>
          <w:rFonts w:hint="eastAsia" w:ascii="宋体" w:hAnsi="宋体" w:cs="Arial"/>
          <w:sz w:val="22"/>
          <w:szCs w:val="22"/>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 xml:space="preserve">第二十四条  </w:t>
      </w:r>
      <w:r>
        <w:rPr>
          <w:rFonts w:hint="eastAsia" w:ascii="宋体" w:hAnsi="宋体" w:cs="Arial"/>
          <w:sz w:val="22"/>
          <w:szCs w:val="22"/>
        </w:rPr>
        <w:t>属下列情况之一者，委托人有权扣除监理酬金的</w:t>
      </w:r>
      <w:r>
        <w:rPr>
          <w:rFonts w:ascii="宋体" w:hAnsi="宋体" w:cs="Arial"/>
          <w:sz w:val="22"/>
          <w:szCs w:val="22"/>
        </w:rPr>
        <w:t>10%</w:t>
      </w:r>
      <w:r>
        <w:rPr>
          <w:rFonts w:hint="eastAsia" w:ascii="宋体" w:hAnsi="宋体" w:cs="Arial"/>
          <w:sz w:val="22"/>
          <w:szCs w:val="22"/>
        </w:rPr>
        <w:t>作为违约金，并有权单方面终止合同，由此造成的损失由监理人自负。</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1</w:t>
      </w:r>
      <w:r>
        <w:rPr>
          <w:rFonts w:hint="eastAsia" w:ascii="宋体" w:hAnsi="宋体" w:cs="Arial"/>
          <w:sz w:val="22"/>
          <w:szCs w:val="22"/>
        </w:rPr>
        <w:t>）合同执行期间，监理人及现场管理人员拒绝接受委托人管理，监理人员不能胜任本职工作，而监理人又不能按委托人要求及早更换。</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2</w:t>
      </w:r>
      <w:r>
        <w:rPr>
          <w:rFonts w:hint="eastAsia" w:ascii="宋体" w:hAnsi="宋体" w:cs="Arial"/>
          <w:sz w:val="22"/>
          <w:szCs w:val="22"/>
        </w:rPr>
        <w:t>）监理人员严重失职造成重大工程事故或违反职业道德、营私舞弊、收受贿赂，给委托人造成的损失。</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3</w:t>
      </w:r>
      <w:r>
        <w:rPr>
          <w:rFonts w:hint="eastAsia" w:ascii="宋体" w:hAnsi="宋体" w:cs="Arial"/>
          <w:sz w:val="22"/>
          <w:szCs w:val="22"/>
        </w:rPr>
        <w:t>）合同执行期间，监理人对施工承包方管理监督不力，造成进度缓慢，工程质量低劣，委托人认为驻地办不能胜任监理工作的。</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hint="eastAsia" w:ascii="宋体" w:hAnsi="宋体" w:cs="Arial"/>
          <w:sz w:val="22"/>
          <w:szCs w:val="22"/>
        </w:rPr>
      </w:pPr>
      <w:r>
        <w:rPr>
          <w:rFonts w:hint="eastAsia" w:ascii="宋体" w:hAnsi="宋体" w:cs="Arial"/>
          <w:sz w:val="22"/>
          <w:szCs w:val="22"/>
        </w:rPr>
        <w:t>4）在确定监理人检查预定的时间后</w:t>
      </w:r>
      <w:r>
        <w:rPr>
          <w:rFonts w:ascii="宋体" w:hAnsi="宋体" w:cs="Arial"/>
          <w:sz w:val="22"/>
          <w:szCs w:val="22"/>
        </w:rPr>
        <w:t>2</w:t>
      </w:r>
      <w:r>
        <w:rPr>
          <w:rFonts w:hint="eastAsia" w:ascii="宋体" w:hAnsi="宋体" w:cs="Arial"/>
          <w:sz w:val="22"/>
          <w:szCs w:val="22"/>
        </w:rPr>
        <w:t>小时内未到场且过后又没有进行复检而造成质量问题的。</w:t>
      </w:r>
    </w:p>
    <w:p>
      <w:pPr>
        <w:keepNext w:val="0"/>
        <w:keepLines w:val="0"/>
        <w:pageBreakBefore w:val="0"/>
        <w:kinsoku/>
        <w:wordWrap/>
        <w:overflowPunct/>
        <w:topLinePunct w:val="0"/>
        <w:bidi w:val="0"/>
        <w:spacing w:line="460" w:lineRule="exact"/>
        <w:ind w:right="0" w:rightChars="0" w:firstLine="442" w:firstLineChars="200"/>
        <w:jc w:val="both"/>
        <w:outlineLvl w:val="9"/>
        <w:rPr>
          <w:rFonts w:ascii="宋体" w:hAnsi="宋体"/>
          <w:sz w:val="22"/>
          <w:szCs w:val="22"/>
        </w:rPr>
      </w:pPr>
      <w:r>
        <w:rPr>
          <w:rFonts w:hint="eastAsia" w:ascii="宋体" w:hAnsi="宋体" w:cs="Arial"/>
          <w:b/>
          <w:sz w:val="22"/>
          <w:szCs w:val="22"/>
        </w:rPr>
        <w:t>第</w:t>
      </w:r>
      <w:r>
        <w:rPr>
          <w:rFonts w:ascii="宋体" w:hAnsi="宋体" w:cs="Arial"/>
          <w:b/>
          <w:sz w:val="22"/>
          <w:szCs w:val="22"/>
        </w:rPr>
        <w:t>二十</w:t>
      </w:r>
      <w:r>
        <w:rPr>
          <w:rFonts w:hint="eastAsia" w:ascii="宋体" w:hAnsi="宋体" w:cs="Arial"/>
          <w:b/>
          <w:sz w:val="22"/>
          <w:szCs w:val="22"/>
          <w:lang w:eastAsia="zh-CN"/>
        </w:rPr>
        <w:t>五</w:t>
      </w:r>
      <w:r>
        <w:rPr>
          <w:rFonts w:ascii="宋体" w:hAnsi="宋体" w:cs="Arial"/>
          <w:b/>
          <w:sz w:val="22"/>
          <w:szCs w:val="22"/>
        </w:rPr>
        <w:t>条</w:t>
      </w:r>
      <w:r>
        <w:rPr>
          <w:rFonts w:hint="eastAsia" w:ascii="宋体" w:hAnsi="宋体" w:cs="Arial"/>
          <w:sz w:val="22"/>
          <w:szCs w:val="22"/>
        </w:rPr>
        <w:t xml:space="preserve"> </w:t>
      </w:r>
      <w:r>
        <w:rPr>
          <w:rFonts w:ascii="宋体" w:hAnsi="宋体" w:cs="Arial"/>
          <w:sz w:val="22"/>
          <w:szCs w:val="22"/>
        </w:rPr>
        <w:t xml:space="preserve"> </w:t>
      </w:r>
      <w:r>
        <w:rPr>
          <w:rFonts w:hint="eastAsia" w:ascii="宋体" w:hAnsi="宋体"/>
          <w:sz w:val="22"/>
        </w:rPr>
        <w:t>监理人在签订合同后5个工作日内需向委托人提供本合同正本的扫描件一份，扫描件要求为PDF格式，文件最大不超过50M，文件名称为合同编号-合同名称-承包人单位名称，如（JJ16001-</w:t>
      </w:r>
      <w:r>
        <w:rPr>
          <w:rFonts w:hint="eastAsia" w:ascii="宋体" w:hAnsi="宋体"/>
          <w:color w:val="000000"/>
          <w:sz w:val="22"/>
        </w:rPr>
        <w:t>杭州萧山国际机场*</w:t>
      </w:r>
      <w:r>
        <w:rPr>
          <w:rFonts w:ascii="宋体" w:hAnsi="宋体"/>
          <w:color w:val="000000"/>
          <w:sz w:val="22"/>
        </w:rPr>
        <w:t>***********</w:t>
      </w:r>
      <w:r>
        <w:rPr>
          <w:rFonts w:hint="eastAsia" w:ascii="宋体" w:hAnsi="宋体"/>
          <w:color w:val="000000"/>
          <w:sz w:val="22"/>
        </w:rPr>
        <w:t>合同-浙江</w:t>
      </w:r>
      <w:r>
        <w:rPr>
          <w:rFonts w:ascii="宋体" w:hAnsi="宋体"/>
          <w:color w:val="000000"/>
          <w:sz w:val="22"/>
        </w:rPr>
        <w:t>*******</w:t>
      </w:r>
      <w:r>
        <w:rPr>
          <w:rFonts w:hint="eastAsia" w:ascii="宋体" w:hAnsi="宋体"/>
          <w:color w:val="000000"/>
          <w:sz w:val="22"/>
        </w:rPr>
        <w:t>公司</w:t>
      </w:r>
      <w:r>
        <w:rPr>
          <w:rFonts w:hint="eastAsia" w:ascii="宋体" w:hAnsi="宋体"/>
          <w:sz w:val="22"/>
        </w:rPr>
        <w:t>）。</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第</w:t>
      </w:r>
      <w:r>
        <w:rPr>
          <w:rFonts w:ascii="宋体" w:hAnsi="宋体" w:cs="Arial"/>
          <w:b/>
          <w:sz w:val="22"/>
          <w:szCs w:val="22"/>
        </w:rPr>
        <w:t>二十</w:t>
      </w:r>
      <w:r>
        <w:rPr>
          <w:rFonts w:hint="eastAsia" w:ascii="宋体" w:hAnsi="宋体" w:cs="Arial"/>
          <w:b/>
          <w:sz w:val="22"/>
          <w:szCs w:val="22"/>
          <w:lang w:eastAsia="zh-CN"/>
        </w:rPr>
        <w:t>六</w:t>
      </w:r>
      <w:r>
        <w:rPr>
          <w:rFonts w:ascii="宋体" w:hAnsi="宋体" w:cs="Arial"/>
          <w:b/>
          <w:sz w:val="22"/>
          <w:szCs w:val="22"/>
        </w:rPr>
        <w:t>条</w:t>
      </w:r>
      <w:r>
        <w:rPr>
          <w:rFonts w:hint="eastAsia" w:ascii="宋体" w:hAnsi="宋体" w:cs="Arial"/>
          <w:sz w:val="22"/>
          <w:szCs w:val="22"/>
        </w:rPr>
        <w:t xml:space="preserve"> 附件</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hint="eastAsia" w:ascii="宋体" w:hAnsi="宋体" w:cs="Arial"/>
          <w:sz w:val="22"/>
          <w:szCs w:val="22"/>
        </w:rPr>
        <w:t>附件一：杭州萧山国际机场建设项目工程监理安全文明施工协议书</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hint="eastAsia" w:ascii="宋体" w:hAnsi="宋体" w:cs="Arial"/>
          <w:sz w:val="22"/>
          <w:szCs w:val="22"/>
        </w:rPr>
        <w:t>附件二</w:t>
      </w:r>
      <w:r>
        <w:rPr>
          <w:rFonts w:ascii="宋体" w:hAnsi="宋体" w:cs="Arial"/>
          <w:sz w:val="22"/>
          <w:szCs w:val="22"/>
        </w:rPr>
        <w:t>：</w:t>
      </w:r>
      <w:r>
        <w:rPr>
          <w:rFonts w:hint="eastAsia" w:ascii="宋体" w:hAnsi="宋体" w:cs="Arial"/>
          <w:sz w:val="22"/>
          <w:szCs w:val="22"/>
        </w:rPr>
        <w:t>档案管理和归档要求</w:t>
      </w:r>
    </w:p>
    <w:p>
      <w:pPr>
        <w:keepNext w:val="0"/>
        <w:keepLines w:val="0"/>
        <w:pageBreakBefore w:val="0"/>
        <w:kinsoku/>
        <w:wordWrap/>
        <w:overflowPunct/>
        <w:topLinePunct w:val="0"/>
        <w:bidi w:val="0"/>
        <w:adjustRightInd w:val="0"/>
        <w:snapToGrid w:val="0"/>
        <w:spacing w:line="460" w:lineRule="exact"/>
        <w:ind w:right="0" w:rightChars="0"/>
        <w:jc w:val="both"/>
        <w:outlineLvl w:val="9"/>
        <w:rPr>
          <w:rFonts w:ascii="宋体" w:hAnsi="宋体" w:cs="Arial"/>
          <w:sz w:val="24"/>
        </w:rPr>
      </w:pPr>
      <w:r>
        <w:rPr>
          <w:rFonts w:ascii="宋体" w:hAnsi="宋体"/>
          <w:sz w:val="22"/>
          <w:szCs w:val="22"/>
        </w:rPr>
        <w:br w:type="page"/>
      </w:r>
      <w:r>
        <w:rPr>
          <w:rFonts w:hint="eastAsia" w:ascii="宋体" w:hAnsi="宋体"/>
          <w:sz w:val="22"/>
          <w:szCs w:val="21"/>
        </w:rPr>
        <w:t>附件</w:t>
      </w:r>
      <w:r>
        <w:rPr>
          <w:rFonts w:ascii="宋体" w:hAnsi="宋体"/>
          <w:sz w:val="22"/>
          <w:szCs w:val="21"/>
        </w:rPr>
        <w:t>一</w:t>
      </w:r>
    </w:p>
    <w:p>
      <w:pPr>
        <w:ind w:firstLine="240"/>
        <w:rPr>
          <w:rFonts w:ascii="宋体" w:hAnsi="宋体"/>
          <w:sz w:val="24"/>
        </w:rPr>
      </w:pPr>
    </w:p>
    <w:p>
      <w:pPr>
        <w:pStyle w:val="17"/>
        <w:ind w:firstLine="0" w:firstLineChars="0"/>
        <w:jc w:val="center"/>
        <w:rPr>
          <w:rFonts w:ascii="宋体" w:hAnsi="宋体"/>
          <w:b/>
          <w:color w:val="auto"/>
          <w:sz w:val="24"/>
          <w:szCs w:val="24"/>
        </w:rPr>
      </w:pPr>
      <w:r>
        <w:rPr>
          <w:rFonts w:hint="eastAsia" w:ascii="宋体" w:hAnsi="宋体"/>
          <w:b/>
          <w:color w:val="auto"/>
          <w:sz w:val="24"/>
          <w:szCs w:val="24"/>
        </w:rPr>
        <w:t>杭州萧山国际机场建设项目工程</w:t>
      </w:r>
    </w:p>
    <w:p>
      <w:pPr>
        <w:pStyle w:val="17"/>
        <w:ind w:firstLine="0" w:firstLineChars="0"/>
        <w:jc w:val="center"/>
        <w:rPr>
          <w:rFonts w:ascii="宋体" w:hAnsi="宋体"/>
          <w:b/>
          <w:color w:val="auto"/>
          <w:sz w:val="24"/>
          <w:szCs w:val="24"/>
        </w:rPr>
      </w:pPr>
      <w:r>
        <w:rPr>
          <w:rFonts w:hint="eastAsia" w:ascii="宋体" w:hAnsi="宋体"/>
          <w:b/>
          <w:color w:val="auto"/>
          <w:sz w:val="24"/>
          <w:szCs w:val="24"/>
        </w:rPr>
        <w:t>监理安全文明施工协议书</w:t>
      </w:r>
    </w:p>
    <w:p>
      <w:pPr>
        <w:pStyle w:val="17"/>
        <w:ind w:firstLine="0" w:firstLineChars="0"/>
        <w:jc w:val="center"/>
        <w:rPr>
          <w:rFonts w:ascii="宋体" w:hAnsi="宋体"/>
          <w:color w:val="auto"/>
          <w:sz w:val="24"/>
          <w:szCs w:val="24"/>
        </w:rPr>
      </w:pPr>
    </w:p>
    <w:bookmarkEnd w:id="115"/>
    <w:p>
      <w:pPr>
        <w:adjustRightInd w:val="0"/>
        <w:snapToGrid w:val="0"/>
        <w:spacing w:line="400" w:lineRule="exact"/>
        <w:ind w:firstLine="440" w:firstLineChars="200"/>
        <w:rPr>
          <w:rFonts w:ascii="宋体" w:hAnsi="宋体" w:cs="Arial"/>
          <w:sz w:val="22"/>
        </w:rPr>
      </w:pPr>
      <w:r>
        <w:rPr>
          <w:rFonts w:hint="eastAsia" w:ascii="宋体" w:hAnsi="宋体" w:cs="Arial"/>
          <w:sz w:val="22"/>
        </w:rPr>
        <w:t>为了保护公民人身、财产安全和国家财产安全，保障机场安全、有序运行和工程施工安全，保持良好的施工、生活秩序和饮食、环境卫生，维护双方的合法利益，明确双方责任，确保</w:t>
      </w:r>
      <w:r>
        <w:rPr>
          <w:rFonts w:hint="eastAsia" w:ascii="宋体" w:hAnsi="宋体" w:cs="Arial"/>
          <w:b/>
          <w:bCs/>
          <w:sz w:val="22"/>
        </w:rPr>
        <w:t>杭州萧山国际机场航站楼部分门禁物理门改造项目</w:t>
      </w:r>
      <w:r>
        <w:rPr>
          <w:rFonts w:hint="eastAsia" w:ascii="宋体" w:hAnsi="宋体" w:cs="Arial"/>
          <w:sz w:val="22"/>
          <w:lang w:eastAsia="zh-CN"/>
        </w:rPr>
        <w:t>工程</w:t>
      </w:r>
      <w:r>
        <w:rPr>
          <w:rFonts w:hint="eastAsia" w:ascii="宋体" w:hAnsi="宋体" w:cs="Arial"/>
          <w:sz w:val="22"/>
        </w:rPr>
        <w:t xml:space="preserve">建设的顺利进行。根据国家现行的有关法律、法规和安全生产规范、规程及标准，经双方协商，签订本《杭州萧山国际机场建设项目工程监理安全文明施工协议书》。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一、委托人对监理人实行安全目标管理，安全目标的具体内容是：</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1、无责任死亡事故和群伤事件。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2、无重大经济责任事故。</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3、无空防安全事故。</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4、无责任原因影响机场运行的不安全事件。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上述情况的认定按国家和行业的有关规定和标准执行。</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二、委托人的安全、文明权利和义务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宋体" w:hAnsi="宋体" w:cs="Arial"/>
          <w:b/>
          <w:sz w:val="22"/>
        </w:rPr>
        <w:t>《杭州萧山国际机场建设项目工程监理安全文明施工考核办法》</w:t>
      </w:r>
      <w:r>
        <w:rPr>
          <w:rFonts w:hint="eastAsia" w:ascii="宋体" w:hAnsi="宋体" w:cs="Arial"/>
          <w:sz w:val="22"/>
        </w:rPr>
        <w:t>执行，若考核办法中未进行约定的，由委托人和监理人协商确定。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6、委托人联系和协调机场公安机关，督促监理人按有关规定申报暂住登记和申领《居住证》，并协助监理人联系机场公安局商定有关工地安全保卫事宜。</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7、委托人利用施工例会等定期分析和掌握工程的治安情况，通报当前治安形势，交流工作经验，协助处理相关问题。</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11、委托人不得对监理人提出不符合建设工程安全生产法律、法规和强制性标准的要求，不得随意压缩合同约定的工期。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三、监理人的安全、文明权利和义务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（一）安全文明施工管理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12、落实施工安全责任，以安全责任书的方式确定各总分包单位的安全责任，监理人应层层签订安全责任书。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13、监理人应开展风险管理，结合风险评估结果有针对性地制定和落实施工安全技术措施。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14.1 基坑与降水工程；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14.2 土方开挖工程；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14.3 模板工程；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14.4 起重吊装工程；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14.5 脚手架工程；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14.6 焊接、切割、爆破、拆除作业工程；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14.7国务院建设行政主管部门或其它有关部门规定的其它危险性较大的工程。</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18、为保障民工合法权益，监理人还应承担以下义务：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18.3监理人应督促施工单位制定相关约束性制度，落实措施，预防、杜绝下属劳务单位（或施工班组）无序维权事件发生。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18.4一旦发生民工无序维权，监理人项目部主要领导应当及时到场，督促施工单位（或施工班组）负责人劝离民工，并积极配合委托人相关部门协调处置。</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委托人对监理人的上述工作有随时监督检查的权利，监理人应积极配合委托人的检查。</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（二）空防安全管理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21、进入机场控制区施工的人员和车辆需由委托人派员负责引领并主动接受机场管理人员的安全检查，服从机场相关职能部门的监管，无通行证者一律不得进入。</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（三）不停航施工安全管理（仅指进入控制区从事不停航施工项目）</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24.2、机场开放运行期间，必须协助委托人严格控制施工机械的活动范围，杜绝出现机具、车辆侵入飞行活动区或超越机场净空限制面等情况。</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（四）社会治安管理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26、做好内部的治安防范工作，对重要部位和物资、设备，要监督施工单位落实人防、物防和技防的措施，积极配合公安机关组织的治安联防活动。</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27、加强对施工单位的遵纪守法教育，预防“黄、毒、赌”、斗殴、偷窃等违法违纪行为的发生，主动接受委托人和机场公安机关的指导、检查、监督、考核。</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28、认真排查、调处各类矛盾，及时消除不稳定因素，杜绝各类社会矛盾引发的群体性事件的发生。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30、员工宿舍必须定人定位，不得男女混住，不准留宿身份不明的人员，留客住宿必须经项目部负责人同意，并登记备查，保证生产、生活区的安全。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（五）消防安全管理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35、监理人应协助委托人监督施工单位对施工人员进行消防安全教育，使其熟悉本岗位防火措施、遇险报警、初期扑救及自救逃生的知识和技能。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（六）交通安全管理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37、加强对下属员工、驾驶人员的道路交通安全法律法规宣传教育，车辆进出机场和施工场地均应服从交警及其他交通管理人员的指挥和管理。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38、确保各类运输车辆技术状况良好，不得使用假牌、假证、无号牌、无行驶证、无保险和带故障、检验不合格的运输车辆。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39、所有运输车辆均应办理施工通行证并按指定路线和限定速度行驶，进入控制区施工车辆应安装并开启黄色警示灯。</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40、监督施工单位在施工现场内及进、出口处设置必要的交通标志，预防交通事故的发生。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四、违约责任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41、</w:t>
      </w:r>
      <w:r>
        <w:rPr>
          <w:rFonts w:hint="eastAsia" w:ascii="宋体" w:hAnsi="宋体" w:cs="Arial"/>
          <w:kern w:val="0"/>
          <w:sz w:val="22"/>
        </w:rPr>
        <w:t>本《杭州萧山国际机场建设项目工程监理安全文明施工协议书》是《</w:t>
      </w:r>
      <w:r>
        <w:rPr>
          <w:rFonts w:hint="eastAsia" w:ascii="宋体" w:hAnsi="宋体" w:cs="宋体"/>
          <w:kern w:val="0"/>
          <w:szCs w:val="21"/>
        </w:rPr>
        <w:t xml:space="preserve"> </w:t>
      </w:r>
      <w:r>
        <w:rPr>
          <w:rFonts w:hint="eastAsia" w:ascii="宋体" w:hAnsi="宋体" w:cs="宋体"/>
          <w:kern w:val="0"/>
          <w:szCs w:val="21"/>
          <w:lang w:eastAsia="zh-CN"/>
        </w:rPr>
        <w:t>杭州萧山国际机场航站楼部分门禁物理门改造项目</w:t>
      </w:r>
      <w:r>
        <w:rPr>
          <w:rFonts w:hint="eastAsia" w:ascii="宋体" w:hAnsi="宋体" w:cs="Arial"/>
          <w:kern w:val="0"/>
          <w:sz w:val="22"/>
        </w:rPr>
        <w:t>合同监理》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42、监理人在管理生产施工中一旦发生责任事故造成委托人或第三方损害，委托人有权向监理人追偿。监理人违反上述安全文明施工管理、空防安全管理、不停航施工安全管理、社会治安管理、消防安全管理或交通安全管理条款的，委托人将严格按照相关规定（附件</w:t>
      </w:r>
      <w:r>
        <w:rPr>
          <w:rFonts w:hint="eastAsia" w:ascii="宋体" w:hAnsi="宋体" w:cs="Arial"/>
          <w:b/>
          <w:sz w:val="22"/>
        </w:rPr>
        <w:t>《杭州萧山国际机场建设项目工程监理安全文明施工考核办法》</w:t>
      </w:r>
      <w:r>
        <w:rPr>
          <w:rFonts w:hint="eastAsia" w:ascii="宋体" w:hAnsi="宋体" w:cs="Arial"/>
          <w:sz w:val="22"/>
        </w:rPr>
        <w:t>）进行扣分和处罚。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五、本协议书附于《</w:t>
      </w:r>
      <w:r>
        <w:rPr>
          <w:rFonts w:hint="eastAsia" w:ascii="宋体" w:hAnsi="宋体" w:cs="宋体"/>
          <w:kern w:val="0"/>
          <w:szCs w:val="21"/>
        </w:rPr>
        <w:t xml:space="preserve"> </w:t>
      </w:r>
      <w:r>
        <w:rPr>
          <w:rFonts w:hint="eastAsia" w:ascii="宋体" w:hAnsi="宋体" w:cs="宋体"/>
          <w:kern w:val="0"/>
          <w:szCs w:val="21"/>
          <w:lang w:eastAsia="zh-CN"/>
        </w:rPr>
        <w:t>杭州萧山国际机场航站楼部分门禁物理门改造项目</w:t>
      </w:r>
      <w:r>
        <w:rPr>
          <w:rFonts w:hint="eastAsia" w:ascii="宋体" w:hAnsi="宋体" w:cs="宋体"/>
          <w:kern w:val="0"/>
          <w:szCs w:val="21"/>
        </w:rPr>
        <w:t>监理</w:t>
      </w:r>
      <w:r>
        <w:rPr>
          <w:rFonts w:hint="eastAsia" w:ascii="宋体" w:hAnsi="宋体" w:cs="Arial"/>
          <w:kern w:val="0"/>
          <w:sz w:val="22"/>
        </w:rPr>
        <w:t>合同</w:t>
      </w:r>
      <w:r>
        <w:rPr>
          <w:rFonts w:hint="eastAsia" w:ascii="宋体" w:hAnsi="宋体" w:cs="Arial"/>
          <w:sz w:val="22"/>
        </w:rPr>
        <w:t>》后，本协议书自委托人、监理人共同盖章后生效。</w:t>
      </w:r>
    </w:p>
    <w:p>
      <w:pPr>
        <w:adjustRightInd w:val="0"/>
        <w:snapToGrid w:val="0"/>
        <w:spacing w:line="400" w:lineRule="exact"/>
        <w:rPr>
          <w:rFonts w:ascii="宋体" w:hAnsi="宋体" w:cs="Arial"/>
          <w:sz w:val="22"/>
        </w:rPr>
      </w:pPr>
    </w:p>
    <w:p>
      <w:pPr>
        <w:adjustRightInd w:val="0"/>
        <w:snapToGrid w:val="0"/>
        <w:spacing w:line="400" w:lineRule="exact"/>
        <w:rPr>
          <w:rFonts w:ascii="宋体" w:hAnsi="宋体" w:cs="Arial"/>
          <w:sz w:val="22"/>
        </w:rPr>
      </w:pPr>
      <w:r>
        <w:rPr>
          <w:rFonts w:hint="eastAsia" w:ascii="宋体" w:hAnsi="宋体" w:cs="Arial"/>
          <w:sz w:val="22"/>
        </w:rPr>
        <w:t>委托人（盖章）：                            监理人（盖章）：</w:t>
      </w:r>
    </w:p>
    <w:p>
      <w:pPr>
        <w:pStyle w:val="18"/>
        <w:adjustRightInd w:val="0"/>
        <w:spacing w:line="400" w:lineRule="exact"/>
        <w:ind w:firstLine="480"/>
        <w:rPr>
          <w:rFonts w:ascii="宋体" w:hAnsi="宋体"/>
        </w:rPr>
      </w:pPr>
    </w:p>
    <w:p>
      <w:pPr>
        <w:pStyle w:val="18"/>
        <w:adjustRightInd w:val="0"/>
        <w:spacing w:line="400" w:lineRule="exact"/>
        <w:ind w:firstLine="480"/>
        <w:rPr>
          <w:rFonts w:ascii="宋体" w:hAnsi="宋体"/>
        </w:rPr>
      </w:pPr>
    </w:p>
    <w:p>
      <w:pPr>
        <w:pStyle w:val="18"/>
        <w:adjustRightInd w:val="0"/>
        <w:spacing w:line="400" w:lineRule="exact"/>
        <w:ind w:firstLine="480"/>
        <w:rPr>
          <w:rFonts w:ascii="宋体" w:hAnsi="宋体"/>
        </w:rPr>
      </w:pPr>
    </w:p>
    <w:p>
      <w:pPr>
        <w:pStyle w:val="18"/>
        <w:adjustRightInd w:val="0"/>
        <w:spacing w:line="400" w:lineRule="exact"/>
        <w:ind w:firstLine="480"/>
        <w:rPr>
          <w:rFonts w:ascii="宋体" w:hAnsi="宋体"/>
        </w:rPr>
      </w:pPr>
    </w:p>
    <w:p>
      <w:pPr>
        <w:jc w:val="left"/>
      </w:pPr>
      <w:r>
        <w:rPr>
          <w:rFonts w:ascii="宋体" w:hAnsi="宋体"/>
        </w:rPr>
        <w:br w:type="page"/>
      </w:r>
      <w:r>
        <w:t>附件</w:t>
      </w:r>
      <w:r>
        <w:rPr>
          <w:rFonts w:hint="eastAsia"/>
        </w:rPr>
        <w:t>：</w:t>
      </w:r>
    </w:p>
    <w:p>
      <w:pPr>
        <w:jc w:val="center"/>
        <w:rPr>
          <w:rFonts w:ascii="黑体" w:hAnsi="黑体" w:eastAsia="黑体"/>
          <w:bCs/>
          <w:sz w:val="32"/>
          <w:szCs w:val="32"/>
        </w:rPr>
      </w:pPr>
      <w:r>
        <w:rPr>
          <w:rFonts w:hint="eastAsia" w:ascii="黑体" w:hAnsi="黑体" w:eastAsia="黑体"/>
          <w:bCs/>
          <w:sz w:val="32"/>
          <w:szCs w:val="32"/>
        </w:rPr>
        <w:t>杭州萧山国际机场建设项目</w:t>
      </w:r>
    </w:p>
    <w:p>
      <w:pPr>
        <w:jc w:val="center"/>
        <w:rPr>
          <w:rFonts w:ascii="黑体" w:hAnsi="黑体" w:eastAsia="黑体"/>
          <w:bCs/>
          <w:sz w:val="32"/>
          <w:szCs w:val="32"/>
        </w:rPr>
      </w:pPr>
      <w:r>
        <w:rPr>
          <w:rFonts w:hint="eastAsia" w:ascii="黑体" w:hAnsi="黑体" w:eastAsia="黑体"/>
          <w:sz w:val="32"/>
          <w:szCs w:val="32"/>
        </w:rPr>
        <w:t>工程监理安全文明施工考核办法</w:t>
      </w:r>
    </w:p>
    <w:p>
      <w:pPr>
        <w:pStyle w:val="18"/>
        <w:widowControl/>
        <w:tabs>
          <w:tab w:val="left" w:pos="0"/>
        </w:tabs>
        <w:adjustRightInd w:val="0"/>
        <w:snapToGrid w:val="0"/>
        <w:spacing w:line="400" w:lineRule="exact"/>
        <w:ind w:firstLine="440"/>
        <w:rPr>
          <w:rFonts w:ascii="宋体" w:hAnsi="宋体"/>
          <w:sz w:val="22"/>
          <w:szCs w:val="22"/>
        </w:rPr>
      </w:pPr>
      <w:r>
        <w:rPr>
          <w:rFonts w:hint="eastAsia" w:ascii="宋体" w:hAnsi="宋体"/>
          <w:sz w:val="22"/>
          <w:szCs w:val="22"/>
        </w:rPr>
        <w:t>为了加强机场基建项目安全文明施工管理，保障机场安全有序运行，保证工程项目安全顺利建成。根据国家相关法律、法规和安全生产规范、规程、标准及与监理单位签订的《</w:t>
      </w:r>
      <w:r>
        <w:rPr>
          <w:rFonts w:ascii="宋体" w:hAnsi="宋体" w:cs="Arial"/>
          <w:b/>
          <w:sz w:val="22"/>
          <w:szCs w:val="22"/>
        </w:rPr>
        <w:t>杭州萧山国际机场</w:t>
      </w:r>
      <w:r>
        <w:rPr>
          <w:rFonts w:hint="eastAsia" w:ascii="宋体" w:hAnsi="宋体" w:cs="Arial"/>
          <w:b/>
          <w:sz w:val="22"/>
          <w:szCs w:val="22"/>
          <w:lang w:eastAsia="zh-CN"/>
        </w:rPr>
        <w:t>航站楼部分物理门改造项目</w:t>
      </w:r>
      <w:r>
        <w:rPr>
          <w:rFonts w:hint="eastAsia" w:ascii="宋体" w:hAnsi="宋体" w:cs="Arial"/>
          <w:b/>
          <w:bCs/>
          <w:sz w:val="22"/>
          <w:szCs w:val="22"/>
        </w:rPr>
        <w:t>工程施工</w:t>
      </w:r>
      <w:r>
        <w:rPr>
          <w:rFonts w:hint="eastAsia" w:ascii="宋体" w:hAnsi="宋体" w:cs="Arial"/>
          <w:b/>
          <w:sz w:val="22"/>
          <w:szCs w:val="22"/>
        </w:rPr>
        <w:t>监理合同</w:t>
      </w:r>
      <w:r>
        <w:rPr>
          <w:rFonts w:hint="eastAsia" w:ascii="宋体" w:hAnsi="宋体"/>
          <w:sz w:val="22"/>
          <w:szCs w:val="22"/>
        </w:rPr>
        <w:t>》，制定本考核办法。</w:t>
      </w:r>
    </w:p>
    <w:p>
      <w:pPr>
        <w:pStyle w:val="18"/>
        <w:widowControl/>
        <w:adjustRightInd w:val="0"/>
        <w:snapToGrid w:val="0"/>
        <w:spacing w:line="400" w:lineRule="exact"/>
        <w:ind w:firstLine="442"/>
        <w:rPr>
          <w:rFonts w:ascii="宋体" w:hAnsi="宋体"/>
          <w:b/>
          <w:bCs/>
          <w:sz w:val="22"/>
          <w:szCs w:val="22"/>
        </w:rPr>
      </w:pPr>
      <w:r>
        <w:rPr>
          <w:rFonts w:hint="eastAsia" w:ascii="宋体" w:hAnsi="宋体"/>
          <w:b/>
          <w:sz w:val="22"/>
          <w:szCs w:val="22"/>
        </w:rPr>
        <w:t>一、</w:t>
      </w:r>
      <w:r>
        <w:rPr>
          <w:rFonts w:hint="eastAsia" w:ascii="宋体" w:hAnsi="宋体"/>
          <w:b/>
          <w:bCs/>
          <w:sz w:val="22"/>
          <w:szCs w:val="22"/>
        </w:rPr>
        <w:t>适用范围</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本考核办法适用于参与杭州萧山国际机场基本建设的各监理单位。</w:t>
      </w:r>
    </w:p>
    <w:p>
      <w:pPr>
        <w:pStyle w:val="18"/>
        <w:widowControl/>
        <w:tabs>
          <w:tab w:val="left" w:pos="900"/>
        </w:tabs>
        <w:adjustRightInd w:val="0"/>
        <w:snapToGrid w:val="0"/>
        <w:spacing w:line="400" w:lineRule="exact"/>
        <w:ind w:firstLine="442"/>
        <w:rPr>
          <w:rFonts w:ascii="宋体" w:hAnsi="宋体"/>
          <w:b/>
          <w:sz w:val="22"/>
          <w:szCs w:val="22"/>
        </w:rPr>
      </w:pPr>
      <w:r>
        <w:rPr>
          <w:rFonts w:hint="eastAsia" w:ascii="宋体" w:hAnsi="宋体"/>
          <w:b/>
          <w:sz w:val="22"/>
          <w:szCs w:val="22"/>
        </w:rPr>
        <w:t>二、考核原则</w:t>
      </w:r>
    </w:p>
    <w:p>
      <w:pPr>
        <w:pStyle w:val="18"/>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18"/>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（二）奖励与处罚相结合原则。通过考核与评比，在机场公司或</w:t>
      </w:r>
      <w:r>
        <w:rPr>
          <w:rFonts w:hint="eastAsia" w:ascii="宋体" w:hAnsi="宋体"/>
          <w:sz w:val="22"/>
          <w:szCs w:val="22"/>
          <w:lang w:eastAsia="zh-CN"/>
        </w:rPr>
        <w:t>物业维修室</w:t>
      </w:r>
      <w:r>
        <w:rPr>
          <w:rFonts w:hint="eastAsia" w:ascii="宋体" w:hAnsi="宋体"/>
          <w:sz w:val="22"/>
          <w:szCs w:val="22"/>
        </w:rPr>
        <w:t>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18"/>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（三）考核与结算相结合原则。</w:t>
      </w:r>
      <w:r>
        <w:rPr>
          <w:rFonts w:hint="eastAsia" w:ascii="宋体" w:hAnsi="宋体"/>
          <w:sz w:val="22"/>
          <w:szCs w:val="22"/>
          <w:lang w:eastAsia="zh-CN"/>
        </w:rPr>
        <w:t>物业维修室</w:t>
      </w:r>
      <w:r>
        <w:rPr>
          <w:rFonts w:hint="eastAsia" w:ascii="宋体" w:hAnsi="宋体"/>
          <w:sz w:val="22"/>
          <w:szCs w:val="22"/>
        </w:rPr>
        <w:t>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18"/>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（四）考核与经济利益直接挂钩原则。以《安全文明施工工作联系单》确认的奖惩数额为准。</w:t>
      </w:r>
    </w:p>
    <w:p>
      <w:pPr>
        <w:pStyle w:val="18"/>
        <w:widowControl/>
        <w:adjustRightInd w:val="0"/>
        <w:snapToGrid w:val="0"/>
        <w:spacing w:line="400" w:lineRule="exact"/>
        <w:ind w:firstLine="442"/>
        <w:rPr>
          <w:rFonts w:ascii="宋体" w:hAnsi="宋体"/>
          <w:b/>
          <w:bCs/>
          <w:sz w:val="22"/>
          <w:szCs w:val="22"/>
        </w:rPr>
      </w:pPr>
      <w:r>
        <w:rPr>
          <w:rFonts w:hint="eastAsia" w:ascii="宋体" w:hAnsi="宋体"/>
          <w:b/>
          <w:bCs/>
          <w:sz w:val="22"/>
          <w:szCs w:val="22"/>
        </w:rPr>
        <w:t>三、考核办法</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（一）考核人员为</w:t>
      </w:r>
      <w:r>
        <w:rPr>
          <w:rFonts w:hint="eastAsia" w:ascii="宋体" w:hAnsi="宋体"/>
          <w:sz w:val="22"/>
          <w:szCs w:val="22"/>
          <w:lang w:eastAsia="zh-CN"/>
        </w:rPr>
        <w:t>物业维修室</w:t>
      </w:r>
      <w:r>
        <w:rPr>
          <w:rFonts w:hint="eastAsia" w:ascii="宋体" w:hAnsi="宋体"/>
          <w:sz w:val="22"/>
          <w:szCs w:val="22"/>
        </w:rPr>
        <w:t>全体成员及包括临时成立的检查小组。考核形式采用定期考核和随机抽查相结合的方式进行。</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w:t>
      </w:r>
      <w:r>
        <w:rPr>
          <w:rFonts w:hint="eastAsia" w:ascii="宋体" w:hAnsi="宋体"/>
          <w:sz w:val="22"/>
          <w:szCs w:val="22"/>
          <w:lang w:eastAsia="zh-CN"/>
        </w:rPr>
        <w:t>物业维修室</w:t>
      </w:r>
      <w:r>
        <w:rPr>
          <w:rFonts w:hint="eastAsia" w:ascii="宋体" w:hAnsi="宋体"/>
          <w:sz w:val="22"/>
          <w:szCs w:val="22"/>
        </w:rPr>
        <w:t>一份。</w:t>
      </w:r>
    </w:p>
    <w:p>
      <w:pPr>
        <w:pStyle w:val="18"/>
        <w:widowControl/>
        <w:adjustRightInd w:val="0"/>
        <w:snapToGrid w:val="0"/>
        <w:spacing w:line="400" w:lineRule="exact"/>
        <w:ind w:firstLine="442"/>
        <w:rPr>
          <w:rFonts w:ascii="宋体" w:hAnsi="宋体"/>
          <w:b/>
          <w:bCs/>
          <w:sz w:val="22"/>
          <w:szCs w:val="22"/>
        </w:rPr>
      </w:pPr>
      <w:r>
        <w:rPr>
          <w:rFonts w:hint="eastAsia" w:ascii="宋体" w:hAnsi="宋体"/>
          <w:b/>
          <w:bCs/>
          <w:sz w:val="22"/>
          <w:szCs w:val="22"/>
        </w:rPr>
        <w:t>四、其它</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（一）责任项目部突破《杭州萧山国际机场建设项目工程监理安全文明施工协议书》安全控制目标内容之一的，不属于本办法考核范围，由</w:t>
      </w:r>
      <w:r>
        <w:rPr>
          <w:rFonts w:hint="eastAsia" w:ascii="宋体" w:hAnsi="宋体"/>
          <w:sz w:val="22"/>
          <w:szCs w:val="22"/>
          <w:lang w:eastAsia="zh-CN"/>
        </w:rPr>
        <w:t>物业维修室</w:t>
      </w:r>
      <w:r>
        <w:rPr>
          <w:rFonts w:hint="eastAsia" w:ascii="宋体" w:hAnsi="宋体"/>
          <w:sz w:val="22"/>
          <w:szCs w:val="22"/>
        </w:rPr>
        <w:t>依据有关规定直接进行处罚。</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二）《基建项目安全文明施工处罚标准》中所称的“协议”是指机场公司与责任项目部签订的《杭州萧山国际机场建设项目工程监理安全文明施工协议书》及各种协议文件；“建标”是指《建筑施工安全检查标准》（JGJ59-2011）。</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（三）责任项目部收到《安全文明施工工作联系单》后，在指定期限内仍未整改到位，加倍处罚直至整改到位为止。</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（四）本考核办法未作规定，但已违反国家相关法律、法规和安全生产规范、规程、标准及《杭州萧山国际机场建设项目工程监理安全文明施工协议书》的行为，由</w:t>
      </w:r>
      <w:r>
        <w:rPr>
          <w:rFonts w:hint="eastAsia" w:ascii="宋体" w:hAnsi="宋体"/>
          <w:sz w:val="22"/>
          <w:szCs w:val="22"/>
          <w:lang w:eastAsia="zh-CN"/>
        </w:rPr>
        <w:t>物业维修室</w:t>
      </w:r>
      <w:r>
        <w:rPr>
          <w:rFonts w:hint="eastAsia" w:ascii="宋体" w:hAnsi="宋体"/>
          <w:sz w:val="22"/>
          <w:szCs w:val="22"/>
        </w:rPr>
        <w:t>参照《基建项目安全文明施工处罚标准》相关规定进行处罚。</w:t>
      </w:r>
    </w:p>
    <w:p>
      <w:pPr>
        <w:pStyle w:val="18"/>
        <w:widowControl/>
        <w:adjustRightInd w:val="0"/>
        <w:snapToGrid w:val="0"/>
        <w:spacing w:line="600" w:lineRule="exact"/>
        <w:ind w:firstLine="0" w:firstLineChars="0"/>
        <w:rPr>
          <w:rFonts w:ascii="仿宋_GB2312" w:hAnsi="仿宋_GB2312" w:eastAsia="仿宋_GB2312"/>
          <w:sz w:val="32"/>
          <w:szCs w:val="30"/>
        </w:rPr>
      </w:pPr>
    </w:p>
    <w:p>
      <w:pPr>
        <w:pStyle w:val="18"/>
        <w:widowControl/>
        <w:adjustRightInd w:val="0"/>
        <w:snapToGrid w:val="0"/>
        <w:spacing w:line="600" w:lineRule="exact"/>
        <w:jc w:val="center"/>
        <w:rPr>
          <w:rFonts w:ascii="黑体" w:eastAsia="黑体"/>
          <w:sz w:val="36"/>
          <w:szCs w:val="36"/>
        </w:rPr>
      </w:pPr>
      <w:r>
        <w:rPr>
          <w:rFonts w:hint="eastAsia"/>
        </w:rPr>
        <w:t xml:space="preserve">   </w:t>
      </w:r>
      <w:r>
        <w:rPr>
          <w:rFonts w:hint="eastAsia" w:ascii="黑体" w:eastAsia="黑体"/>
          <w:sz w:val="36"/>
          <w:szCs w:val="36"/>
        </w:rPr>
        <w:t xml:space="preserve"> </w:t>
      </w:r>
    </w:p>
    <w:p>
      <w:pPr>
        <w:pStyle w:val="18"/>
        <w:widowControl/>
        <w:adjustRightInd w:val="0"/>
        <w:snapToGrid w:val="0"/>
        <w:spacing w:line="600" w:lineRule="exact"/>
        <w:ind w:firstLine="720"/>
        <w:jc w:val="center"/>
        <w:rPr>
          <w:rFonts w:ascii="黑体" w:eastAsia="黑体"/>
          <w:sz w:val="36"/>
          <w:szCs w:val="36"/>
        </w:rPr>
      </w:pPr>
    </w:p>
    <w:p>
      <w:pPr>
        <w:pStyle w:val="18"/>
        <w:widowControl/>
        <w:adjustRightInd w:val="0"/>
        <w:snapToGrid w:val="0"/>
        <w:spacing w:line="600" w:lineRule="exact"/>
        <w:ind w:firstLine="720"/>
        <w:jc w:val="center"/>
        <w:rPr>
          <w:rFonts w:ascii="黑体" w:eastAsia="黑体"/>
          <w:sz w:val="36"/>
          <w:szCs w:val="36"/>
        </w:rPr>
      </w:pPr>
    </w:p>
    <w:p>
      <w:pPr>
        <w:pStyle w:val="18"/>
        <w:widowControl/>
        <w:adjustRightInd w:val="0"/>
        <w:snapToGrid w:val="0"/>
        <w:spacing w:line="600" w:lineRule="exact"/>
        <w:ind w:firstLine="720"/>
        <w:jc w:val="center"/>
        <w:rPr>
          <w:rFonts w:ascii="黑体" w:eastAsia="黑体"/>
          <w:sz w:val="36"/>
          <w:szCs w:val="36"/>
        </w:rPr>
      </w:pPr>
    </w:p>
    <w:p>
      <w:pPr>
        <w:pStyle w:val="18"/>
        <w:widowControl/>
        <w:adjustRightInd w:val="0"/>
        <w:snapToGrid w:val="0"/>
        <w:spacing w:line="600" w:lineRule="exact"/>
        <w:ind w:firstLine="720"/>
        <w:jc w:val="center"/>
        <w:rPr>
          <w:rFonts w:ascii="黑体" w:eastAsia="黑体"/>
          <w:sz w:val="36"/>
          <w:szCs w:val="36"/>
        </w:rPr>
      </w:pPr>
      <w:r>
        <w:rPr>
          <w:rFonts w:ascii="黑体" w:eastAsia="黑体"/>
          <w:sz w:val="36"/>
          <w:szCs w:val="36"/>
        </w:rPr>
        <w:br w:type="page"/>
      </w:r>
    </w:p>
    <w:p>
      <w:pPr>
        <w:pStyle w:val="18"/>
        <w:widowControl/>
        <w:adjustRightInd w:val="0"/>
        <w:snapToGrid w:val="0"/>
        <w:spacing w:line="600" w:lineRule="exact"/>
        <w:ind w:firstLine="0" w:firstLineChars="0"/>
        <w:jc w:val="center"/>
        <w:rPr>
          <w:rFonts w:ascii="黑体" w:eastAsia="黑体"/>
          <w:sz w:val="32"/>
          <w:szCs w:val="32"/>
        </w:rPr>
      </w:pPr>
      <w:r>
        <w:rPr>
          <w:rFonts w:hint="eastAsia" w:ascii="黑体" w:eastAsia="黑体"/>
          <w:sz w:val="32"/>
          <w:szCs w:val="32"/>
        </w:rPr>
        <w:t>基建项目安全文明施工处罚标准</w:t>
      </w:r>
    </w:p>
    <w:p>
      <w:pPr>
        <w:pStyle w:val="18"/>
        <w:widowControl/>
        <w:adjustRightInd w:val="0"/>
        <w:snapToGrid w:val="0"/>
        <w:spacing w:line="600" w:lineRule="exact"/>
        <w:ind w:firstLine="640"/>
        <w:jc w:val="center"/>
        <w:rPr>
          <w:rFonts w:ascii="黑体" w:hAnsi="仿宋_GB2312" w:eastAsia="黑体"/>
          <w:sz w:val="32"/>
          <w:szCs w:val="32"/>
        </w:rPr>
      </w:pPr>
      <w:r>
        <w:rPr>
          <w:rFonts w:hint="eastAsia" w:ascii="黑体" w:hAnsi="仿宋_GB2312" w:eastAsia="黑体"/>
          <w:sz w:val="32"/>
          <w:szCs w:val="32"/>
        </w:rPr>
        <w:t>（监理）</w:t>
      </w:r>
    </w:p>
    <w:tbl>
      <w:tblPr>
        <w:tblStyle w:val="13"/>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46"/>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序列号</w:t>
            </w:r>
          </w:p>
        </w:tc>
        <w:tc>
          <w:tcPr>
            <w:tcW w:w="6946" w:type="dxa"/>
            <w:vAlign w:val="center"/>
          </w:tcPr>
          <w:p>
            <w:pPr>
              <w:jc w:val="center"/>
              <w:rPr>
                <w:rFonts w:ascii="宋体" w:hAnsi="宋体"/>
                <w:b/>
                <w:bCs/>
                <w:szCs w:val="21"/>
              </w:rPr>
            </w:pPr>
            <w:r>
              <w:rPr>
                <w:rFonts w:hint="eastAsia" w:ascii="宋体" w:hAnsi="宋体"/>
                <w:b/>
                <w:bCs/>
                <w:szCs w:val="21"/>
              </w:rPr>
              <w:t>内       容</w:t>
            </w:r>
          </w:p>
        </w:tc>
        <w:tc>
          <w:tcPr>
            <w:tcW w:w="709" w:type="dxa"/>
            <w:vAlign w:val="center"/>
          </w:tcPr>
          <w:p>
            <w:pPr>
              <w:jc w:val="center"/>
              <w:rPr>
                <w:rFonts w:ascii="宋体" w:hAnsi="宋体"/>
                <w:b/>
                <w:bCs/>
                <w:szCs w:val="21"/>
              </w:rPr>
            </w:pPr>
            <w:r>
              <w:rPr>
                <w:rFonts w:hint="eastAsia" w:ascii="宋体" w:hAnsi="宋体"/>
                <w:b/>
                <w:bCs/>
                <w:szCs w:val="21"/>
              </w:rPr>
              <w:t>依据</w:t>
            </w:r>
          </w:p>
        </w:tc>
        <w:tc>
          <w:tcPr>
            <w:tcW w:w="1417" w:type="dxa"/>
            <w:vAlign w:val="center"/>
          </w:tcPr>
          <w:p>
            <w:pPr>
              <w:jc w:val="center"/>
              <w:rPr>
                <w:rFonts w:ascii="宋体" w:hAnsi="宋体"/>
                <w:b/>
                <w:bCs/>
                <w:szCs w:val="21"/>
              </w:rPr>
            </w:pPr>
            <w:r>
              <w:rPr>
                <w:rFonts w:hint="eastAsia" w:ascii="宋体" w:hAnsi="宋体"/>
                <w:b/>
                <w:bCs/>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kern w:val="0"/>
                <w:szCs w:val="21"/>
              </w:rPr>
            </w:pPr>
            <w:r>
              <w:rPr>
                <w:rFonts w:hint="eastAsia" w:ascii="宋体" w:hAnsi="宋体" w:cs="宋体"/>
                <w:b/>
                <w:kern w:val="0"/>
                <w:szCs w:val="21"/>
              </w:rPr>
              <w:t>１</w:t>
            </w:r>
          </w:p>
        </w:tc>
        <w:tc>
          <w:tcPr>
            <w:tcW w:w="6946" w:type="dxa"/>
            <w:vAlign w:val="center"/>
          </w:tcPr>
          <w:p>
            <w:pPr>
              <w:jc w:val="left"/>
              <w:rPr>
                <w:rFonts w:ascii="宋体" w:hAnsi="宋体" w:cs="宋体"/>
                <w:b/>
                <w:kern w:val="0"/>
                <w:szCs w:val="21"/>
              </w:rPr>
            </w:pPr>
            <w:r>
              <w:rPr>
                <w:rFonts w:hint="eastAsia" w:ascii="宋体" w:hAnsi="宋体" w:cs="宋体"/>
                <w:b/>
                <w:kern w:val="0"/>
                <w:szCs w:val="21"/>
              </w:rPr>
              <w:t>不停航施工</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w:t>
            </w:r>
          </w:p>
        </w:tc>
        <w:tc>
          <w:tcPr>
            <w:tcW w:w="6946" w:type="dxa"/>
            <w:vAlign w:val="center"/>
          </w:tcPr>
          <w:p>
            <w:pPr>
              <w:jc w:val="left"/>
              <w:rPr>
                <w:rFonts w:ascii="宋体" w:hAnsi="宋体"/>
                <w:szCs w:val="21"/>
              </w:rPr>
            </w:pPr>
            <w:r>
              <w:rPr>
                <w:rFonts w:hint="eastAsia" w:ascii="宋体" w:hAnsi="宋体"/>
                <w:szCs w:val="21"/>
              </w:rPr>
              <w:t>施工单位未按照杭州国际机场不停航施工组织方案、安全保障措施进行施工作业影响机场正常运行或造成不安全事件的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1.2</w:t>
            </w:r>
          </w:p>
        </w:tc>
        <w:tc>
          <w:tcPr>
            <w:tcW w:w="6946" w:type="dxa"/>
            <w:vAlign w:val="center"/>
          </w:tcPr>
          <w:p>
            <w:pPr>
              <w:jc w:val="left"/>
              <w:rPr>
                <w:rFonts w:ascii="宋体" w:hAnsi="宋体"/>
                <w:szCs w:val="21"/>
              </w:rPr>
            </w:pPr>
            <w:r>
              <w:rPr>
                <w:rFonts w:hint="eastAsia" w:ascii="宋体" w:hAnsi="宋体"/>
                <w:szCs w:val="21"/>
              </w:rPr>
              <w:t>无故不参加各类不停航施工例会、专题会议的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1.3</w:t>
            </w:r>
          </w:p>
        </w:tc>
        <w:tc>
          <w:tcPr>
            <w:tcW w:w="6946" w:type="dxa"/>
            <w:vAlign w:val="center"/>
          </w:tcPr>
          <w:p>
            <w:pPr>
              <w:jc w:val="left"/>
              <w:rPr>
                <w:rFonts w:ascii="宋体" w:hAnsi="宋体" w:cs="宋体"/>
                <w:kern w:val="0"/>
                <w:szCs w:val="21"/>
              </w:rPr>
            </w:pPr>
            <w:r>
              <w:rPr>
                <w:rFonts w:hint="eastAsia" w:ascii="宋体" w:hAnsi="宋体" w:cs="宋体"/>
                <w:kern w:val="0"/>
                <w:szCs w:val="21"/>
              </w:rPr>
              <w:t>未对施工单位进行空防安全和运行安全教育培训或教育培训无台帐记录的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1.4</w:t>
            </w:r>
          </w:p>
        </w:tc>
        <w:tc>
          <w:tcPr>
            <w:tcW w:w="6946" w:type="dxa"/>
            <w:vAlign w:val="center"/>
          </w:tcPr>
          <w:p>
            <w:pPr>
              <w:jc w:val="left"/>
              <w:rPr>
                <w:rFonts w:ascii="宋体" w:hAnsi="宋体"/>
                <w:szCs w:val="21"/>
              </w:rPr>
            </w:pPr>
            <w:r>
              <w:rPr>
                <w:rFonts w:hint="eastAsia" w:ascii="宋体" w:hAnsi="宋体"/>
                <w:szCs w:val="21"/>
              </w:rPr>
              <w:t>施工进场前未对施工单位进行安全教育或交底的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1.5</w:t>
            </w:r>
          </w:p>
        </w:tc>
        <w:tc>
          <w:tcPr>
            <w:tcW w:w="6946" w:type="dxa"/>
            <w:vAlign w:val="center"/>
          </w:tcPr>
          <w:p>
            <w:pPr>
              <w:jc w:val="left"/>
              <w:rPr>
                <w:rFonts w:ascii="宋体" w:hAnsi="宋体"/>
                <w:szCs w:val="21"/>
              </w:rPr>
            </w:pPr>
            <w:r>
              <w:rPr>
                <w:rFonts w:hint="eastAsia" w:ascii="宋体" w:hAnsi="宋体"/>
                <w:szCs w:val="21"/>
              </w:rPr>
              <w:t>管理人员擅离岗位、</w:t>
            </w:r>
            <w:r>
              <w:rPr>
                <w:rFonts w:hint="eastAsia" w:ascii="宋体" w:hAnsi="宋体" w:cs="宋体"/>
                <w:kern w:val="0"/>
                <w:szCs w:val="21"/>
              </w:rPr>
              <w:t>未实施全程监管</w:t>
            </w:r>
            <w:r>
              <w:rPr>
                <w:rFonts w:hint="eastAsia" w:ascii="宋体" w:hAnsi="宋体"/>
                <w:szCs w:val="21"/>
              </w:rPr>
              <w:t>或未有效履行安全管理职责的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1.6</w:t>
            </w:r>
          </w:p>
        </w:tc>
        <w:tc>
          <w:tcPr>
            <w:tcW w:w="6946" w:type="dxa"/>
            <w:vAlign w:val="center"/>
          </w:tcPr>
          <w:p>
            <w:pPr>
              <w:jc w:val="left"/>
              <w:rPr>
                <w:rFonts w:ascii="宋体" w:hAnsi="宋体"/>
                <w:szCs w:val="21"/>
              </w:rPr>
            </w:pPr>
            <w:r>
              <w:rPr>
                <w:rFonts w:hint="eastAsia" w:ascii="宋体" w:hAnsi="宋体"/>
                <w:szCs w:val="21"/>
              </w:rPr>
              <w:t>现场不服从机场或</w:t>
            </w:r>
            <w:r>
              <w:rPr>
                <w:rFonts w:hint="eastAsia" w:ascii="宋体" w:hAnsi="宋体"/>
                <w:szCs w:val="21"/>
                <w:lang w:eastAsia="zh-CN"/>
              </w:rPr>
              <w:t>物业维修室</w:t>
            </w:r>
            <w:r>
              <w:rPr>
                <w:rFonts w:hint="eastAsia" w:ascii="宋体" w:hAnsi="宋体"/>
                <w:szCs w:val="21"/>
              </w:rPr>
              <w:t>现场管理人员指挥、管理的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1.7</w:t>
            </w:r>
          </w:p>
        </w:tc>
        <w:tc>
          <w:tcPr>
            <w:tcW w:w="6946" w:type="dxa"/>
            <w:vAlign w:val="center"/>
          </w:tcPr>
          <w:p>
            <w:pPr>
              <w:jc w:val="left"/>
              <w:rPr>
                <w:rFonts w:ascii="宋体" w:hAnsi="宋体" w:cs="宋体"/>
                <w:kern w:val="0"/>
                <w:szCs w:val="21"/>
              </w:rPr>
            </w:pPr>
            <w:r>
              <w:rPr>
                <w:rFonts w:hint="eastAsia" w:ascii="宋体" w:hAnsi="宋体" w:cs="宋体"/>
                <w:kern w:val="0"/>
                <w:szCs w:val="21"/>
              </w:rPr>
              <w:t>施工单位人员、车辆、机具擅自</w:t>
            </w:r>
            <w:r>
              <w:rPr>
                <w:rFonts w:hint="eastAsia" w:ascii="宋体" w:hAnsi="宋体"/>
                <w:szCs w:val="21"/>
              </w:rPr>
              <w:t>侵入飞行活动区</w:t>
            </w:r>
            <w:r>
              <w:rPr>
                <w:rFonts w:hint="eastAsia" w:ascii="宋体" w:hAnsi="宋体" w:cs="宋体"/>
                <w:kern w:val="0"/>
                <w:szCs w:val="21"/>
              </w:rPr>
              <w:t>或超出</w:t>
            </w:r>
            <w:r>
              <w:rPr>
                <w:rFonts w:hint="eastAsia" w:ascii="宋体" w:hAnsi="宋体"/>
                <w:szCs w:val="21"/>
              </w:rPr>
              <w:t>净空限制面</w:t>
            </w:r>
            <w:r>
              <w:rPr>
                <w:rFonts w:hint="eastAsia" w:ascii="宋体" w:hAnsi="宋体" w:cs="宋体"/>
                <w:kern w:val="0"/>
                <w:szCs w:val="21"/>
              </w:rPr>
              <w:t>高度的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1.8</w:t>
            </w:r>
          </w:p>
        </w:tc>
        <w:tc>
          <w:tcPr>
            <w:tcW w:w="6946" w:type="dxa"/>
            <w:vAlign w:val="center"/>
          </w:tcPr>
          <w:p>
            <w:pPr>
              <w:jc w:val="left"/>
              <w:rPr>
                <w:rFonts w:ascii="宋体" w:hAnsi="宋体"/>
                <w:szCs w:val="21"/>
              </w:rPr>
            </w:pPr>
            <w:r>
              <w:rPr>
                <w:rFonts w:hint="eastAsia" w:ascii="宋体" w:hAnsi="宋体"/>
                <w:szCs w:val="21"/>
              </w:rPr>
              <w:t>施工单位距控制区围界5米内堆放材料、设备或停放车辆、机具，造成空防安全隐患的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szCs w:val="21"/>
              </w:rPr>
            </w:pPr>
            <w:r>
              <w:rPr>
                <w:rFonts w:hint="eastAsia" w:ascii="宋体" w:hAnsi="宋体" w:cs="宋体"/>
                <w:kern w:val="0"/>
                <w:szCs w:val="21"/>
              </w:rPr>
              <w:t>20元/处、次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1.9</w:t>
            </w:r>
          </w:p>
        </w:tc>
        <w:tc>
          <w:tcPr>
            <w:tcW w:w="6946" w:type="dxa"/>
            <w:vAlign w:val="center"/>
          </w:tcPr>
          <w:p>
            <w:pPr>
              <w:jc w:val="left"/>
              <w:rPr>
                <w:rFonts w:ascii="宋体" w:hAnsi="宋体"/>
                <w:szCs w:val="21"/>
              </w:rPr>
            </w:pPr>
            <w:r>
              <w:rPr>
                <w:rFonts w:hint="eastAsia" w:ascii="宋体" w:hAnsi="宋体"/>
                <w:szCs w:val="21"/>
              </w:rPr>
              <w:t>不按要求作业，现场发生挖破或挖断地下管线</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1.10</w:t>
            </w:r>
          </w:p>
        </w:tc>
        <w:tc>
          <w:tcPr>
            <w:tcW w:w="6946" w:type="dxa"/>
            <w:vAlign w:val="center"/>
          </w:tcPr>
          <w:p>
            <w:pPr>
              <w:jc w:val="left"/>
              <w:rPr>
                <w:rFonts w:hint="eastAsia" w:ascii="宋体" w:hAnsi="宋体" w:eastAsia="宋体" w:cs="宋体"/>
                <w:kern w:val="0"/>
                <w:szCs w:val="21"/>
                <w:lang w:val="en-US" w:eastAsia="zh-CN"/>
              </w:rPr>
            </w:pPr>
            <w:r>
              <w:rPr>
                <w:rFonts w:hint="eastAsia" w:ascii="宋体" w:hAnsi="宋体"/>
                <w:szCs w:val="21"/>
              </w:rPr>
              <w:t>施工单位未按规定对材料、临时堆放物、</w:t>
            </w:r>
            <w:r>
              <w:rPr>
                <w:rFonts w:hint="eastAsia" w:ascii="宋体" w:hAnsi="宋体" w:cs="宋体"/>
                <w:kern w:val="0"/>
                <w:szCs w:val="21"/>
              </w:rPr>
              <w:t>施工垃圾</w:t>
            </w:r>
            <w:r>
              <w:rPr>
                <w:rFonts w:hint="eastAsia" w:ascii="宋体" w:hAnsi="宋体"/>
                <w:szCs w:val="21"/>
              </w:rPr>
              <w:t>采取防风、防尾流吹散措施的</w:t>
            </w:r>
            <w:r>
              <w:rPr>
                <w:rFonts w:hint="eastAsia" w:ascii="宋体" w:hAnsi="宋体"/>
                <w:szCs w:val="21"/>
                <w:lang w:val="en-US" w:eastAsia="zh-CN"/>
              </w:rPr>
              <w:t>其他</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1.11</w:t>
            </w:r>
          </w:p>
        </w:tc>
        <w:tc>
          <w:tcPr>
            <w:tcW w:w="6946" w:type="dxa"/>
            <w:vAlign w:val="center"/>
          </w:tcPr>
          <w:p>
            <w:pPr>
              <w:jc w:val="left"/>
              <w:rPr>
                <w:rFonts w:ascii="宋体" w:hAnsi="宋体"/>
                <w:szCs w:val="21"/>
              </w:rPr>
            </w:pPr>
            <w:r>
              <w:rPr>
                <w:rFonts w:hint="eastAsia" w:ascii="宋体" w:hAnsi="宋体"/>
                <w:szCs w:val="21"/>
              </w:rPr>
              <w:t>施工现场存在随意丢弃生活垃圾及易漂浮物的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vAlign w:val="center"/>
          </w:tcPr>
          <w:p>
            <w:pPr>
              <w:jc w:val="center"/>
              <w:rPr>
                <w:rFonts w:ascii="宋体" w:hAnsi="宋体"/>
                <w:szCs w:val="21"/>
              </w:rPr>
            </w:pPr>
            <w:r>
              <w:rPr>
                <w:rFonts w:hint="eastAsia" w:ascii="宋体" w:hAnsi="宋体"/>
                <w:szCs w:val="21"/>
              </w:rPr>
              <w:t>20元/件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1.12</w:t>
            </w:r>
          </w:p>
        </w:tc>
        <w:tc>
          <w:tcPr>
            <w:tcW w:w="6946" w:type="dxa"/>
            <w:vAlign w:val="center"/>
          </w:tcPr>
          <w:p>
            <w:pPr>
              <w:jc w:val="left"/>
              <w:rPr>
                <w:rFonts w:ascii="宋体" w:hAnsi="宋体"/>
                <w:szCs w:val="21"/>
              </w:rPr>
            </w:pPr>
            <w:r>
              <w:rPr>
                <w:rFonts w:hint="eastAsia" w:ascii="宋体" w:hAnsi="宋体"/>
                <w:szCs w:val="21"/>
              </w:rPr>
              <w:t>未督促施工单位做到工完场清，沿线道面、施工现场遗留工具、材料、垃圾未及时清理清扫的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1.13</w:t>
            </w:r>
          </w:p>
        </w:tc>
        <w:tc>
          <w:tcPr>
            <w:tcW w:w="6946" w:type="dxa"/>
            <w:vAlign w:val="center"/>
          </w:tcPr>
          <w:p>
            <w:pPr>
              <w:jc w:val="left"/>
              <w:rPr>
                <w:rFonts w:ascii="宋体" w:hAnsi="宋体"/>
                <w:szCs w:val="21"/>
              </w:rPr>
            </w:pPr>
            <w:r>
              <w:rPr>
                <w:rFonts w:hint="eastAsia" w:ascii="宋体" w:hAnsi="宋体"/>
                <w:szCs w:val="21"/>
              </w:rPr>
              <w:t>在控制区内行驶车辆未安装或未开启黄色警示灯的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1.14</w:t>
            </w:r>
          </w:p>
        </w:tc>
        <w:tc>
          <w:tcPr>
            <w:tcW w:w="6946" w:type="dxa"/>
            <w:vAlign w:val="center"/>
          </w:tcPr>
          <w:p>
            <w:pPr>
              <w:jc w:val="left"/>
              <w:rPr>
                <w:rFonts w:ascii="宋体" w:hAnsi="宋体"/>
                <w:szCs w:val="21"/>
              </w:rPr>
            </w:pPr>
            <w:r>
              <w:rPr>
                <w:rFonts w:hint="eastAsia" w:ascii="宋体" w:hAnsi="宋体"/>
                <w:szCs w:val="21"/>
              </w:rPr>
              <w:t>控制区车辆驾驶员在控制区内有违章驾驶行为的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1.15</w:t>
            </w:r>
          </w:p>
        </w:tc>
        <w:tc>
          <w:tcPr>
            <w:tcW w:w="6946" w:type="dxa"/>
            <w:vAlign w:val="center"/>
          </w:tcPr>
          <w:p>
            <w:pPr>
              <w:jc w:val="left"/>
              <w:rPr>
                <w:rFonts w:ascii="宋体" w:hAnsi="宋体"/>
                <w:szCs w:val="21"/>
              </w:rPr>
            </w:pPr>
            <w:r>
              <w:rPr>
                <w:rFonts w:hint="eastAsia" w:ascii="宋体" w:hAnsi="宋体"/>
                <w:szCs w:val="21"/>
              </w:rPr>
              <w:t>无应急处置预案和机制，发生紧急情况未能及时有效处置，影响机场正常运行的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1.16</w:t>
            </w:r>
          </w:p>
        </w:tc>
        <w:tc>
          <w:tcPr>
            <w:tcW w:w="6946" w:type="dxa"/>
            <w:vAlign w:val="center"/>
          </w:tcPr>
          <w:p>
            <w:pPr>
              <w:jc w:val="left"/>
              <w:rPr>
                <w:rFonts w:ascii="宋体" w:hAnsi="宋体" w:cs="宋体"/>
                <w:kern w:val="0"/>
                <w:szCs w:val="21"/>
              </w:rPr>
            </w:pPr>
            <w:r>
              <w:rPr>
                <w:rFonts w:hint="eastAsia" w:ascii="宋体" w:hAnsi="宋体"/>
                <w:szCs w:val="21"/>
              </w:rPr>
              <w:t>发生其它违反《民用机场运行安全管理规定》（191号令）和杭州萧山国际机场安全运行管理规定行为的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vAlign w:val="center"/>
          </w:tcPr>
          <w:p>
            <w:pPr>
              <w:jc w:val="center"/>
              <w:rPr>
                <w:rFonts w:ascii="宋体" w:hAnsi="宋体" w:cs="宋体"/>
                <w:kern w:val="0"/>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2</w:t>
            </w:r>
          </w:p>
        </w:tc>
        <w:tc>
          <w:tcPr>
            <w:tcW w:w="6946" w:type="dxa"/>
            <w:vAlign w:val="center"/>
          </w:tcPr>
          <w:p>
            <w:pPr>
              <w:jc w:val="left"/>
              <w:rPr>
                <w:rFonts w:ascii="宋体" w:hAnsi="宋体"/>
                <w:b/>
                <w:bCs/>
                <w:szCs w:val="21"/>
              </w:rPr>
            </w:pPr>
            <w:r>
              <w:rPr>
                <w:rFonts w:hint="eastAsia" w:ascii="宋体" w:hAnsi="宋体"/>
                <w:b/>
                <w:bCs/>
                <w:szCs w:val="21"/>
              </w:rPr>
              <w:t>空防安全</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w:t>
            </w:r>
          </w:p>
        </w:tc>
        <w:tc>
          <w:tcPr>
            <w:tcW w:w="6946" w:type="dxa"/>
            <w:vAlign w:val="center"/>
          </w:tcPr>
          <w:p>
            <w:pPr>
              <w:jc w:val="left"/>
              <w:rPr>
                <w:rFonts w:ascii="宋体" w:hAnsi="宋体"/>
                <w:szCs w:val="21"/>
              </w:rPr>
            </w:pPr>
            <w:r>
              <w:rPr>
                <w:rFonts w:hint="eastAsia" w:ascii="宋体" w:hAnsi="宋体" w:cs="宋体"/>
                <w:kern w:val="0"/>
                <w:szCs w:val="21"/>
              </w:rPr>
              <w:t>进入控制区的人员不服从机场管理人员的管理、检查的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2.2</w:t>
            </w:r>
          </w:p>
        </w:tc>
        <w:tc>
          <w:tcPr>
            <w:tcW w:w="6946" w:type="dxa"/>
            <w:vAlign w:val="center"/>
          </w:tcPr>
          <w:p>
            <w:pPr>
              <w:jc w:val="left"/>
              <w:rPr>
                <w:rFonts w:ascii="宋体" w:hAnsi="宋体"/>
                <w:szCs w:val="21"/>
              </w:rPr>
            </w:pPr>
            <w:r>
              <w:rPr>
                <w:rFonts w:hint="eastAsia" w:ascii="宋体" w:hAnsi="宋体"/>
                <w:szCs w:val="21"/>
              </w:rPr>
              <w:t>把关不严，提供虚假证明、证件或其它相关资料申办控制区人员通行证的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2.3</w:t>
            </w:r>
          </w:p>
        </w:tc>
        <w:tc>
          <w:tcPr>
            <w:tcW w:w="6946" w:type="dxa"/>
            <w:vAlign w:val="center"/>
          </w:tcPr>
          <w:p>
            <w:pPr>
              <w:jc w:val="left"/>
              <w:rPr>
                <w:rFonts w:ascii="宋体" w:hAnsi="宋体"/>
                <w:szCs w:val="21"/>
              </w:rPr>
            </w:pPr>
            <w:r>
              <w:rPr>
                <w:rFonts w:hint="eastAsia" w:ascii="宋体" w:hAnsi="宋体"/>
                <w:szCs w:val="21"/>
              </w:rPr>
              <w:t>提供虚假车辆、设备证件、检验记录和保险凭证申办《车辆通行证》的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2.4</w:t>
            </w:r>
          </w:p>
        </w:tc>
        <w:tc>
          <w:tcPr>
            <w:tcW w:w="6946" w:type="dxa"/>
            <w:vAlign w:val="center"/>
          </w:tcPr>
          <w:p>
            <w:pPr>
              <w:jc w:val="left"/>
              <w:rPr>
                <w:rFonts w:ascii="宋体" w:hAnsi="宋体"/>
                <w:szCs w:val="21"/>
              </w:rPr>
            </w:pPr>
            <w:r>
              <w:rPr>
                <w:rFonts w:hint="eastAsia" w:ascii="宋体" w:hAnsi="宋体"/>
                <w:szCs w:val="21"/>
              </w:rPr>
              <w:t>车辆证件、检验记录和保险凭证过期失效未补办后续手续，仍进入控制区施工作业的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2.5</w:t>
            </w:r>
          </w:p>
        </w:tc>
        <w:tc>
          <w:tcPr>
            <w:tcW w:w="6946" w:type="dxa"/>
            <w:vAlign w:val="center"/>
          </w:tcPr>
          <w:p>
            <w:pPr>
              <w:jc w:val="left"/>
              <w:rPr>
                <w:rFonts w:ascii="宋体" w:hAnsi="宋体"/>
                <w:szCs w:val="21"/>
              </w:rPr>
            </w:pPr>
            <w:r>
              <w:rPr>
                <w:rFonts w:hint="eastAsia" w:ascii="宋体" w:hAnsi="宋体"/>
                <w:szCs w:val="21"/>
              </w:rPr>
              <w:t>未建立控制区通行证统一保管制度，无控制区</w:t>
            </w:r>
            <w:r>
              <w:rPr>
                <w:rFonts w:hint="eastAsia" w:ascii="宋体" w:hAnsi="宋体" w:cs="宋体"/>
                <w:kern w:val="0"/>
                <w:szCs w:val="21"/>
              </w:rPr>
              <w:t>通行证</w:t>
            </w:r>
            <w:r>
              <w:rPr>
                <w:rFonts w:hint="eastAsia" w:ascii="宋体" w:hAnsi="宋体"/>
                <w:szCs w:val="21"/>
              </w:rPr>
              <w:t>管理台帐或台帐记录不全的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2.6</w:t>
            </w:r>
          </w:p>
        </w:tc>
        <w:tc>
          <w:tcPr>
            <w:tcW w:w="6946" w:type="dxa"/>
            <w:vAlign w:val="center"/>
          </w:tcPr>
          <w:p>
            <w:pPr>
              <w:jc w:val="left"/>
              <w:rPr>
                <w:rFonts w:ascii="宋体" w:hAnsi="宋体"/>
                <w:szCs w:val="21"/>
              </w:rPr>
            </w:pPr>
            <w:r>
              <w:rPr>
                <w:rFonts w:hint="eastAsia" w:ascii="宋体" w:hAnsi="宋体"/>
                <w:szCs w:val="21"/>
              </w:rPr>
              <w:t>发生无证施工人员进入控制区的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2.7</w:t>
            </w:r>
          </w:p>
        </w:tc>
        <w:tc>
          <w:tcPr>
            <w:tcW w:w="6946" w:type="dxa"/>
            <w:vAlign w:val="center"/>
          </w:tcPr>
          <w:p>
            <w:pPr>
              <w:jc w:val="left"/>
              <w:rPr>
                <w:rFonts w:ascii="宋体" w:hAnsi="宋体" w:cs="宋体"/>
                <w:kern w:val="0"/>
                <w:szCs w:val="21"/>
              </w:rPr>
            </w:pPr>
            <w:r>
              <w:rPr>
                <w:rFonts w:hint="eastAsia" w:ascii="宋体" w:hAnsi="宋体"/>
                <w:szCs w:val="21"/>
              </w:rPr>
              <w:t>发生转借、涂改、</w:t>
            </w:r>
            <w:r>
              <w:rPr>
                <w:rFonts w:hint="eastAsia" w:ascii="宋体" w:hAnsi="宋体" w:cs="宋体"/>
                <w:kern w:val="0"/>
                <w:szCs w:val="21"/>
              </w:rPr>
              <w:t>冒用他人通行证的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2.8</w:t>
            </w:r>
          </w:p>
        </w:tc>
        <w:tc>
          <w:tcPr>
            <w:tcW w:w="6946" w:type="dxa"/>
            <w:vAlign w:val="center"/>
          </w:tcPr>
          <w:p>
            <w:pPr>
              <w:jc w:val="left"/>
              <w:rPr>
                <w:rFonts w:ascii="宋体" w:hAnsi="宋体"/>
                <w:szCs w:val="21"/>
              </w:rPr>
            </w:pPr>
            <w:r>
              <w:rPr>
                <w:rFonts w:hint="eastAsia" w:ascii="宋体" w:hAnsi="宋体"/>
                <w:szCs w:val="21"/>
              </w:rPr>
              <w:t>人员、车辆通行证保管不善，造成丢失；或</w:t>
            </w:r>
            <w:r>
              <w:rPr>
                <w:rFonts w:hint="eastAsia" w:ascii="宋体" w:hAnsi="宋体" w:cs="宋体"/>
                <w:kern w:val="0"/>
                <w:szCs w:val="21"/>
              </w:rPr>
              <w:t>通行证遗失不及时上报的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2.9</w:t>
            </w:r>
          </w:p>
        </w:tc>
        <w:tc>
          <w:tcPr>
            <w:tcW w:w="6946" w:type="dxa"/>
            <w:vAlign w:val="center"/>
          </w:tcPr>
          <w:p>
            <w:pPr>
              <w:jc w:val="left"/>
              <w:rPr>
                <w:rFonts w:ascii="宋体" w:hAnsi="宋体"/>
                <w:szCs w:val="21"/>
              </w:rPr>
            </w:pPr>
            <w:r>
              <w:rPr>
                <w:rFonts w:hint="eastAsia" w:ascii="宋体" w:hAnsi="宋体"/>
                <w:szCs w:val="21"/>
              </w:rPr>
              <w:t>人员调离、</w:t>
            </w:r>
            <w:r>
              <w:rPr>
                <w:rFonts w:hint="eastAsia" w:ascii="宋体" w:hAnsi="宋体" w:cs="宋体"/>
                <w:kern w:val="0"/>
                <w:szCs w:val="21"/>
              </w:rPr>
              <w:t>辞退、开除，</w:t>
            </w:r>
            <w:r>
              <w:rPr>
                <w:rFonts w:hint="eastAsia" w:ascii="宋体" w:hAnsi="宋体"/>
                <w:szCs w:val="21"/>
              </w:rPr>
              <w:t>车辆重新调配，或</w:t>
            </w:r>
            <w:r>
              <w:rPr>
                <w:rFonts w:hint="eastAsia" w:ascii="宋体" w:hAnsi="宋体" w:cs="宋体"/>
                <w:kern w:val="0"/>
                <w:szCs w:val="21"/>
              </w:rPr>
              <w:t>通行证到期，</w:t>
            </w:r>
            <w:r>
              <w:rPr>
                <w:rFonts w:hint="eastAsia" w:ascii="宋体" w:hAnsi="宋体"/>
                <w:szCs w:val="21"/>
              </w:rPr>
              <w:t>证件未在规定时限内交回注销的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2.10</w:t>
            </w:r>
          </w:p>
        </w:tc>
        <w:tc>
          <w:tcPr>
            <w:tcW w:w="6946" w:type="dxa"/>
            <w:vAlign w:val="center"/>
          </w:tcPr>
          <w:p>
            <w:pPr>
              <w:jc w:val="left"/>
              <w:rPr>
                <w:rFonts w:ascii="宋体" w:hAnsi="宋体"/>
                <w:szCs w:val="21"/>
              </w:rPr>
            </w:pPr>
            <w:r>
              <w:rPr>
                <w:rFonts w:hint="eastAsia" w:ascii="宋体" w:hAnsi="宋体"/>
                <w:szCs w:val="21"/>
              </w:rPr>
              <w:t>人员中有违法、犯罪人员，隐瞒不报的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2.11</w:t>
            </w:r>
          </w:p>
        </w:tc>
        <w:tc>
          <w:tcPr>
            <w:tcW w:w="6946" w:type="dxa"/>
            <w:vAlign w:val="center"/>
          </w:tcPr>
          <w:p>
            <w:pPr>
              <w:jc w:val="left"/>
              <w:rPr>
                <w:rFonts w:ascii="宋体" w:hAnsi="宋体" w:cs="宋体"/>
                <w:kern w:val="0"/>
                <w:szCs w:val="21"/>
              </w:rPr>
            </w:pPr>
            <w:r>
              <w:rPr>
                <w:rFonts w:hint="eastAsia" w:ascii="宋体" w:hAnsi="宋体" w:cs="宋体"/>
                <w:kern w:val="0"/>
                <w:szCs w:val="21"/>
              </w:rPr>
              <w:t>毗邻控制区施工，未督促施工单位沿围界设置专门看护的固定和巡逻保安岗位、保安人员擅离岗位或保安人员未履职管理的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2.12</w:t>
            </w:r>
          </w:p>
        </w:tc>
        <w:tc>
          <w:tcPr>
            <w:tcW w:w="6946" w:type="dxa"/>
            <w:vAlign w:val="center"/>
          </w:tcPr>
          <w:p>
            <w:pPr>
              <w:jc w:val="left"/>
              <w:rPr>
                <w:rFonts w:ascii="宋体" w:hAnsi="宋体"/>
                <w:szCs w:val="21"/>
              </w:rPr>
            </w:pPr>
            <w:r>
              <w:rPr>
                <w:rFonts w:hint="eastAsia" w:ascii="宋体" w:hAnsi="宋体"/>
                <w:szCs w:val="21"/>
              </w:rPr>
              <w:t>在机场区域内燃放烟花、爆竹，或施放气球、风筝等升空物体的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2.13</w:t>
            </w:r>
          </w:p>
        </w:tc>
        <w:tc>
          <w:tcPr>
            <w:tcW w:w="6946" w:type="dxa"/>
            <w:vAlign w:val="center"/>
          </w:tcPr>
          <w:p>
            <w:pPr>
              <w:jc w:val="left"/>
              <w:rPr>
                <w:rFonts w:ascii="宋体" w:hAnsi="宋体"/>
                <w:szCs w:val="21"/>
              </w:rPr>
            </w:pPr>
            <w:r>
              <w:rPr>
                <w:rFonts w:hint="eastAsia" w:ascii="宋体" w:hAnsi="宋体"/>
                <w:szCs w:val="21"/>
              </w:rPr>
              <w:t>在机场区域内饲养猫、狗、鸡、鸭等牲畜、动物的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2.14</w:t>
            </w:r>
          </w:p>
        </w:tc>
        <w:tc>
          <w:tcPr>
            <w:tcW w:w="6946" w:type="dxa"/>
            <w:vAlign w:val="center"/>
          </w:tcPr>
          <w:p>
            <w:pPr>
              <w:jc w:val="left"/>
              <w:rPr>
                <w:rFonts w:ascii="宋体" w:hAnsi="宋体" w:cs="宋体"/>
                <w:kern w:val="0"/>
                <w:szCs w:val="21"/>
              </w:rPr>
            </w:pPr>
            <w:r>
              <w:rPr>
                <w:rFonts w:hint="eastAsia" w:ascii="宋体" w:hAnsi="宋体"/>
                <w:szCs w:val="21"/>
              </w:rPr>
              <w:t>其它违反民用航空安全、法律、法规和机场空防安全管理规定的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3</w:t>
            </w:r>
          </w:p>
        </w:tc>
        <w:tc>
          <w:tcPr>
            <w:tcW w:w="6946" w:type="dxa"/>
            <w:vAlign w:val="center"/>
          </w:tcPr>
          <w:p>
            <w:pPr>
              <w:jc w:val="left"/>
              <w:rPr>
                <w:rFonts w:ascii="宋体" w:hAnsi="宋体"/>
                <w:b/>
                <w:bCs/>
                <w:szCs w:val="21"/>
              </w:rPr>
            </w:pPr>
            <w:r>
              <w:rPr>
                <w:rFonts w:hint="eastAsia" w:ascii="宋体" w:hAnsi="宋体"/>
                <w:b/>
                <w:bCs/>
                <w:szCs w:val="21"/>
              </w:rPr>
              <w:t>安全生产</w:t>
            </w:r>
          </w:p>
        </w:tc>
        <w:tc>
          <w:tcPr>
            <w:tcW w:w="709" w:type="dxa"/>
            <w:vAlign w:val="center"/>
          </w:tcPr>
          <w:p>
            <w:pPr>
              <w:jc w:val="center"/>
              <w:rPr>
                <w:rFonts w:ascii="宋体" w:hAnsi="宋体"/>
                <w:b/>
                <w:bCs/>
                <w:szCs w:val="21"/>
              </w:rPr>
            </w:pPr>
          </w:p>
        </w:tc>
        <w:tc>
          <w:tcPr>
            <w:tcW w:w="1417" w:type="dxa"/>
            <w:tcBorders>
              <w:top w:val="single" w:color="auto" w:sz="2" w:space="0"/>
              <w:bottom w:val="single" w:color="auto" w:sz="2"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3.1</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安全生产管理体制</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3.1.1</w:t>
            </w:r>
          </w:p>
        </w:tc>
        <w:tc>
          <w:tcPr>
            <w:tcW w:w="6946" w:type="dxa"/>
            <w:vAlign w:val="center"/>
          </w:tcPr>
          <w:p>
            <w:pPr>
              <w:jc w:val="left"/>
              <w:rPr>
                <w:rFonts w:ascii="宋体" w:hAnsi="宋体"/>
                <w:szCs w:val="21"/>
              </w:rPr>
            </w:pPr>
            <w:r>
              <w:rPr>
                <w:rFonts w:hint="eastAsia" w:ascii="宋体" w:hAnsi="宋体" w:cs="宋体"/>
                <w:kern w:val="0"/>
                <w:szCs w:val="21"/>
              </w:rPr>
              <w:t>安全管理制度不健全，项目总监等各类管理人员未按相关规定要求到位的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3.1.2</w:t>
            </w:r>
          </w:p>
        </w:tc>
        <w:tc>
          <w:tcPr>
            <w:tcW w:w="6946" w:type="dxa"/>
            <w:vAlign w:val="center"/>
          </w:tcPr>
          <w:p>
            <w:pPr>
              <w:jc w:val="left"/>
              <w:rPr>
                <w:rFonts w:ascii="宋体" w:hAnsi="宋体" w:cs="宋体"/>
                <w:kern w:val="0"/>
                <w:szCs w:val="21"/>
              </w:rPr>
            </w:pPr>
            <w:r>
              <w:rPr>
                <w:rFonts w:hint="eastAsia" w:ascii="宋体" w:hAnsi="宋体" w:cs="宋体"/>
                <w:kern w:val="0"/>
                <w:szCs w:val="21"/>
              </w:rPr>
              <w:t>安全制度执行不力，无考核机制或考核制度执行不严</w:t>
            </w:r>
          </w:p>
        </w:tc>
        <w:tc>
          <w:tcPr>
            <w:tcW w:w="709" w:type="dxa"/>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安全责任制未建立</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安全责任制不健全，未层层签订各级岗位安全责任书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各级各部门未执行责任制的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经济承包中无安全生产、文明施工目标管理或目标管理不落实</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3.1.7</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专（兼）职安全监理工程师不按规定如数到位的</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单位内部安全网络未建立或不健全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拒绝或拖延加入基建安全网络</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3.1.10</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无故不参加</w:t>
            </w:r>
            <w:r>
              <w:rPr>
                <w:rFonts w:hint="eastAsia" w:ascii="宋体" w:hAnsi="宋体" w:cs="宋体"/>
                <w:kern w:val="0"/>
                <w:szCs w:val="21"/>
                <w:lang w:eastAsia="zh-CN"/>
              </w:rPr>
              <w:t>物业维修室</w:t>
            </w:r>
            <w:r>
              <w:rPr>
                <w:rFonts w:hint="eastAsia" w:ascii="宋体" w:hAnsi="宋体" w:cs="宋体"/>
                <w:kern w:val="0"/>
                <w:szCs w:val="21"/>
              </w:rPr>
              <w:t>组织的各种安全会议、网络活动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不按规定开展各级、各类安全教育培训</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无日常安全检查、定期安全检查、专项安全检查记录或记录不全</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无安全管理台账或安全管理台账缺失不全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对查出的隐患整改做不到定人、定时间、定措施进行整改落实的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3.1.17</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对隐患整改通知书所列项目未按责任要求如期整改完成的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3.2</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施工组织</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3.2.1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未按要求监督施工单位进行施工组织设计或施工组织设计未经审批的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审批后的施工组织设计中无安全措施或安全措施不全面、无针对性</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3.2.3</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专业性较强、危险性较大的项目，未督促施工单位单独编制专项安全施工组织设计、未制定专项施工方案或未经过专家论证的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施工组织设计安全措施未落实或落实有漏项的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3.2.5</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不按规定进行安全技术交底，或交底不全、交底针对性不强</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3.3</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现场安全设施和措施</w:t>
            </w:r>
          </w:p>
        </w:tc>
        <w:tc>
          <w:tcPr>
            <w:tcW w:w="709" w:type="dxa"/>
            <w:vAlign w:val="center"/>
          </w:tcPr>
          <w:p>
            <w:pPr>
              <w:widowControl/>
              <w:jc w:val="center"/>
              <w:rPr>
                <w:rFonts w:ascii="宋体" w:hAnsi="宋体"/>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w:t>
            </w:r>
          </w:p>
        </w:tc>
        <w:tc>
          <w:tcPr>
            <w:tcW w:w="6946" w:type="dxa"/>
            <w:vAlign w:val="center"/>
          </w:tcPr>
          <w:p>
            <w:pPr>
              <w:jc w:val="left"/>
              <w:rPr>
                <w:rFonts w:ascii="宋体" w:hAnsi="宋体" w:cs="宋体"/>
                <w:kern w:val="0"/>
                <w:szCs w:val="21"/>
              </w:rPr>
            </w:pPr>
            <w:r>
              <w:rPr>
                <w:rFonts w:hint="eastAsia" w:ascii="宋体" w:hAnsi="宋体" w:cs="宋体"/>
                <w:kern w:val="0"/>
                <w:szCs w:val="21"/>
              </w:rPr>
              <w:t>未履行监督责任致施工单位使用国家明令淘汰、禁止使用的危及施工安全的工艺、设备、材料的。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未督促施工单位地面开挖作业</w:t>
            </w:r>
            <w:r>
              <w:rPr>
                <w:rFonts w:hint="eastAsia" w:ascii="宋体" w:hAnsi="宋体" w:cs="宋体"/>
                <w:kern w:val="0"/>
                <w:szCs w:val="21"/>
              </w:rPr>
              <w:t>对毗邻建筑物、构筑物和地下管线等采取专项防护措施的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基坑支护无方案或不按方案实施的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未督促相关单位按规定进行基坑支护变形监测和对毗邻建筑物、重要管线、道路进行沉降观测的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支护设施产生局部变形未督促采取措施调整的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基坑施工未督促施工单位设置有效排水措施，或深基础施工采用坑外降水，无防止临近建筑危险沉降措施的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积土、料具堆放、机械设备施工距槽边距离小于设计规定，又无措施的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3.3.8</w:t>
            </w:r>
          </w:p>
        </w:tc>
        <w:tc>
          <w:tcPr>
            <w:tcW w:w="6946" w:type="dxa"/>
            <w:vAlign w:val="center"/>
          </w:tcPr>
          <w:p>
            <w:pPr>
              <w:jc w:val="left"/>
              <w:rPr>
                <w:rFonts w:ascii="宋体" w:hAnsi="宋体"/>
                <w:szCs w:val="21"/>
              </w:rPr>
            </w:pPr>
            <w:r>
              <w:rPr>
                <w:rFonts w:hint="eastAsia" w:ascii="宋体" w:hAnsi="宋体"/>
                <w:szCs w:val="21"/>
              </w:rPr>
              <w:t>基坑内作业人员无必要安全防护措施和充足照明的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vAlign w:val="center"/>
          </w:tcPr>
          <w:p>
            <w:pPr>
              <w:jc w:val="center"/>
              <w:rPr>
                <w:rFonts w:ascii="宋体" w:hAnsi="宋体"/>
                <w:szCs w:val="21"/>
              </w:rPr>
            </w:pPr>
            <w:r>
              <w:rPr>
                <w:rFonts w:hint="eastAsia" w:ascii="宋体" w:hAnsi="宋体"/>
                <w:szCs w:val="21"/>
              </w:rPr>
              <w:t>20元/人、处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3.3.9</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施工单位支模架施工未按施工专项方案实施的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3.3.10</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临边无防护措施，防护设施不规范或有空档、超过间隙的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高处作业不按规定设置防坠网或防坠网规格、材质、覆盖面积不符合要求的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各种洞（井）口、梯口、通道口无防护措施，防护措施不符合要求或不严密，未形成定型化、工具化的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3.3.13</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电梯井不封闭，电梯井内每隔两层(不大于l0m)少一道平网的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03"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3.3.14</w:t>
            </w:r>
          </w:p>
        </w:tc>
        <w:tc>
          <w:tcPr>
            <w:tcW w:w="6946" w:type="dxa"/>
            <w:tcBorders>
              <w:top w:val="single" w:color="auto" w:sz="4" w:space="0"/>
              <w:bottom w:val="single" w:color="auto" w:sz="2" w:space="0"/>
            </w:tcBorders>
            <w:vAlign w:val="center"/>
          </w:tcPr>
          <w:p>
            <w:pPr>
              <w:jc w:val="left"/>
              <w:rPr>
                <w:rFonts w:ascii="宋体" w:hAnsi="宋体"/>
                <w:szCs w:val="21"/>
              </w:rPr>
            </w:pPr>
            <w:r>
              <w:rPr>
                <w:rFonts w:hint="eastAsia" w:ascii="宋体" w:hAnsi="宋体"/>
                <w:szCs w:val="21"/>
              </w:rPr>
              <w:t>通道口无防护棚，通道口防护不严或防护棚不牢固、材质不符合要求的</w:t>
            </w:r>
          </w:p>
        </w:tc>
        <w:tc>
          <w:tcPr>
            <w:tcW w:w="709"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脚手架、升降、吊装等设施设备的拆装队伍没有取得资格证书的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脚手架、脚手板等不按要求搭设，空隙过大或材质不符合要求的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3.3.17</w:t>
            </w:r>
          </w:p>
        </w:tc>
        <w:tc>
          <w:tcPr>
            <w:tcW w:w="6946" w:type="dxa"/>
            <w:vAlign w:val="center"/>
          </w:tcPr>
          <w:p>
            <w:pPr>
              <w:jc w:val="left"/>
              <w:rPr>
                <w:rFonts w:ascii="宋体" w:hAnsi="宋体"/>
                <w:szCs w:val="21"/>
              </w:rPr>
            </w:pPr>
            <w:r>
              <w:rPr>
                <w:rFonts w:hint="eastAsia" w:ascii="宋体" w:hAnsi="宋体"/>
                <w:szCs w:val="21"/>
              </w:rPr>
              <w:t>安全密目网不牢固、不严密或材质、设置不符合要求的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3.3.18</w:t>
            </w:r>
          </w:p>
        </w:tc>
        <w:tc>
          <w:tcPr>
            <w:tcW w:w="6946" w:type="dxa"/>
            <w:vAlign w:val="center"/>
          </w:tcPr>
          <w:p>
            <w:pPr>
              <w:jc w:val="left"/>
              <w:rPr>
                <w:rFonts w:ascii="宋体" w:hAnsi="宋体"/>
                <w:szCs w:val="21"/>
              </w:rPr>
            </w:pPr>
            <w:r>
              <w:rPr>
                <w:rFonts w:hint="eastAsia" w:ascii="宋体" w:hAnsi="宋体"/>
                <w:szCs w:val="21"/>
              </w:rPr>
              <w:t>脚手架超载或荷载不均匀、堆放杂物或垃圾清理不及时的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3.3.19</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未设专用通道或通道设置不符合要求的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3.3.20</w:t>
            </w:r>
          </w:p>
        </w:tc>
        <w:tc>
          <w:tcPr>
            <w:tcW w:w="6946" w:type="dxa"/>
            <w:vAlign w:val="center"/>
          </w:tcPr>
          <w:p>
            <w:pPr>
              <w:jc w:val="left"/>
              <w:rPr>
                <w:rFonts w:ascii="宋体" w:hAnsi="宋体"/>
                <w:szCs w:val="21"/>
              </w:rPr>
            </w:pPr>
            <w:r>
              <w:rPr>
                <w:rFonts w:hint="eastAsia" w:ascii="宋体" w:hAnsi="宋体"/>
                <w:szCs w:val="21"/>
              </w:rPr>
              <w:t>脚手架拆卸时不实行区域隔离，无专人看护等保护性安全措施的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3.3.21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移动脚手架安全措施不到位，存在安全隐患的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3.3.22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卸料台搭设不符合设计要求或不按规范要求搭建的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3.3.23</w:t>
            </w:r>
          </w:p>
        </w:tc>
        <w:tc>
          <w:tcPr>
            <w:tcW w:w="6946" w:type="dxa"/>
            <w:vAlign w:val="center"/>
          </w:tcPr>
          <w:p>
            <w:pPr>
              <w:jc w:val="left"/>
              <w:rPr>
                <w:rFonts w:ascii="宋体" w:hAnsi="宋体"/>
                <w:szCs w:val="21"/>
              </w:rPr>
            </w:pPr>
            <w:r>
              <w:rPr>
                <w:rFonts w:hint="eastAsia" w:ascii="宋体" w:hAnsi="宋体"/>
                <w:szCs w:val="21"/>
              </w:rPr>
              <w:t>升降、吊装作业未设警戒区、无专业人员指挥、无专人警戒或管理的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3.3.24</w:t>
            </w:r>
          </w:p>
        </w:tc>
        <w:tc>
          <w:tcPr>
            <w:tcW w:w="6946" w:type="dxa"/>
            <w:vAlign w:val="center"/>
          </w:tcPr>
          <w:p>
            <w:pPr>
              <w:jc w:val="left"/>
              <w:rPr>
                <w:rFonts w:ascii="宋体" w:hAnsi="宋体"/>
                <w:szCs w:val="21"/>
              </w:rPr>
            </w:pPr>
            <w:r>
              <w:rPr>
                <w:rFonts w:hint="eastAsia" w:ascii="宋体" w:hAnsi="宋体"/>
                <w:szCs w:val="21"/>
              </w:rPr>
              <w:t>升降、吊装设备无围栏、防护门，无安全警示等安全设施的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3.3.25</w:t>
            </w:r>
          </w:p>
        </w:tc>
        <w:tc>
          <w:tcPr>
            <w:tcW w:w="6946" w:type="dxa"/>
            <w:vAlign w:val="center"/>
          </w:tcPr>
          <w:p>
            <w:pPr>
              <w:jc w:val="left"/>
              <w:rPr>
                <w:rFonts w:ascii="宋体" w:hAnsi="宋体"/>
                <w:szCs w:val="21"/>
              </w:rPr>
            </w:pPr>
            <w:r>
              <w:rPr>
                <w:rFonts w:hint="eastAsia" w:ascii="宋体" w:hAnsi="宋体"/>
                <w:szCs w:val="21"/>
              </w:rPr>
              <w:t>升降、吊装设备无防坠装置或防坠装置不符合设计、规范要求的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3.3.26</w:t>
            </w:r>
          </w:p>
        </w:tc>
        <w:tc>
          <w:tcPr>
            <w:tcW w:w="6946" w:type="dxa"/>
            <w:vAlign w:val="center"/>
          </w:tcPr>
          <w:p>
            <w:pPr>
              <w:jc w:val="left"/>
              <w:rPr>
                <w:rFonts w:ascii="宋体" w:hAnsi="宋体"/>
                <w:szCs w:val="21"/>
              </w:rPr>
            </w:pPr>
            <w:r>
              <w:rPr>
                <w:rFonts w:hint="eastAsia" w:ascii="宋体" w:hAnsi="宋体"/>
                <w:szCs w:val="21"/>
              </w:rPr>
              <w:t>升降、吊装设备钢丝绳绳径倍数不足、磨损、断丝超标，地锚埋没不符合设计要求</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3.3.27</w:t>
            </w:r>
          </w:p>
        </w:tc>
        <w:tc>
          <w:tcPr>
            <w:tcW w:w="6946" w:type="dxa"/>
            <w:vAlign w:val="center"/>
          </w:tcPr>
          <w:p>
            <w:pPr>
              <w:jc w:val="left"/>
              <w:rPr>
                <w:rFonts w:ascii="宋体" w:hAnsi="宋体"/>
                <w:szCs w:val="21"/>
              </w:rPr>
            </w:pPr>
            <w:r>
              <w:rPr>
                <w:rFonts w:hint="eastAsia" w:ascii="宋体" w:hAnsi="宋体"/>
                <w:szCs w:val="21"/>
              </w:rPr>
              <w:t>升降、吊装设备无专人日常维护，未按规定定期检验、检查或检查无记录，检验检查出的问题不及时整改的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3.3.28</w:t>
            </w:r>
          </w:p>
        </w:tc>
        <w:tc>
          <w:tcPr>
            <w:tcW w:w="6946" w:type="dxa"/>
            <w:vAlign w:val="center"/>
          </w:tcPr>
          <w:p>
            <w:pPr>
              <w:jc w:val="left"/>
              <w:rPr>
                <w:rFonts w:ascii="宋体" w:hAnsi="宋体"/>
                <w:szCs w:val="21"/>
              </w:rPr>
            </w:pPr>
            <w:r>
              <w:rPr>
                <w:rFonts w:hint="eastAsia" w:ascii="宋体" w:hAnsi="宋体"/>
                <w:szCs w:val="21"/>
              </w:rPr>
              <w:t>违章操作或违章使用升降、吊装设备，超重作业的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3.3.29</w:t>
            </w:r>
          </w:p>
        </w:tc>
        <w:tc>
          <w:tcPr>
            <w:tcW w:w="6946" w:type="dxa"/>
            <w:vAlign w:val="center"/>
          </w:tcPr>
          <w:p>
            <w:pPr>
              <w:jc w:val="left"/>
              <w:rPr>
                <w:rFonts w:ascii="宋体" w:hAnsi="宋体"/>
                <w:szCs w:val="21"/>
              </w:rPr>
            </w:pPr>
            <w:r>
              <w:rPr>
                <w:rFonts w:hint="eastAsia" w:ascii="宋体" w:hAnsi="宋体"/>
                <w:szCs w:val="21"/>
              </w:rPr>
              <w:t>移动式吊装装置不符合设计、方案和规范要求，存在安全隐患的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3.3.30</w:t>
            </w:r>
          </w:p>
        </w:tc>
        <w:tc>
          <w:tcPr>
            <w:tcW w:w="6946" w:type="dxa"/>
            <w:vAlign w:val="center"/>
          </w:tcPr>
          <w:p>
            <w:pPr>
              <w:jc w:val="left"/>
              <w:rPr>
                <w:rFonts w:ascii="宋体" w:hAnsi="宋体"/>
                <w:szCs w:val="21"/>
              </w:rPr>
            </w:pPr>
            <w:r>
              <w:rPr>
                <w:rFonts w:hint="eastAsia" w:ascii="宋体" w:hAnsi="宋体"/>
                <w:szCs w:val="21"/>
              </w:rPr>
              <w:t>钢丝绳、绳卡、地锚等不符合规范和安全要求,或钢丝绳锈蚀、缺油、磨损超标的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无防风、避雷装置和措施，或防风避雷装置措施不符合要求的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3.3.32</w:t>
            </w:r>
          </w:p>
        </w:tc>
        <w:tc>
          <w:tcPr>
            <w:tcW w:w="6946" w:type="dxa"/>
            <w:vAlign w:val="center"/>
          </w:tcPr>
          <w:p>
            <w:pPr>
              <w:jc w:val="left"/>
              <w:rPr>
                <w:rFonts w:ascii="宋体" w:hAnsi="宋体"/>
                <w:szCs w:val="21"/>
              </w:rPr>
            </w:pPr>
            <w:r>
              <w:rPr>
                <w:rFonts w:hint="eastAsia" w:ascii="宋体" w:hAnsi="宋体"/>
                <w:szCs w:val="21"/>
              </w:rPr>
              <w:t>各类用电设施、设备、施工机具未做保护接零、无漏电保护装置的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机具、设备使用无安全防护装置或保险装置的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3.3.34</w:t>
            </w:r>
          </w:p>
        </w:tc>
        <w:tc>
          <w:tcPr>
            <w:tcW w:w="6946" w:type="dxa"/>
            <w:vAlign w:val="center"/>
          </w:tcPr>
          <w:p>
            <w:pPr>
              <w:jc w:val="left"/>
              <w:rPr>
                <w:rFonts w:ascii="宋体" w:hAnsi="宋体"/>
                <w:szCs w:val="21"/>
              </w:rPr>
            </w:pPr>
            <w:r>
              <w:rPr>
                <w:rFonts w:hint="eastAsia" w:ascii="宋体" w:hAnsi="宋体"/>
                <w:szCs w:val="21"/>
              </w:rPr>
              <w:t>使用Ⅰ类手持电动工具不按规定穿戴绝缘用品的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3.3.35</w:t>
            </w:r>
          </w:p>
        </w:tc>
        <w:tc>
          <w:tcPr>
            <w:tcW w:w="6946" w:type="dxa"/>
            <w:vAlign w:val="center"/>
          </w:tcPr>
          <w:p>
            <w:pPr>
              <w:jc w:val="left"/>
              <w:rPr>
                <w:rFonts w:ascii="宋体" w:hAnsi="宋体"/>
                <w:szCs w:val="21"/>
              </w:rPr>
            </w:pPr>
            <w:r>
              <w:rPr>
                <w:rFonts w:hint="eastAsia" w:ascii="宋体" w:hAnsi="宋体"/>
                <w:szCs w:val="21"/>
              </w:rPr>
              <w:t>施工机具无人操作时未切断电源的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3.3.36</w:t>
            </w:r>
          </w:p>
        </w:tc>
        <w:tc>
          <w:tcPr>
            <w:tcW w:w="6946" w:type="dxa"/>
            <w:vAlign w:val="center"/>
          </w:tcPr>
          <w:p>
            <w:pPr>
              <w:jc w:val="left"/>
              <w:rPr>
                <w:rFonts w:ascii="宋体" w:hAnsi="宋体"/>
                <w:szCs w:val="21"/>
              </w:rPr>
            </w:pPr>
            <w:r>
              <w:rPr>
                <w:rFonts w:hint="eastAsia" w:ascii="宋体" w:hAnsi="宋体"/>
                <w:szCs w:val="21"/>
              </w:rPr>
              <w:t>电焊机无防雨罩的，焊把线接头超过3处或绝缘老化的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3.3.37</w:t>
            </w:r>
          </w:p>
        </w:tc>
        <w:tc>
          <w:tcPr>
            <w:tcW w:w="6946" w:type="dxa"/>
            <w:vAlign w:val="center"/>
          </w:tcPr>
          <w:p>
            <w:pPr>
              <w:jc w:val="left"/>
              <w:rPr>
                <w:rFonts w:ascii="宋体" w:hAnsi="宋体"/>
                <w:szCs w:val="21"/>
              </w:rPr>
            </w:pPr>
            <w:r>
              <w:rPr>
                <w:rFonts w:hint="eastAsia" w:ascii="宋体" w:hAnsi="宋体"/>
                <w:szCs w:val="21"/>
              </w:rPr>
              <w:t>各机械作业场所无防雨棚和作业台不安全的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3.4</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现场安全管理</w:t>
            </w:r>
          </w:p>
        </w:tc>
        <w:tc>
          <w:tcPr>
            <w:tcW w:w="709" w:type="dxa"/>
            <w:vAlign w:val="center"/>
          </w:tcPr>
          <w:p>
            <w:pPr>
              <w:widowControl/>
              <w:jc w:val="center"/>
              <w:rPr>
                <w:rFonts w:ascii="宋体" w:hAnsi="宋体"/>
                <w:b/>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3.4.1</w:t>
            </w:r>
          </w:p>
        </w:tc>
        <w:tc>
          <w:tcPr>
            <w:tcW w:w="6946" w:type="dxa"/>
            <w:vAlign w:val="center"/>
          </w:tcPr>
          <w:p>
            <w:pPr>
              <w:jc w:val="left"/>
              <w:rPr>
                <w:rFonts w:ascii="宋体" w:hAnsi="宋体"/>
                <w:szCs w:val="21"/>
              </w:rPr>
            </w:pPr>
            <w:r>
              <w:rPr>
                <w:rFonts w:hint="eastAsia" w:ascii="宋体" w:hAnsi="宋体"/>
                <w:szCs w:val="21"/>
              </w:rPr>
              <w:t>各类操作人员无证上岗的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3.4.2</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专业性较强、危险性较大施工作业，现场无专业人员、安全管理人员旁站看护的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3.4.3</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作业人员不服管理、违反规章制度和操作规程冒险作业的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3.4.4</w:t>
            </w:r>
          </w:p>
        </w:tc>
        <w:tc>
          <w:tcPr>
            <w:tcW w:w="6946" w:type="dxa"/>
            <w:vAlign w:val="center"/>
          </w:tcPr>
          <w:p>
            <w:pPr>
              <w:jc w:val="left"/>
              <w:rPr>
                <w:rFonts w:ascii="宋体" w:hAnsi="宋体"/>
                <w:szCs w:val="21"/>
              </w:rPr>
            </w:pPr>
            <w:r>
              <w:rPr>
                <w:rFonts w:hint="eastAsia" w:ascii="宋体" w:hAnsi="宋体"/>
                <w:szCs w:val="21"/>
              </w:rPr>
              <w:t>施工人员不戴安全帽、高处作业人员不系安全带或不按要求系安全带</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3.4.5</w:t>
            </w:r>
          </w:p>
        </w:tc>
        <w:tc>
          <w:tcPr>
            <w:tcW w:w="6946" w:type="dxa"/>
            <w:vAlign w:val="center"/>
          </w:tcPr>
          <w:p>
            <w:pPr>
              <w:jc w:val="left"/>
              <w:rPr>
                <w:rFonts w:ascii="宋体" w:hAnsi="宋体"/>
                <w:szCs w:val="21"/>
              </w:rPr>
            </w:pPr>
            <w:r>
              <w:rPr>
                <w:rFonts w:hint="eastAsia" w:ascii="宋体" w:hAnsi="宋体"/>
                <w:szCs w:val="21"/>
              </w:rPr>
              <w:t>现场未按规定采取设置安全网等保障措施的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widowControl/>
              <w:jc w:val="center"/>
              <w:rPr>
                <w:rFonts w:ascii="宋体" w:hAnsi="宋体" w:cs="宋体"/>
                <w:kern w:val="0"/>
                <w:szCs w:val="21"/>
              </w:rPr>
            </w:pPr>
            <w:r>
              <w:rPr>
                <w:rFonts w:hint="eastAsia" w:ascii="宋体" w:hAnsi="宋体"/>
                <w:szCs w:val="21"/>
              </w:rPr>
              <w:t>3</w:t>
            </w:r>
            <w:r>
              <w:rPr>
                <w:rFonts w:hint="eastAsia" w:ascii="宋体" w:hAnsi="宋体" w:cs="宋体"/>
                <w:kern w:val="0"/>
                <w:szCs w:val="21"/>
              </w:rPr>
              <w:t>.4.6</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施工人员在施工现场抽烟的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szCs w:val="21"/>
              </w:rPr>
              <w:t>3</w:t>
            </w:r>
            <w:r>
              <w:rPr>
                <w:rFonts w:hint="eastAsia" w:ascii="宋体" w:hAnsi="宋体"/>
                <w:b/>
                <w:szCs w:val="21"/>
              </w:rPr>
              <w:t>.5</w:t>
            </w:r>
          </w:p>
        </w:tc>
        <w:tc>
          <w:tcPr>
            <w:tcW w:w="6946" w:type="dxa"/>
            <w:vAlign w:val="center"/>
          </w:tcPr>
          <w:p>
            <w:pPr>
              <w:jc w:val="left"/>
              <w:rPr>
                <w:rFonts w:ascii="宋体" w:hAnsi="宋体"/>
                <w:b/>
                <w:szCs w:val="21"/>
              </w:rPr>
            </w:pPr>
            <w:r>
              <w:rPr>
                <w:rFonts w:hint="eastAsia" w:ascii="宋体" w:hAnsi="宋体"/>
                <w:b/>
                <w:bCs/>
                <w:szCs w:val="21"/>
              </w:rPr>
              <w:t>施工用电</w:t>
            </w:r>
          </w:p>
        </w:tc>
        <w:tc>
          <w:tcPr>
            <w:tcW w:w="709" w:type="dxa"/>
            <w:vAlign w:val="center"/>
          </w:tcPr>
          <w:p>
            <w:pPr>
              <w:jc w:val="center"/>
              <w:rPr>
                <w:rFonts w:ascii="宋体" w:hAnsi="宋体" w:cs="宋体"/>
                <w:b/>
                <w:kern w:val="0"/>
                <w:szCs w:val="21"/>
              </w:rPr>
            </w:pPr>
          </w:p>
        </w:tc>
        <w:tc>
          <w:tcPr>
            <w:tcW w:w="1417" w:type="dxa"/>
            <w:tcBorders>
              <w:top w:val="single" w:color="auto" w:sz="2" w:space="0"/>
              <w:bottom w:val="single" w:color="auto" w:sz="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外电小于安全距离无防护措施、防护措施不符合要求的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3.5.2</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未采用TN—S接零保护系统的、三级漏电保护系统的；专用保护零线（PE线）设置不符合要求的、或保护零线（PE线）与工作零线（N线）混接的；纯动力电未用四芯电缆的，动力带照明电未使用五芯电缆的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开关箱(末级)无漏电保护或保护器失灵、漏电保护装置参数不匹配</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3.5.4</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违反“—机、一闸、一漏、一箱”的配置原则</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安装位置不当、周围杂物多不便操作、存在安全隐患</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电箱下引出线混乱、配电箱内多路配电无标记的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电箱无门、无锁、无防雨措施或无责任人的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3.5.8</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室内线路及灯具安全高度低于2.4m未使用安全电压供电的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3.5.9</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潮湿作业环境中未使用36v以下安全电压照明灯具的、手持照明灯未使用36v及以下电源供电</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3.5.10</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电线老化、破皮、未按规范包扎的、电线私拉乱接、无过路保护的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3.5.11</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电杆、横担、架空线路不符合施工规范要求</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无用电管理档案、无接地极阻值摇测记录、电工巡视维修记录或填写不真实的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03" w:type="dxa"/>
            <w:tcBorders>
              <w:top w:val="single" w:color="auto" w:sz="2" w:space="0"/>
            </w:tcBorders>
            <w:vAlign w:val="center"/>
          </w:tcPr>
          <w:p>
            <w:pPr>
              <w:jc w:val="center"/>
              <w:rPr>
                <w:rFonts w:ascii="宋体" w:hAnsi="宋体"/>
                <w:b/>
                <w:bCs/>
                <w:szCs w:val="21"/>
              </w:rPr>
            </w:pPr>
            <w:r>
              <w:rPr>
                <w:rFonts w:hint="eastAsia" w:ascii="宋体" w:hAnsi="宋体"/>
                <w:b/>
                <w:bCs/>
                <w:szCs w:val="21"/>
              </w:rPr>
              <w:t>4</w:t>
            </w:r>
          </w:p>
        </w:tc>
        <w:tc>
          <w:tcPr>
            <w:tcW w:w="6946" w:type="dxa"/>
            <w:tcBorders>
              <w:top w:val="single" w:color="auto" w:sz="2" w:space="0"/>
            </w:tcBorders>
            <w:vAlign w:val="center"/>
          </w:tcPr>
          <w:p>
            <w:pPr>
              <w:jc w:val="left"/>
              <w:rPr>
                <w:rFonts w:ascii="宋体" w:hAnsi="宋体"/>
                <w:b/>
                <w:bCs/>
                <w:szCs w:val="21"/>
              </w:rPr>
            </w:pPr>
            <w:r>
              <w:rPr>
                <w:rFonts w:hint="eastAsia" w:ascii="宋体" w:hAnsi="宋体"/>
                <w:b/>
                <w:bCs/>
                <w:szCs w:val="21"/>
              </w:rPr>
              <w:t>消防安全与危险品管理</w:t>
            </w:r>
          </w:p>
        </w:tc>
        <w:tc>
          <w:tcPr>
            <w:tcW w:w="709" w:type="dxa"/>
            <w:tcBorders>
              <w:top w:val="single" w:color="auto" w:sz="2" w:space="0"/>
            </w:tcBorders>
            <w:vAlign w:val="center"/>
          </w:tcPr>
          <w:p>
            <w:pPr>
              <w:jc w:val="center"/>
              <w:rPr>
                <w:rFonts w:ascii="宋体" w:hAnsi="宋体" w:cs="宋体"/>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项目现场未制定消防安全管理规章制度或规章制度不健全的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未制定各工种用火、用电、使用易燃材料等各项消防安全操作规程的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4.3</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未健全消防安全网络（配备专职或兼职消防员），并报备的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未督促施工单位制定灭火和应急疏散预案并开展消防应急演练的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未组织开展各类防火检查，并及时采取措施整改发现的隐患、问题的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对重大消防安全隐患未能及时整改、处理的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未建立消防安全管理台帐或台帐缺失的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4.8</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未组织开展消防安全知识教育培训的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4.9</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施工现场未设置必要足够安全疏散指示标志、防火禁烟标志机场火警电话的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4.10</w:t>
            </w:r>
          </w:p>
        </w:tc>
        <w:tc>
          <w:tcPr>
            <w:tcW w:w="6946" w:type="dxa"/>
            <w:vAlign w:val="center"/>
          </w:tcPr>
          <w:p>
            <w:pPr>
              <w:jc w:val="left"/>
              <w:rPr>
                <w:rFonts w:ascii="宋体" w:hAnsi="宋体"/>
                <w:szCs w:val="21"/>
              </w:rPr>
            </w:pPr>
            <w:r>
              <w:rPr>
                <w:rFonts w:hint="eastAsia" w:ascii="宋体" w:hAnsi="宋体"/>
                <w:szCs w:val="21"/>
              </w:rPr>
              <w:t>重点消防部位施工单位无人看护或巡视、无消防警示标志牌，值守巡视人员脱岗或不履行职责的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4.11</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易燃、易爆物品不按规定进行分类存放或管理不善、无人看护、管理的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4.12</w:t>
            </w:r>
          </w:p>
        </w:tc>
        <w:tc>
          <w:tcPr>
            <w:tcW w:w="6946" w:type="dxa"/>
            <w:vAlign w:val="center"/>
          </w:tcPr>
          <w:p>
            <w:pPr>
              <w:jc w:val="left"/>
              <w:rPr>
                <w:rFonts w:ascii="宋体" w:hAnsi="宋体"/>
                <w:szCs w:val="21"/>
              </w:rPr>
            </w:pPr>
            <w:r>
              <w:rPr>
                <w:rFonts w:hint="eastAsia" w:ascii="宋体" w:hAnsi="宋体"/>
                <w:szCs w:val="21"/>
              </w:rPr>
              <w:t>未设或侵占疏散通道、安全出口、消防通道，或通道出口不畅通、应急</w:t>
            </w:r>
            <w:r>
              <w:rPr>
                <w:rFonts w:hint="eastAsia" w:ascii="宋体" w:hAnsi="宋体" w:cs="宋体"/>
                <w:kern w:val="0"/>
                <w:szCs w:val="21"/>
              </w:rPr>
              <w:t>照明</w:t>
            </w:r>
            <w:r>
              <w:rPr>
                <w:rFonts w:hint="eastAsia" w:ascii="宋体" w:hAnsi="宋体"/>
                <w:szCs w:val="21"/>
              </w:rPr>
              <w:t>不符合规定的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4.13</w:t>
            </w:r>
          </w:p>
        </w:tc>
        <w:tc>
          <w:tcPr>
            <w:tcW w:w="6946" w:type="dxa"/>
            <w:vAlign w:val="center"/>
          </w:tcPr>
          <w:p>
            <w:pPr>
              <w:jc w:val="left"/>
              <w:rPr>
                <w:rFonts w:ascii="宋体" w:hAnsi="宋体" w:cs="宋体"/>
                <w:kern w:val="0"/>
                <w:szCs w:val="21"/>
              </w:rPr>
            </w:pPr>
            <w:r>
              <w:rPr>
                <w:rFonts w:hint="eastAsia" w:ascii="宋体" w:hAnsi="宋体" w:cs="宋体"/>
                <w:kern w:val="0"/>
                <w:szCs w:val="21"/>
              </w:rPr>
              <w:t>工地现场未设置消火水源（</w:t>
            </w:r>
            <w:r>
              <w:rPr>
                <w:rFonts w:hint="eastAsia" w:ascii="宋体" w:hAnsi="宋体"/>
                <w:szCs w:val="21"/>
              </w:rPr>
              <w:t>消火栓</w:t>
            </w:r>
            <w:r>
              <w:rPr>
                <w:rFonts w:hint="eastAsia" w:ascii="宋体" w:hAnsi="宋体" w:cs="宋体"/>
                <w:kern w:val="0"/>
                <w:szCs w:val="21"/>
              </w:rPr>
              <w:t>）或消火水源不</w:t>
            </w:r>
            <w:r>
              <w:rPr>
                <w:rFonts w:hint="eastAsia" w:ascii="宋体" w:hAnsi="宋体"/>
                <w:szCs w:val="21"/>
              </w:rPr>
              <w:t>齐全、</w:t>
            </w:r>
            <w:r>
              <w:rPr>
                <w:rFonts w:hint="eastAsia" w:ascii="宋体" w:hAnsi="宋体" w:cs="宋体"/>
                <w:kern w:val="0"/>
                <w:szCs w:val="21"/>
              </w:rPr>
              <w:t>不合理，不能满足消防要求的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4.14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cs="宋体"/>
                <w:kern w:val="0"/>
                <w:szCs w:val="21"/>
              </w:rPr>
              <w:t>工地现场</w:t>
            </w:r>
            <w:r>
              <w:rPr>
                <w:rFonts w:hint="eastAsia" w:ascii="宋体" w:hAnsi="宋体"/>
                <w:szCs w:val="21"/>
              </w:rPr>
              <w:t>灭火器、</w:t>
            </w:r>
            <w:r>
              <w:rPr>
                <w:rFonts w:hint="eastAsia" w:ascii="宋体" w:hAnsi="宋体" w:cs="宋体"/>
                <w:kern w:val="0"/>
                <w:szCs w:val="21"/>
              </w:rPr>
              <w:t>灭火砂、水桶、铁锹等消防设施、器材配置不全、不足、失效，或</w:t>
            </w:r>
            <w:r>
              <w:rPr>
                <w:rFonts w:hint="eastAsia" w:ascii="宋体" w:hAnsi="宋体"/>
                <w:szCs w:val="21"/>
              </w:rPr>
              <w:t>被遮挡影响使用，或被挪作他用的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4.15</w:t>
            </w:r>
          </w:p>
        </w:tc>
        <w:tc>
          <w:tcPr>
            <w:tcW w:w="6946" w:type="dxa"/>
            <w:vAlign w:val="center"/>
          </w:tcPr>
          <w:p>
            <w:pPr>
              <w:jc w:val="left"/>
              <w:rPr>
                <w:rFonts w:ascii="宋体" w:hAnsi="宋体" w:cs="宋体"/>
                <w:kern w:val="0"/>
                <w:szCs w:val="21"/>
              </w:rPr>
            </w:pPr>
            <w:r>
              <w:rPr>
                <w:rFonts w:hint="eastAsia" w:ascii="宋体" w:hAnsi="宋体" w:cs="宋体"/>
                <w:kern w:val="0"/>
                <w:szCs w:val="21"/>
              </w:rPr>
              <w:t>灭火器材无专人维护、保养、检查和登记管理的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4.16</w:t>
            </w:r>
          </w:p>
        </w:tc>
        <w:tc>
          <w:tcPr>
            <w:tcW w:w="6946" w:type="dxa"/>
            <w:vAlign w:val="center"/>
          </w:tcPr>
          <w:p>
            <w:pPr>
              <w:jc w:val="left"/>
              <w:rPr>
                <w:rFonts w:ascii="宋体" w:hAnsi="宋体"/>
                <w:szCs w:val="21"/>
              </w:rPr>
            </w:pPr>
            <w:r>
              <w:rPr>
                <w:rFonts w:hint="eastAsia" w:ascii="宋体" w:hAnsi="宋体"/>
                <w:szCs w:val="21"/>
              </w:rPr>
              <w:t>违章关闭消防设施、切断电源或挪用消防灭火器材的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4.17</w:t>
            </w:r>
          </w:p>
        </w:tc>
        <w:tc>
          <w:tcPr>
            <w:tcW w:w="6946" w:type="dxa"/>
            <w:vAlign w:val="center"/>
          </w:tcPr>
          <w:p>
            <w:pPr>
              <w:jc w:val="left"/>
              <w:rPr>
                <w:rFonts w:ascii="宋体" w:hAnsi="宋体" w:cs="宋体"/>
                <w:kern w:val="0"/>
                <w:szCs w:val="21"/>
              </w:rPr>
            </w:pPr>
            <w:r>
              <w:rPr>
                <w:rFonts w:hint="eastAsia" w:ascii="宋体" w:hAnsi="宋体"/>
                <w:szCs w:val="21"/>
              </w:rPr>
              <w:t>动火作业</w:t>
            </w:r>
            <w:r>
              <w:rPr>
                <w:rFonts w:hint="eastAsia" w:ascii="宋体" w:hAnsi="宋体"/>
                <w:bCs/>
                <w:szCs w:val="21"/>
              </w:rPr>
              <w:t>未</w:t>
            </w:r>
            <w:r>
              <w:rPr>
                <w:rFonts w:hint="eastAsia" w:ascii="宋体" w:hAnsi="宋体"/>
                <w:szCs w:val="21"/>
              </w:rPr>
              <w:t>经机场公安消防管理部门审查批准的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4.18</w:t>
            </w:r>
          </w:p>
        </w:tc>
        <w:tc>
          <w:tcPr>
            <w:tcW w:w="6946" w:type="dxa"/>
            <w:tcBorders>
              <w:top w:val="single" w:color="auto" w:sz="2" w:space="0"/>
            </w:tcBorders>
            <w:vAlign w:val="center"/>
          </w:tcPr>
          <w:p>
            <w:pPr>
              <w:jc w:val="left"/>
              <w:rPr>
                <w:rFonts w:ascii="宋体" w:hAnsi="宋体"/>
                <w:bCs/>
                <w:szCs w:val="21"/>
              </w:rPr>
            </w:pPr>
            <w:r>
              <w:rPr>
                <w:rFonts w:hint="eastAsia" w:ascii="宋体" w:hAnsi="宋体"/>
                <w:bCs/>
                <w:szCs w:val="21"/>
              </w:rPr>
              <w:t>施工现场未及时清理地面可燃物，动火作业未清理地面可燃物的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4.19</w:t>
            </w:r>
          </w:p>
        </w:tc>
        <w:tc>
          <w:tcPr>
            <w:tcW w:w="6946" w:type="dxa"/>
            <w:vAlign w:val="center"/>
          </w:tcPr>
          <w:p>
            <w:pPr>
              <w:jc w:val="left"/>
              <w:rPr>
                <w:rFonts w:ascii="宋体" w:hAnsi="宋体"/>
                <w:bCs/>
                <w:szCs w:val="21"/>
              </w:rPr>
            </w:pPr>
            <w:r>
              <w:rPr>
                <w:rFonts w:hint="eastAsia" w:ascii="宋体" w:hAnsi="宋体"/>
                <w:bCs/>
                <w:szCs w:val="21"/>
              </w:rPr>
              <w:t>动火作业无接火盆、现场无看火人、灭火器材配备不足、过期、失效的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4.20</w:t>
            </w:r>
          </w:p>
        </w:tc>
        <w:tc>
          <w:tcPr>
            <w:tcW w:w="6946" w:type="dxa"/>
            <w:vAlign w:val="center"/>
          </w:tcPr>
          <w:p>
            <w:pPr>
              <w:jc w:val="left"/>
              <w:rPr>
                <w:rFonts w:ascii="宋体" w:hAnsi="宋体"/>
                <w:bCs/>
                <w:szCs w:val="21"/>
              </w:rPr>
            </w:pPr>
            <w:r>
              <w:rPr>
                <w:rFonts w:hint="eastAsia" w:ascii="宋体" w:hAnsi="宋体"/>
                <w:bCs/>
                <w:szCs w:val="21"/>
              </w:rPr>
              <w:t>动火作业火花隔层溅落未采取有效安全措施的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4.21</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szCs w:val="21"/>
              </w:rPr>
              <w:t>气瓶</w:t>
            </w:r>
            <w:r>
              <w:rPr>
                <w:rFonts w:hint="eastAsia" w:ascii="宋体" w:hAnsi="宋体" w:cs="宋体"/>
                <w:kern w:val="0"/>
                <w:szCs w:val="21"/>
              </w:rPr>
              <w:t>无标准色标，无防震圈和防护帽的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4.22</w:t>
            </w:r>
          </w:p>
        </w:tc>
        <w:tc>
          <w:tcPr>
            <w:tcW w:w="6946" w:type="dxa"/>
            <w:vAlign w:val="center"/>
          </w:tcPr>
          <w:p>
            <w:pPr>
              <w:jc w:val="left"/>
              <w:rPr>
                <w:rFonts w:ascii="宋体" w:hAnsi="宋体" w:cs="宋体"/>
                <w:kern w:val="0"/>
                <w:szCs w:val="21"/>
              </w:rPr>
            </w:pPr>
            <w:r>
              <w:rPr>
                <w:rFonts w:hint="eastAsia" w:ascii="宋体" w:hAnsi="宋体" w:cs="宋体"/>
                <w:kern w:val="0"/>
                <w:szCs w:val="21"/>
              </w:rPr>
              <w:t>气瓶横放或气瓶间距小于5米、距明火小于10米又无隔离措施的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4.23</w:t>
            </w:r>
          </w:p>
        </w:tc>
        <w:tc>
          <w:tcPr>
            <w:tcW w:w="6946" w:type="dxa"/>
            <w:vAlign w:val="center"/>
          </w:tcPr>
          <w:p>
            <w:pPr>
              <w:jc w:val="left"/>
              <w:rPr>
                <w:rFonts w:ascii="宋体" w:hAnsi="宋体" w:cs="宋体"/>
                <w:kern w:val="0"/>
                <w:szCs w:val="21"/>
              </w:rPr>
            </w:pPr>
            <w:r>
              <w:rPr>
                <w:rFonts w:hint="eastAsia" w:ascii="宋体" w:hAnsi="宋体" w:cs="宋体"/>
                <w:kern w:val="0"/>
                <w:szCs w:val="21"/>
              </w:rPr>
              <w:t>乙炔瓶使用或存放时平放或不按规定存放的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4.24</w:t>
            </w:r>
          </w:p>
        </w:tc>
        <w:tc>
          <w:tcPr>
            <w:tcW w:w="6946" w:type="dxa"/>
            <w:vAlign w:val="center"/>
          </w:tcPr>
          <w:p>
            <w:pPr>
              <w:jc w:val="left"/>
              <w:rPr>
                <w:rFonts w:ascii="宋体" w:hAnsi="宋体"/>
                <w:szCs w:val="21"/>
              </w:rPr>
            </w:pPr>
            <w:r>
              <w:rPr>
                <w:rFonts w:hint="eastAsia" w:ascii="宋体" w:hAnsi="宋体"/>
                <w:szCs w:val="21"/>
              </w:rPr>
              <w:t>发生其它违反国家消防法律法规，消防安全管理规章制度现象的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b/>
                <w:bCs/>
                <w:szCs w:val="21"/>
              </w:rPr>
            </w:pPr>
            <w:r>
              <w:rPr>
                <w:rFonts w:hint="eastAsia" w:ascii="宋体" w:hAnsi="宋体"/>
                <w:b/>
                <w:bCs/>
                <w:szCs w:val="21"/>
              </w:rPr>
              <w:t>5</w:t>
            </w:r>
          </w:p>
        </w:tc>
        <w:tc>
          <w:tcPr>
            <w:tcW w:w="6946" w:type="dxa"/>
            <w:tcBorders>
              <w:bottom w:val="single" w:color="auto" w:sz="2" w:space="0"/>
            </w:tcBorders>
            <w:vAlign w:val="center"/>
          </w:tcPr>
          <w:p>
            <w:pPr>
              <w:jc w:val="left"/>
              <w:rPr>
                <w:rFonts w:ascii="宋体" w:hAnsi="宋体" w:cs="宋体"/>
                <w:b/>
                <w:bCs/>
                <w:kern w:val="0"/>
                <w:szCs w:val="21"/>
              </w:rPr>
            </w:pPr>
            <w:r>
              <w:rPr>
                <w:rFonts w:hint="eastAsia" w:ascii="宋体" w:hAnsi="宋体" w:cs="宋体"/>
                <w:b/>
                <w:bCs/>
                <w:kern w:val="0"/>
                <w:szCs w:val="21"/>
              </w:rPr>
              <w:t>文明施工</w:t>
            </w:r>
          </w:p>
        </w:tc>
        <w:tc>
          <w:tcPr>
            <w:tcW w:w="709" w:type="dxa"/>
            <w:tcBorders>
              <w:bottom w:val="single" w:color="auto" w:sz="2" w:space="0"/>
            </w:tcBorders>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施工工地未按照投标承诺实行标化管理的要求进行建设和管理的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施工现场未建立生活设施、管理制度和日常检查、考核制度。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建筑材料、构件、料具堆放零乱，堆放不齐，未标名品、种型的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工地道路不做硬化处理，工地地面无绿化，道面任意占用、工地内道路不畅通的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5.5</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施工现场无排水设施或排水不全、不通畅的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无防止泥浆、污水、废水外流或堵塞下水道和排水河道措施的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施工现场、周围的建筑和生活垃圾不及时清扫、清运和处理或现场焚烧垃圾、有毒有害物质的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施工现场临时厕所设置不足或不符合卫生要求的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未做到工完场地清的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不按规定高度、材质及美观要求设置工地围挡、围墙的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不按规定对工地现场实施封闭管理的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无门卫和无门卫制度，或门卫制度执行不严格，存在人员、车辆无证任意进出的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现场未按安全标志总平面图设置安全标志的，或安全标志、警示标志残缺不全的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夜间施工照明设施不足、无现场管理员和安全员看护，存在安全隐患的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6</w:t>
            </w:r>
          </w:p>
        </w:tc>
        <w:tc>
          <w:tcPr>
            <w:tcW w:w="6946" w:type="dxa"/>
            <w:vAlign w:val="center"/>
          </w:tcPr>
          <w:p>
            <w:pPr>
              <w:jc w:val="left"/>
              <w:rPr>
                <w:rFonts w:ascii="宋体" w:hAnsi="宋体"/>
                <w:b/>
                <w:bCs/>
                <w:szCs w:val="21"/>
              </w:rPr>
            </w:pPr>
            <w:r>
              <w:rPr>
                <w:rFonts w:hint="eastAsia" w:ascii="宋体" w:hAnsi="宋体"/>
                <w:b/>
                <w:bCs/>
                <w:szCs w:val="21"/>
              </w:rPr>
              <w:t>临时宿舍管理</w:t>
            </w:r>
          </w:p>
        </w:tc>
        <w:tc>
          <w:tcPr>
            <w:tcW w:w="709" w:type="dxa"/>
            <w:vAlign w:val="center"/>
          </w:tcPr>
          <w:p>
            <w:pPr>
              <w:jc w:val="center"/>
              <w:rPr>
                <w:rFonts w:ascii="宋体" w:hAnsi="宋体"/>
                <w:bCs/>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w:t>
            </w:r>
          </w:p>
        </w:tc>
        <w:tc>
          <w:tcPr>
            <w:tcW w:w="6946" w:type="dxa"/>
            <w:vAlign w:val="center"/>
          </w:tcPr>
          <w:p>
            <w:pPr>
              <w:jc w:val="left"/>
              <w:rPr>
                <w:rFonts w:ascii="宋体" w:hAnsi="宋体"/>
                <w:szCs w:val="21"/>
              </w:rPr>
            </w:pPr>
            <w:r>
              <w:rPr>
                <w:rFonts w:hint="eastAsia" w:ascii="宋体" w:hAnsi="宋体"/>
                <w:szCs w:val="21"/>
              </w:rPr>
              <w:t>宿舍区管理制度不健全，未落实日常管理责任人</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6.2</w:t>
            </w:r>
          </w:p>
        </w:tc>
        <w:tc>
          <w:tcPr>
            <w:tcW w:w="6946" w:type="dxa"/>
            <w:vAlign w:val="center"/>
          </w:tcPr>
          <w:p>
            <w:pPr>
              <w:jc w:val="left"/>
              <w:rPr>
                <w:rFonts w:ascii="宋体" w:hAnsi="宋体"/>
                <w:szCs w:val="21"/>
              </w:rPr>
            </w:pPr>
            <w:r>
              <w:rPr>
                <w:rFonts w:hint="eastAsia" w:ascii="宋体" w:hAnsi="宋体"/>
                <w:szCs w:val="21"/>
              </w:rPr>
              <w:t>宿舍区无专（兼）职治安、防火、卫生管理监督巡视员</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6.3</w:t>
            </w:r>
          </w:p>
        </w:tc>
        <w:tc>
          <w:tcPr>
            <w:tcW w:w="6946" w:type="dxa"/>
            <w:vAlign w:val="center"/>
          </w:tcPr>
          <w:p>
            <w:pPr>
              <w:jc w:val="left"/>
              <w:rPr>
                <w:rFonts w:ascii="宋体" w:hAnsi="宋体"/>
                <w:szCs w:val="21"/>
              </w:rPr>
            </w:pPr>
            <w:r>
              <w:rPr>
                <w:rFonts w:hint="eastAsia" w:ascii="宋体" w:hAnsi="宋体"/>
                <w:szCs w:val="21"/>
              </w:rPr>
              <w:t>宿舍区未实行封闭管理，留宿外来人员无登记制度、存在男女混居现象的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6.4</w:t>
            </w:r>
          </w:p>
        </w:tc>
        <w:tc>
          <w:tcPr>
            <w:tcW w:w="6946" w:type="dxa"/>
            <w:vAlign w:val="center"/>
          </w:tcPr>
          <w:p>
            <w:pPr>
              <w:widowControl/>
              <w:jc w:val="left"/>
              <w:rPr>
                <w:rFonts w:ascii="宋体" w:hAnsi="宋体"/>
                <w:szCs w:val="21"/>
              </w:rPr>
            </w:pPr>
            <w:r>
              <w:rPr>
                <w:rFonts w:hint="eastAsia" w:ascii="宋体" w:hAnsi="宋体"/>
                <w:szCs w:val="21"/>
              </w:rPr>
              <w:t>在尚未竣工的建筑物内设置临设的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6.5</w:t>
            </w:r>
          </w:p>
        </w:tc>
        <w:tc>
          <w:tcPr>
            <w:tcW w:w="6946" w:type="dxa"/>
            <w:vAlign w:val="center"/>
          </w:tcPr>
          <w:p>
            <w:pPr>
              <w:jc w:val="left"/>
              <w:rPr>
                <w:rFonts w:ascii="宋体" w:hAnsi="宋体"/>
                <w:szCs w:val="21"/>
              </w:rPr>
            </w:pPr>
            <w:r>
              <w:rPr>
                <w:rFonts w:hint="eastAsia" w:ascii="宋体" w:hAnsi="宋体"/>
                <w:szCs w:val="21"/>
              </w:rPr>
              <w:t>临时宿舍、设施未经验收合格投入使用的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6.6</w:t>
            </w:r>
          </w:p>
        </w:tc>
        <w:tc>
          <w:tcPr>
            <w:tcW w:w="6946" w:type="dxa"/>
            <w:vAlign w:val="center"/>
          </w:tcPr>
          <w:p>
            <w:pPr>
              <w:jc w:val="left"/>
              <w:rPr>
                <w:rFonts w:ascii="宋体" w:hAnsi="宋体"/>
                <w:szCs w:val="21"/>
              </w:rPr>
            </w:pPr>
            <w:r>
              <w:rPr>
                <w:rFonts w:hint="eastAsia" w:ascii="宋体" w:hAnsi="宋体"/>
                <w:szCs w:val="21"/>
              </w:rPr>
              <w:t>临时宿舍、设施无抗大风（10级以上）、防雷击措施的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6.7</w:t>
            </w:r>
          </w:p>
        </w:tc>
        <w:tc>
          <w:tcPr>
            <w:tcW w:w="6946" w:type="dxa"/>
            <w:vAlign w:val="center"/>
          </w:tcPr>
          <w:p>
            <w:pPr>
              <w:jc w:val="left"/>
              <w:rPr>
                <w:rFonts w:ascii="宋体" w:hAnsi="宋体"/>
                <w:szCs w:val="21"/>
              </w:rPr>
            </w:pPr>
            <w:r>
              <w:rPr>
                <w:rFonts w:hint="eastAsia" w:ascii="宋体" w:hAnsi="宋体"/>
                <w:szCs w:val="21"/>
              </w:rPr>
              <w:t>宿舍区消防器材配备不足或失效的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6.8</w:t>
            </w:r>
          </w:p>
        </w:tc>
        <w:tc>
          <w:tcPr>
            <w:tcW w:w="6946" w:type="dxa"/>
            <w:vAlign w:val="center"/>
          </w:tcPr>
          <w:p>
            <w:pPr>
              <w:jc w:val="left"/>
              <w:rPr>
                <w:rFonts w:ascii="宋体" w:hAnsi="宋体"/>
                <w:szCs w:val="21"/>
              </w:rPr>
            </w:pPr>
            <w:r>
              <w:rPr>
                <w:rFonts w:hint="eastAsia" w:ascii="宋体" w:hAnsi="宋体"/>
                <w:szCs w:val="21"/>
              </w:rPr>
              <w:t>宿舍内未设置独立的漏电、短路保护器和足够数量的安全插座，存在私拉乱接电线现象的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903" w:type="dxa"/>
            <w:vAlign w:val="center"/>
          </w:tcPr>
          <w:p>
            <w:pPr>
              <w:jc w:val="center"/>
              <w:rPr>
                <w:rFonts w:ascii="宋体" w:hAnsi="宋体"/>
                <w:szCs w:val="21"/>
              </w:rPr>
            </w:pPr>
            <w:r>
              <w:rPr>
                <w:rFonts w:hint="eastAsia" w:ascii="宋体" w:hAnsi="宋体"/>
                <w:szCs w:val="21"/>
              </w:rPr>
              <w:t>6.9</w:t>
            </w:r>
          </w:p>
        </w:tc>
        <w:tc>
          <w:tcPr>
            <w:tcW w:w="6946" w:type="dxa"/>
            <w:vAlign w:val="center"/>
          </w:tcPr>
          <w:p>
            <w:pPr>
              <w:jc w:val="left"/>
              <w:rPr>
                <w:rFonts w:ascii="宋体" w:hAnsi="宋体"/>
                <w:szCs w:val="21"/>
              </w:rPr>
            </w:pPr>
            <w:r>
              <w:rPr>
                <w:rFonts w:hint="eastAsia" w:ascii="宋体" w:hAnsi="宋体"/>
                <w:szCs w:val="21"/>
              </w:rPr>
              <w:t>宿舍内（包括值班室）违规使用大功率电器的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6.10</w:t>
            </w:r>
          </w:p>
        </w:tc>
        <w:tc>
          <w:tcPr>
            <w:tcW w:w="6946" w:type="dxa"/>
            <w:vAlign w:val="center"/>
          </w:tcPr>
          <w:p>
            <w:pPr>
              <w:jc w:val="left"/>
              <w:rPr>
                <w:rFonts w:ascii="宋体" w:hAnsi="宋体"/>
                <w:szCs w:val="21"/>
              </w:rPr>
            </w:pPr>
            <w:r>
              <w:rPr>
                <w:rFonts w:hint="eastAsia" w:ascii="宋体" w:hAnsi="宋体"/>
                <w:szCs w:val="21"/>
              </w:rPr>
              <w:t>宿舍内混杂堆放工具、用具、易燃易爆或有毒物品的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6.11</w:t>
            </w:r>
          </w:p>
        </w:tc>
        <w:tc>
          <w:tcPr>
            <w:tcW w:w="6946" w:type="dxa"/>
            <w:vAlign w:val="center"/>
          </w:tcPr>
          <w:p>
            <w:pPr>
              <w:jc w:val="left"/>
              <w:rPr>
                <w:rFonts w:ascii="宋体" w:hAnsi="宋体" w:cs="宋体"/>
                <w:kern w:val="0"/>
                <w:szCs w:val="21"/>
              </w:rPr>
            </w:pPr>
            <w:r>
              <w:rPr>
                <w:rFonts w:hint="eastAsia" w:ascii="宋体" w:hAnsi="宋体" w:cs="宋体"/>
                <w:kern w:val="0"/>
                <w:szCs w:val="21"/>
              </w:rPr>
              <w:t>宿舍内</w:t>
            </w:r>
            <w:r>
              <w:rPr>
                <w:rFonts w:hint="eastAsia" w:ascii="宋体" w:hAnsi="宋体"/>
                <w:szCs w:val="21"/>
              </w:rPr>
              <w:t>垃圾无人清扫</w:t>
            </w:r>
            <w:r>
              <w:rPr>
                <w:rFonts w:hint="eastAsia" w:ascii="宋体" w:hAnsi="宋体" w:cs="宋体"/>
                <w:kern w:val="0"/>
                <w:szCs w:val="21"/>
              </w:rPr>
              <w:t>，生活用品放置零乱的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6.12</w:t>
            </w:r>
          </w:p>
        </w:tc>
        <w:tc>
          <w:tcPr>
            <w:tcW w:w="6946" w:type="dxa"/>
            <w:vAlign w:val="center"/>
          </w:tcPr>
          <w:p>
            <w:pPr>
              <w:jc w:val="left"/>
              <w:rPr>
                <w:rFonts w:ascii="宋体" w:hAnsi="宋体" w:cs="宋体"/>
                <w:kern w:val="0"/>
                <w:szCs w:val="21"/>
              </w:rPr>
            </w:pPr>
            <w:r>
              <w:rPr>
                <w:rFonts w:hint="eastAsia" w:ascii="宋体" w:hAnsi="宋体" w:cs="宋体"/>
                <w:kern w:val="0"/>
                <w:szCs w:val="21"/>
              </w:rPr>
              <w:t>无卫生防病宣传教育,或无保健医药箱、急救器材、急救措施和经培训的急救人员的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cs="宋体"/>
                <w:kern w:val="0"/>
                <w:szCs w:val="21"/>
              </w:rPr>
              <w:t>6.13</w:t>
            </w:r>
          </w:p>
        </w:tc>
        <w:tc>
          <w:tcPr>
            <w:tcW w:w="6946" w:type="dxa"/>
            <w:vAlign w:val="center"/>
          </w:tcPr>
          <w:p>
            <w:pPr>
              <w:jc w:val="left"/>
              <w:rPr>
                <w:rFonts w:ascii="宋体" w:hAnsi="宋体" w:cs="宋体"/>
                <w:kern w:val="0"/>
                <w:szCs w:val="21"/>
              </w:rPr>
            </w:pPr>
            <w:r>
              <w:rPr>
                <w:rFonts w:hint="eastAsia" w:ascii="宋体" w:hAnsi="宋体" w:cs="宋体"/>
                <w:kern w:val="0"/>
                <w:szCs w:val="21"/>
              </w:rPr>
              <w:t>食堂卫生管理制度不全，管理不善，设施不全，卫生不符合要求，</w:t>
            </w:r>
            <w:r>
              <w:rPr>
                <w:rFonts w:hint="eastAsia" w:ascii="宋体" w:hAnsi="宋体"/>
                <w:szCs w:val="21"/>
              </w:rPr>
              <w:t>未按要求设置足够数量开水炉、电热水器或饮用水保温桶等基本生活设施的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6.14</w:t>
            </w:r>
          </w:p>
        </w:tc>
        <w:tc>
          <w:tcPr>
            <w:tcW w:w="6946" w:type="dxa"/>
            <w:vAlign w:val="center"/>
          </w:tcPr>
          <w:p>
            <w:pPr>
              <w:jc w:val="left"/>
              <w:rPr>
                <w:rFonts w:ascii="宋体" w:hAnsi="宋体"/>
                <w:szCs w:val="21"/>
              </w:rPr>
            </w:pPr>
            <w:r>
              <w:rPr>
                <w:rFonts w:hint="eastAsia" w:ascii="宋体" w:hAnsi="宋体"/>
                <w:szCs w:val="21"/>
              </w:rPr>
              <w:t>宿舍区未提供为作业人员晾晒衣物的场地和设施</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6.15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宿舍区未设置水冲式厕所和</w:t>
            </w:r>
            <w:r>
              <w:rPr>
                <w:rFonts w:hint="eastAsia" w:ascii="宋体" w:hAnsi="宋体" w:cs="宋体"/>
                <w:kern w:val="0"/>
                <w:szCs w:val="21"/>
              </w:rPr>
              <w:t>符合要求淋浴室的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6.16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宿舍生活区未设置施工人员学习娱乐场所的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6.17</w:t>
            </w:r>
          </w:p>
        </w:tc>
        <w:tc>
          <w:tcPr>
            <w:tcW w:w="6946" w:type="dxa"/>
            <w:vAlign w:val="center"/>
          </w:tcPr>
          <w:p>
            <w:pPr>
              <w:jc w:val="left"/>
              <w:rPr>
                <w:rFonts w:ascii="宋体" w:hAnsi="宋体"/>
                <w:szCs w:val="21"/>
              </w:rPr>
            </w:pPr>
            <w:r>
              <w:rPr>
                <w:rFonts w:hint="eastAsia" w:ascii="宋体" w:hAnsi="宋体"/>
                <w:szCs w:val="21"/>
              </w:rPr>
              <w:t>宿舍区墙壁屋顶不严密、门窗不齐全，或通风效果差的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6.18</w:t>
            </w:r>
          </w:p>
        </w:tc>
        <w:tc>
          <w:tcPr>
            <w:tcW w:w="6946" w:type="dxa"/>
            <w:vAlign w:val="center"/>
          </w:tcPr>
          <w:p>
            <w:pPr>
              <w:jc w:val="left"/>
              <w:rPr>
                <w:rFonts w:ascii="宋体" w:hAnsi="宋体" w:cs="宋体"/>
                <w:kern w:val="0"/>
                <w:szCs w:val="21"/>
              </w:rPr>
            </w:pPr>
            <w:r>
              <w:rPr>
                <w:rFonts w:hint="eastAsia" w:ascii="宋体" w:hAnsi="宋体" w:cs="宋体"/>
                <w:kern w:val="0"/>
                <w:szCs w:val="21"/>
              </w:rPr>
              <w:t>宿舍无保暖、防暑、防蚊虫叮咬措施的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6.19</w:t>
            </w:r>
          </w:p>
        </w:tc>
        <w:tc>
          <w:tcPr>
            <w:tcW w:w="6946" w:type="dxa"/>
            <w:vAlign w:val="center"/>
          </w:tcPr>
          <w:p>
            <w:pPr>
              <w:jc w:val="left"/>
              <w:rPr>
                <w:rFonts w:ascii="宋体" w:hAnsi="宋体"/>
                <w:szCs w:val="21"/>
              </w:rPr>
            </w:pPr>
            <w:r>
              <w:rPr>
                <w:rFonts w:hint="eastAsia" w:ascii="宋体" w:hAnsi="宋体"/>
                <w:szCs w:val="21"/>
              </w:rPr>
              <w:t>宿舍生活区、大门口及</w:t>
            </w:r>
            <w:r>
              <w:rPr>
                <w:rFonts w:hint="eastAsia" w:ascii="宋体" w:hAnsi="宋体" w:cs="宋体"/>
                <w:kern w:val="0"/>
                <w:szCs w:val="21"/>
              </w:rPr>
              <w:t>周围</w:t>
            </w:r>
            <w:r>
              <w:rPr>
                <w:rFonts w:hint="eastAsia" w:ascii="宋体" w:hAnsi="宋体"/>
                <w:szCs w:val="21"/>
              </w:rPr>
              <w:t>毗邻区域</w:t>
            </w:r>
            <w:r>
              <w:rPr>
                <w:rFonts w:hint="eastAsia" w:ascii="宋体" w:hAnsi="宋体" w:cs="宋体"/>
                <w:kern w:val="0"/>
                <w:szCs w:val="21"/>
              </w:rPr>
              <w:t>垃圾未装容器，</w:t>
            </w:r>
            <w:r>
              <w:rPr>
                <w:rFonts w:hint="eastAsia" w:ascii="宋体" w:hAnsi="宋体"/>
                <w:szCs w:val="21"/>
              </w:rPr>
              <w:t>垃圾清扫、清运不及时、排水不畅，</w:t>
            </w:r>
            <w:r>
              <w:rPr>
                <w:rFonts w:hint="eastAsia" w:ascii="宋体" w:hAnsi="宋体" w:cs="宋体"/>
                <w:kern w:val="0"/>
                <w:szCs w:val="21"/>
              </w:rPr>
              <w:t>环境卫生</w:t>
            </w:r>
            <w:r>
              <w:rPr>
                <w:rFonts w:hint="eastAsia" w:ascii="宋体" w:hAnsi="宋体"/>
                <w:szCs w:val="21"/>
              </w:rPr>
              <w:t>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bl>
    <w:p>
      <w:pPr>
        <w:jc w:val="center"/>
        <w:rPr>
          <w:rFonts w:ascii="黑体" w:hAnsi="黑体" w:eastAsia="黑体"/>
          <w:b/>
          <w:sz w:val="36"/>
          <w:szCs w:val="32"/>
        </w:rPr>
      </w:pPr>
    </w:p>
    <w:p>
      <w:pPr>
        <w:jc w:val="center"/>
        <w:rPr>
          <w:rFonts w:ascii="黑体" w:hAnsi="黑体" w:eastAsia="黑体"/>
          <w:b/>
          <w:sz w:val="36"/>
          <w:szCs w:val="32"/>
        </w:rPr>
      </w:pPr>
    </w:p>
    <w:p>
      <w:pPr>
        <w:jc w:val="center"/>
        <w:rPr>
          <w:rFonts w:ascii="仿宋_GB2312" w:hAnsi="仿宋_GB2312" w:eastAsia="仿宋_GB2312"/>
          <w:bCs/>
          <w:sz w:val="36"/>
          <w:szCs w:val="32"/>
        </w:rPr>
      </w:pPr>
      <w:r>
        <w:rPr>
          <w:rFonts w:hint="eastAsia" w:ascii="黑体" w:hAnsi="黑体" w:eastAsia="黑体"/>
          <w:sz w:val="36"/>
          <w:szCs w:val="32"/>
        </w:rPr>
        <w:t>安全隐患整改通知书</w:t>
      </w:r>
    </w:p>
    <w:p>
      <w:pPr>
        <w:rPr>
          <w:rFonts w:ascii="仿宋_GB2312" w:eastAsia="仿宋_GB2312"/>
          <w:color w:val="FF0000"/>
          <w:sz w:val="28"/>
          <w:szCs w:val="21"/>
        </w:rPr>
      </w:pPr>
      <w:r>
        <w:rPr>
          <w:rFonts w:hint="eastAsia" w:ascii="仿宋_GB2312" w:eastAsia="仿宋_GB2312"/>
          <w:sz w:val="28"/>
          <w:szCs w:val="21"/>
        </w:rPr>
        <w:t xml:space="preserve">                                            基建（安）第   号</w:t>
      </w:r>
    </w:p>
    <w:tbl>
      <w:tblPr>
        <w:tblStyle w:val="13"/>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szCs w:val="22"/>
              </w:rPr>
            </w:pPr>
            <w:r>
              <w:rPr>
                <w:rFonts w:hint="eastAsia" w:ascii="宋体" w:hAnsi="宋体"/>
                <w:sz w:val="22"/>
                <w:szCs w:val="22"/>
              </w:rPr>
              <w:t>工程名称</w:t>
            </w:r>
          </w:p>
        </w:tc>
        <w:tc>
          <w:tcPr>
            <w:tcW w:w="2730" w:type="dxa"/>
            <w:vAlign w:val="center"/>
          </w:tcPr>
          <w:p>
            <w:pPr>
              <w:jc w:val="center"/>
              <w:rPr>
                <w:rFonts w:ascii="宋体" w:hAnsi="宋体"/>
                <w:sz w:val="22"/>
                <w:szCs w:val="22"/>
              </w:rPr>
            </w:pPr>
          </w:p>
        </w:tc>
        <w:tc>
          <w:tcPr>
            <w:tcW w:w="2250" w:type="dxa"/>
            <w:vAlign w:val="center"/>
          </w:tcPr>
          <w:p>
            <w:pPr>
              <w:jc w:val="center"/>
              <w:rPr>
                <w:rFonts w:ascii="宋体" w:hAnsi="宋体"/>
                <w:sz w:val="22"/>
                <w:szCs w:val="22"/>
              </w:rPr>
            </w:pPr>
            <w:r>
              <w:rPr>
                <w:rFonts w:hint="eastAsia" w:ascii="宋体" w:hAnsi="宋体"/>
                <w:sz w:val="22"/>
                <w:szCs w:val="22"/>
              </w:rPr>
              <w:t>责任施工项目部</w:t>
            </w:r>
          </w:p>
        </w:tc>
        <w:tc>
          <w:tcPr>
            <w:tcW w:w="2473" w:type="dxa"/>
            <w:gridSpan w:val="2"/>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szCs w:val="22"/>
              </w:rPr>
            </w:pPr>
            <w:r>
              <w:rPr>
                <w:rFonts w:hint="eastAsia" w:ascii="宋体" w:hAnsi="宋体"/>
                <w:sz w:val="22"/>
                <w:szCs w:val="22"/>
              </w:rPr>
              <w:t>责任监理项目部</w:t>
            </w:r>
          </w:p>
        </w:tc>
        <w:tc>
          <w:tcPr>
            <w:tcW w:w="2730" w:type="dxa"/>
            <w:vAlign w:val="center"/>
          </w:tcPr>
          <w:p>
            <w:pPr>
              <w:jc w:val="center"/>
              <w:rPr>
                <w:rFonts w:ascii="宋体" w:hAnsi="宋体"/>
                <w:sz w:val="22"/>
                <w:szCs w:val="22"/>
              </w:rPr>
            </w:pPr>
          </w:p>
        </w:tc>
        <w:tc>
          <w:tcPr>
            <w:tcW w:w="2250" w:type="dxa"/>
            <w:vAlign w:val="center"/>
          </w:tcPr>
          <w:p>
            <w:pPr>
              <w:jc w:val="center"/>
              <w:rPr>
                <w:rFonts w:ascii="宋体" w:hAnsi="宋体"/>
                <w:sz w:val="22"/>
                <w:szCs w:val="22"/>
              </w:rPr>
            </w:pPr>
            <w:r>
              <w:rPr>
                <w:rFonts w:hint="eastAsia" w:ascii="宋体" w:hAnsi="宋体"/>
                <w:sz w:val="22"/>
                <w:szCs w:val="22"/>
              </w:rPr>
              <w:t>责任人（甲方）</w:t>
            </w:r>
          </w:p>
        </w:tc>
        <w:tc>
          <w:tcPr>
            <w:tcW w:w="2473" w:type="dxa"/>
            <w:gridSpan w:val="2"/>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pPr>
              <w:jc w:val="center"/>
              <w:rPr>
                <w:rFonts w:ascii="宋体" w:hAnsi="宋体"/>
                <w:sz w:val="22"/>
                <w:szCs w:val="22"/>
              </w:rPr>
            </w:pPr>
            <w:r>
              <w:rPr>
                <w:rFonts w:hint="eastAsia" w:ascii="宋体" w:hAnsi="宋体"/>
                <w:sz w:val="22"/>
                <w:szCs w:val="22"/>
              </w:rPr>
              <w:t>序号</w:t>
            </w:r>
          </w:p>
        </w:tc>
        <w:tc>
          <w:tcPr>
            <w:tcW w:w="4095" w:type="dxa"/>
            <w:gridSpan w:val="2"/>
            <w:vAlign w:val="center"/>
          </w:tcPr>
          <w:p>
            <w:pPr>
              <w:jc w:val="center"/>
              <w:rPr>
                <w:rFonts w:ascii="宋体" w:hAnsi="宋体"/>
                <w:sz w:val="22"/>
                <w:szCs w:val="22"/>
              </w:rPr>
            </w:pPr>
            <w:r>
              <w:rPr>
                <w:rFonts w:hint="eastAsia" w:ascii="宋体" w:hAnsi="宋体"/>
                <w:sz w:val="22"/>
                <w:szCs w:val="22"/>
              </w:rPr>
              <w:t>存在的安全隐患</w:t>
            </w:r>
          </w:p>
        </w:tc>
        <w:tc>
          <w:tcPr>
            <w:tcW w:w="3300" w:type="dxa"/>
            <w:gridSpan w:val="2"/>
            <w:vAlign w:val="center"/>
          </w:tcPr>
          <w:p>
            <w:pPr>
              <w:jc w:val="center"/>
              <w:rPr>
                <w:rFonts w:ascii="宋体" w:hAnsi="宋体"/>
                <w:sz w:val="22"/>
                <w:szCs w:val="22"/>
              </w:rPr>
            </w:pPr>
            <w:r>
              <w:rPr>
                <w:rFonts w:hint="eastAsia" w:ascii="宋体" w:hAnsi="宋体"/>
                <w:sz w:val="22"/>
                <w:szCs w:val="22"/>
              </w:rPr>
              <w:t>整改建议</w:t>
            </w:r>
          </w:p>
        </w:tc>
        <w:tc>
          <w:tcPr>
            <w:tcW w:w="1423" w:type="dxa"/>
            <w:vAlign w:val="center"/>
          </w:tcPr>
          <w:p>
            <w:pPr>
              <w:jc w:val="center"/>
              <w:rPr>
                <w:rFonts w:ascii="宋体" w:hAnsi="宋体"/>
                <w:sz w:val="22"/>
                <w:szCs w:val="22"/>
              </w:rPr>
            </w:pPr>
            <w:r>
              <w:rPr>
                <w:rFonts w:hint="eastAsia" w:ascii="宋体" w:hAnsi="宋体"/>
                <w:sz w:val="22"/>
                <w:szCs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41" w:type="dxa"/>
            <w:vAlign w:val="top"/>
          </w:tcPr>
          <w:p>
            <w:pPr>
              <w:rPr>
                <w:rFonts w:ascii="宋体" w:hAnsi="宋体"/>
                <w:sz w:val="22"/>
                <w:szCs w:val="22"/>
              </w:rPr>
            </w:pPr>
          </w:p>
        </w:tc>
        <w:tc>
          <w:tcPr>
            <w:tcW w:w="4095" w:type="dxa"/>
            <w:gridSpan w:val="2"/>
            <w:vAlign w:val="top"/>
          </w:tcPr>
          <w:p>
            <w:pPr>
              <w:rPr>
                <w:rFonts w:ascii="宋体" w:hAnsi="宋体"/>
                <w:sz w:val="22"/>
                <w:szCs w:val="22"/>
              </w:rPr>
            </w:pPr>
          </w:p>
        </w:tc>
        <w:tc>
          <w:tcPr>
            <w:tcW w:w="3300" w:type="dxa"/>
            <w:gridSpan w:val="2"/>
            <w:vAlign w:val="top"/>
          </w:tcPr>
          <w:p>
            <w:pPr>
              <w:rPr>
                <w:rFonts w:ascii="宋体" w:hAnsi="宋体"/>
                <w:sz w:val="22"/>
                <w:szCs w:val="22"/>
              </w:rPr>
            </w:pPr>
          </w:p>
        </w:tc>
        <w:tc>
          <w:tcPr>
            <w:tcW w:w="1423" w:type="dxa"/>
            <w:vAlign w:val="top"/>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841" w:type="dxa"/>
            <w:vAlign w:val="top"/>
          </w:tcPr>
          <w:p>
            <w:pPr>
              <w:rPr>
                <w:rFonts w:ascii="宋体" w:hAnsi="宋体"/>
                <w:sz w:val="22"/>
                <w:szCs w:val="22"/>
              </w:rPr>
            </w:pPr>
          </w:p>
        </w:tc>
        <w:tc>
          <w:tcPr>
            <w:tcW w:w="4095" w:type="dxa"/>
            <w:gridSpan w:val="2"/>
            <w:vAlign w:val="top"/>
          </w:tcPr>
          <w:p>
            <w:pPr>
              <w:rPr>
                <w:rFonts w:ascii="宋体" w:hAnsi="宋体"/>
                <w:sz w:val="22"/>
                <w:szCs w:val="22"/>
              </w:rPr>
            </w:pPr>
          </w:p>
        </w:tc>
        <w:tc>
          <w:tcPr>
            <w:tcW w:w="3300" w:type="dxa"/>
            <w:gridSpan w:val="2"/>
            <w:vAlign w:val="top"/>
          </w:tcPr>
          <w:p>
            <w:pPr>
              <w:rPr>
                <w:rFonts w:ascii="宋体" w:hAnsi="宋体"/>
                <w:sz w:val="22"/>
                <w:szCs w:val="22"/>
              </w:rPr>
            </w:pPr>
          </w:p>
        </w:tc>
        <w:tc>
          <w:tcPr>
            <w:tcW w:w="1423" w:type="dxa"/>
            <w:vAlign w:val="top"/>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841" w:type="dxa"/>
            <w:vAlign w:val="top"/>
          </w:tcPr>
          <w:p>
            <w:pPr>
              <w:rPr>
                <w:rFonts w:ascii="宋体" w:hAnsi="宋体"/>
                <w:sz w:val="22"/>
                <w:szCs w:val="22"/>
              </w:rPr>
            </w:pPr>
          </w:p>
        </w:tc>
        <w:tc>
          <w:tcPr>
            <w:tcW w:w="4095" w:type="dxa"/>
            <w:gridSpan w:val="2"/>
            <w:vAlign w:val="top"/>
          </w:tcPr>
          <w:p>
            <w:pPr>
              <w:rPr>
                <w:rFonts w:ascii="宋体" w:hAnsi="宋体"/>
                <w:sz w:val="22"/>
                <w:szCs w:val="22"/>
              </w:rPr>
            </w:pPr>
          </w:p>
        </w:tc>
        <w:tc>
          <w:tcPr>
            <w:tcW w:w="3300" w:type="dxa"/>
            <w:gridSpan w:val="2"/>
            <w:vAlign w:val="top"/>
          </w:tcPr>
          <w:p>
            <w:pPr>
              <w:rPr>
                <w:rFonts w:ascii="宋体" w:hAnsi="宋体"/>
                <w:sz w:val="22"/>
                <w:szCs w:val="22"/>
              </w:rPr>
            </w:pPr>
          </w:p>
        </w:tc>
        <w:tc>
          <w:tcPr>
            <w:tcW w:w="1423" w:type="dxa"/>
            <w:vAlign w:val="top"/>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841" w:type="dxa"/>
            <w:vAlign w:val="top"/>
          </w:tcPr>
          <w:p>
            <w:pPr>
              <w:rPr>
                <w:rFonts w:ascii="宋体" w:hAnsi="宋体"/>
                <w:sz w:val="22"/>
                <w:szCs w:val="22"/>
              </w:rPr>
            </w:pPr>
          </w:p>
        </w:tc>
        <w:tc>
          <w:tcPr>
            <w:tcW w:w="4095" w:type="dxa"/>
            <w:gridSpan w:val="2"/>
            <w:vAlign w:val="top"/>
          </w:tcPr>
          <w:p>
            <w:pPr>
              <w:rPr>
                <w:rFonts w:ascii="宋体" w:hAnsi="宋体"/>
                <w:sz w:val="22"/>
                <w:szCs w:val="22"/>
              </w:rPr>
            </w:pPr>
          </w:p>
        </w:tc>
        <w:tc>
          <w:tcPr>
            <w:tcW w:w="3300" w:type="dxa"/>
            <w:gridSpan w:val="2"/>
            <w:vAlign w:val="top"/>
          </w:tcPr>
          <w:p>
            <w:pPr>
              <w:rPr>
                <w:rFonts w:ascii="宋体" w:hAnsi="宋体"/>
                <w:sz w:val="22"/>
                <w:szCs w:val="22"/>
              </w:rPr>
            </w:pPr>
          </w:p>
        </w:tc>
        <w:tc>
          <w:tcPr>
            <w:tcW w:w="1423" w:type="dxa"/>
            <w:vAlign w:val="top"/>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vAlign w:val="top"/>
          </w:tcPr>
          <w:p>
            <w:pPr>
              <w:spacing w:line="520" w:lineRule="exact"/>
              <w:rPr>
                <w:rFonts w:ascii="宋体" w:hAnsi="宋体"/>
                <w:color w:val="FF0000"/>
                <w:sz w:val="22"/>
                <w:szCs w:val="22"/>
              </w:rPr>
            </w:pPr>
            <w:r>
              <w:rPr>
                <w:rFonts w:hint="eastAsia" w:ascii="宋体" w:hAnsi="宋体"/>
                <w:sz w:val="22"/>
                <w:szCs w:val="22"/>
              </w:rPr>
              <w:t>责任单位项目部（签章）：</w:t>
            </w:r>
          </w:p>
        </w:tc>
        <w:tc>
          <w:tcPr>
            <w:tcW w:w="4723" w:type="dxa"/>
            <w:gridSpan w:val="3"/>
            <w:vAlign w:val="top"/>
          </w:tcPr>
          <w:p>
            <w:pPr>
              <w:spacing w:line="520" w:lineRule="exact"/>
              <w:rPr>
                <w:rFonts w:ascii="宋体" w:hAnsi="宋体"/>
                <w:sz w:val="22"/>
                <w:szCs w:val="22"/>
              </w:rPr>
            </w:pPr>
            <w:r>
              <w:rPr>
                <w:rFonts w:hint="eastAsia" w:ascii="宋体" w:hAnsi="宋体"/>
                <w:sz w:val="22"/>
                <w:szCs w:val="22"/>
              </w:rPr>
              <w:t>检查人员（签字）：</w:t>
            </w:r>
          </w:p>
          <w:p>
            <w:pPr>
              <w:spacing w:line="520" w:lineRule="exact"/>
              <w:jc w:val="center"/>
              <w:rPr>
                <w:rFonts w:ascii="宋体" w:hAnsi="宋体"/>
                <w:sz w:val="22"/>
                <w:szCs w:val="22"/>
              </w:rPr>
            </w:pPr>
          </w:p>
          <w:p>
            <w:pPr>
              <w:spacing w:line="520" w:lineRule="exact"/>
              <w:rPr>
                <w:rFonts w:ascii="宋体" w:hAnsi="宋体"/>
                <w:color w:val="FF0000"/>
                <w:sz w:val="22"/>
                <w:szCs w:val="22"/>
              </w:rPr>
            </w:pPr>
            <w:r>
              <w:rPr>
                <w:rFonts w:hint="eastAsia" w:ascii="宋体" w:hAnsi="宋体"/>
                <w:sz w:val="22"/>
                <w:szCs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vAlign w:val="top"/>
          </w:tcPr>
          <w:p>
            <w:pPr>
              <w:spacing w:line="520" w:lineRule="exact"/>
              <w:rPr>
                <w:rFonts w:ascii="宋体" w:hAnsi="宋体"/>
                <w:sz w:val="22"/>
                <w:szCs w:val="22"/>
              </w:rPr>
            </w:pPr>
            <w:r>
              <w:rPr>
                <w:rFonts w:hint="eastAsia" w:ascii="宋体" w:hAnsi="宋体"/>
                <w:sz w:val="22"/>
                <w:szCs w:val="22"/>
              </w:rPr>
              <w:t xml:space="preserve">                           </w:t>
            </w:r>
          </w:p>
          <w:p>
            <w:pPr>
              <w:spacing w:line="520" w:lineRule="exact"/>
              <w:jc w:val="center"/>
              <w:rPr>
                <w:rFonts w:ascii="宋体" w:hAnsi="宋体"/>
                <w:sz w:val="22"/>
                <w:szCs w:val="22"/>
              </w:rPr>
            </w:pPr>
            <w:r>
              <w:rPr>
                <w:rFonts w:hint="eastAsia" w:ascii="宋体" w:hAnsi="宋体"/>
                <w:sz w:val="22"/>
                <w:szCs w:val="22"/>
              </w:rPr>
              <w:t>检查部门（签章）</w:t>
            </w:r>
          </w:p>
          <w:p>
            <w:pPr>
              <w:spacing w:line="520" w:lineRule="exact"/>
              <w:jc w:val="center"/>
              <w:rPr>
                <w:rFonts w:ascii="宋体" w:hAnsi="宋体"/>
                <w:sz w:val="22"/>
                <w:szCs w:val="22"/>
              </w:rPr>
            </w:pPr>
            <w:r>
              <w:rPr>
                <w:rFonts w:hint="eastAsia" w:ascii="宋体" w:hAnsi="宋体"/>
                <w:sz w:val="22"/>
                <w:szCs w:val="22"/>
              </w:rPr>
              <w:t xml:space="preserve">                                          </w:t>
            </w:r>
          </w:p>
          <w:p>
            <w:pPr>
              <w:spacing w:line="520" w:lineRule="exact"/>
              <w:jc w:val="center"/>
              <w:rPr>
                <w:rFonts w:ascii="宋体" w:hAnsi="宋体"/>
                <w:color w:val="FF0000"/>
                <w:sz w:val="22"/>
                <w:szCs w:val="22"/>
              </w:rPr>
            </w:pPr>
            <w:r>
              <w:rPr>
                <w:rFonts w:hint="eastAsia" w:ascii="宋体" w:hAnsi="宋体"/>
                <w:sz w:val="22"/>
                <w:szCs w:val="22"/>
              </w:rPr>
              <w:t>二○　　年　　月　　　日</w:t>
            </w:r>
          </w:p>
        </w:tc>
      </w:tr>
    </w:tbl>
    <w:p>
      <w:pPr>
        <w:jc w:val="left"/>
        <w:rPr>
          <w:rFonts w:ascii="仿宋_GB2312" w:hAnsi="仿宋_GB2312" w:eastAsia="仿宋_GB2312"/>
          <w:bCs/>
          <w:sz w:val="28"/>
          <w:szCs w:val="44"/>
        </w:rPr>
      </w:pPr>
      <w:r>
        <w:rPr>
          <w:rFonts w:hint="eastAsia" w:ascii="仿宋_GB2312" w:eastAsia="仿宋_GB2312"/>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楷体" w:eastAsia="仿宋_GB2312"/>
          <w:sz w:val="24"/>
        </w:rPr>
      </w:pPr>
      <w:r>
        <w:rPr>
          <w:rFonts w:ascii="黑体" w:hAnsi="仿宋_GB2312" w:eastAsia="黑体"/>
          <w:sz w:val="36"/>
          <w:szCs w:val="36"/>
        </w:rPr>
        <w:br w:type="page"/>
      </w:r>
      <w:r>
        <w:rPr>
          <w:rFonts w:hint="eastAsia" w:ascii="黑体" w:hAnsi="仿宋_GB2312" w:eastAsia="黑体"/>
          <w:sz w:val="36"/>
          <w:szCs w:val="36"/>
        </w:rPr>
        <w:t>安全文明施工工作联系单（处罚）</w:t>
      </w:r>
    </w:p>
    <w:p>
      <w:pPr>
        <w:wordWrap w:val="0"/>
        <w:jc w:val="right"/>
        <w:rPr>
          <w:rFonts w:ascii="仿宋_GB2312" w:hAnsi="楷体" w:eastAsia="仿宋_GB2312"/>
          <w:color w:val="FF0000"/>
          <w:sz w:val="24"/>
        </w:rPr>
      </w:pPr>
      <w:r>
        <w:rPr>
          <w:rFonts w:hint="eastAsia" w:ascii="仿宋_GB2312" w:eastAsia="仿宋_GB2312"/>
          <w:sz w:val="28"/>
          <w:szCs w:val="21"/>
        </w:rPr>
        <w:t>基建（安）第   号</w:t>
      </w:r>
    </w:p>
    <w:tbl>
      <w:tblPr>
        <w:tblStyle w:val="13"/>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pPr>
              <w:jc w:val="center"/>
              <w:rPr>
                <w:rFonts w:ascii="宋体" w:hAnsi="宋体"/>
                <w:bCs/>
                <w:szCs w:val="21"/>
              </w:rPr>
            </w:pPr>
            <w:r>
              <w:rPr>
                <w:rFonts w:hint="eastAsia" w:ascii="宋体" w:hAnsi="宋体"/>
                <w:bCs/>
                <w:szCs w:val="21"/>
              </w:rPr>
              <w:t>责任单位项目部</w:t>
            </w:r>
          </w:p>
        </w:tc>
        <w:tc>
          <w:tcPr>
            <w:tcW w:w="7258" w:type="dxa"/>
            <w:gridSpan w:val="4"/>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pPr>
              <w:spacing w:line="500" w:lineRule="exact"/>
              <w:jc w:val="center"/>
              <w:rPr>
                <w:rFonts w:ascii="宋体" w:hAnsi="宋体"/>
                <w:szCs w:val="21"/>
              </w:rPr>
            </w:pPr>
            <w:r>
              <w:rPr>
                <w:rFonts w:hint="eastAsia" w:ascii="宋体" w:hAnsi="宋体"/>
                <w:szCs w:val="21"/>
              </w:rPr>
              <w:t>整改通知书编号</w:t>
            </w:r>
          </w:p>
        </w:tc>
        <w:tc>
          <w:tcPr>
            <w:tcW w:w="8353" w:type="dxa"/>
            <w:gridSpan w:val="6"/>
            <w:vAlign w:val="center"/>
          </w:tcPr>
          <w:p>
            <w:pPr>
              <w:jc w:val="center"/>
              <w:rPr>
                <w:rFonts w:ascii="宋体" w:hAnsi="宋体"/>
                <w:szCs w:val="21"/>
              </w:rPr>
            </w:pPr>
            <w:r>
              <w:rPr>
                <w:rFonts w:hint="eastAsia" w:ascii="宋体" w:hAnsi="宋体"/>
                <w:bCs/>
                <w:szCs w:val="21"/>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r>
              <w:rPr>
                <w:rFonts w:hint="eastAsia" w:ascii="宋体" w:hAnsi="宋体"/>
                <w:szCs w:val="21"/>
              </w:rPr>
              <w:t>处罚数额（元）</w:t>
            </w:r>
          </w:p>
        </w:tc>
        <w:tc>
          <w:tcPr>
            <w:tcW w:w="6386" w:type="dxa"/>
            <w:gridSpan w:val="2"/>
            <w:tcBorders>
              <w:left w:val="single" w:color="auto" w:sz="4" w:space="0"/>
            </w:tcBorders>
            <w:vAlign w:val="center"/>
          </w:tcPr>
          <w:p>
            <w:pPr>
              <w:jc w:val="center"/>
              <w:rPr>
                <w:rFonts w:ascii="宋体" w:hAnsi="宋体"/>
                <w:szCs w:val="21"/>
              </w:rPr>
            </w:pPr>
            <w:r>
              <w:rPr>
                <w:rFonts w:hint="eastAsia" w:ascii="宋体" w:hAnsi="宋体"/>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p>
        </w:tc>
        <w:tc>
          <w:tcPr>
            <w:tcW w:w="6386" w:type="dxa"/>
            <w:gridSpan w:val="2"/>
            <w:tcBorders>
              <w:lef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hAnsi="宋体"/>
                <w:b/>
                <w:szCs w:val="21"/>
              </w:rPr>
            </w:pPr>
            <w:r>
              <w:rPr>
                <w:rFonts w:hint="eastAsia" w:ascii="宋体" w:hAnsi="宋体"/>
                <w:bCs/>
                <w:szCs w:val="21"/>
              </w:rPr>
              <w:t>处罚合计（元）</w:t>
            </w:r>
          </w:p>
        </w:tc>
        <w:tc>
          <w:tcPr>
            <w:tcW w:w="1440" w:type="dxa"/>
            <w:gridSpan w:val="3"/>
            <w:vAlign w:val="center"/>
          </w:tcPr>
          <w:p>
            <w:pPr>
              <w:ind w:firstLine="308" w:firstLineChars="147"/>
              <w:rPr>
                <w:rFonts w:ascii="宋体" w:hAnsi="宋体"/>
                <w:szCs w:val="21"/>
              </w:rPr>
            </w:pPr>
          </w:p>
        </w:tc>
        <w:tc>
          <w:tcPr>
            <w:tcW w:w="3148" w:type="dxa"/>
            <w:vAlign w:val="center"/>
          </w:tcPr>
          <w:p>
            <w:pPr>
              <w:ind w:firstLine="308" w:firstLineChars="147"/>
              <w:rPr>
                <w:rFonts w:ascii="宋体" w:hAnsi="宋体"/>
                <w:szCs w:val="21"/>
              </w:rPr>
            </w:pPr>
            <w:r>
              <w:rPr>
                <w:rFonts w:hint="eastAsia" w:ascii="宋体" w:hAnsi="宋体"/>
                <w:szCs w:val="21"/>
              </w:rPr>
              <w:t>检查人员</w:t>
            </w:r>
          </w:p>
        </w:tc>
        <w:tc>
          <w:tcPr>
            <w:tcW w:w="3238" w:type="dxa"/>
            <w:vAlign w:val="center"/>
          </w:tcPr>
          <w:p>
            <w:pPr>
              <w:ind w:firstLine="308" w:firstLineChars="147"/>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vAlign w:val="top"/>
          </w:tcPr>
          <w:p>
            <w:pPr>
              <w:spacing w:line="520" w:lineRule="exact"/>
              <w:jc w:val="center"/>
              <w:rPr>
                <w:rFonts w:ascii="宋体" w:hAnsi="宋体"/>
                <w:szCs w:val="21"/>
              </w:rPr>
            </w:pPr>
            <w:r>
              <w:rPr>
                <w:rFonts w:hint="eastAsia" w:ascii="宋体" w:hAnsi="宋体"/>
                <w:szCs w:val="21"/>
              </w:rPr>
              <w:t>责任施工项目部（签章）</w:t>
            </w:r>
          </w:p>
        </w:tc>
        <w:tc>
          <w:tcPr>
            <w:tcW w:w="3252" w:type="dxa"/>
            <w:gridSpan w:val="2"/>
            <w:vAlign w:val="top"/>
          </w:tcPr>
          <w:p>
            <w:pPr>
              <w:spacing w:line="520" w:lineRule="exact"/>
              <w:jc w:val="center"/>
              <w:rPr>
                <w:rFonts w:ascii="宋体" w:hAnsi="宋体"/>
                <w:szCs w:val="21"/>
              </w:rPr>
            </w:pPr>
            <w:r>
              <w:rPr>
                <w:rFonts w:hint="eastAsia" w:ascii="宋体" w:hAnsi="宋体"/>
                <w:szCs w:val="21"/>
              </w:rPr>
              <w:t>责任监理项目部（签章）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tc>
        <w:tc>
          <w:tcPr>
            <w:tcW w:w="3238" w:type="dxa"/>
            <w:vAlign w:val="top"/>
          </w:tcPr>
          <w:p>
            <w:pPr>
              <w:spacing w:line="520" w:lineRule="exact"/>
              <w:jc w:val="center"/>
              <w:rPr>
                <w:rFonts w:ascii="宋体" w:hAnsi="宋体"/>
                <w:szCs w:val="21"/>
              </w:rPr>
            </w:pPr>
            <w:r>
              <w:rPr>
                <w:rFonts w:hint="eastAsia" w:ascii="宋体" w:hAnsi="宋体"/>
                <w:szCs w:val="21"/>
              </w:rPr>
              <w:t>签发部门（签章）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left"/>
              <w:rPr>
                <w:rFonts w:ascii="宋体" w:hAnsi="宋体"/>
                <w:szCs w:val="21"/>
              </w:rPr>
            </w:pPr>
            <w:r>
              <w:rPr>
                <w:rFonts w:hint="eastAsia" w:ascii="宋体" w:hAnsi="宋体"/>
                <w:szCs w:val="21"/>
              </w:rPr>
              <w:t>二○   年   月    日</w:t>
            </w:r>
          </w:p>
        </w:tc>
      </w:tr>
    </w:tbl>
    <w:p>
      <w:pPr>
        <w:jc w:val="left"/>
        <w:rPr>
          <w:rFonts w:ascii="仿宋_GB2312" w:hAnsi="仿宋_GB2312" w:eastAsia="仿宋_GB2312"/>
          <w:bCs/>
          <w:sz w:val="28"/>
          <w:szCs w:val="44"/>
        </w:rPr>
      </w:pPr>
      <w:r>
        <w:rPr>
          <w:rFonts w:hint="eastAsia" w:ascii="仿宋_GB2312" w:eastAsia="仿宋_GB2312"/>
        </w:rPr>
        <w:t>注：1、本扣分通知单一式四份，</w:t>
      </w:r>
      <w:r>
        <w:rPr>
          <w:rFonts w:hint="eastAsia" w:ascii="仿宋_GB2312" w:eastAsia="仿宋_GB2312"/>
          <w:lang w:eastAsia="zh-CN"/>
        </w:rPr>
        <w:t>物业维修室</w:t>
      </w:r>
      <w:r>
        <w:rPr>
          <w:rFonts w:hint="eastAsia" w:ascii="仿宋_GB2312" w:eastAsia="仿宋_GB2312"/>
        </w:rPr>
        <w:t>、签发人、责任施工项目部和责任监理项目部各持一份。2、表格中的签章是指签字或盖章。</w:t>
      </w:r>
    </w:p>
    <w:p>
      <w:pPr>
        <w:tabs>
          <w:tab w:val="left" w:pos="540"/>
        </w:tabs>
        <w:topLinePunct/>
        <w:rPr>
          <w:sz w:val="24"/>
        </w:rPr>
      </w:pPr>
      <w:r>
        <w:br w:type="page"/>
      </w:r>
      <w:r>
        <w:rPr>
          <w:rFonts w:hint="eastAsia" w:ascii="宋体" w:hAnsi="宋体"/>
          <w:b/>
          <w:sz w:val="36"/>
        </w:rPr>
        <w:t xml:space="preserve"> </w:t>
      </w:r>
      <w:r>
        <w:rPr>
          <w:rFonts w:hint="eastAsia" w:ascii="宋体" w:hAnsi="宋体"/>
          <w:sz w:val="24"/>
        </w:rPr>
        <w:t>附件</w:t>
      </w:r>
      <w:r>
        <w:rPr>
          <w:rFonts w:ascii="宋体" w:hAnsi="宋体"/>
          <w:sz w:val="24"/>
        </w:rPr>
        <w:t>二：</w:t>
      </w:r>
    </w:p>
    <w:p>
      <w:pPr>
        <w:pStyle w:val="17"/>
        <w:ind w:firstLine="0" w:firstLineChars="0"/>
        <w:jc w:val="center"/>
        <w:rPr>
          <w:rFonts w:ascii="宋体" w:hAnsi="宋体"/>
          <w:b/>
          <w:color w:val="auto"/>
          <w:sz w:val="32"/>
          <w:szCs w:val="32"/>
        </w:rPr>
      </w:pPr>
      <w:r>
        <w:rPr>
          <w:rFonts w:hint="eastAsia" w:ascii="宋体" w:hAnsi="宋体"/>
          <w:b/>
          <w:color w:val="auto"/>
          <w:sz w:val="32"/>
          <w:szCs w:val="32"/>
        </w:rPr>
        <w:t>档案管理和归档要求</w:t>
      </w:r>
    </w:p>
    <w:p>
      <w:pPr>
        <w:pStyle w:val="17"/>
        <w:ind w:firstLine="0" w:firstLineChars="0"/>
        <w:jc w:val="center"/>
        <w:rPr>
          <w:rFonts w:ascii="宋体" w:hAnsi="宋体" w:cs="Arial"/>
          <w:b/>
          <w:color w:val="auto"/>
          <w:sz w:val="32"/>
          <w:szCs w:val="32"/>
        </w:rPr>
      </w:pPr>
    </w:p>
    <w:p>
      <w:pPr>
        <w:pStyle w:val="18"/>
        <w:adjustRightInd w:val="0"/>
        <w:spacing w:line="400" w:lineRule="exact"/>
        <w:ind w:firstLine="440"/>
        <w:rPr>
          <w:rFonts w:ascii="宋体" w:hAnsi="宋体"/>
          <w:sz w:val="22"/>
          <w:szCs w:val="22"/>
        </w:rPr>
      </w:pPr>
      <w:r>
        <w:rPr>
          <w:rFonts w:hint="eastAsia" w:ascii="宋体" w:hAnsi="宋体"/>
          <w:sz w:val="22"/>
          <w:szCs w:val="22"/>
        </w:rPr>
        <w:t>一、工程</w:t>
      </w:r>
      <w:r>
        <w:rPr>
          <w:rFonts w:ascii="宋体" w:hAnsi="宋体"/>
          <w:sz w:val="22"/>
          <w:szCs w:val="22"/>
        </w:rPr>
        <w:t>档案</w:t>
      </w:r>
      <w:r>
        <w:rPr>
          <w:rFonts w:hint="eastAsia" w:ascii="宋体" w:hAnsi="宋体"/>
          <w:sz w:val="22"/>
          <w:szCs w:val="22"/>
        </w:rPr>
        <w:t>归档要求</w:t>
      </w:r>
    </w:p>
    <w:p>
      <w:pPr>
        <w:pStyle w:val="18"/>
        <w:adjustRightInd w:val="0"/>
        <w:spacing w:line="400" w:lineRule="exact"/>
        <w:ind w:firstLine="440"/>
        <w:rPr>
          <w:rFonts w:ascii="宋体" w:hAnsi="宋体"/>
          <w:sz w:val="22"/>
          <w:szCs w:val="22"/>
        </w:rPr>
      </w:pPr>
      <w:r>
        <w:rPr>
          <w:rFonts w:hint="eastAsia" w:ascii="宋体" w:hAnsi="宋体"/>
          <w:sz w:val="22"/>
          <w:szCs w:val="22"/>
        </w:rPr>
        <w:t>（一）工程</w:t>
      </w:r>
      <w:r>
        <w:rPr>
          <w:rFonts w:ascii="宋体" w:hAnsi="宋体"/>
          <w:sz w:val="22"/>
          <w:szCs w:val="22"/>
        </w:rPr>
        <w:t>档案</w:t>
      </w:r>
      <w:r>
        <w:rPr>
          <w:rFonts w:hint="eastAsia" w:ascii="宋体" w:hAnsi="宋体"/>
          <w:sz w:val="22"/>
          <w:szCs w:val="22"/>
        </w:rPr>
        <w:t>文字资料原则</w:t>
      </w:r>
      <w:r>
        <w:rPr>
          <w:rFonts w:ascii="宋体" w:hAnsi="宋体"/>
          <w:sz w:val="22"/>
          <w:szCs w:val="22"/>
        </w:rPr>
        <w:t>上</w:t>
      </w:r>
      <w:r>
        <w:rPr>
          <w:rFonts w:hint="eastAsia" w:ascii="宋体" w:hAnsi="宋体"/>
          <w:sz w:val="22"/>
          <w:szCs w:val="22"/>
        </w:rPr>
        <w:t>需提供原件一式3套，</w:t>
      </w:r>
      <w:r>
        <w:rPr>
          <w:rFonts w:ascii="宋体" w:hAnsi="宋体"/>
          <w:sz w:val="22"/>
          <w:szCs w:val="22"/>
        </w:rPr>
        <w:t>至少保证</w:t>
      </w:r>
      <w:r>
        <w:rPr>
          <w:rFonts w:hint="eastAsia" w:ascii="宋体" w:hAnsi="宋体"/>
          <w:sz w:val="22"/>
          <w:szCs w:val="22"/>
        </w:rPr>
        <w:t>2套是完整</w:t>
      </w:r>
      <w:r>
        <w:rPr>
          <w:rFonts w:ascii="宋体" w:hAnsi="宋体"/>
          <w:sz w:val="22"/>
          <w:szCs w:val="22"/>
        </w:rPr>
        <w:t>的</w:t>
      </w:r>
      <w:r>
        <w:rPr>
          <w:rFonts w:hint="eastAsia" w:ascii="宋体" w:hAnsi="宋体"/>
          <w:sz w:val="22"/>
          <w:szCs w:val="22"/>
        </w:rPr>
        <w:t>原件（二次复印后的黑色图章无效），若第三</w:t>
      </w:r>
      <w:r>
        <w:rPr>
          <w:rFonts w:ascii="宋体" w:hAnsi="宋体"/>
          <w:sz w:val="22"/>
          <w:szCs w:val="22"/>
        </w:rPr>
        <w:t>套原件无法保证，可用复印件</w:t>
      </w:r>
      <w:r>
        <w:rPr>
          <w:rFonts w:hint="eastAsia" w:ascii="宋体" w:hAnsi="宋体"/>
          <w:sz w:val="22"/>
          <w:szCs w:val="22"/>
        </w:rPr>
        <w:t>（复印件需注明复印人签名、复印日期及原件</w:t>
      </w:r>
      <w:r>
        <w:rPr>
          <w:rFonts w:ascii="宋体" w:hAnsi="宋体"/>
          <w:sz w:val="22"/>
          <w:szCs w:val="22"/>
        </w:rPr>
        <w:t>存放何处</w:t>
      </w:r>
      <w:r>
        <w:rPr>
          <w:rFonts w:hint="eastAsia" w:ascii="宋体" w:hAnsi="宋体"/>
          <w:sz w:val="22"/>
          <w:szCs w:val="22"/>
        </w:rPr>
        <w:t>等</w:t>
      </w:r>
      <w:r>
        <w:rPr>
          <w:rFonts w:ascii="宋体" w:hAnsi="宋体"/>
          <w:sz w:val="22"/>
          <w:szCs w:val="22"/>
        </w:rPr>
        <w:t>说明</w:t>
      </w:r>
      <w:r>
        <w:rPr>
          <w:rFonts w:hint="eastAsia" w:ascii="宋体" w:hAnsi="宋体"/>
          <w:sz w:val="22"/>
          <w:szCs w:val="22"/>
        </w:rPr>
        <w:t>）</w:t>
      </w:r>
      <w:r>
        <w:rPr>
          <w:rFonts w:ascii="宋体" w:hAnsi="宋体"/>
          <w:sz w:val="22"/>
          <w:szCs w:val="22"/>
        </w:rPr>
        <w:t>代替部分</w:t>
      </w:r>
      <w:r>
        <w:rPr>
          <w:rFonts w:hint="eastAsia" w:ascii="宋体" w:hAnsi="宋体"/>
          <w:sz w:val="22"/>
          <w:szCs w:val="22"/>
        </w:rPr>
        <w:t>原件存放。其中两套按《国家重大工程建设项目文件归档范围和保管期限》、</w:t>
      </w:r>
      <w:r>
        <w:rPr>
          <w:rFonts w:ascii="宋体" w:hAnsi="宋体"/>
          <w:sz w:val="22"/>
          <w:szCs w:val="22"/>
        </w:rPr>
        <w:t>《</w:t>
      </w:r>
      <w:r>
        <w:rPr>
          <w:rFonts w:hint="eastAsia" w:ascii="宋体" w:hAnsi="宋体"/>
          <w:sz w:val="22"/>
          <w:szCs w:val="22"/>
        </w:rPr>
        <w:t>杭州萧山</w:t>
      </w:r>
      <w:r>
        <w:rPr>
          <w:rFonts w:ascii="宋体" w:hAnsi="宋体"/>
          <w:sz w:val="22"/>
          <w:szCs w:val="22"/>
        </w:rPr>
        <w:t>国际机场</w:t>
      </w:r>
      <w:r>
        <w:rPr>
          <w:rFonts w:hint="eastAsia" w:ascii="宋体" w:hAnsi="宋体"/>
          <w:sz w:val="22"/>
          <w:szCs w:val="22"/>
        </w:rPr>
        <w:t>有限</w:t>
      </w:r>
      <w:r>
        <w:rPr>
          <w:rFonts w:ascii="宋体" w:hAnsi="宋体"/>
          <w:sz w:val="22"/>
          <w:szCs w:val="22"/>
        </w:rPr>
        <w:t>公司基本建设工程项目文件归档要求与档案整理办法》</w:t>
      </w:r>
      <w:r>
        <w:rPr>
          <w:rFonts w:hint="eastAsia" w:ascii="宋体" w:hAnsi="宋体"/>
          <w:sz w:val="22"/>
          <w:szCs w:val="22"/>
        </w:rPr>
        <w:t>的</w:t>
      </w:r>
      <w:r>
        <w:rPr>
          <w:rFonts w:ascii="宋体" w:hAnsi="宋体"/>
          <w:sz w:val="22"/>
          <w:szCs w:val="22"/>
        </w:rPr>
        <w:t>要求进行</w:t>
      </w:r>
      <w:r>
        <w:rPr>
          <w:rFonts w:hint="eastAsia" w:ascii="宋体" w:hAnsi="宋体"/>
          <w:sz w:val="22"/>
          <w:szCs w:val="22"/>
        </w:rPr>
        <w:t>整理，属省</w:t>
      </w:r>
      <w:r>
        <w:rPr>
          <w:rFonts w:ascii="宋体" w:hAnsi="宋体"/>
          <w:sz w:val="22"/>
          <w:szCs w:val="22"/>
        </w:rPr>
        <w:t>重点</w:t>
      </w:r>
      <w:r>
        <w:rPr>
          <w:rFonts w:hint="eastAsia" w:ascii="宋体" w:hAnsi="宋体"/>
          <w:sz w:val="22"/>
          <w:szCs w:val="22"/>
        </w:rPr>
        <w:t>建设项目的</w:t>
      </w:r>
      <w:r>
        <w:rPr>
          <w:rFonts w:ascii="宋体" w:hAnsi="宋体"/>
          <w:sz w:val="22"/>
          <w:szCs w:val="22"/>
        </w:rPr>
        <w:t>需</w:t>
      </w:r>
      <w:r>
        <w:rPr>
          <w:rFonts w:hint="eastAsia" w:ascii="宋体" w:hAnsi="宋体"/>
          <w:sz w:val="22"/>
          <w:szCs w:val="22"/>
        </w:rPr>
        <w:t>根据</w:t>
      </w:r>
      <w:r>
        <w:rPr>
          <w:rFonts w:ascii="宋体" w:hAnsi="宋体"/>
          <w:sz w:val="22"/>
          <w:szCs w:val="22"/>
        </w:rPr>
        <w:t>省档案馆要求</w:t>
      </w:r>
      <w:r>
        <w:rPr>
          <w:rFonts w:hint="eastAsia" w:ascii="宋体" w:hAnsi="宋体"/>
          <w:sz w:val="22"/>
          <w:szCs w:val="22"/>
        </w:rPr>
        <w:t>另外</w:t>
      </w:r>
      <w:r>
        <w:rPr>
          <w:rFonts w:ascii="宋体" w:hAnsi="宋体"/>
          <w:sz w:val="22"/>
          <w:szCs w:val="22"/>
        </w:rPr>
        <w:t>做好档案</w:t>
      </w:r>
      <w:r>
        <w:rPr>
          <w:rFonts w:hint="eastAsia" w:ascii="宋体" w:hAnsi="宋体"/>
          <w:sz w:val="22"/>
          <w:szCs w:val="22"/>
        </w:rPr>
        <w:t>的登记</w:t>
      </w:r>
      <w:r>
        <w:rPr>
          <w:rFonts w:ascii="宋体" w:hAnsi="宋体"/>
          <w:sz w:val="22"/>
          <w:szCs w:val="22"/>
        </w:rPr>
        <w:t>备份工作</w:t>
      </w:r>
      <w:r>
        <w:rPr>
          <w:rFonts w:hint="eastAsia" w:ascii="宋体" w:hAnsi="宋体"/>
          <w:sz w:val="22"/>
          <w:szCs w:val="22"/>
        </w:rPr>
        <w:t>。通过</w:t>
      </w:r>
      <w:r>
        <w:rPr>
          <w:rFonts w:ascii="宋体" w:hAnsi="宋体"/>
          <w:sz w:val="22"/>
          <w:szCs w:val="22"/>
        </w:rPr>
        <w:t>验收合格后</w:t>
      </w:r>
      <w:r>
        <w:rPr>
          <w:rFonts w:hint="eastAsia" w:ascii="宋体" w:hAnsi="宋体"/>
          <w:sz w:val="22"/>
          <w:szCs w:val="22"/>
        </w:rPr>
        <w:t>分别移交</w:t>
      </w:r>
      <w:r>
        <w:rPr>
          <w:rFonts w:hint="eastAsia" w:ascii="宋体" w:hAnsi="宋体"/>
          <w:sz w:val="22"/>
          <w:szCs w:val="22"/>
          <w:lang w:eastAsia="zh-CN"/>
        </w:rPr>
        <w:t>物业维修室</w:t>
      </w:r>
      <w:r>
        <w:rPr>
          <w:rFonts w:ascii="宋体" w:hAnsi="宋体"/>
          <w:sz w:val="22"/>
          <w:szCs w:val="22"/>
        </w:rPr>
        <w:t>（</w:t>
      </w:r>
      <w:r>
        <w:rPr>
          <w:rFonts w:hint="eastAsia" w:ascii="宋体" w:hAnsi="宋体"/>
          <w:sz w:val="22"/>
          <w:szCs w:val="22"/>
        </w:rPr>
        <w:t>机场公司档案室）、省</w:t>
      </w:r>
      <w:r>
        <w:rPr>
          <w:rFonts w:ascii="宋体" w:hAnsi="宋体"/>
          <w:sz w:val="22"/>
          <w:szCs w:val="22"/>
        </w:rPr>
        <w:t>档案局</w:t>
      </w:r>
      <w:r>
        <w:rPr>
          <w:rFonts w:hint="eastAsia" w:ascii="宋体" w:hAnsi="宋体"/>
          <w:sz w:val="22"/>
          <w:szCs w:val="22"/>
        </w:rPr>
        <w:t>（省</w:t>
      </w:r>
      <w:r>
        <w:rPr>
          <w:rFonts w:ascii="宋体" w:hAnsi="宋体"/>
          <w:sz w:val="22"/>
          <w:szCs w:val="22"/>
        </w:rPr>
        <w:t>重点</w:t>
      </w:r>
      <w:r>
        <w:rPr>
          <w:rFonts w:hint="eastAsia" w:ascii="宋体" w:hAnsi="宋体"/>
          <w:sz w:val="22"/>
          <w:szCs w:val="22"/>
        </w:rPr>
        <w:t>建设</w:t>
      </w:r>
      <w:r>
        <w:rPr>
          <w:rFonts w:ascii="宋体" w:hAnsi="宋体"/>
          <w:sz w:val="22"/>
          <w:szCs w:val="22"/>
        </w:rPr>
        <w:t>项目）</w:t>
      </w:r>
      <w:r>
        <w:rPr>
          <w:rFonts w:hint="eastAsia" w:ascii="宋体" w:hAnsi="宋体"/>
          <w:sz w:val="22"/>
          <w:szCs w:val="22"/>
        </w:rPr>
        <w:t>。其余一套原件按萧山城建档案馆进馆要求整理，</w:t>
      </w:r>
      <w:r>
        <w:rPr>
          <w:rFonts w:ascii="宋体" w:hAnsi="宋体"/>
          <w:sz w:val="22"/>
          <w:szCs w:val="22"/>
        </w:rPr>
        <w:t>验收</w:t>
      </w:r>
      <w:r>
        <w:rPr>
          <w:rFonts w:hint="eastAsia" w:ascii="宋体" w:hAnsi="宋体"/>
          <w:sz w:val="22"/>
          <w:szCs w:val="22"/>
        </w:rPr>
        <w:t>合格</w:t>
      </w:r>
      <w:r>
        <w:rPr>
          <w:rFonts w:ascii="宋体" w:hAnsi="宋体"/>
          <w:sz w:val="22"/>
          <w:szCs w:val="22"/>
        </w:rPr>
        <w:t>后</w:t>
      </w:r>
      <w:r>
        <w:rPr>
          <w:rFonts w:hint="eastAsia" w:ascii="宋体" w:hAnsi="宋体"/>
          <w:sz w:val="22"/>
          <w:szCs w:val="22"/>
        </w:rPr>
        <w:t>移交萧山城建档案馆。相应的文字资料电子版档案需</w:t>
      </w:r>
      <w:r>
        <w:rPr>
          <w:rFonts w:ascii="宋体" w:hAnsi="宋体"/>
          <w:sz w:val="22"/>
          <w:szCs w:val="22"/>
        </w:rPr>
        <w:t>提供</w:t>
      </w:r>
      <w:r>
        <w:rPr>
          <w:rFonts w:hint="eastAsia" w:ascii="宋体" w:hAnsi="宋体"/>
          <w:sz w:val="22"/>
          <w:szCs w:val="22"/>
        </w:rPr>
        <w:t>3套（工程</w:t>
      </w:r>
      <w:r>
        <w:rPr>
          <w:rFonts w:ascii="宋体" w:hAnsi="宋体"/>
          <w:sz w:val="22"/>
          <w:szCs w:val="22"/>
        </w:rPr>
        <w:t>档案</w:t>
      </w:r>
      <w:r>
        <w:rPr>
          <w:rFonts w:hint="eastAsia" w:ascii="宋体" w:hAnsi="宋体"/>
          <w:sz w:val="22"/>
          <w:szCs w:val="22"/>
        </w:rPr>
        <w:t>数字化需由经省档案局认可的机构方</w:t>
      </w:r>
      <w:r>
        <w:rPr>
          <w:rFonts w:ascii="宋体" w:hAnsi="宋体"/>
          <w:sz w:val="22"/>
          <w:szCs w:val="22"/>
        </w:rPr>
        <w:t>可</w:t>
      </w:r>
      <w:r>
        <w:rPr>
          <w:rFonts w:hint="eastAsia" w:ascii="宋体" w:hAnsi="宋体"/>
          <w:sz w:val="22"/>
          <w:szCs w:val="22"/>
        </w:rPr>
        <w:t>对</w:t>
      </w:r>
      <w:r>
        <w:rPr>
          <w:rFonts w:ascii="宋体" w:hAnsi="宋体"/>
          <w:sz w:val="22"/>
          <w:szCs w:val="22"/>
        </w:rPr>
        <w:t>工程档案</w:t>
      </w:r>
      <w:r>
        <w:rPr>
          <w:rFonts w:hint="eastAsia" w:ascii="宋体" w:hAnsi="宋体"/>
          <w:sz w:val="22"/>
          <w:szCs w:val="22"/>
        </w:rPr>
        <w:t>进行数字化</w:t>
      </w:r>
      <w:r>
        <w:rPr>
          <w:rFonts w:ascii="宋体" w:hAnsi="宋体"/>
          <w:sz w:val="22"/>
          <w:szCs w:val="22"/>
        </w:rPr>
        <w:t>处理</w:t>
      </w:r>
      <w:r>
        <w:rPr>
          <w:rFonts w:hint="eastAsia" w:ascii="宋体" w:hAnsi="宋体"/>
          <w:sz w:val="22"/>
          <w:szCs w:val="22"/>
        </w:rPr>
        <w:t>）。</w:t>
      </w:r>
    </w:p>
    <w:p>
      <w:pPr>
        <w:pStyle w:val="18"/>
        <w:adjustRightInd w:val="0"/>
        <w:spacing w:line="400" w:lineRule="exact"/>
        <w:ind w:firstLine="440"/>
        <w:rPr>
          <w:rFonts w:ascii="宋体" w:hAnsi="宋体"/>
          <w:sz w:val="22"/>
          <w:szCs w:val="22"/>
        </w:rPr>
      </w:pPr>
      <w:r>
        <w:rPr>
          <w:rFonts w:hint="eastAsia" w:ascii="宋体" w:hAnsi="宋体"/>
          <w:sz w:val="22"/>
          <w:szCs w:val="22"/>
        </w:rPr>
        <w:t>（二）工程竣工图一般</w:t>
      </w:r>
      <w:r>
        <w:rPr>
          <w:rFonts w:ascii="宋体" w:hAnsi="宋体"/>
          <w:sz w:val="22"/>
          <w:szCs w:val="22"/>
        </w:rPr>
        <w:t>情况</w:t>
      </w:r>
      <w:r>
        <w:rPr>
          <w:rFonts w:hint="eastAsia" w:ascii="宋体" w:hAnsi="宋体"/>
          <w:sz w:val="22"/>
          <w:szCs w:val="22"/>
        </w:rPr>
        <w:t>需提供一式</w:t>
      </w:r>
      <w:r>
        <w:rPr>
          <w:rFonts w:ascii="宋体" w:hAnsi="宋体"/>
          <w:sz w:val="22"/>
          <w:szCs w:val="22"/>
        </w:rPr>
        <w:t>4</w:t>
      </w:r>
      <w:r>
        <w:rPr>
          <w:rFonts w:hint="eastAsia" w:ascii="宋体" w:hAnsi="宋体"/>
          <w:sz w:val="22"/>
          <w:szCs w:val="22"/>
        </w:rPr>
        <w:t>套（竣工</w:t>
      </w:r>
      <w:r>
        <w:rPr>
          <w:rFonts w:ascii="宋体" w:hAnsi="宋体"/>
          <w:sz w:val="22"/>
          <w:szCs w:val="22"/>
        </w:rPr>
        <w:t>图编制满足</w:t>
      </w:r>
      <w:r>
        <w:rPr>
          <w:rFonts w:hint="eastAsia" w:ascii="宋体" w:hAnsi="宋体"/>
          <w:sz w:val="22"/>
          <w:szCs w:val="22"/>
        </w:rPr>
        <w:t>国家</w:t>
      </w:r>
      <w:r>
        <w:rPr>
          <w:rFonts w:ascii="宋体" w:hAnsi="宋体"/>
          <w:sz w:val="22"/>
          <w:szCs w:val="22"/>
        </w:rPr>
        <w:t>、地方</w:t>
      </w:r>
      <w:r>
        <w:rPr>
          <w:rFonts w:hint="eastAsia" w:ascii="宋体" w:hAnsi="宋体"/>
          <w:sz w:val="22"/>
          <w:szCs w:val="22"/>
        </w:rPr>
        <w:t>和</w:t>
      </w:r>
      <w:r>
        <w:rPr>
          <w:rFonts w:ascii="宋体" w:hAnsi="宋体"/>
          <w:sz w:val="22"/>
          <w:szCs w:val="22"/>
        </w:rPr>
        <w:t>机场</w:t>
      </w:r>
      <w:r>
        <w:rPr>
          <w:rFonts w:hint="eastAsia" w:ascii="宋体" w:hAnsi="宋体"/>
          <w:sz w:val="22"/>
          <w:szCs w:val="22"/>
        </w:rPr>
        <w:t>对</w:t>
      </w:r>
      <w:r>
        <w:rPr>
          <w:rFonts w:ascii="宋体" w:hAnsi="宋体"/>
          <w:sz w:val="22"/>
          <w:szCs w:val="22"/>
        </w:rPr>
        <w:t>竣工图</w:t>
      </w:r>
      <w:r>
        <w:rPr>
          <w:rFonts w:hint="eastAsia" w:ascii="宋体" w:hAnsi="宋体"/>
          <w:sz w:val="22"/>
          <w:szCs w:val="22"/>
        </w:rPr>
        <w:t>的编制</w:t>
      </w:r>
      <w:r>
        <w:rPr>
          <w:rFonts w:ascii="宋体" w:hAnsi="宋体"/>
          <w:sz w:val="22"/>
          <w:szCs w:val="22"/>
        </w:rPr>
        <w:t>要求</w:t>
      </w:r>
      <w:r>
        <w:rPr>
          <w:rFonts w:hint="eastAsia" w:ascii="宋体" w:hAnsi="宋体"/>
          <w:sz w:val="22"/>
          <w:szCs w:val="22"/>
        </w:rPr>
        <w:t>，</w:t>
      </w:r>
      <w:r>
        <w:rPr>
          <w:rFonts w:ascii="宋体" w:hAnsi="宋体"/>
          <w:sz w:val="22"/>
          <w:szCs w:val="22"/>
        </w:rPr>
        <w:t>图纸折叠</w:t>
      </w:r>
      <w:r>
        <w:rPr>
          <w:rFonts w:hint="eastAsia" w:ascii="宋体" w:hAnsi="宋体"/>
          <w:sz w:val="22"/>
          <w:szCs w:val="22"/>
        </w:rPr>
        <w:t>要求</w:t>
      </w:r>
      <w:r>
        <w:rPr>
          <w:rFonts w:ascii="宋体" w:hAnsi="宋体"/>
          <w:sz w:val="22"/>
          <w:szCs w:val="22"/>
        </w:rPr>
        <w:t>按</w:t>
      </w:r>
      <w:r>
        <w:rPr>
          <w:rFonts w:hint="eastAsia" w:ascii="宋体" w:hAnsi="宋体"/>
          <w:sz w:val="22"/>
          <w:szCs w:val="22"/>
        </w:rPr>
        <w:t>《技术制图复制图的折叠方法》（GB/T10609.3-</w:t>
      </w:r>
      <w:r>
        <w:rPr>
          <w:rFonts w:ascii="宋体" w:hAnsi="宋体"/>
          <w:sz w:val="22"/>
          <w:szCs w:val="22"/>
        </w:rPr>
        <w:t>2009</w:t>
      </w:r>
      <w:r>
        <w:rPr>
          <w:rFonts w:hint="eastAsia" w:ascii="宋体" w:hAnsi="宋体"/>
          <w:sz w:val="22"/>
          <w:szCs w:val="22"/>
        </w:rPr>
        <w:t>）），相应的竣工图电子版需</w:t>
      </w:r>
      <w:r>
        <w:rPr>
          <w:rFonts w:ascii="宋体" w:hAnsi="宋体"/>
          <w:sz w:val="22"/>
          <w:szCs w:val="22"/>
        </w:rPr>
        <w:t>提供</w:t>
      </w:r>
      <w:r>
        <w:rPr>
          <w:rFonts w:hint="eastAsia" w:ascii="宋体" w:hAnsi="宋体"/>
          <w:sz w:val="22"/>
          <w:szCs w:val="22"/>
        </w:rPr>
        <w:t>一式</w:t>
      </w:r>
      <w:r>
        <w:rPr>
          <w:rFonts w:ascii="宋体" w:hAnsi="宋体"/>
          <w:sz w:val="22"/>
          <w:szCs w:val="22"/>
        </w:rPr>
        <w:t>4</w:t>
      </w:r>
      <w:r>
        <w:rPr>
          <w:rFonts w:hint="eastAsia" w:ascii="宋体" w:hAnsi="宋体"/>
          <w:sz w:val="22"/>
          <w:szCs w:val="22"/>
        </w:rPr>
        <w:t>套，需办理房产证的基建项目还需提供该项目各楼层平面图1套。</w:t>
      </w:r>
    </w:p>
    <w:p>
      <w:pPr>
        <w:pStyle w:val="18"/>
        <w:adjustRightInd w:val="0"/>
        <w:spacing w:line="400" w:lineRule="exact"/>
        <w:ind w:firstLine="440"/>
        <w:rPr>
          <w:rFonts w:ascii="宋体" w:hAnsi="宋体"/>
          <w:sz w:val="22"/>
          <w:szCs w:val="22"/>
        </w:rPr>
      </w:pPr>
      <w:r>
        <w:rPr>
          <w:rFonts w:hint="eastAsia" w:ascii="宋体" w:hAnsi="宋体"/>
          <w:sz w:val="22"/>
          <w:szCs w:val="22"/>
        </w:rPr>
        <w:t>（三）照片档案原则上需提供一式3套及相应的照片电子版一式3套。每套一般要求：根据合同总额不超过500万元工程项目每节点不少于10张，总数不得低于</w:t>
      </w:r>
      <w:r>
        <w:rPr>
          <w:rFonts w:ascii="宋体" w:hAnsi="宋体"/>
          <w:sz w:val="22"/>
          <w:szCs w:val="22"/>
        </w:rPr>
        <w:t>5</w:t>
      </w:r>
      <w:r>
        <w:rPr>
          <w:rFonts w:hint="eastAsia" w:ascii="宋体" w:hAnsi="宋体"/>
          <w:sz w:val="22"/>
          <w:szCs w:val="22"/>
        </w:rPr>
        <w:t>0张；不超过1000万元工程项目每节点不少于20张照片，总数不得低于</w:t>
      </w:r>
      <w:r>
        <w:rPr>
          <w:rFonts w:ascii="宋体" w:hAnsi="宋体"/>
          <w:sz w:val="22"/>
          <w:szCs w:val="22"/>
        </w:rPr>
        <w:t>20</w:t>
      </w:r>
      <w:r>
        <w:rPr>
          <w:rFonts w:hint="eastAsia" w:ascii="宋体" w:hAnsi="宋体"/>
          <w:sz w:val="22"/>
          <w:szCs w:val="22"/>
        </w:rPr>
        <w:t>0张；1000万元以上工程项目每节点不少于30张照片，总数不得低于</w:t>
      </w:r>
      <w:r>
        <w:rPr>
          <w:rFonts w:ascii="宋体" w:hAnsi="宋体"/>
          <w:sz w:val="22"/>
          <w:szCs w:val="22"/>
        </w:rPr>
        <w:t>3</w:t>
      </w:r>
      <w:r>
        <w:rPr>
          <w:rFonts w:hint="eastAsia" w:ascii="宋体" w:hAnsi="宋体"/>
          <w:sz w:val="22"/>
          <w:szCs w:val="22"/>
        </w:rPr>
        <w:t>00张。</w:t>
      </w:r>
    </w:p>
    <w:p>
      <w:pPr>
        <w:pStyle w:val="18"/>
        <w:adjustRightInd w:val="0"/>
        <w:spacing w:line="400" w:lineRule="exact"/>
        <w:ind w:firstLine="440"/>
        <w:rPr>
          <w:rFonts w:ascii="宋体" w:hAnsi="宋体"/>
          <w:sz w:val="22"/>
          <w:szCs w:val="22"/>
        </w:rPr>
      </w:pPr>
      <w:r>
        <w:rPr>
          <w:rFonts w:hint="eastAsia" w:ascii="宋体" w:hAnsi="宋体"/>
          <w:sz w:val="22"/>
          <w:szCs w:val="22"/>
        </w:rPr>
        <w:t>二、工程档案管理要求</w:t>
      </w:r>
    </w:p>
    <w:p>
      <w:pPr>
        <w:pStyle w:val="18"/>
        <w:adjustRightInd w:val="0"/>
        <w:spacing w:line="400" w:lineRule="exact"/>
        <w:ind w:firstLine="440"/>
        <w:rPr>
          <w:rFonts w:ascii="宋体" w:hAnsi="宋体"/>
          <w:sz w:val="22"/>
          <w:szCs w:val="22"/>
        </w:rPr>
      </w:pPr>
      <w:r>
        <w:rPr>
          <w:rFonts w:hint="eastAsia" w:ascii="宋体" w:hAnsi="宋体"/>
          <w:sz w:val="22"/>
          <w:szCs w:val="22"/>
        </w:rPr>
        <w:t>（一）基建</w:t>
      </w:r>
      <w:r>
        <w:rPr>
          <w:rFonts w:ascii="宋体" w:hAnsi="宋体"/>
          <w:sz w:val="22"/>
          <w:szCs w:val="22"/>
        </w:rPr>
        <w:t>项目开工前，承包人</w:t>
      </w:r>
      <w:r>
        <w:rPr>
          <w:rFonts w:hint="eastAsia" w:ascii="宋体" w:hAnsi="宋体"/>
          <w:sz w:val="22"/>
          <w:szCs w:val="22"/>
        </w:rPr>
        <w:t>进场</w:t>
      </w:r>
      <w:r>
        <w:rPr>
          <w:rFonts w:ascii="宋体" w:hAnsi="宋体"/>
          <w:sz w:val="22"/>
          <w:szCs w:val="22"/>
        </w:rPr>
        <w:t>时应</w:t>
      </w:r>
      <w:r>
        <w:rPr>
          <w:rFonts w:hint="eastAsia" w:ascii="宋体" w:hAnsi="宋体"/>
          <w:sz w:val="22"/>
          <w:szCs w:val="22"/>
        </w:rPr>
        <w:t>明确该项目工程档案的分管领导及专职档案员，将名单和联系方式报</w:t>
      </w:r>
      <w:r>
        <w:rPr>
          <w:rFonts w:hint="eastAsia" w:ascii="宋体" w:hAnsi="宋体"/>
          <w:sz w:val="22"/>
          <w:szCs w:val="22"/>
          <w:lang w:eastAsia="zh-CN"/>
        </w:rPr>
        <w:t>物业维修室</w:t>
      </w:r>
      <w:r>
        <w:rPr>
          <w:rFonts w:hint="eastAsia" w:ascii="宋体" w:hAnsi="宋体"/>
          <w:sz w:val="22"/>
          <w:szCs w:val="22"/>
        </w:rPr>
        <w:t>前期</w:t>
      </w:r>
      <w:r>
        <w:rPr>
          <w:rFonts w:ascii="宋体" w:hAnsi="宋体"/>
          <w:sz w:val="22"/>
          <w:szCs w:val="22"/>
        </w:rPr>
        <w:t>业务室</w:t>
      </w:r>
      <w:r>
        <w:rPr>
          <w:rFonts w:hint="eastAsia" w:ascii="宋体" w:hAnsi="宋体"/>
          <w:sz w:val="22"/>
          <w:szCs w:val="22"/>
        </w:rPr>
        <w:t>备案，同时专职档案员需到</w:t>
      </w:r>
      <w:r>
        <w:rPr>
          <w:rFonts w:hint="eastAsia" w:ascii="宋体" w:hAnsi="宋体"/>
          <w:sz w:val="22"/>
          <w:szCs w:val="22"/>
          <w:lang w:eastAsia="zh-CN"/>
        </w:rPr>
        <w:t>物业维修室</w:t>
      </w:r>
      <w:r>
        <w:rPr>
          <w:rFonts w:hint="eastAsia" w:ascii="宋体" w:hAnsi="宋体"/>
          <w:sz w:val="22"/>
          <w:szCs w:val="22"/>
        </w:rPr>
        <w:t>前期业务室进行档案交底及办理进场登记。</w:t>
      </w:r>
    </w:p>
    <w:p>
      <w:pPr>
        <w:pStyle w:val="18"/>
        <w:adjustRightInd w:val="0"/>
        <w:spacing w:line="400" w:lineRule="exact"/>
        <w:ind w:firstLine="440"/>
        <w:rPr>
          <w:rFonts w:ascii="宋体" w:hAnsi="宋体"/>
          <w:sz w:val="22"/>
          <w:szCs w:val="22"/>
        </w:rPr>
      </w:pPr>
      <w:r>
        <w:rPr>
          <w:rFonts w:hint="eastAsia" w:ascii="宋体" w:hAnsi="宋体"/>
          <w:sz w:val="22"/>
          <w:szCs w:val="22"/>
        </w:rPr>
        <w:t>（二）单项工程在施工阶段主要节点</w:t>
      </w:r>
      <w:r>
        <w:rPr>
          <w:rFonts w:ascii="宋体" w:hAnsi="宋体"/>
          <w:sz w:val="22"/>
          <w:szCs w:val="22"/>
        </w:rPr>
        <w:t>（</w:t>
      </w:r>
      <w:r>
        <w:rPr>
          <w:rFonts w:hint="eastAsia" w:ascii="宋体" w:hAnsi="宋体"/>
          <w:sz w:val="22"/>
          <w:szCs w:val="22"/>
        </w:rPr>
        <w:t>例如</w:t>
      </w:r>
      <w:r>
        <w:rPr>
          <w:rFonts w:ascii="宋体" w:hAnsi="宋体"/>
          <w:sz w:val="22"/>
          <w:szCs w:val="22"/>
        </w:rPr>
        <w:t>主体验收、中间验收等）</w:t>
      </w:r>
      <w:r>
        <w:rPr>
          <w:rFonts w:hint="eastAsia" w:ascii="宋体" w:hAnsi="宋体"/>
          <w:sz w:val="22"/>
          <w:szCs w:val="22"/>
        </w:rPr>
        <w:t>结束后10日之内完成该阶段形成的</w:t>
      </w:r>
      <w:r>
        <w:rPr>
          <w:rFonts w:ascii="宋体" w:hAnsi="宋体"/>
          <w:sz w:val="22"/>
          <w:szCs w:val="22"/>
        </w:rPr>
        <w:t>工程档案资料</w:t>
      </w:r>
      <w:r>
        <w:rPr>
          <w:rFonts w:hint="eastAsia" w:ascii="宋体" w:hAnsi="宋体"/>
          <w:sz w:val="22"/>
          <w:szCs w:val="22"/>
        </w:rPr>
        <w:t>的收集、</w:t>
      </w:r>
      <w:r>
        <w:rPr>
          <w:rFonts w:ascii="宋体" w:hAnsi="宋体"/>
          <w:sz w:val="22"/>
          <w:szCs w:val="22"/>
        </w:rPr>
        <w:t>整理、归档</w:t>
      </w:r>
      <w:r>
        <w:rPr>
          <w:rFonts w:hint="eastAsia" w:ascii="宋体" w:hAnsi="宋体"/>
          <w:sz w:val="22"/>
          <w:szCs w:val="22"/>
        </w:rPr>
        <w:t>工作，</w:t>
      </w:r>
      <w:r>
        <w:rPr>
          <w:rFonts w:ascii="宋体" w:hAnsi="宋体"/>
          <w:sz w:val="22"/>
          <w:szCs w:val="22"/>
        </w:rPr>
        <w:t>将</w:t>
      </w:r>
      <w:r>
        <w:rPr>
          <w:rFonts w:hint="eastAsia" w:ascii="宋体" w:hAnsi="宋体"/>
          <w:sz w:val="22"/>
          <w:szCs w:val="22"/>
        </w:rPr>
        <w:t>《机场基建</w:t>
      </w:r>
      <w:r>
        <w:rPr>
          <w:rFonts w:ascii="宋体" w:hAnsi="宋体"/>
          <w:sz w:val="22"/>
          <w:szCs w:val="22"/>
        </w:rPr>
        <w:t>项目</w:t>
      </w:r>
      <w:r>
        <w:rPr>
          <w:rFonts w:hint="eastAsia" w:ascii="宋体" w:hAnsi="宋体"/>
          <w:sz w:val="22"/>
          <w:szCs w:val="22"/>
        </w:rPr>
        <w:t>工程档案收集整理报表</w:t>
      </w:r>
      <w:r>
        <w:rPr>
          <w:rFonts w:ascii="宋体" w:hAnsi="宋体"/>
          <w:sz w:val="22"/>
          <w:szCs w:val="22"/>
        </w:rPr>
        <w:t>》</w:t>
      </w:r>
      <w:r>
        <w:rPr>
          <w:rFonts w:hint="eastAsia" w:ascii="宋体" w:hAnsi="宋体"/>
          <w:sz w:val="22"/>
          <w:szCs w:val="22"/>
        </w:rPr>
        <w:t>（</w:t>
      </w:r>
      <w:r>
        <w:rPr>
          <w:rFonts w:ascii="宋体" w:hAnsi="宋体"/>
          <w:sz w:val="22"/>
          <w:szCs w:val="22"/>
        </w:rPr>
        <w:t>附件</w:t>
      </w:r>
      <w:r>
        <w:rPr>
          <w:rFonts w:hint="eastAsia" w:ascii="宋体" w:hAnsi="宋体"/>
          <w:sz w:val="22"/>
          <w:szCs w:val="22"/>
        </w:rPr>
        <w:t>一</w:t>
      </w:r>
      <w:r>
        <w:rPr>
          <w:rFonts w:ascii="宋体" w:hAnsi="宋体"/>
          <w:sz w:val="22"/>
          <w:szCs w:val="22"/>
        </w:rPr>
        <w:t>）</w:t>
      </w:r>
      <w:r>
        <w:rPr>
          <w:rFonts w:hint="eastAsia" w:ascii="宋体" w:hAnsi="宋体"/>
          <w:sz w:val="22"/>
          <w:szCs w:val="22"/>
        </w:rPr>
        <w:t>和</w:t>
      </w:r>
      <w:r>
        <w:rPr>
          <w:rFonts w:ascii="宋体" w:hAnsi="宋体"/>
          <w:sz w:val="22"/>
          <w:szCs w:val="22"/>
        </w:rPr>
        <w:t>工程</w:t>
      </w:r>
      <w:r>
        <w:rPr>
          <w:rFonts w:hint="eastAsia" w:ascii="宋体" w:hAnsi="宋体"/>
          <w:sz w:val="22"/>
          <w:szCs w:val="22"/>
        </w:rPr>
        <w:t>档案整理目录及时上报</w:t>
      </w:r>
      <w:r>
        <w:rPr>
          <w:rFonts w:hint="eastAsia" w:ascii="宋体" w:hAnsi="宋体"/>
          <w:sz w:val="22"/>
          <w:szCs w:val="22"/>
          <w:lang w:eastAsia="zh-CN"/>
        </w:rPr>
        <w:t>物业维修室</w:t>
      </w:r>
      <w:r>
        <w:rPr>
          <w:rFonts w:hint="eastAsia" w:ascii="宋体" w:hAnsi="宋体"/>
          <w:sz w:val="22"/>
          <w:szCs w:val="22"/>
        </w:rPr>
        <w:t>甲方（专业</w:t>
      </w:r>
      <w:r>
        <w:rPr>
          <w:rFonts w:ascii="宋体" w:hAnsi="宋体"/>
          <w:sz w:val="22"/>
          <w:szCs w:val="22"/>
        </w:rPr>
        <w:t>）</w:t>
      </w:r>
      <w:r>
        <w:rPr>
          <w:rFonts w:hint="eastAsia" w:ascii="宋体" w:hAnsi="宋体"/>
          <w:sz w:val="22"/>
          <w:szCs w:val="22"/>
        </w:rPr>
        <w:t>代表及前期业务室审核；</w:t>
      </w:r>
      <w:r>
        <w:rPr>
          <w:rFonts w:hint="eastAsia" w:ascii="宋体" w:hAnsi="宋体"/>
          <w:sz w:val="22"/>
          <w:szCs w:val="22"/>
          <w:lang w:eastAsia="zh-CN"/>
        </w:rPr>
        <w:t>物业维修室</w:t>
      </w:r>
      <w:r>
        <w:rPr>
          <w:rFonts w:hint="eastAsia" w:ascii="宋体" w:hAnsi="宋体"/>
          <w:sz w:val="22"/>
          <w:szCs w:val="22"/>
        </w:rPr>
        <w:t>将定期对</w:t>
      </w:r>
      <w:r>
        <w:rPr>
          <w:rFonts w:ascii="宋体" w:hAnsi="宋体"/>
          <w:sz w:val="22"/>
          <w:szCs w:val="22"/>
        </w:rPr>
        <w:t>工程</w:t>
      </w:r>
      <w:r>
        <w:rPr>
          <w:rFonts w:hint="eastAsia" w:ascii="宋体" w:hAnsi="宋体"/>
          <w:sz w:val="22"/>
          <w:szCs w:val="22"/>
        </w:rPr>
        <w:t>档案资料</w:t>
      </w:r>
      <w:r>
        <w:rPr>
          <w:rFonts w:ascii="宋体" w:hAnsi="宋体"/>
          <w:sz w:val="22"/>
          <w:szCs w:val="22"/>
        </w:rPr>
        <w:t>进行</w:t>
      </w:r>
      <w:r>
        <w:rPr>
          <w:rFonts w:hint="eastAsia" w:ascii="宋体" w:hAnsi="宋体"/>
          <w:sz w:val="22"/>
          <w:szCs w:val="22"/>
        </w:rPr>
        <w:t>抽查，对</w:t>
      </w:r>
      <w:r>
        <w:rPr>
          <w:rFonts w:ascii="宋体" w:hAnsi="宋体"/>
          <w:sz w:val="22"/>
          <w:szCs w:val="22"/>
        </w:rPr>
        <w:t>存在的问题</w:t>
      </w:r>
      <w:r>
        <w:rPr>
          <w:rFonts w:hint="eastAsia" w:ascii="宋体" w:hAnsi="宋体"/>
          <w:sz w:val="22"/>
          <w:szCs w:val="22"/>
        </w:rPr>
        <w:t>要求限期整改到位。</w:t>
      </w:r>
    </w:p>
    <w:p>
      <w:pPr>
        <w:pStyle w:val="18"/>
        <w:adjustRightInd w:val="0"/>
        <w:spacing w:line="400" w:lineRule="exact"/>
        <w:ind w:firstLine="440"/>
        <w:rPr>
          <w:rFonts w:ascii="宋体" w:hAnsi="宋体"/>
          <w:sz w:val="22"/>
          <w:szCs w:val="22"/>
        </w:rPr>
      </w:pPr>
      <w:r>
        <w:rPr>
          <w:rFonts w:hint="eastAsia" w:ascii="宋体" w:hAnsi="宋体"/>
          <w:sz w:val="22"/>
          <w:szCs w:val="22"/>
        </w:rPr>
        <w:t>（三）承包人应在项目竣工验收完成二个月（60日</w:t>
      </w:r>
      <w:r>
        <w:rPr>
          <w:rFonts w:ascii="宋体" w:hAnsi="宋体"/>
          <w:sz w:val="22"/>
          <w:szCs w:val="22"/>
        </w:rPr>
        <w:t>）</w:t>
      </w:r>
      <w:r>
        <w:rPr>
          <w:rFonts w:hint="eastAsia" w:ascii="宋体" w:hAnsi="宋体"/>
          <w:sz w:val="22"/>
          <w:szCs w:val="22"/>
        </w:rPr>
        <w:t>之内移交该项目的竣工验收档案资料、竣工图以及相应电子档案、工程照片等工程</w:t>
      </w:r>
      <w:r>
        <w:rPr>
          <w:rFonts w:ascii="宋体" w:hAnsi="宋体"/>
          <w:sz w:val="22"/>
          <w:szCs w:val="22"/>
        </w:rPr>
        <w:t>档案</w:t>
      </w:r>
      <w:r>
        <w:rPr>
          <w:rFonts w:hint="eastAsia" w:ascii="宋体" w:hAnsi="宋体"/>
          <w:sz w:val="22"/>
          <w:szCs w:val="22"/>
        </w:rPr>
        <w:t>（若该项目</w:t>
      </w:r>
      <w:r>
        <w:rPr>
          <w:rFonts w:ascii="宋体" w:hAnsi="宋体"/>
          <w:sz w:val="22"/>
          <w:szCs w:val="22"/>
        </w:rPr>
        <w:t>有</w:t>
      </w:r>
      <w:r>
        <w:rPr>
          <w:rFonts w:hint="eastAsia" w:ascii="宋体" w:hAnsi="宋体"/>
          <w:sz w:val="22"/>
          <w:szCs w:val="22"/>
        </w:rPr>
        <w:t>施工</w:t>
      </w:r>
      <w:r>
        <w:rPr>
          <w:rFonts w:ascii="宋体" w:hAnsi="宋体"/>
          <w:sz w:val="22"/>
          <w:szCs w:val="22"/>
        </w:rPr>
        <w:t>总承包单位</w:t>
      </w:r>
      <w:r>
        <w:rPr>
          <w:rFonts w:hint="eastAsia" w:ascii="宋体" w:hAnsi="宋体"/>
          <w:sz w:val="22"/>
          <w:szCs w:val="22"/>
        </w:rPr>
        <w:t>的</w:t>
      </w:r>
      <w:r>
        <w:rPr>
          <w:rFonts w:ascii="宋体" w:hAnsi="宋体"/>
          <w:sz w:val="22"/>
          <w:szCs w:val="22"/>
        </w:rPr>
        <w:t>，</w:t>
      </w:r>
      <w:r>
        <w:rPr>
          <w:rFonts w:hint="eastAsia" w:ascii="宋体" w:hAnsi="宋体"/>
          <w:sz w:val="22"/>
          <w:szCs w:val="22"/>
        </w:rPr>
        <w:t>相关</w:t>
      </w:r>
      <w:r>
        <w:rPr>
          <w:rFonts w:ascii="宋体" w:hAnsi="宋体"/>
          <w:sz w:val="22"/>
          <w:szCs w:val="22"/>
        </w:rPr>
        <w:t>各分包单位需配合总包单位</w:t>
      </w:r>
      <w:r>
        <w:rPr>
          <w:rFonts w:hint="eastAsia" w:ascii="宋体" w:hAnsi="宋体"/>
          <w:sz w:val="22"/>
          <w:szCs w:val="22"/>
        </w:rPr>
        <w:t>整理</w:t>
      </w:r>
      <w:r>
        <w:rPr>
          <w:rFonts w:ascii="宋体" w:hAnsi="宋体"/>
          <w:sz w:val="22"/>
          <w:szCs w:val="22"/>
        </w:rPr>
        <w:t>工程档案，由总包单位将该项目</w:t>
      </w:r>
      <w:r>
        <w:rPr>
          <w:rFonts w:hint="eastAsia" w:ascii="宋体" w:hAnsi="宋体"/>
          <w:sz w:val="22"/>
          <w:szCs w:val="22"/>
        </w:rPr>
        <w:t>的竣工</w:t>
      </w:r>
      <w:r>
        <w:rPr>
          <w:rFonts w:ascii="宋体" w:hAnsi="宋体"/>
          <w:sz w:val="22"/>
          <w:szCs w:val="22"/>
        </w:rPr>
        <w:t>验收资料</w:t>
      </w:r>
      <w:r>
        <w:rPr>
          <w:rFonts w:hint="eastAsia" w:ascii="宋体" w:hAnsi="宋体"/>
          <w:sz w:val="22"/>
          <w:szCs w:val="22"/>
        </w:rPr>
        <w:t>统一</w:t>
      </w:r>
      <w:r>
        <w:rPr>
          <w:rFonts w:ascii="宋体" w:hAnsi="宋体"/>
          <w:sz w:val="22"/>
          <w:szCs w:val="22"/>
        </w:rPr>
        <w:t>汇总</w:t>
      </w:r>
      <w:r>
        <w:rPr>
          <w:rFonts w:hint="eastAsia" w:ascii="宋体" w:hAnsi="宋体"/>
          <w:sz w:val="22"/>
          <w:szCs w:val="22"/>
        </w:rPr>
        <w:t>、整理</w:t>
      </w:r>
      <w:r>
        <w:rPr>
          <w:rFonts w:ascii="宋体" w:hAnsi="宋体"/>
          <w:sz w:val="22"/>
          <w:szCs w:val="22"/>
        </w:rPr>
        <w:t>、归档</w:t>
      </w:r>
      <w:r>
        <w:rPr>
          <w:rFonts w:hint="eastAsia" w:ascii="宋体" w:hAnsi="宋体"/>
          <w:sz w:val="22"/>
          <w:szCs w:val="22"/>
        </w:rPr>
        <w:t>并</w:t>
      </w:r>
      <w:r>
        <w:rPr>
          <w:rFonts w:ascii="宋体" w:hAnsi="宋体"/>
          <w:sz w:val="22"/>
          <w:szCs w:val="22"/>
        </w:rPr>
        <w:t>向</w:t>
      </w:r>
      <w:r>
        <w:rPr>
          <w:rFonts w:hint="eastAsia" w:ascii="宋体" w:hAnsi="宋体"/>
          <w:sz w:val="22"/>
          <w:szCs w:val="22"/>
          <w:lang w:eastAsia="zh-CN"/>
        </w:rPr>
        <w:t>物业维修室</w:t>
      </w:r>
      <w:r>
        <w:rPr>
          <w:rFonts w:ascii="宋体" w:hAnsi="宋体"/>
          <w:sz w:val="22"/>
          <w:szCs w:val="22"/>
        </w:rPr>
        <w:t>办理移交）</w:t>
      </w:r>
      <w:r>
        <w:rPr>
          <w:rFonts w:hint="eastAsia" w:ascii="宋体" w:hAnsi="宋体"/>
          <w:sz w:val="22"/>
          <w:szCs w:val="22"/>
        </w:rPr>
        <w:t>。</w:t>
      </w:r>
    </w:p>
    <w:p>
      <w:pPr>
        <w:pStyle w:val="18"/>
        <w:adjustRightInd w:val="0"/>
        <w:spacing w:line="400" w:lineRule="exact"/>
        <w:ind w:firstLine="440"/>
        <w:rPr>
          <w:rFonts w:ascii="宋体" w:hAnsi="宋体"/>
          <w:sz w:val="22"/>
          <w:szCs w:val="22"/>
        </w:rPr>
      </w:pPr>
      <w:r>
        <w:rPr>
          <w:rFonts w:hint="eastAsia" w:ascii="宋体" w:hAnsi="宋体"/>
          <w:sz w:val="22"/>
          <w:szCs w:val="22"/>
        </w:rPr>
        <w:t>（四）承包人</w:t>
      </w:r>
      <w:r>
        <w:rPr>
          <w:rFonts w:ascii="宋体" w:hAnsi="宋体"/>
          <w:sz w:val="22"/>
          <w:szCs w:val="22"/>
        </w:rPr>
        <w:t>的</w:t>
      </w:r>
      <w:r>
        <w:rPr>
          <w:rFonts w:hint="eastAsia" w:ascii="宋体" w:hAnsi="宋体"/>
          <w:sz w:val="22"/>
          <w:szCs w:val="22"/>
        </w:rPr>
        <w:t>工程进度</w:t>
      </w:r>
      <w:r>
        <w:rPr>
          <w:rFonts w:ascii="宋体" w:hAnsi="宋体"/>
          <w:sz w:val="22"/>
          <w:szCs w:val="22"/>
        </w:rPr>
        <w:t>款、</w:t>
      </w:r>
      <w:r>
        <w:rPr>
          <w:rFonts w:hint="eastAsia" w:ascii="宋体" w:hAnsi="宋体"/>
          <w:sz w:val="22"/>
          <w:szCs w:val="22"/>
        </w:rPr>
        <w:t>结算款支付需经</w:t>
      </w:r>
      <w:r>
        <w:rPr>
          <w:rFonts w:hint="eastAsia" w:ascii="宋体" w:hAnsi="宋体"/>
          <w:sz w:val="22"/>
          <w:szCs w:val="22"/>
          <w:lang w:eastAsia="zh-CN"/>
        </w:rPr>
        <w:t>物业维修室</w:t>
      </w:r>
      <w:r>
        <w:rPr>
          <w:rFonts w:hint="eastAsia" w:ascii="宋体" w:hAnsi="宋体"/>
          <w:sz w:val="22"/>
          <w:szCs w:val="22"/>
        </w:rPr>
        <w:t>前期业务室确认后</w:t>
      </w:r>
      <w:r>
        <w:rPr>
          <w:rFonts w:ascii="宋体" w:hAnsi="宋体"/>
          <w:sz w:val="22"/>
          <w:szCs w:val="22"/>
        </w:rPr>
        <w:t>方可支付</w:t>
      </w:r>
      <w:r>
        <w:rPr>
          <w:rFonts w:hint="eastAsia" w:ascii="宋体" w:hAnsi="宋体"/>
          <w:sz w:val="22"/>
          <w:szCs w:val="22"/>
        </w:rPr>
        <w:t>。承包人需严格</w:t>
      </w:r>
      <w:r>
        <w:rPr>
          <w:rFonts w:ascii="宋体" w:hAnsi="宋体"/>
          <w:sz w:val="22"/>
          <w:szCs w:val="22"/>
        </w:rPr>
        <w:t>按</w:t>
      </w:r>
      <w:r>
        <w:rPr>
          <w:rFonts w:hint="eastAsia" w:ascii="宋体" w:hAnsi="宋体"/>
          <w:sz w:val="22"/>
          <w:szCs w:val="22"/>
          <w:lang w:eastAsia="zh-CN"/>
        </w:rPr>
        <w:t>物业维修室</w:t>
      </w:r>
      <w:r>
        <w:rPr>
          <w:rFonts w:hint="eastAsia" w:ascii="宋体" w:hAnsi="宋体"/>
          <w:sz w:val="22"/>
          <w:szCs w:val="22"/>
        </w:rPr>
        <w:t>下发</w:t>
      </w:r>
      <w:r>
        <w:rPr>
          <w:rFonts w:ascii="宋体" w:hAnsi="宋体"/>
          <w:sz w:val="22"/>
          <w:szCs w:val="22"/>
        </w:rPr>
        <w:t>的</w:t>
      </w:r>
      <w:r>
        <w:rPr>
          <w:rFonts w:hint="eastAsia" w:ascii="宋体" w:hAnsi="宋体"/>
          <w:sz w:val="22"/>
          <w:szCs w:val="22"/>
        </w:rPr>
        <w:t>相关档案管理办法和要求</w:t>
      </w:r>
      <w:r>
        <w:rPr>
          <w:rFonts w:ascii="宋体" w:hAnsi="宋体"/>
          <w:sz w:val="22"/>
          <w:szCs w:val="22"/>
        </w:rPr>
        <w:t>做好</w:t>
      </w:r>
      <w:r>
        <w:rPr>
          <w:rFonts w:hint="eastAsia" w:ascii="宋体" w:hAnsi="宋体"/>
          <w:sz w:val="22"/>
          <w:szCs w:val="22"/>
        </w:rPr>
        <w:t>工程</w:t>
      </w:r>
      <w:r>
        <w:rPr>
          <w:rFonts w:ascii="宋体" w:hAnsi="宋体"/>
          <w:sz w:val="22"/>
          <w:szCs w:val="22"/>
        </w:rPr>
        <w:t>档案资料的</w:t>
      </w:r>
      <w:r>
        <w:rPr>
          <w:rFonts w:hint="eastAsia" w:ascii="宋体" w:hAnsi="宋体"/>
          <w:sz w:val="22"/>
          <w:szCs w:val="22"/>
        </w:rPr>
        <w:t>收集、整理、整改</w:t>
      </w:r>
      <w:r>
        <w:rPr>
          <w:rFonts w:ascii="宋体" w:hAnsi="宋体"/>
          <w:sz w:val="22"/>
          <w:szCs w:val="22"/>
        </w:rPr>
        <w:t>、归档</w:t>
      </w:r>
      <w:r>
        <w:rPr>
          <w:rFonts w:hint="eastAsia" w:ascii="宋体" w:hAnsi="宋体"/>
          <w:sz w:val="22"/>
          <w:szCs w:val="22"/>
        </w:rPr>
        <w:t>、保管</w:t>
      </w:r>
      <w:r>
        <w:rPr>
          <w:rFonts w:ascii="宋体" w:hAnsi="宋体"/>
          <w:sz w:val="22"/>
          <w:szCs w:val="22"/>
        </w:rPr>
        <w:t>、验收</w:t>
      </w:r>
      <w:r>
        <w:rPr>
          <w:rFonts w:hint="eastAsia" w:ascii="宋体" w:hAnsi="宋体"/>
          <w:sz w:val="22"/>
          <w:szCs w:val="22"/>
        </w:rPr>
        <w:t>和</w:t>
      </w:r>
      <w:r>
        <w:rPr>
          <w:rFonts w:ascii="宋体" w:hAnsi="宋体"/>
          <w:sz w:val="22"/>
          <w:szCs w:val="22"/>
        </w:rPr>
        <w:t>移交等工作</w:t>
      </w:r>
      <w:r>
        <w:rPr>
          <w:rFonts w:hint="eastAsia" w:ascii="宋体" w:hAnsi="宋体"/>
          <w:sz w:val="22"/>
          <w:szCs w:val="22"/>
        </w:rPr>
        <w:t>。</w:t>
      </w:r>
      <w:r>
        <w:rPr>
          <w:rFonts w:ascii="宋体" w:hAnsi="宋体"/>
          <w:sz w:val="22"/>
          <w:szCs w:val="22"/>
        </w:rPr>
        <w:t>保证工程档案资料的</w:t>
      </w:r>
      <w:r>
        <w:rPr>
          <w:rFonts w:hint="eastAsia" w:ascii="宋体" w:hAnsi="宋体"/>
          <w:sz w:val="22"/>
          <w:szCs w:val="22"/>
        </w:rPr>
        <w:t>真实性</w:t>
      </w:r>
      <w:r>
        <w:rPr>
          <w:rFonts w:ascii="宋体" w:hAnsi="宋体"/>
          <w:sz w:val="22"/>
          <w:szCs w:val="22"/>
        </w:rPr>
        <w:t>、</w:t>
      </w:r>
      <w:r>
        <w:rPr>
          <w:rFonts w:hint="eastAsia" w:ascii="宋体" w:hAnsi="宋体"/>
          <w:sz w:val="22"/>
          <w:szCs w:val="22"/>
        </w:rPr>
        <w:t>完整</w:t>
      </w:r>
      <w:r>
        <w:rPr>
          <w:rFonts w:ascii="宋体" w:hAnsi="宋体"/>
          <w:sz w:val="22"/>
          <w:szCs w:val="22"/>
        </w:rPr>
        <w:t>性、准确性</w:t>
      </w:r>
      <w:r>
        <w:rPr>
          <w:rFonts w:hint="eastAsia" w:ascii="宋体" w:hAnsi="宋体"/>
          <w:sz w:val="22"/>
          <w:szCs w:val="22"/>
        </w:rPr>
        <w:t>、</w:t>
      </w:r>
      <w:r>
        <w:rPr>
          <w:rFonts w:ascii="宋体" w:hAnsi="宋体"/>
          <w:sz w:val="22"/>
          <w:szCs w:val="22"/>
        </w:rPr>
        <w:t>规范性和安全性。</w:t>
      </w:r>
    </w:p>
    <w:p>
      <w:pPr>
        <w:pStyle w:val="18"/>
        <w:adjustRightInd w:val="0"/>
        <w:spacing w:line="400" w:lineRule="exact"/>
        <w:ind w:firstLine="440"/>
        <w:rPr>
          <w:rFonts w:ascii="宋体" w:hAnsi="宋体"/>
          <w:sz w:val="22"/>
          <w:szCs w:val="22"/>
        </w:rPr>
      </w:pPr>
      <w:r>
        <w:rPr>
          <w:rFonts w:hint="eastAsia" w:ascii="宋体" w:hAnsi="宋体"/>
          <w:sz w:val="22"/>
          <w:szCs w:val="22"/>
        </w:rPr>
        <w:t>（五</w:t>
      </w:r>
      <w:r>
        <w:rPr>
          <w:rFonts w:ascii="宋体" w:hAnsi="宋体"/>
          <w:sz w:val="22"/>
          <w:szCs w:val="22"/>
        </w:rPr>
        <w:t>）</w:t>
      </w:r>
      <w:r>
        <w:rPr>
          <w:rFonts w:hint="eastAsia" w:ascii="宋体" w:hAnsi="宋体"/>
          <w:sz w:val="22"/>
          <w:szCs w:val="22"/>
        </w:rPr>
        <w:t>承包人必须按</w:t>
      </w:r>
      <w:r>
        <w:rPr>
          <w:rFonts w:ascii="宋体" w:hAnsi="宋体"/>
          <w:sz w:val="22"/>
          <w:szCs w:val="22"/>
        </w:rPr>
        <w:t>国家</w:t>
      </w:r>
      <w:r>
        <w:rPr>
          <w:rFonts w:hint="eastAsia" w:ascii="宋体" w:hAnsi="宋体"/>
          <w:sz w:val="22"/>
          <w:szCs w:val="22"/>
        </w:rPr>
        <w:t>对</w:t>
      </w:r>
      <w:r>
        <w:rPr>
          <w:rFonts w:ascii="宋体" w:hAnsi="宋体"/>
          <w:sz w:val="22"/>
          <w:szCs w:val="22"/>
        </w:rPr>
        <w:t>档案文件保管</w:t>
      </w:r>
      <w:r>
        <w:rPr>
          <w:rFonts w:hint="eastAsia" w:ascii="宋体" w:hAnsi="宋体"/>
          <w:sz w:val="22"/>
          <w:szCs w:val="22"/>
        </w:rPr>
        <w:t>的</w:t>
      </w:r>
      <w:r>
        <w:rPr>
          <w:rFonts w:ascii="宋体" w:hAnsi="宋体"/>
          <w:sz w:val="22"/>
          <w:szCs w:val="22"/>
        </w:rPr>
        <w:t>要求</w:t>
      </w:r>
      <w:r>
        <w:rPr>
          <w:rFonts w:hint="eastAsia" w:ascii="宋体" w:hAnsi="宋体"/>
          <w:sz w:val="22"/>
          <w:szCs w:val="22"/>
        </w:rPr>
        <w:t>对工程</w:t>
      </w:r>
      <w:r>
        <w:rPr>
          <w:rFonts w:ascii="宋体" w:hAnsi="宋体"/>
          <w:sz w:val="22"/>
          <w:szCs w:val="22"/>
        </w:rPr>
        <w:t>档案</w:t>
      </w:r>
      <w:r>
        <w:rPr>
          <w:rFonts w:hint="eastAsia" w:ascii="宋体" w:hAnsi="宋体"/>
          <w:sz w:val="22"/>
          <w:szCs w:val="22"/>
        </w:rPr>
        <w:t>做好</w:t>
      </w:r>
      <w:r>
        <w:rPr>
          <w:rFonts w:ascii="宋体" w:hAnsi="宋体"/>
          <w:sz w:val="22"/>
          <w:szCs w:val="22"/>
        </w:rPr>
        <w:t>保管工作</w:t>
      </w:r>
      <w:r>
        <w:rPr>
          <w:rFonts w:hint="eastAsia" w:ascii="宋体" w:hAnsi="宋体"/>
          <w:sz w:val="22"/>
          <w:szCs w:val="22"/>
        </w:rPr>
        <w:t>。应及时配备标准的档案存储柜，实行集中统一管理，安全保管，做好工程档案资料</w:t>
      </w:r>
      <w:r>
        <w:rPr>
          <w:rFonts w:ascii="宋体" w:hAnsi="宋体"/>
          <w:sz w:val="22"/>
          <w:szCs w:val="22"/>
        </w:rPr>
        <w:t>的</w:t>
      </w:r>
      <w:r>
        <w:rPr>
          <w:rFonts w:hint="eastAsia" w:ascii="宋体" w:hAnsi="宋体"/>
          <w:sz w:val="22"/>
          <w:szCs w:val="22"/>
        </w:rPr>
        <w:t>防虫、</w:t>
      </w:r>
      <w:r>
        <w:rPr>
          <w:rFonts w:ascii="宋体" w:hAnsi="宋体"/>
          <w:sz w:val="22"/>
          <w:szCs w:val="22"/>
        </w:rPr>
        <w:t>防霉、防火、防潮</w:t>
      </w:r>
      <w:r>
        <w:rPr>
          <w:rFonts w:hint="eastAsia" w:ascii="宋体" w:hAnsi="宋体"/>
          <w:sz w:val="22"/>
          <w:szCs w:val="22"/>
        </w:rPr>
        <w:t>、</w:t>
      </w:r>
      <w:r>
        <w:rPr>
          <w:rFonts w:ascii="宋体" w:hAnsi="宋体"/>
          <w:sz w:val="22"/>
          <w:szCs w:val="22"/>
        </w:rPr>
        <w:t>放光、防高温等</w:t>
      </w:r>
      <w:r>
        <w:rPr>
          <w:rFonts w:hint="eastAsia" w:ascii="宋体" w:hAnsi="宋体"/>
          <w:sz w:val="22"/>
          <w:szCs w:val="22"/>
        </w:rPr>
        <w:t>防护措施。</w:t>
      </w:r>
    </w:p>
    <w:p>
      <w:pPr>
        <w:pStyle w:val="18"/>
        <w:adjustRightInd w:val="0"/>
        <w:spacing w:line="400" w:lineRule="exact"/>
        <w:ind w:firstLine="440"/>
        <w:rPr>
          <w:rFonts w:ascii="宋体" w:hAnsi="宋体"/>
          <w:sz w:val="22"/>
          <w:szCs w:val="22"/>
        </w:rPr>
      </w:pPr>
      <w:r>
        <w:rPr>
          <w:rFonts w:hint="eastAsia" w:ascii="宋体" w:hAnsi="宋体"/>
          <w:sz w:val="22"/>
          <w:szCs w:val="22"/>
        </w:rPr>
        <w:t>三、工程档案专项押金</w:t>
      </w:r>
    </w:p>
    <w:p>
      <w:pPr>
        <w:pStyle w:val="18"/>
        <w:adjustRightInd w:val="0"/>
        <w:spacing w:line="400" w:lineRule="exact"/>
        <w:ind w:firstLine="440"/>
        <w:rPr>
          <w:rFonts w:ascii="宋体" w:hAnsi="宋体"/>
          <w:sz w:val="22"/>
          <w:szCs w:val="22"/>
        </w:rPr>
      </w:pPr>
      <w:r>
        <w:rPr>
          <w:rFonts w:hint="eastAsia" w:ascii="宋体" w:hAnsi="宋体"/>
          <w:sz w:val="22"/>
          <w:szCs w:val="22"/>
        </w:rPr>
        <w:t>若因承包人原因</w:t>
      </w:r>
      <w:r>
        <w:rPr>
          <w:rFonts w:ascii="宋体" w:hAnsi="宋体"/>
          <w:sz w:val="22"/>
          <w:szCs w:val="22"/>
        </w:rPr>
        <w:t>造成</w:t>
      </w:r>
      <w:r>
        <w:rPr>
          <w:rFonts w:hint="eastAsia" w:ascii="宋体" w:hAnsi="宋体"/>
          <w:sz w:val="22"/>
          <w:szCs w:val="22"/>
        </w:rPr>
        <w:t>该</w:t>
      </w:r>
      <w:r>
        <w:rPr>
          <w:rFonts w:ascii="宋体" w:hAnsi="宋体"/>
          <w:sz w:val="22"/>
          <w:szCs w:val="22"/>
        </w:rPr>
        <w:t>项目工程</w:t>
      </w:r>
      <w:r>
        <w:rPr>
          <w:rFonts w:hint="eastAsia" w:ascii="宋体" w:hAnsi="宋体"/>
          <w:sz w:val="22"/>
          <w:szCs w:val="22"/>
        </w:rPr>
        <w:t>档案延误</w:t>
      </w:r>
      <w:r>
        <w:rPr>
          <w:rFonts w:ascii="宋体" w:hAnsi="宋体"/>
          <w:sz w:val="22"/>
          <w:szCs w:val="22"/>
        </w:rPr>
        <w:t>或无法进行</w:t>
      </w:r>
      <w:r>
        <w:rPr>
          <w:rFonts w:hint="eastAsia" w:ascii="宋体" w:hAnsi="宋体"/>
          <w:sz w:val="22"/>
          <w:szCs w:val="22"/>
        </w:rPr>
        <w:t>专项、竣工验收的或未能及</w:t>
      </w:r>
      <w:r>
        <w:rPr>
          <w:rFonts w:ascii="宋体" w:hAnsi="宋体"/>
          <w:sz w:val="22"/>
          <w:szCs w:val="22"/>
        </w:rPr>
        <w:t>时移交</w:t>
      </w:r>
      <w:r>
        <w:rPr>
          <w:rFonts w:hint="eastAsia" w:ascii="宋体" w:hAnsi="宋体"/>
          <w:sz w:val="22"/>
          <w:szCs w:val="22"/>
        </w:rPr>
        <w:t>萧山</w:t>
      </w:r>
      <w:r>
        <w:rPr>
          <w:rFonts w:ascii="宋体" w:hAnsi="宋体"/>
          <w:sz w:val="22"/>
          <w:szCs w:val="22"/>
        </w:rPr>
        <w:t>城建</w:t>
      </w:r>
      <w:r>
        <w:rPr>
          <w:rFonts w:hint="eastAsia" w:ascii="宋体" w:hAnsi="宋体"/>
          <w:sz w:val="22"/>
          <w:szCs w:val="22"/>
        </w:rPr>
        <w:t>档案</w:t>
      </w:r>
      <w:r>
        <w:rPr>
          <w:rFonts w:ascii="宋体" w:hAnsi="宋体"/>
          <w:sz w:val="22"/>
          <w:szCs w:val="22"/>
        </w:rPr>
        <w:t>馆</w:t>
      </w:r>
      <w:r>
        <w:rPr>
          <w:rFonts w:hint="eastAsia" w:ascii="宋体" w:hAnsi="宋体"/>
          <w:sz w:val="22"/>
          <w:szCs w:val="22"/>
        </w:rPr>
        <w:t>、</w:t>
      </w:r>
      <w:r>
        <w:rPr>
          <w:rFonts w:ascii="宋体" w:hAnsi="宋体"/>
          <w:sz w:val="22"/>
          <w:szCs w:val="22"/>
        </w:rPr>
        <w:t>省档案局</w:t>
      </w:r>
      <w:r>
        <w:rPr>
          <w:rFonts w:hint="eastAsia" w:ascii="宋体" w:hAnsi="宋体"/>
          <w:sz w:val="22"/>
          <w:szCs w:val="22"/>
        </w:rPr>
        <w:t>等</w:t>
      </w:r>
      <w:r>
        <w:rPr>
          <w:rFonts w:ascii="宋体" w:hAnsi="宋体"/>
          <w:sz w:val="22"/>
          <w:szCs w:val="22"/>
        </w:rPr>
        <w:t>档案主管部门</w:t>
      </w:r>
      <w:r>
        <w:rPr>
          <w:rFonts w:hint="eastAsia" w:ascii="宋体" w:hAnsi="宋体"/>
          <w:sz w:val="22"/>
          <w:szCs w:val="22"/>
        </w:rPr>
        <w:t>或</w:t>
      </w:r>
      <w:r>
        <w:rPr>
          <w:rFonts w:hint="eastAsia" w:ascii="宋体" w:hAnsi="宋体"/>
          <w:sz w:val="22"/>
          <w:szCs w:val="22"/>
          <w:lang w:eastAsia="zh-CN"/>
        </w:rPr>
        <w:t>物业维修室</w:t>
      </w:r>
      <w:r>
        <w:rPr>
          <w:rFonts w:hint="eastAsia" w:ascii="宋体" w:hAnsi="宋体"/>
          <w:sz w:val="22"/>
          <w:szCs w:val="22"/>
        </w:rPr>
        <w:t>的，发包人有权</w:t>
      </w:r>
      <w:r>
        <w:rPr>
          <w:rFonts w:ascii="宋体" w:hAnsi="宋体"/>
          <w:sz w:val="22"/>
          <w:szCs w:val="22"/>
        </w:rPr>
        <w:t>停止办理工程结算尾款支付手续</w:t>
      </w:r>
      <w:r>
        <w:rPr>
          <w:rFonts w:hint="eastAsia" w:ascii="宋体" w:hAnsi="宋体"/>
          <w:sz w:val="22"/>
          <w:szCs w:val="22"/>
        </w:rPr>
        <w:t>，</w:t>
      </w:r>
      <w:r>
        <w:rPr>
          <w:rFonts w:ascii="宋体" w:hAnsi="宋体"/>
          <w:sz w:val="22"/>
          <w:szCs w:val="22"/>
        </w:rPr>
        <w:t>并保留</w:t>
      </w:r>
      <w:r>
        <w:rPr>
          <w:rFonts w:hint="eastAsia" w:ascii="宋体" w:hAnsi="宋体"/>
          <w:sz w:val="22"/>
          <w:szCs w:val="22"/>
        </w:rPr>
        <w:t>追究</w:t>
      </w:r>
      <w:r>
        <w:rPr>
          <w:rFonts w:ascii="宋体" w:hAnsi="宋体"/>
          <w:sz w:val="22"/>
          <w:szCs w:val="22"/>
        </w:rPr>
        <w:t>处罚的权利。</w:t>
      </w:r>
      <w:r>
        <w:rPr>
          <w:rFonts w:hint="eastAsia" w:ascii="宋体" w:hAnsi="宋体"/>
          <w:sz w:val="22"/>
          <w:szCs w:val="22"/>
        </w:rPr>
        <w:t>（具体</w:t>
      </w:r>
      <w:r>
        <w:rPr>
          <w:rFonts w:ascii="宋体" w:hAnsi="宋体"/>
          <w:sz w:val="22"/>
          <w:szCs w:val="22"/>
        </w:rPr>
        <w:t>以</w:t>
      </w:r>
      <w:r>
        <w:rPr>
          <w:rFonts w:hint="eastAsia" w:ascii="宋体" w:hAnsi="宋体"/>
          <w:sz w:val="22"/>
          <w:szCs w:val="22"/>
          <w:lang w:eastAsia="zh-CN"/>
        </w:rPr>
        <w:t>物业维修室</w:t>
      </w:r>
      <w:r>
        <w:rPr>
          <w:rFonts w:ascii="宋体" w:hAnsi="宋体"/>
          <w:sz w:val="22"/>
          <w:szCs w:val="22"/>
        </w:rPr>
        <w:t>发函通</w:t>
      </w:r>
      <w:r>
        <w:rPr>
          <w:rFonts w:hint="eastAsia" w:ascii="宋体" w:hAnsi="宋体"/>
          <w:sz w:val="22"/>
          <w:szCs w:val="22"/>
        </w:rPr>
        <w:t>告中</w:t>
      </w:r>
      <w:r>
        <w:rPr>
          <w:rFonts w:ascii="宋体" w:hAnsi="宋体"/>
          <w:sz w:val="22"/>
          <w:szCs w:val="22"/>
        </w:rPr>
        <w:t>规定的档案</w:t>
      </w:r>
      <w:r>
        <w:rPr>
          <w:rFonts w:hint="eastAsia" w:ascii="宋体" w:hAnsi="宋体"/>
          <w:sz w:val="22"/>
          <w:szCs w:val="22"/>
        </w:rPr>
        <w:t>整改到位并完成</w:t>
      </w:r>
      <w:r>
        <w:rPr>
          <w:rFonts w:ascii="宋体" w:hAnsi="宋体"/>
          <w:sz w:val="22"/>
          <w:szCs w:val="22"/>
        </w:rPr>
        <w:t>移交</w:t>
      </w:r>
      <w:r>
        <w:rPr>
          <w:rFonts w:hint="eastAsia" w:ascii="宋体" w:hAnsi="宋体"/>
          <w:sz w:val="22"/>
          <w:szCs w:val="22"/>
        </w:rPr>
        <w:t>的</w:t>
      </w:r>
      <w:r>
        <w:rPr>
          <w:rFonts w:ascii="宋体" w:hAnsi="宋体"/>
          <w:sz w:val="22"/>
          <w:szCs w:val="22"/>
        </w:rPr>
        <w:t>最后期限为准，每延误一天处罚人民</w:t>
      </w:r>
      <w:r>
        <w:rPr>
          <w:rFonts w:hint="eastAsia" w:ascii="宋体" w:hAnsi="宋体"/>
          <w:sz w:val="22"/>
          <w:szCs w:val="22"/>
        </w:rPr>
        <w:t>币100</w:t>
      </w:r>
      <w:r>
        <w:rPr>
          <w:rFonts w:ascii="宋体" w:hAnsi="宋体"/>
          <w:sz w:val="22"/>
          <w:szCs w:val="22"/>
        </w:rPr>
        <w:t>0</w:t>
      </w:r>
      <w:r>
        <w:rPr>
          <w:rFonts w:hint="eastAsia" w:ascii="宋体" w:hAnsi="宋体"/>
          <w:sz w:val="22"/>
          <w:szCs w:val="22"/>
        </w:rPr>
        <w:t>元</w:t>
      </w:r>
      <w:r>
        <w:rPr>
          <w:rFonts w:ascii="宋体" w:hAnsi="宋体"/>
          <w:sz w:val="22"/>
          <w:szCs w:val="22"/>
        </w:rPr>
        <w:t>）</w:t>
      </w:r>
      <w:r>
        <w:rPr>
          <w:rFonts w:hint="eastAsia" w:ascii="宋体" w:hAnsi="宋体"/>
          <w:sz w:val="22"/>
          <w:szCs w:val="22"/>
        </w:rPr>
        <w:t>。</w:t>
      </w:r>
    </w:p>
    <w:p>
      <w:pPr>
        <w:pStyle w:val="18"/>
        <w:adjustRightInd w:val="0"/>
        <w:spacing w:line="400" w:lineRule="exact"/>
        <w:ind w:firstLine="440"/>
        <w:rPr>
          <w:rFonts w:ascii="宋体" w:hAnsi="宋体"/>
          <w:sz w:val="22"/>
          <w:szCs w:val="22"/>
        </w:rPr>
      </w:pPr>
      <w:r>
        <w:rPr>
          <w:rFonts w:hint="eastAsia" w:ascii="宋体" w:hAnsi="宋体"/>
          <w:sz w:val="22"/>
          <w:szCs w:val="22"/>
        </w:rPr>
        <w:t>四、工程档案相关管理规范与标准</w:t>
      </w:r>
      <w:r>
        <w:rPr>
          <w:rFonts w:hint="eastAsia" w:ascii="宋体" w:hAnsi="宋体"/>
          <w:sz w:val="22"/>
          <w:szCs w:val="22"/>
        </w:rPr>
        <w:br w:type="textWrapping"/>
      </w:r>
      <w:r>
        <w:rPr>
          <w:rFonts w:hint="eastAsia" w:ascii="宋体" w:hAnsi="宋体"/>
          <w:sz w:val="22"/>
          <w:szCs w:val="22"/>
        </w:rPr>
        <w:t xml:space="preserve">    1、《杭州萧山国际机场基本建设管理部档案管理办法汇编》(试行) （杭萧机基建发〔2014〕12号</w:t>
      </w:r>
      <w:r>
        <w:rPr>
          <w:rFonts w:ascii="宋体" w:hAnsi="宋体"/>
          <w:sz w:val="22"/>
          <w:szCs w:val="22"/>
        </w:rPr>
        <w:t>）</w:t>
      </w:r>
    </w:p>
    <w:p>
      <w:pPr>
        <w:pStyle w:val="18"/>
        <w:adjustRightInd w:val="0"/>
        <w:spacing w:line="400" w:lineRule="exact"/>
        <w:ind w:firstLine="440"/>
        <w:rPr>
          <w:rFonts w:ascii="宋体" w:hAnsi="宋体"/>
          <w:sz w:val="22"/>
          <w:szCs w:val="22"/>
        </w:rPr>
      </w:pPr>
      <w:r>
        <w:rPr>
          <w:rFonts w:hint="eastAsia" w:ascii="宋体" w:hAnsi="宋体"/>
          <w:sz w:val="22"/>
          <w:szCs w:val="22"/>
        </w:rPr>
        <w:t>2、《杭州萧山</w:t>
      </w:r>
      <w:r>
        <w:rPr>
          <w:rFonts w:ascii="宋体" w:hAnsi="宋体"/>
          <w:sz w:val="22"/>
          <w:szCs w:val="22"/>
        </w:rPr>
        <w:t>国际机场</w:t>
      </w:r>
      <w:r>
        <w:rPr>
          <w:rFonts w:hint="eastAsia" w:ascii="宋体" w:hAnsi="宋体"/>
          <w:sz w:val="22"/>
          <w:szCs w:val="22"/>
        </w:rPr>
        <w:t>有限</w:t>
      </w:r>
      <w:r>
        <w:rPr>
          <w:rFonts w:ascii="宋体" w:hAnsi="宋体"/>
          <w:sz w:val="22"/>
          <w:szCs w:val="22"/>
        </w:rPr>
        <w:t>公司</w:t>
      </w:r>
      <w:r>
        <w:rPr>
          <w:rFonts w:hint="eastAsia" w:ascii="宋体" w:hAnsi="宋体"/>
          <w:sz w:val="22"/>
          <w:szCs w:val="22"/>
        </w:rPr>
        <w:t>基本建设</w:t>
      </w:r>
      <w:r>
        <w:rPr>
          <w:rFonts w:ascii="宋体" w:hAnsi="宋体"/>
          <w:sz w:val="22"/>
          <w:szCs w:val="22"/>
        </w:rPr>
        <w:t>管理部工程</w:t>
      </w:r>
      <w:r>
        <w:rPr>
          <w:rFonts w:hint="eastAsia" w:ascii="宋体" w:hAnsi="宋体"/>
          <w:sz w:val="22"/>
          <w:szCs w:val="22"/>
        </w:rPr>
        <w:t>档案归档要求</w:t>
      </w:r>
      <w:r>
        <w:rPr>
          <w:rFonts w:ascii="宋体" w:hAnsi="宋体"/>
          <w:sz w:val="22"/>
          <w:szCs w:val="22"/>
        </w:rPr>
        <w:t>与整理办法</w:t>
      </w:r>
      <w:r>
        <w:rPr>
          <w:rFonts w:hint="eastAsia" w:ascii="宋体" w:hAnsi="宋体"/>
          <w:sz w:val="22"/>
          <w:szCs w:val="22"/>
        </w:rPr>
        <w:t>》(试行) （杭萧机基建发〔2014〕1</w:t>
      </w:r>
      <w:r>
        <w:rPr>
          <w:rFonts w:ascii="宋体" w:hAnsi="宋体"/>
          <w:sz w:val="22"/>
          <w:szCs w:val="22"/>
        </w:rPr>
        <w:t>3</w:t>
      </w:r>
      <w:r>
        <w:rPr>
          <w:rFonts w:hint="eastAsia" w:ascii="宋体" w:hAnsi="宋体"/>
          <w:sz w:val="22"/>
          <w:szCs w:val="22"/>
        </w:rPr>
        <w:t>号</w:t>
      </w:r>
      <w:r>
        <w:rPr>
          <w:rFonts w:ascii="宋体" w:hAnsi="宋体"/>
          <w:sz w:val="22"/>
          <w:szCs w:val="22"/>
        </w:rPr>
        <w:t>）</w:t>
      </w:r>
    </w:p>
    <w:p>
      <w:pPr>
        <w:pStyle w:val="18"/>
        <w:adjustRightInd w:val="0"/>
        <w:spacing w:line="400" w:lineRule="exact"/>
        <w:ind w:firstLine="440"/>
        <w:rPr>
          <w:rFonts w:ascii="宋体" w:hAnsi="宋体"/>
          <w:sz w:val="22"/>
          <w:szCs w:val="22"/>
        </w:rPr>
      </w:pPr>
      <w:r>
        <w:rPr>
          <w:rFonts w:hint="eastAsia" w:ascii="宋体" w:hAnsi="宋体"/>
          <w:sz w:val="22"/>
          <w:szCs w:val="22"/>
        </w:rPr>
        <w:t>3、《杭州萧山国际机场</w:t>
      </w:r>
      <w:r>
        <w:rPr>
          <w:rFonts w:ascii="宋体" w:hAnsi="宋体"/>
          <w:sz w:val="22"/>
          <w:szCs w:val="22"/>
        </w:rPr>
        <w:t>有限公司</w:t>
      </w:r>
      <w:r>
        <w:rPr>
          <w:rFonts w:hint="eastAsia" w:ascii="宋体" w:hAnsi="宋体"/>
          <w:sz w:val="22"/>
          <w:szCs w:val="22"/>
        </w:rPr>
        <w:t>基本</w:t>
      </w:r>
      <w:r>
        <w:rPr>
          <w:rFonts w:ascii="宋体" w:hAnsi="宋体"/>
          <w:sz w:val="22"/>
          <w:szCs w:val="22"/>
        </w:rPr>
        <w:t>建设工程项目文件归档要求与档案</w:t>
      </w:r>
      <w:r>
        <w:rPr>
          <w:rFonts w:hint="eastAsia" w:ascii="宋体" w:hAnsi="宋体"/>
          <w:sz w:val="22"/>
          <w:szCs w:val="22"/>
        </w:rPr>
        <w:t>整理</w:t>
      </w:r>
      <w:r>
        <w:rPr>
          <w:rFonts w:ascii="宋体" w:hAnsi="宋体"/>
          <w:sz w:val="22"/>
          <w:szCs w:val="22"/>
        </w:rPr>
        <w:t>办法》</w:t>
      </w:r>
      <w:r>
        <w:rPr>
          <w:rFonts w:hint="eastAsia" w:ascii="宋体" w:hAnsi="宋体"/>
          <w:sz w:val="22"/>
          <w:szCs w:val="22"/>
        </w:rPr>
        <w:t>（杭萧机</w:t>
      </w:r>
      <w:r>
        <w:rPr>
          <w:rFonts w:ascii="宋体" w:hAnsi="宋体"/>
          <w:sz w:val="22"/>
          <w:szCs w:val="22"/>
        </w:rPr>
        <w:t>发</w:t>
      </w:r>
      <w:r>
        <w:rPr>
          <w:rFonts w:hint="eastAsia" w:ascii="宋体" w:hAnsi="宋体"/>
          <w:sz w:val="22"/>
          <w:szCs w:val="22"/>
        </w:rPr>
        <w:t>〔2005〕18号</w:t>
      </w:r>
      <w:r>
        <w:rPr>
          <w:rFonts w:ascii="宋体" w:hAnsi="宋体"/>
          <w:sz w:val="22"/>
          <w:szCs w:val="22"/>
        </w:rPr>
        <w:t>）</w:t>
      </w:r>
    </w:p>
    <w:p>
      <w:pPr>
        <w:pStyle w:val="18"/>
        <w:adjustRightInd w:val="0"/>
        <w:spacing w:line="400" w:lineRule="exact"/>
        <w:ind w:firstLine="440"/>
        <w:rPr>
          <w:rFonts w:ascii="宋体" w:hAnsi="宋体"/>
          <w:sz w:val="22"/>
          <w:szCs w:val="22"/>
        </w:rPr>
      </w:pPr>
      <w:r>
        <w:rPr>
          <w:rFonts w:ascii="宋体" w:hAnsi="宋体"/>
          <w:sz w:val="22"/>
          <w:szCs w:val="22"/>
        </w:rPr>
        <w:t>4</w:t>
      </w:r>
      <w:r>
        <w:rPr>
          <w:rFonts w:hint="eastAsia" w:ascii="宋体" w:hAnsi="宋体"/>
          <w:sz w:val="22"/>
          <w:szCs w:val="22"/>
        </w:rPr>
        <w:t>、《国家重大建设项目文件归档要求与档案整理规范》（DA/T28-2002）</w:t>
      </w:r>
    </w:p>
    <w:p>
      <w:pPr>
        <w:pStyle w:val="18"/>
        <w:adjustRightInd w:val="0"/>
        <w:spacing w:line="400" w:lineRule="exact"/>
        <w:ind w:firstLine="440"/>
        <w:rPr>
          <w:rFonts w:ascii="宋体" w:hAnsi="宋体"/>
          <w:sz w:val="22"/>
          <w:szCs w:val="22"/>
        </w:rPr>
      </w:pPr>
      <w:r>
        <w:rPr>
          <w:rFonts w:ascii="宋体" w:hAnsi="宋体"/>
          <w:sz w:val="22"/>
          <w:szCs w:val="22"/>
        </w:rPr>
        <w:t>5</w:t>
      </w:r>
      <w:r>
        <w:rPr>
          <w:rFonts w:hint="eastAsia" w:ascii="宋体" w:hAnsi="宋体"/>
          <w:sz w:val="22"/>
          <w:szCs w:val="22"/>
        </w:rPr>
        <w:t>、《重大建设项目档案验收办法》（档发〔2006〕2号）</w:t>
      </w:r>
    </w:p>
    <w:p>
      <w:pPr>
        <w:pStyle w:val="18"/>
        <w:adjustRightInd w:val="0"/>
        <w:spacing w:line="400" w:lineRule="exact"/>
        <w:ind w:firstLine="440"/>
        <w:rPr>
          <w:rFonts w:ascii="宋体" w:hAnsi="宋体"/>
          <w:sz w:val="22"/>
          <w:szCs w:val="22"/>
        </w:rPr>
      </w:pPr>
      <w:r>
        <w:rPr>
          <w:rFonts w:ascii="宋体" w:hAnsi="宋体"/>
          <w:sz w:val="22"/>
          <w:szCs w:val="22"/>
        </w:rPr>
        <w:t>6</w:t>
      </w:r>
      <w:r>
        <w:rPr>
          <w:rFonts w:hint="eastAsia" w:ascii="宋体" w:hAnsi="宋体"/>
          <w:sz w:val="22"/>
          <w:szCs w:val="22"/>
        </w:rPr>
        <w:t>、《建设工程文件归档整理规范》（GB/T50328-2001）</w:t>
      </w:r>
    </w:p>
    <w:p>
      <w:pPr>
        <w:pStyle w:val="18"/>
        <w:adjustRightInd w:val="0"/>
        <w:spacing w:line="400" w:lineRule="exact"/>
        <w:ind w:firstLine="440"/>
        <w:rPr>
          <w:rFonts w:ascii="宋体" w:hAnsi="宋体"/>
          <w:sz w:val="22"/>
          <w:szCs w:val="22"/>
        </w:rPr>
      </w:pPr>
      <w:r>
        <w:rPr>
          <w:rFonts w:ascii="宋体" w:hAnsi="宋体"/>
          <w:sz w:val="22"/>
          <w:szCs w:val="22"/>
        </w:rPr>
        <w:t>7</w:t>
      </w:r>
      <w:r>
        <w:rPr>
          <w:rFonts w:hint="eastAsia" w:ascii="宋体" w:hAnsi="宋体"/>
          <w:sz w:val="22"/>
          <w:szCs w:val="22"/>
        </w:rPr>
        <w:t>、《技术制图复制图的折叠方法》（GB/T10609.3-</w:t>
      </w:r>
      <w:r>
        <w:rPr>
          <w:rFonts w:ascii="宋体" w:hAnsi="宋体"/>
          <w:sz w:val="22"/>
          <w:szCs w:val="22"/>
        </w:rPr>
        <w:t>2009</w:t>
      </w:r>
      <w:r>
        <w:rPr>
          <w:rFonts w:hint="eastAsia" w:ascii="宋体" w:hAnsi="宋体"/>
          <w:sz w:val="22"/>
          <w:szCs w:val="22"/>
        </w:rPr>
        <w:t>）</w:t>
      </w:r>
    </w:p>
    <w:p>
      <w:pPr>
        <w:pStyle w:val="18"/>
        <w:adjustRightInd w:val="0"/>
        <w:spacing w:line="400" w:lineRule="exact"/>
        <w:ind w:firstLine="440"/>
        <w:rPr>
          <w:rFonts w:ascii="宋体" w:hAnsi="宋体"/>
          <w:sz w:val="22"/>
          <w:szCs w:val="22"/>
        </w:rPr>
      </w:pPr>
      <w:r>
        <w:rPr>
          <w:rFonts w:ascii="宋体" w:hAnsi="宋体"/>
          <w:sz w:val="22"/>
          <w:szCs w:val="22"/>
        </w:rPr>
        <w:t>8</w:t>
      </w:r>
      <w:r>
        <w:rPr>
          <w:rFonts w:hint="eastAsia" w:ascii="宋体" w:hAnsi="宋体"/>
          <w:sz w:val="22"/>
          <w:szCs w:val="22"/>
        </w:rPr>
        <w:t>、《科技技术</w:t>
      </w:r>
      <w:r>
        <w:rPr>
          <w:rFonts w:ascii="宋体" w:hAnsi="宋体"/>
          <w:sz w:val="22"/>
          <w:szCs w:val="22"/>
        </w:rPr>
        <w:t>档案案卷构成的一般要求》</w:t>
      </w:r>
      <w:r>
        <w:rPr>
          <w:rFonts w:hint="eastAsia" w:ascii="宋体" w:hAnsi="宋体"/>
          <w:sz w:val="22"/>
          <w:szCs w:val="22"/>
        </w:rPr>
        <w:t>（GB/T11822-2008</w:t>
      </w:r>
      <w:r>
        <w:rPr>
          <w:rFonts w:ascii="宋体" w:hAnsi="宋体"/>
          <w:sz w:val="22"/>
          <w:szCs w:val="22"/>
        </w:rPr>
        <w:t>）</w:t>
      </w:r>
    </w:p>
    <w:p>
      <w:pPr>
        <w:pStyle w:val="18"/>
        <w:adjustRightInd w:val="0"/>
        <w:spacing w:line="400" w:lineRule="exact"/>
        <w:ind w:firstLine="440"/>
        <w:rPr>
          <w:rFonts w:ascii="宋体" w:hAnsi="宋体"/>
          <w:sz w:val="22"/>
          <w:szCs w:val="22"/>
        </w:rPr>
      </w:pPr>
      <w:r>
        <w:rPr>
          <w:rFonts w:ascii="宋体" w:hAnsi="宋体"/>
          <w:sz w:val="22"/>
          <w:szCs w:val="22"/>
        </w:rPr>
        <w:t>9</w:t>
      </w:r>
      <w:r>
        <w:rPr>
          <w:rFonts w:hint="eastAsia" w:ascii="宋体" w:hAnsi="宋体"/>
          <w:sz w:val="22"/>
          <w:szCs w:val="22"/>
        </w:rPr>
        <w:t>、</w:t>
      </w:r>
      <w:r>
        <w:rPr>
          <w:rFonts w:ascii="宋体" w:hAnsi="宋体"/>
          <w:sz w:val="22"/>
          <w:szCs w:val="22"/>
        </w:rPr>
        <w:t>《</w:t>
      </w:r>
      <w:r>
        <w:rPr>
          <w:rFonts w:hint="eastAsia" w:ascii="宋体" w:hAnsi="宋体"/>
          <w:sz w:val="22"/>
          <w:szCs w:val="22"/>
        </w:rPr>
        <w:t>照片</w:t>
      </w:r>
      <w:r>
        <w:rPr>
          <w:rFonts w:ascii="宋体" w:hAnsi="宋体"/>
          <w:sz w:val="22"/>
          <w:szCs w:val="22"/>
        </w:rPr>
        <w:t>档案管理规范》</w:t>
      </w:r>
      <w:r>
        <w:rPr>
          <w:rFonts w:hint="eastAsia" w:ascii="宋体" w:hAnsi="宋体"/>
          <w:sz w:val="22"/>
          <w:szCs w:val="22"/>
        </w:rPr>
        <w:t>（GB/T</w:t>
      </w:r>
      <w:r>
        <w:rPr>
          <w:rFonts w:ascii="宋体" w:hAnsi="宋体"/>
          <w:sz w:val="22"/>
          <w:szCs w:val="22"/>
        </w:rPr>
        <w:t xml:space="preserve"> 11821</w:t>
      </w:r>
      <w:r>
        <w:rPr>
          <w:rFonts w:hint="eastAsia" w:ascii="宋体" w:hAnsi="宋体"/>
          <w:sz w:val="22"/>
          <w:szCs w:val="22"/>
        </w:rPr>
        <w:t>-200</w:t>
      </w:r>
      <w:r>
        <w:rPr>
          <w:rFonts w:ascii="宋体" w:hAnsi="宋体"/>
          <w:sz w:val="22"/>
          <w:szCs w:val="22"/>
        </w:rPr>
        <w:t>2）</w:t>
      </w:r>
    </w:p>
    <w:p>
      <w:pPr>
        <w:pStyle w:val="18"/>
        <w:adjustRightInd w:val="0"/>
        <w:spacing w:line="400" w:lineRule="exact"/>
        <w:ind w:firstLine="442"/>
        <w:rPr>
          <w:rFonts w:ascii="宋体" w:hAnsi="宋体"/>
          <w:b/>
          <w:sz w:val="22"/>
          <w:szCs w:val="22"/>
        </w:rPr>
      </w:pPr>
      <w:r>
        <w:rPr>
          <w:rFonts w:hint="eastAsia" w:ascii="宋体" w:hAnsi="宋体"/>
          <w:b/>
          <w:sz w:val="22"/>
          <w:szCs w:val="22"/>
        </w:rPr>
        <w:t>10、《建设</w:t>
      </w:r>
      <w:r>
        <w:rPr>
          <w:rFonts w:ascii="宋体" w:hAnsi="宋体"/>
          <w:b/>
          <w:sz w:val="22"/>
          <w:szCs w:val="22"/>
        </w:rPr>
        <w:t>项目电子文件归档和电子档案管理暂行办法》</w:t>
      </w:r>
    </w:p>
    <w:p>
      <w:pPr>
        <w:widowControl/>
        <w:wordWrap w:val="0"/>
        <w:jc w:val="left"/>
        <w:rPr>
          <w:rFonts w:ascii="宋体" w:hAnsi="宋体" w:cs="Arial"/>
          <w:kern w:val="0"/>
          <w:szCs w:val="28"/>
        </w:rPr>
      </w:pPr>
    </w:p>
    <w:p>
      <w:pPr>
        <w:widowControl/>
        <w:wordWrap w:val="0"/>
        <w:jc w:val="left"/>
        <w:rPr>
          <w:rFonts w:ascii="宋体" w:hAnsi="宋体" w:cs="Arial"/>
          <w:kern w:val="0"/>
          <w:szCs w:val="28"/>
        </w:rPr>
      </w:pPr>
      <w:r>
        <w:rPr>
          <w:rFonts w:ascii="宋体" w:hAnsi="宋体" w:cs="Arial"/>
          <w:kern w:val="0"/>
          <w:szCs w:val="28"/>
        </w:rPr>
        <w:br w:type="page"/>
      </w:r>
      <w:r>
        <w:rPr>
          <w:rFonts w:hint="eastAsia" w:ascii="宋体" w:hAnsi="宋体" w:cs="Arial"/>
          <w:kern w:val="0"/>
          <w:szCs w:val="28"/>
        </w:rPr>
        <w:t>附件</w:t>
      </w:r>
    </w:p>
    <w:p>
      <w:pPr>
        <w:widowControl/>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1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restart"/>
            <w:vAlign w:val="center"/>
          </w:tcPr>
          <w:p>
            <w:pPr>
              <w:rPr>
                <w:rFonts w:ascii="宋体" w:hAnsi="宋体"/>
                <w:szCs w:val="28"/>
              </w:rPr>
            </w:pPr>
            <w:r>
              <w:rPr>
                <w:rFonts w:hint="eastAsia" w:ascii="宋体" w:hAnsi="宋体"/>
                <w:szCs w:val="28"/>
              </w:rPr>
              <w:t>工程项目名称</w:t>
            </w:r>
          </w:p>
        </w:tc>
        <w:tc>
          <w:tcPr>
            <w:tcW w:w="3699" w:type="dxa"/>
            <w:vMerge w:val="restart"/>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continue"/>
            <w:vAlign w:val="center"/>
          </w:tcPr>
          <w:p>
            <w:pPr>
              <w:rPr>
                <w:rFonts w:ascii="宋体" w:hAnsi="宋体"/>
                <w:szCs w:val="28"/>
              </w:rPr>
            </w:pPr>
          </w:p>
        </w:tc>
        <w:tc>
          <w:tcPr>
            <w:tcW w:w="3699" w:type="dxa"/>
            <w:vMerge w:val="continue"/>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479" w:type="dxa"/>
            <w:vAlign w:val="center"/>
          </w:tcPr>
          <w:p>
            <w:pPr>
              <w:rPr>
                <w:rFonts w:ascii="宋体" w:hAnsi="宋体"/>
                <w:szCs w:val="28"/>
              </w:rPr>
            </w:pPr>
            <w:r>
              <w:rPr>
                <w:rFonts w:hint="eastAsia" w:ascii="宋体" w:hAnsi="宋体"/>
                <w:szCs w:val="28"/>
              </w:rPr>
              <w:t>工程关键节点</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8" w:hRule="atLeast"/>
        </w:trPr>
        <w:tc>
          <w:tcPr>
            <w:tcW w:w="1479" w:type="dxa"/>
            <w:vAlign w:val="center"/>
          </w:tcPr>
          <w:p>
            <w:pPr>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79" w:type="dxa"/>
            <w:vAlign w:val="center"/>
          </w:tcPr>
          <w:p>
            <w:pPr>
              <w:jc w:val="center"/>
              <w:rPr>
                <w:rFonts w:ascii="宋体" w:hAnsi="宋体"/>
                <w:szCs w:val="28"/>
              </w:rPr>
            </w:pPr>
            <w:r>
              <w:rPr>
                <w:rFonts w:hint="eastAsia" w:ascii="宋体" w:hAnsi="宋体"/>
                <w:spacing w:val="-6"/>
                <w:szCs w:val="28"/>
              </w:rPr>
              <w:t>项目经理审核意见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1479" w:type="dxa"/>
            <w:vAlign w:val="center"/>
          </w:tcPr>
          <w:p>
            <w:pPr>
              <w:jc w:val="center"/>
              <w:rPr>
                <w:rFonts w:ascii="宋体" w:hAnsi="宋体"/>
                <w:szCs w:val="28"/>
              </w:rPr>
            </w:pPr>
            <w:r>
              <w:rPr>
                <w:rFonts w:ascii="宋体" w:hAnsi="宋体"/>
                <w:szCs w:val="28"/>
              </w:rPr>
              <w:t>监理</w:t>
            </w:r>
            <w:r>
              <w:rPr>
                <w:rFonts w:hint="eastAsia" w:ascii="宋体" w:hAnsi="宋体"/>
                <w:szCs w:val="28"/>
              </w:rPr>
              <w:t>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1479" w:type="dxa"/>
            <w:vAlign w:val="center"/>
          </w:tcPr>
          <w:p>
            <w:pPr>
              <w:jc w:val="center"/>
              <w:rPr>
                <w:rFonts w:ascii="宋体" w:hAnsi="宋体"/>
                <w:spacing w:val="-6"/>
                <w:szCs w:val="28"/>
              </w:rPr>
            </w:pPr>
            <w:r>
              <w:rPr>
                <w:rFonts w:hint="eastAsia" w:ascii="宋体" w:hAnsi="宋体"/>
                <w:spacing w:val="-6"/>
                <w:szCs w:val="28"/>
              </w:rPr>
              <w:t>甲方（专业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479" w:type="dxa"/>
            <w:vAlign w:val="center"/>
          </w:tcPr>
          <w:p>
            <w:pPr>
              <w:jc w:val="center"/>
              <w:rPr>
                <w:rFonts w:ascii="宋体" w:hAnsi="宋体"/>
                <w:spacing w:val="-6"/>
                <w:szCs w:val="28"/>
              </w:rPr>
            </w:pPr>
            <w:r>
              <w:rPr>
                <w:rFonts w:hint="eastAsia" w:ascii="宋体" w:hAnsi="宋体"/>
                <w:spacing w:val="-6"/>
                <w:szCs w:val="28"/>
                <w:lang w:eastAsia="zh-CN"/>
              </w:rPr>
              <w:t>物业维修室</w:t>
            </w:r>
            <w:r>
              <w:rPr>
                <w:rFonts w:ascii="宋体" w:hAnsi="宋体"/>
                <w:spacing w:val="-6"/>
                <w:szCs w:val="28"/>
              </w:rPr>
              <w:t>审核意见</w:t>
            </w:r>
          </w:p>
        </w:tc>
        <w:tc>
          <w:tcPr>
            <w:tcW w:w="7719" w:type="dxa"/>
            <w:gridSpan w:val="3"/>
            <w:vAlign w:val="center"/>
          </w:tcPr>
          <w:p>
            <w:pPr>
              <w:ind w:firstLine="3150" w:firstLineChars="1500"/>
              <w:jc w:val="center"/>
              <w:rPr>
                <w:rFonts w:ascii="宋体" w:hAnsi="宋体"/>
                <w:szCs w:val="28"/>
              </w:rPr>
            </w:pPr>
          </w:p>
        </w:tc>
      </w:tr>
    </w:tbl>
    <w:p>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内上报甲方（</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18"/>
        <w:adjustRightInd w:val="0"/>
        <w:spacing w:line="400" w:lineRule="exact"/>
        <w:ind w:left="0" w:leftChars="0" w:firstLine="0" w:firstLineChars="0"/>
        <w:rPr>
          <w:rFonts w:ascii="宋体" w:hAnsi="宋体"/>
          <w:sz w:val="22"/>
          <w:szCs w:val="22"/>
        </w:rPr>
      </w:pPr>
      <w:bookmarkStart w:id="164" w:name="_Toc473918808"/>
      <w:bookmarkEnd w:id="164"/>
      <w:bookmarkStart w:id="165" w:name="_Toc473918810"/>
      <w:bookmarkEnd w:id="165"/>
      <w:bookmarkStart w:id="166" w:name="_Toc473918767"/>
      <w:bookmarkEnd w:id="166"/>
      <w:bookmarkStart w:id="167" w:name="_Toc473918682"/>
      <w:bookmarkEnd w:id="167"/>
      <w:bookmarkStart w:id="168" w:name="_Toc473918677"/>
      <w:bookmarkEnd w:id="168"/>
      <w:bookmarkStart w:id="169" w:name="_Toc473918806"/>
      <w:bookmarkEnd w:id="169"/>
      <w:bookmarkStart w:id="170" w:name="_Toc473918680"/>
      <w:bookmarkEnd w:id="170"/>
      <w:bookmarkStart w:id="171" w:name="_Toc473918762"/>
      <w:bookmarkEnd w:id="171"/>
      <w:bookmarkStart w:id="172" w:name="_Toc473918805"/>
      <w:bookmarkEnd w:id="172"/>
      <w:bookmarkStart w:id="173" w:name="_Toc473918678"/>
      <w:bookmarkEnd w:id="173"/>
      <w:bookmarkStart w:id="174" w:name="_Toc473918763"/>
      <w:bookmarkEnd w:id="174"/>
      <w:bookmarkStart w:id="175" w:name="_Toc473918764"/>
      <w:bookmarkEnd w:id="175"/>
      <w:bookmarkStart w:id="176" w:name="_Toc473918765"/>
      <w:bookmarkEnd w:id="176"/>
      <w:bookmarkStart w:id="177" w:name="_Toc473918679"/>
      <w:bookmarkEnd w:id="177"/>
      <w:bookmarkStart w:id="178" w:name="_Toc473918807"/>
      <w:bookmarkEnd w:id="178"/>
      <w:r>
        <w:rPr>
          <w:rFonts w:ascii="仿宋_GB2312" w:hAnsi="宋体" w:eastAsia="仿宋_GB2312"/>
          <w:sz w:val="24"/>
          <w:u w:val="single"/>
        </w:rPr>
        <w:br w:type="page"/>
      </w:r>
    </w:p>
    <w:p>
      <w:pPr>
        <w:widowControl/>
        <w:wordWrap w:val="0"/>
        <w:ind w:firstLine="210"/>
        <w:jc w:val="left"/>
        <w:rPr>
          <w:rFonts w:ascii="宋体" w:hAnsi="宋体" w:cs="Arial"/>
          <w:kern w:val="0"/>
          <w:szCs w:val="28"/>
        </w:rPr>
      </w:pPr>
    </w:p>
    <w:p>
      <w:pPr>
        <w:pStyle w:val="2"/>
        <w:spacing w:before="0" w:after="0" w:line="360" w:lineRule="auto"/>
        <w:jc w:val="center"/>
        <w:rPr>
          <w:rFonts w:ascii="宋体" w:hAnsi="宋体" w:cs="Calibri"/>
          <w:kern w:val="0"/>
          <w:sz w:val="32"/>
        </w:rPr>
      </w:pPr>
      <w:bookmarkStart w:id="179" w:name="_Toc448002987"/>
      <w:r>
        <w:rPr>
          <w:rFonts w:ascii="宋体" w:hAnsi="宋体" w:cs="Calibri"/>
          <w:kern w:val="0"/>
          <w:sz w:val="32"/>
        </w:rPr>
        <w:t>第</w:t>
      </w:r>
      <w:r>
        <w:rPr>
          <w:rFonts w:hint="eastAsia" w:ascii="宋体" w:hAnsi="宋体" w:cs="Calibri"/>
          <w:kern w:val="0"/>
          <w:sz w:val="32"/>
        </w:rPr>
        <w:t>五</w:t>
      </w:r>
      <w:r>
        <w:rPr>
          <w:rFonts w:ascii="宋体" w:hAnsi="宋体" w:cs="Calibri"/>
          <w:kern w:val="0"/>
          <w:sz w:val="32"/>
        </w:rPr>
        <w:t>章  评标方法及标准</w:t>
      </w:r>
      <w:bookmarkEnd w:id="179"/>
    </w:p>
    <w:p>
      <w:pPr>
        <w:snapToGrid w:val="0"/>
        <w:spacing w:line="360" w:lineRule="auto"/>
        <w:ind w:firstLine="440" w:firstLineChars="200"/>
        <w:rPr>
          <w:rFonts w:ascii="宋体" w:hAnsi="宋体"/>
          <w:kern w:val="0"/>
          <w:sz w:val="22"/>
          <w:szCs w:val="21"/>
        </w:rPr>
      </w:pPr>
      <w:r>
        <w:rPr>
          <w:rFonts w:ascii="宋体" w:hAnsi="宋体"/>
          <w:sz w:val="22"/>
          <w:szCs w:val="21"/>
        </w:rPr>
        <w:t>根据《中华人民共和国招标投标法》、《中华人民共和国招标投标法实施条例》、《浙江省招标投标条例》、《评标委员会和评标办法暂行规定》（国家发展计划委员会第12号）、</w:t>
      </w:r>
      <w:r>
        <w:rPr>
          <w:rFonts w:hint="eastAsia" w:ascii="宋体" w:hAnsi="宋体"/>
          <w:sz w:val="22"/>
          <w:szCs w:val="21"/>
        </w:rPr>
        <w:t>《</w:t>
      </w:r>
      <w:r>
        <w:rPr>
          <w:rFonts w:ascii="宋体" w:hAnsi="宋体"/>
          <w:sz w:val="22"/>
          <w:szCs w:val="21"/>
        </w:rPr>
        <w:t>浙江省人民政府关于进一步严格规范工程建设项目招标投标活动的意见》(浙政发〔2014〕39号)等有关规定，制定本办法。</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ascii="宋体" w:hAnsi="宋体"/>
          <w:kern w:val="0"/>
          <w:sz w:val="22"/>
          <w:szCs w:val="21"/>
        </w:rPr>
        <w:t>本项目的招标办法为经评审的最低价法，</w:t>
      </w:r>
      <w:r>
        <w:rPr>
          <w:rFonts w:ascii="宋体" w:hAnsi="宋体"/>
          <w:kern w:val="0"/>
          <w:sz w:val="22"/>
          <w:szCs w:val="21"/>
        </w:rPr>
        <w:t>评标应遵循公平、公正、科学、择优的原则。</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评标工作由招标人依法组建的评标委员会负责，评标委员会的组建见投标人须知前附表。</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评标委员会对投标文件作出的评审结论，应当符合有关法律、法规、规章和招标文件的规定。</w:t>
      </w:r>
    </w:p>
    <w:p>
      <w:pPr>
        <w:snapToGrid w:val="0"/>
        <w:spacing w:line="360" w:lineRule="auto"/>
        <w:ind w:firstLine="422" w:firstLineChars="191"/>
        <w:rPr>
          <w:rFonts w:ascii="宋体" w:hAnsi="宋体"/>
          <w:b/>
          <w:kern w:val="0"/>
          <w:sz w:val="22"/>
          <w:szCs w:val="21"/>
        </w:rPr>
      </w:pPr>
      <w:r>
        <w:rPr>
          <w:rFonts w:ascii="宋体" w:hAnsi="宋体"/>
          <w:b/>
          <w:kern w:val="0"/>
          <w:sz w:val="22"/>
          <w:szCs w:val="21"/>
        </w:rPr>
        <w:t>三、评标程序和内容</w:t>
      </w:r>
    </w:p>
    <w:p>
      <w:pPr>
        <w:adjustRightInd w:val="0"/>
        <w:snapToGrid w:val="0"/>
        <w:spacing w:line="360" w:lineRule="auto"/>
        <w:ind w:firstLine="440" w:firstLineChars="200"/>
        <w:rPr>
          <w:rFonts w:ascii="宋体" w:hAnsi="宋体"/>
          <w:sz w:val="22"/>
          <w:szCs w:val="21"/>
        </w:rPr>
      </w:pPr>
      <w:r>
        <w:rPr>
          <w:rFonts w:ascii="宋体" w:hAnsi="宋体"/>
          <w:sz w:val="22"/>
          <w:szCs w:val="21"/>
        </w:rPr>
        <w:t>（一）熟悉招标文件和评标办法；</w:t>
      </w:r>
    </w:p>
    <w:p>
      <w:pPr>
        <w:adjustRightInd w:val="0"/>
        <w:snapToGrid w:val="0"/>
        <w:spacing w:line="360" w:lineRule="auto"/>
        <w:ind w:firstLine="440" w:firstLineChars="200"/>
        <w:rPr>
          <w:rFonts w:ascii="宋体" w:hAnsi="宋体"/>
          <w:sz w:val="22"/>
          <w:szCs w:val="21"/>
        </w:rPr>
      </w:pPr>
      <w:r>
        <w:rPr>
          <w:rFonts w:ascii="宋体" w:hAnsi="宋体"/>
          <w:sz w:val="22"/>
          <w:szCs w:val="21"/>
        </w:rPr>
        <w:t>（二）投标文件的符合性评审；</w:t>
      </w:r>
    </w:p>
    <w:p>
      <w:pPr>
        <w:adjustRightInd w:val="0"/>
        <w:snapToGrid w:val="0"/>
        <w:spacing w:line="360" w:lineRule="auto"/>
        <w:ind w:firstLine="440" w:firstLineChars="200"/>
        <w:rPr>
          <w:rFonts w:ascii="宋体" w:hAnsi="宋体"/>
          <w:sz w:val="22"/>
          <w:szCs w:val="21"/>
        </w:rPr>
      </w:pPr>
      <w:r>
        <w:rPr>
          <w:rFonts w:ascii="宋体" w:hAnsi="宋体"/>
          <w:sz w:val="22"/>
          <w:szCs w:val="21"/>
        </w:rPr>
        <w:t>（三）投标文件的资信评审；</w:t>
      </w:r>
    </w:p>
    <w:p>
      <w:pPr>
        <w:adjustRightInd w:val="0"/>
        <w:snapToGrid w:val="0"/>
        <w:spacing w:line="360" w:lineRule="auto"/>
        <w:ind w:firstLine="440" w:firstLineChars="200"/>
        <w:rPr>
          <w:rFonts w:ascii="宋体" w:hAnsi="宋体"/>
          <w:sz w:val="22"/>
          <w:szCs w:val="21"/>
        </w:rPr>
      </w:pPr>
      <w:r>
        <w:rPr>
          <w:rFonts w:ascii="宋体" w:hAnsi="宋体"/>
          <w:sz w:val="22"/>
          <w:szCs w:val="21"/>
        </w:rPr>
        <w:t>（四）投标文件的监理大纲评审；</w:t>
      </w:r>
    </w:p>
    <w:p>
      <w:pPr>
        <w:adjustRightInd w:val="0"/>
        <w:snapToGrid w:val="0"/>
        <w:spacing w:line="360" w:lineRule="auto"/>
        <w:ind w:firstLine="440" w:firstLineChars="200"/>
        <w:rPr>
          <w:rFonts w:ascii="宋体" w:hAnsi="宋体"/>
          <w:sz w:val="22"/>
          <w:szCs w:val="21"/>
        </w:rPr>
      </w:pPr>
      <w:r>
        <w:rPr>
          <w:rFonts w:ascii="宋体" w:hAnsi="宋体"/>
          <w:sz w:val="22"/>
          <w:szCs w:val="21"/>
        </w:rPr>
        <w:t>（五）投标文件的报价评审；</w:t>
      </w:r>
    </w:p>
    <w:p>
      <w:pPr>
        <w:adjustRightInd w:val="0"/>
        <w:snapToGrid w:val="0"/>
        <w:spacing w:line="360" w:lineRule="auto"/>
        <w:ind w:firstLine="440" w:firstLineChars="200"/>
        <w:rPr>
          <w:rFonts w:ascii="宋体" w:hAnsi="宋体"/>
          <w:b/>
          <w:sz w:val="22"/>
          <w:szCs w:val="21"/>
        </w:rPr>
      </w:pPr>
      <w:r>
        <w:rPr>
          <w:rFonts w:hint="eastAsia" w:ascii="宋体" w:hAnsi="宋体"/>
          <w:sz w:val="22"/>
          <w:szCs w:val="21"/>
        </w:rPr>
        <w:t>（六）</w:t>
      </w:r>
      <w:r>
        <w:rPr>
          <w:rFonts w:hint="eastAsia" w:ascii="宋体" w:hAnsi="宋体"/>
          <w:b/>
          <w:sz w:val="22"/>
          <w:szCs w:val="21"/>
        </w:rPr>
        <w:t>当否决投标后，剩余投标人少于3个时，评标委员会应对投标是否具有竞争性进行认定。认为明显缺乏竞争的，可以否决全部投标，否则，应继续进行评审；</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七</w:t>
      </w:r>
      <w:r>
        <w:rPr>
          <w:rFonts w:ascii="宋体" w:hAnsi="宋体"/>
          <w:sz w:val="22"/>
          <w:szCs w:val="21"/>
        </w:rPr>
        <w:t>）必要时对投标文件中的问题进行询标，包括拟作出否决投标决定前对相关投标人进行的询问核实；</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八</w:t>
      </w:r>
      <w:r>
        <w:rPr>
          <w:rFonts w:ascii="宋体" w:hAnsi="宋体"/>
          <w:sz w:val="22"/>
          <w:szCs w:val="21"/>
        </w:rPr>
        <w:t>）根据评标办法和标准对投标文件进行综合评分、排序；</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九</w:t>
      </w:r>
      <w:r>
        <w:rPr>
          <w:rFonts w:ascii="宋体" w:hAnsi="宋体"/>
          <w:sz w:val="22"/>
          <w:szCs w:val="21"/>
        </w:rPr>
        <w:t>）完成评标报告，推荐中标候选人。</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四、 详细评审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如商务报价中有以下情况之一的，按商务审查不合格处理：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exact"/>
        <w:rPr>
          <w:rFonts w:ascii="宋体" w:hAnsi="宋体" w:cs="Calibri"/>
          <w:b/>
          <w:bCs/>
          <w:kern w:val="0"/>
          <w:sz w:val="22"/>
        </w:rPr>
      </w:pPr>
      <w:bookmarkStart w:id="180" w:name="_Toc144974563"/>
      <w:bookmarkStart w:id="181" w:name="_Toc246392116"/>
      <w:bookmarkStart w:id="182" w:name="_Toc152042373"/>
      <w:bookmarkStart w:id="183" w:name="_Toc179632614"/>
      <w:bookmarkStart w:id="184" w:name="_Toc152045596"/>
      <w:r>
        <w:rPr>
          <w:rFonts w:hint="eastAsia" w:ascii="宋体" w:hAnsi="宋体" w:cs="Calibri"/>
          <w:b/>
          <w:bCs/>
          <w:kern w:val="0"/>
          <w:sz w:val="22"/>
        </w:rPr>
        <w:t>五、投标文件的澄清</w:t>
      </w:r>
      <w:bookmarkEnd w:id="180"/>
      <w:r>
        <w:rPr>
          <w:rFonts w:hint="eastAsia" w:ascii="宋体" w:hAnsi="宋体" w:cs="Calibri"/>
          <w:b/>
          <w:bCs/>
          <w:kern w:val="0"/>
          <w:sz w:val="22"/>
        </w:rPr>
        <w:t>和补正</w:t>
      </w:r>
      <w:bookmarkEnd w:id="181"/>
      <w:bookmarkEnd w:id="182"/>
      <w:bookmarkEnd w:id="183"/>
      <w:bookmarkEnd w:id="184"/>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exact"/>
        <w:rPr>
          <w:rFonts w:ascii="宋体" w:hAnsi="宋体" w:cs="Calibri"/>
          <w:b/>
          <w:bCs/>
          <w:kern w:val="0"/>
          <w:sz w:val="22"/>
        </w:rPr>
      </w:pPr>
      <w:bookmarkStart w:id="185" w:name="_Toc246392117"/>
      <w:bookmarkStart w:id="186" w:name="_Toc152042374"/>
      <w:bookmarkStart w:id="187" w:name="_Toc144974564"/>
      <w:bookmarkStart w:id="188" w:name="_Toc152045597"/>
      <w:bookmarkStart w:id="189" w:name="_Toc179632615"/>
      <w:r>
        <w:rPr>
          <w:rFonts w:hint="eastAsia" w:ascii="宋体" w:hAnsi="宋体" w:cs="Calibri"/>
          <w:b/>
          <w:bCs/>
          <w:kern w:val="0"/>
          <w:sz w:val="22"/>
        </w:rPr>
        <w:t>六、评标结果</w:t>
      </w:r>
      <w:bookmarkEnd w:id="185"/>
      <w:bookmarkEnd w:id="186"/>
      <w:bookmarkEnd w:id="187"/>
      <w:bookmarkEnd w:id="188"/>
      <w:bookmarkEnd w:id="189"/>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（1）能够满足招标文件的实质性要求，并且经评审的最低投标价的投标人，推荐为第一中标候选人。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中标候选人放弃中标、因不可抗力不能履行合同，或者被查实存在影响中标结果的违法行为等情形，不符合中标条件的，招标人重新招标。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七、</w:t>
      </w:r>
      <w:r>
        <w:rPr>
          <w:rFonts w:ascii="宋体" w:hAnsi="宋体" w:cs="Calibri"/>
          <w:b/>
          <w:bCs/>
          <w:kern w:val="0"/>
          <w:sz w:val="22"/>
        </w:rPr>
        <w:t>合同授予</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 xml:space="preserve"> 定标方式</w:t>
      </w:r>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签订合同</w:t>
      </w:r>
    </w:p>
    <w:p>
      <w:pPr>
        <w:adjustRightInd w:val="0"/>
        <w:snapToGrid w:val="0"/>
        <w:spacing w:line="360" w:lineRule="exact"/>
        <w:ind w:firstLine="440"/>
        <w:rPr>
          <w:rFonts w:ascii="宋体" w:hAnsi="宋体" w:cs="Calibri"/>
          <w:kern w:val="0"/>
          <w:sz w:val="22"/>
        </w:rPr>
      </w:pPr>
      <w:r>
        <w:rPr>
          <w:rFonts w:ascii="宋体" w:hAnsi="宋体" w:cs="Calibri"/>
          <w:kern w:val="0"/>
          <w:sz w:val="22"/>
        </w:rPr>
        <w:t>1</w:t>
      </w:r>
      <w:r>
        <w:rPr>
          <w:rFonts w:hint="eastAsia" w:ascii="宋体" w:hAnsi="宋体" w:cs="Calibri"/>
          <w:kern w:val="0"/>
          <w:sz w:val="22"/>
        </w:rPr>
        <w:t>.</w:t>
      </w:r>
      <w:r>
        <w:rPr>
          <w:rFonts w:ascii="宋体" w:hAnsi="宋体" w:cs="Calibri"/>
          <w:kern w:val="0"/>
          <w:sz w:val="22"/>
        </w:rPr>
        <w:t>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2</w:t>
      </w:r>
      <w:r>
        <w:rPr>
          <w:rFonts w:hint="eastAsia" w:ascii="宋体" w:hAnsi="宋体" w:cs="Calibri"/>
          <w:kern w:val="0"/>
          <w:sz w:val="22"/>
        </w:rPr>
        <w:t>.</w:t>
      </w:r>
      <w:r>
        <w:rPr>
          <w:rFonts w:ascii="宋体" w:hAnsi="宋体" w:cs="Calibri"/>
          <w:kern w:val="0"/>
          <w:sz w:val="22"/>
        </w:rPr>
        <w:t xml:space="preserve">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八、</w:t>
      </w:r>
      <w:r>
        <w:rPr>
          <w:rFonts w:ascii="宋体" w:hAnsi="宋体" w:cs="Calibri"/>
          <w:b/>
          <w:bCs/>
          <w:kern w:val="0"/>
          <w:sz w:val="22"/>
        </w:rPr>
        <w:t>重新招标和不再招标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不再招标</w:t>
      </w:r>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九、</w:t>
      </w:r>
      <w:r>
        <w:rPr>
          <w:rFonts w:ascii="宋体" w:hAnsi="宋体" w:cs="Calibri"/>
          <w:b/>
          <w:bCs/>
          <w:kern w:val="0"/>
          <w:sz w:val="22"/>
        </w:rPr>
        <w:t>纪律和监督</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 xml:space="preserve"> 对招标人的纪律要求</w:t>
      </w:r>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对投标人的纪律要求</w:t>
      </w:r>
    </w:p>
    <w:p>
      <w:pPr>
        <w:adjustRightInd w:val="0"/>
        <w:snapToGrid w:val="0"/>
        <w:spacing w:line="360" w:lineRule="exact"/>
        <w:ind w:firstLine="440"/>
        <w:rPr>
          <w:rFonts w:hint="eastAsia"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（三）</w:t>
      </w:r>
      <w:r>
        <w:rPr>
          <w:rFonts w:ascii="宋体" w:hAnsi="宋体" w:cs="Calibri"/>
          <w:b/>
          <w:bCs/>
          <w:kern w:val="0"/>
          <w:sz w:val="22"/>
        </w:rPr>
        <w:t>对评标委员会成员的纪律要求</w:t>
      </w:r>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（四）</w:t>
      </w:r>
      <w:r>
        <w:rPr>
          <w:rFonts w:ascii="宋体" w:hAnsi="宋体" w:cs="Calibri"/>
          <w:b/>
          <w:bCs/>
          <w:kern w:val="0"/>
          <w:sz w:val="22"/>
        </w:rPr>
        <w:t>对评标活动有关的工作人员的纪律要求</w:t>
      </w:r>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（五）</w:t>
      </w:r>
      <w:r>
        <w:rPr>
          <w:rFonts w:ascii="宋体" w:hAnsi="宋体" w:cs="Calibri"/>
          <w:b/>
          <w:bCs/>
          <w:kern w:val="0"/>
          <w:sz w:val="22"/>
        </w:rPr>
        <w:t>投诉</w:t>
      </w:r>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spacing w:line="560" w:lineRule="exact"/>
        <w:rPr>
          <w:rFonts w:ascii="宋体" w:hAnsi="宋体"/>
        </w:rPr>
      </w:pPr>
    </w:p>
    <w:p>
      <w:pPr>
        <w:pStyle w:val="2"/>
        <w:spacing w:before="0" w:after="0" w:line="360" w:lineRule="auto"/>
        <w:jc w:val="center"/>
        <w:rPr>
          <w:rFonts w:ascii="宋体" w:hAnsi="宋体" w:cs="Calibri"/>
          <w:kern w:val="0"/>
          <w:sz w:val="32"/>
        </w:rPr>
      </w:pPr>
      <w:r>
        <w:rPr>
          <w:rFonts w:ascii="宋体" w:hAnsi="宋体"/>
        </w:rPr>
        <w:br w:type="page"/>
      </w:r>
      <w:bookmarkStart w:id="190" w:name="_Toc448002988"/>
      <w:r>
        <w:rPr>
          <w:rFonts w:ascii="宋体" w:hAnsi="宋体" w:cs="Calibri"/>
          <w:kern w:val="0"/>
          <w:sz w:val="32"/>
        </w:rPr>
        <w:t>第</w:t>
      </w:r>
      <w:r>
        <w:rPr>
          <w:rFonts w:hint="eastAsia" w:ascii="宋体" w:hAnsi="宋体" w:cs="Calibri"/>
          <w:kern w:val="0"/>
          <w:sz w:val="32"/>
        </w:rPr>
        <w:t>六</w:t>
      </w:r>
      <w:r>
        <w:rPr>
          <w:rFonts w:ascii="宋体" w:hAnsi="宋体" w:cs="Calibri"/>
          <w:kern w:val="0"/>
          <w:sz w:val="32"/>
        </w:rPr>
        <w:t>章  投标文件格式</w:t>
      </w:r>
      <w:bookmarkEnd w:id="190"/>
    </w:p>
    <w:p>
      <w:pPr>
        <w:spacing w:line="440" w:lineRule="exact"/>
        <w:rPr>
          <w:rFonts w:ascii="宋体" w:hAnsi="宋体" w:cs="Calibri"/>
          <w:sz w:val="24"/>
        </w:rPr>
      </w:pPr>
    </w:p>
    <w:p>
      <w:pPr>
        <w:spacing w:line="440" w:lineRule="exact"/>
        <w:jc w:val="center"/>
        <w:rPr>
          <w:rFonts w:ascii="宋体" w:hAnsi="宋体" w:cs="Calibri"/>
          <w:b/>
          <w:sz w:val="28"/>
          <w:szCs w:val="28"/>
        </w:rPr>
      </w:pPr>
      <w:r>
        <w:rPr>
          <w:rFonts w:ascii="宋体" w:hAnsi="宋体"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ascii="宋体" w:hAnsi="宋体" w:cs="Calibri"/>
        </w:rPr>
      </w:pPr>
    </w:p>
    <w:p>
      <w:pPr>
        <w:spacing w:line="440" w:lineRule="exact"/>
        <w:ind w:right="420"/>
        <w:jc w:val="right"/>
        <w:rPr>
          <w:rFonts w:ascii="宋体" w:hAnsi="宋体" w:cs="Calibri"/>
        </w:rPr>
      </w:pPr>
      <w:r>
        <w:rPr>
          <w:rFonts w:ascii="宋体" w:hAnsi="宋体" w:cs="Calibri"/>
        </w:rPr>
        <w:br w:type="page"/>
      </w:r>
      <w:r>
        <w:rPr>
          <w:rFonts w:ascii="宋体" w:hAnsi="宋体" w:cs="Calibri"/>
        </w:rPr>
        <w:t>正本（或副本）</w:t>
      </w:r>
    </w:p>
    <w:p>
      <w:pPr>
        <w:spacing w:line="440" w:lineRule="exact"/>
        <w:rPr>
          <w:rFonts w:ascii="宋体" w:hAnsi="宋体" w:cs="Calibri"/>
          <w:sz w:val="24"/>
          <w:u w:val="single"/>
        </w:rPr>
      </w:pPr>
      <w:bookmarkStart w:id="191" w:name="_Toc171421958"/>
      <w:r>
        <w:rPr>
          <w:rFonts w:ascii="宋体" w:hAnsi="宋体" w:cs="Calibri"/>
        </w:rPr>
        <w:t>封面</w:t>
      </w:r>
      <w:bookmarkEnd w:id="191"/>
    </w:p>
    <w:p>
      <w:pPr>
        <w:autoSpaceDE w:val="0"/>
        <w:autoSpaceDN w:val="0"/>
        <w:adjustRightInd w:val="0"/>
        <w:jc w:val="center"/>
        <w:rPr>
          <w:rFonts w:ascii="宋体" w:hAnsi="宋体" w:cs="Calibri"/>
          <w:b/>
          <w:spacing w:val="20"/>
          <w:kern w:val="0"/>
          <w:sz w:val="48"/>
          <w:szCs w:val="48"/>
        </w:rPr>
      </w:pPr>
    </w:p>
    <w:p>
      <w:pPr>
        <w:autoSpaceDE w:val="0"/>
        <w:autoSpaceDN w:val="0"/>
        <w:adjustRightInd w:val="0"/>
        <w:jc w:val="center"/>
        <w:rPr>
          <w:rFonts w:ascii="宋体" w:hAnsi="宋体" w:cs="Calibri"/>
          <w:b/>
          <w:sz w:val="44"/>
          <w:szCs w:val="44"/>
        </w:rPr>
      </w:pPr>
      <w:r>
        <w:rPr>
          <w:rFonts w:hint="eastAsia" w:ascii="宋体" w:hAnsi="宋体" w:cs="Calibri"/>
          <w:b/>
          <w:sz w:val="44"/>
          <w:szCs w:val="44"/>
        </w:rPr>
        <w:t>杭州萧山国际机场</w:t>
      </w:r>
      <w:r>
        <w:rPr>
          <w:rFonts w:hint="eastAsia" w:ascii="宋体" w:hAnsi="宋体" w:cs="Calibri"/>
          <w:b/>
          <w:sz w:val="44"/>
          <w:szCs w:val="44"/>
          <w:u w:val="single"/>
        </w:rPr>
        <w:t xml:space="preserve">         </w:t>
      </w:r>
      <w:r>
        <w:rPr>
          <w:rFonts w:ascii="宋体" w:hAnsi="宋体" w:cs="Calibri"/>
          <w:b/>
          <w:sz w:val="44"/>
          <w:szCs w:val="44"/>
        </w:rPr>
        <w:t>项目</w:t>
      </w:r>
    </w:p>
    <w:p>
      <w:pPr>
        <w:spacing w:line="440" w:lineRule="exact"/>
        <w:rPr>
          <w:rFonts w:ascii="宋体" w:hAnsi="宋体" w:cs="Calibri"/>
          <w:sz w:val="36"/>
          <w:szCs w:val="36"/>
        </w:rPr>
      </w:pPr>
    </w:p>
    <w:p>
      <w:pPr>
        <w:spacing w:line="440" w:lineRule="exact"/>
        <w:ind w:firstLine="480" w:firstLineChars="200"/>
        <w:jc w:val="center"/>
        <w:rPr>
          <w:rFonts w:ascii="宋体" w:hAnsi="宋体" w:cs="Calibri"/>
          <w:sz w:val="24"/>
        </w:rPr>
      </w:pPr>
    </w:p>
    <w:p>
      <w:pPr>
        <w:spacing w:line="440" w:lineRule="exact"/>
        <w:rPr>
          <w:rFonts w:ascii="宋体" w:hAnsi="宋体" w:cs="Calibri"/>
          <w:sz w:val="44"/>
          <w:szCs w:val="44"/>
        </w:rPr>
      </w:pPr>
    </w:p>
    <w:p>
      <w:pPr>
        <w:spacing w:before="480" w:beforeLines="200" w:after="480" w:afterLines="200" w:line="440" w:lineRule="exact"/>
        <w:jc w:val="center"/>
        <w:rPr>
          <w:rFonts w:ascii="宋体" w:hAnsi="宋体" w:cs="Calibri"/>
          <w:b/>
          <w:bCs/>
          <w:sz w:val="84"/>
          <w:szCs w:val="84"/>
        </w:rPr>
      </w:pPr>
      <w:r>
        <w:rPr>
          <w:rFonts w:ascii="宋体" w:hAnsi="宋体" w:cs="Calibri"/>
          <w:b/>
          <w:bCs/>
          <w:sz w:val="84"/>
          <w:szCs w:val="84"/>
        </w:rPr>
        <w:t>投标文件</w:t>
      </w:r>
    </w:p>
    <w:p>
      <w:pPr>
        <w:spacing w:line="440" w:lineRule="exact"/>
        <w:ind w:firstLine="480" w:firstLineChars="200"/>
        <w:jc w:val="center"/>
        <w:rPr>
          <w:rFonts w:ascii="宋体" w:hAnsi="宋体" w:cs="Calibri"/>
          <w:sz w:val="24"/>
        </w:rPr>
      </w:pPr>
    </w:p>
    <w:p>
      <w:pPr>
        <w:spacing w:line="440" w:lineRule="exact"/>
        <w:ind w:firstLine="480" w:firstLineChars="200"/>
        <w:rPr>
          <w:rFonts w:ascii="宋体" w:hAnsi="宋体" w:cs="Calibri"/>
          <w:sz w:val="24"/>
        </w:rPr>
      </w:pPr>
      <w:r>
        <w:rPr>
          <w:rFonts w:ascii="宋体" w:hAnsi="宋体" w:cs="Calibri"/>
          <w:sz w:val="24"/>
        </w:rPr>
        <w:t xml:space="preserve">                  </w:t>
      </w: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360" w:lineRule="auto"/>
        <w:ind w:firstLine="1400" w:firstLineChars="500"/>
        <w:rPr>
          <w:rFonts w:ascii="宋体" w:hAnsi="宋体" w:cs="Calibri"/>
          <w:sz w:val="28"/>
          <w:szCs w:val="28"/>
          <w:u w:val="single"/>
        </w:rPr>
      </w:pPr>
      <w:r>
        <w:rPr>
          <w:rFonts w:ascii="宋体" w:hAnsi="宋体" w:cs="Calibri"/>
          <w:sz w:val="28"/>
          <w:szCs w:val="28"/>
        </w:rPr>
        <w:t>投标人：</w:t>
      </w:r>
      <w:r>
        <w:rPr>
          <w:rFonts w:ascii="宋体" w:hAnsi="宋体" w:cs="Calibri"/>
          <w:sz w:val="28"/>
          <w:szCs w:val="28"/>
          <w:u w:val="single"/>
        </w:rPr>
        <w:t xml:space="preserve">                （盖单位章）           </w:t>
      </w:r>
    </w:p>
    <w:p>
      <w:pPr>
        <w:spacing w:line="360" w:lineRule="auto"/>
        <w:ind w:firstLine="1400" w:firstLineChars="500"/>
        <w:rPr>
          <w:rFonts w:ascii="宋体" w:hAnsi="宋体" w:cs="Calibri"/>
          <w:sz w:val="28"/>
          <w:szCs w:val="28"/>
        </w:rPr>
      </w:pPr>
      <w:r>
        <w:rPr>
          <w:rFonts w:ascii="宋体" w:hAnsi="宋体" w:cs="Calibri"/>
          <w:sz w:val="28"/>
          <w:szCs w:val="28"/>
        </w:rPr>
        <w:t>法定代表人或其委托代理人：</w:t>
      </w:r>
      <w:r>
        <w:rPr>
          <w:rFonts w:ascii="宋体" w:hAnsi="宋体" w:cs="Calibri"/>
          <w:sz w:val="28"/>
          <w:szCs w:val="28"/>
          <w:u w:val="single"/>
        </w:rPr>
        <w:t xml:space="preserve">   （签字或盖章）   </w:t>
      </w:r>
    </w:p>
    <w:p>
      <w:pPr>
        <w:spacing w:line="360" w:lineRule="auto"/>
        <w:ind w:firstLine="1400" w:firstLineChars="500"/>
        <w:rPr>
          <w:rFonts w:ascii="宋体" w:hAnsi="宋体" w:cs="Calibri"/>
          <w:sz w:val="28"/>
          <w:szCs w:val="28"/>
        </w:rPr>
      </w:pPr>
      <w:r>
        <w:rPr>
          <w:rFonts w:ascii="宋体" w:hAnsi="宋体" w:cs="Calibri"/>
          <w:sz w:val="28"/>
          <w:szCs w:val="28"/>
        </w:rPr>
        <w:t>日  期：</w:t>
      </w:r>
      <w:r>
        <w:rPr>
          <w:rFonts w:ascii="宋体" w:hAnsi="宋体" w:cs="Calibri"/>
          <w:sz w:val="28"/>
          <w:szCs w:val="28"/>
          <w:u w:val="single"/>
        </w:rPr>
        <w:t xml:space="preserve">        </w:t>
      </w:r>
      <w:r>
        <w:rPr>
          <w:rFonts w:ascii="宋体" w:hAnsi="宋体" w:cs="Calibri"/>
          <w:sz w:val="28"/>
          <w:szCs w:val="28"/>
        </w:rPr>
        <w:t>年</w:t>
      </w:r>
      <w:r>
        <w:rPr>
          <w:rFonts w:ascii="宋体" w:hAnsi="宋体" w:cs="Calibri"/>
          <w:sz w:val="28"/>
          <w:szCs w:val="28"/>
          <w:u w:val="single"/>
        </w:rPr>
        <w:t xml:space="preserve">         </w:t>
      </w:r>
      <w:r>
        <w:rPr>
          <w:rFonts w:ascii="宋体" w:hAnsi="宋体" w:cs="Calibri"/>
          <w:sz w:val="28"/>
          <w:szCs w:val="28"/>
        </w:rPr>
        <w:t>月</w:t>
      </w:r>
      <w:r>
        <w:rPr>
          <w:rFonts w:ascii="宋体" w:hAnsi="宋体" w:cs="Calibri"/>
          <w:sz w:val="28"/>
          <w:szCs w:val="28"/>
          <w:u w:val="single"/>
        </w:rPr>
        <w:t xml:space="preserve">        </w:t>
      </w:r>
      <w:r>
        <w:rPr>
          <w:rFonts w:ascii="宋体" w:hAnsi="宋体" w:cs="Calibri"/>
          <w:sz w:val="28"/>
          <w:szCs w:val="28"/>
        </w:rPr>
        <w:t>日</w:t>
      </w:r>
    </w:p>
    <w:p>
      <w:pPr>
        <w:spacing w:line="360" w:lineRule="auto"/>
        <w:ind w:firstLine="1400" w:firstLineChars="500"/>
        <w:rPr>
          <w:rFonts w:ascii="宋体" w:hAnsi="宋体" w:cs="Calibri"/>
          <w:sz w:val="28"/>
          <w:szCs w:val="28"/>
        </w:rPr>
      </w:pPr>
    </w:p>
    <w:p>
      <w:pPr>
        <w:spacing w:line="360" w:lineRule="auto"/>
        <w:jc w:val="center"/>
        <w:rPr>
          <w:rFonts w:ascii="宋体" w:hAnsi="宋体" w:cs="Calibri"/>
          <w:bCs/>
          <w:sz w:val="32"/>
          <w:szCs w:val="32"/>
        </w:rPr>
      </w:pPr>
      <w:r>
        <w:rPr>
          <w:rFonts w:ascii="宋体" w:hAnsi="宋体" w:cs="Calibri"/>
          <w:sz w:val="24"/>
        </w:rPr>
        <w:br w:type="page"/>
      </w:r>
      <w:r>
        <w:rPr>
          <w:rFonts w:ascii="宋体" w:hAnsi="宋体" w:cs="Calibri"/>
          <w:bCs/>
          <w:sz w:val="32"/>
          <w:szCs w:val="32"/>
        </w:rPr>
        <w:t>一、投 标 函</w:t>
      </w:r>
    </w:p>
    <w:p>
      <w:pPr>
        <w:spacing w:line="440" w:lineRule="exact"/>
        <w:jc w:val="center"/>
        <w:rPr>
          <w:rFonts w:ascii="宋体" w:hAnsi="宋体" w:cs="Calibri"/>
          <w:b/>
          <w:bCs/>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ascii="宋体" w:hAnsi="宋体" w:cs="Calibri"/>
          <w:sz w:val="24"/>
          <w:u w:val="single"/>
        </w:rPr>
        <w:t xml:space="preserve">     </w:t>
      </w:r>
      <w:r>
        <w:rPr>
          <w:rFonts w:ascii="宋体" w:hAnsi="宋体" w:cs="Calibri"/>
          <w:sz w:val="24"/>
        </w:rPr>
        <w:t>日历天周期内完成上述</w:t>
      </w:r>
      <w:r>
        <w:rPr>
          <w:rFonts w:ascii="宋体" w:hAnsi="宋体" w:cs="Calibri"/>
          <w:bCs/>
          <w:sz w:val="24"/>
        </w:rPr>
        <w:t>全部工作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ind w:firstLine="3600" w:firstLineChars="1500"/>
        <w:rPr>
          <w:rFonts w:ascii="宋体" w:hAnsi="宋体" w:cs="Calibri"/>
          <w:sz w:val="24"/>
        </w:rPr>
      </w:pPr>
      <w:r>
        <w:rPr>
          <w:rFonts w:ascii="宋体" w:hAnsi="宋体" w:cs="Calibri"/>
          <w:sz w:val="24"/>
        </w:rPr>
        <w:t>投标人：（盖单位章）</w:t>
      </w:r>
    </w:p>
    <w:p>
      <w:pPr>
        <w:snapToGrid w:val="0"/>
        <w:spacing w:line="44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40" w:lineRule="exact"/>
        <w:ind w:firstLine="3600" w:firstLineChars="1500"/>
        <w:rPr>
          <w:rFonts w:ascii="宋体" w:hAnsi="宋体" w:cs="Calibri"/>
          <w:sz w:val="24"/>
        </w:rPr>
      </w:pPr>
      <w:r>
        <w:rPr>
          <w:rFonts w:ascii="宋体" w:hAnsi="宋体" w:cs="Calibri"/>
          <w:sz w:val="24"/>
        </w:rPr>
        <w:t>地    址：</w:t>
      </w:r>
    </w:p>
    <w:p>
      <w:pPr>
        <w:snapToGrid w:val="0"/>
        <w:spacing w:line="440" w:lineRule="exact"/>
        <w:ind w:firstLine="3600" w:firstLineChars="1500"/>
        <w:rPr>
          <w:rFonts w:ascii="宋体" w:hAnsi="宋体" w:cs="Calibri"/>
          <w:sz w:val="24"/>
        </w:rPr>
      </w:pPr>
      <w:r>
        <w:rPr>
          <w:rFonts w:ascii="宋体" w:hAnsi="宋体" w:cs="Calibri"/>
          <w:sz w:val="24"/>
        </w:rPr>
        <w:t>邮政编码：</w:t>
      </w:r>
    </w:p>
    <w:p>
      <w:pPr>
        <w:snapToGrid w:val="0"/>
        <w:spacing w:line="440" w:lineRule="exact"/>
        <w:ind w:firstLine="3600" w:firstLineChars="1500"/>
        <w:rPr>
          <w:rFonts w:ascii="宋体" w:hAnsi="宋体" w:cs="Calibri"/>
          <w:sz w:val="24"/>
        </w:rPr>
      </w:pPr>
      <w:r>
        <w:rPr>
          <w:rFonts w:ascii="宋体" w:hAnsi="宋体" w:cs="Calibri"/>
          <w:sz w:val="24"/>
        </w:rPr>
        <w:t>电    话：</w:t>
      </w:r>
    </w:p>
    <w:p>
      <w:pPr>
        <w:snapToGrid w:val="0"/>
        <w:spacing w:line="440" w:lineRule="exact"/>
        <w:ind w:firstLine="3600" w:firstLineChars="1500"/>
        <w:rPr>
          <w:rFonts w:ascii="宋体" w:hAnsi="宋体" w:cs="Calibri"/>
          <w:sz w:val="24"/>
        </w:rPr>
      </w:pPr>
      <w:r>
        <w:rPr>
          <w:rFonts w:ascii="宋体" w:hAnsi="宋体" w:cs="Calibri"/>
          <w:sz w:val="24"/>
        </w:rPr>
        <w:t>传    真：</w:t>
      </w:r>
    </w:p>
    <w:p>
      <w:pPr>
        <w:snapToGrid w:val="0"/>
        <w:spacing w:line="440" w:lineRule="exact"/>
        <w:ind w:firstLine="3600" w:firstLineChars="1500"/>
        <w:rPr>
          <w:rFonts w:ascii="宋体" w:hAnsi="宋体" w:cs="Calibri"/>
          <w:sz w:val="24"/>
        </w:rPr>
      </w:pPr>
      <w:r>
        <w:rPr>
          <w:rFonts w:ascii="宋体" w:hAnsi="宋体" w:cs="Calibri"/>
          <w:sz w:val="24"/>
        </w:rPr>
        <w:t>开户银行：</w:t>
      </w:r>
    </w:p>
    <w:p>
      <w:pPr>
        <w:snapToGrid w:val="0"/>
        <w:spacing w:line="440" w:lineRule="exact"/>
        <w:ind w:firstLine="3600" w:firstLineChars="1500"/>
        <w:rPr>
          <w:rFonts w:ascii="宋体" w:hAnsi="宋体" w:cs="Calibri"/>
          <w:sz w:val="24"/>
        </w:rPr>
      </w:pPr>
      <w:r>
        <w:rPr>
          <w:rFonts w:ascii="宋体" w:hAnsi="宋体" w:cs="Calibri"/>
          <w:sz w:val="24"/>
        </w:rPr>
        <w:t>账    号：</w:t>
      </w:r>
    </w:p>
    <w:p>
      <w:pPr>
        <w:snapToGrid w:val="0"/>
        <w:spacing w:line="440" w:lineRule="exact"/>
        <w:ind w:firstLine="3600" w:firstLineChars="1500"/>
        <w:rPr>
          <w:rFonts w:ascii="宋体" w:hAnsi="宋体" w:cs="Calibri"/>
          <w:sz w:val="24"/>
        </w:rPr>
      </w:pPr>
      <w:r>
        <w:rPr>
          <w:rFonts w:ascii="宋体" w:hAnsi="宋体" w:cs="Calibri"/>
          <w:sz w:val="24"/>
        </w:rPr>
        <w:t>日    期：    年     月     日</w:t>
      </w:r>
    </w:p>
    <w:p>
      <w:pPr>
        <w:snapToGrid w:val="0"/>
        <w:spacing w:line="440" w:lineRule="exact"/>
        <w:ind w:firstLine="3150" w:firstLineChars="1500"/>
        <w:rPr>
          <w:rFonts w:ascii="宋体" w:hAnsi="宋体" w:cs="Calibri"/>
          <w:szCs w:val="21"/>
        </w:rPr>
      </w:pPr>
    </w:p>
    <w:p>
      <w:pPr>
        <w:snapToGrid w:val="0"/>
        <w:spacing w:line="440" w:lineRule="exact"/>
        <w:ind w:firstLine="3150" w:firstLineChars="1500"/>
        <w:rPr>
          <w:rFonts w:ascii="宋体" w:hAnsi="宋体" w:cs="Calibri"/>
          <w:szCs w:val="21"/>
        </w:rPr>
      </w:pPr>
    </w:p>
    <w:p>
      <w:pPr>
        <w:spacing w:line="440" w:lineRule="exact"/>
        <w:jc w:val="center"/>
        <w:rPr>
          <w:rFonts w:ascii="宋体" w:hAnsi="宋体" w:cs="Calibri"/>
          <w:sz w:val="32"/>
          <w:szCs w:val="32"/>
        </w:rPr>
      </w:pPr>
      <w:r>
        <w:rPr>
          <w:rFonts w:ascii="宋体" w:hAnsi="宋体" w:cs="Calibri"/>
          <w:sz w:val="32"/>
          <w:szCs w:val="32"/>
        </w:rPr>
        <w:br w:type="page"/>
      </w:r>
    </w:p>
    <w:p>
      <w:pPr>
        <w:adjustRightInd w:val="0"/>
        <w:snapToGrid w:val="0"/>
        <w:jc w:val="center"/>
        <w:rPr>
          <w:rFonts w:ascii="宋体" w:hAnsi="宋体" w:cs="Calibri"/>
          <w:sz w:val="32"/>
          <w:szCs w:val="32"/>
        </w:rPr>
      </w:pPr>
      <w:r>
        <w:rPr>
          <w:rFonts w:hint="eastAsia" w:ascii="宋体" w:hAnsi="宋体" w:cs="Calibri"/>
          <w:sz w:val="32"/>
          <w:szCs w:val="32"/>
        </w:rPr>
        <w:t>二</w:t>
      </w:r>
      <w:r>
        <w:rPr>
          <w:rFonts w:ascii="宋体" w:hAnsi="宋体" w:cs="Calibri"/>
          <w:sz w:val="32"/>
          <w:szCs w:val="32"/>
        </w:rPr>
        <w:t>、法定代表人身份证明</w:t>
      </w:r>
    </w:p>
    <w:p>
      <w:pPr>
        <w:spacing w:after="120" w:afterLines="50" w:line="440" w:lineRule="exact"/>
        <w:rPr>
          <w:rFonts w:ascii="宋体" w:hAnsi="宋体" w:cs="Calibri"/>
          <w:sz w:val="24"/>
        </w:rPr>
      </w:pPr>
    </w:p>
    <w:p>
      <w:pPr>
        <w:spacing w:after="120" w:afterLines="50" w:line="440" w:lineRule="exact"/>
        <w:rPr>
          <w:rFonts w:ascii="宋体" w:hAnsi="宋体" w:cs="Calibri"/>
          <w:szCs w:val="21"/>
          <w:u w:val="single"/>
        </w:rPr>
      </w:pPr>
      <w:r>
        <w:rPr>
          <w:rFonts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地址：</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成立时间：</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pacing w:after="120" w:afterLines="50" w:line="440" w:lineRule="exact"/>
        <w:rPr>
          <w:rFonts w:ascii="宋体" w:hAnsi="宋体" w:cs="Calibri"/>
          <w:szCs w:val="21"/>
          <w:u w:val="single"/>
        </w:rPr>
      </w:pPr>
      <w:r>
        <w:rPr>
          <w:rFonts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姓名：</w:t>
      </w:r>
      <w:r>
        <w:rPr>
          <w:rFonts w:ascii="宋体" w:hAnsi="宋体" w:cs="Calibri"/>
          <w:szCs w:val="21"/>
          <w:u w:val="single"/>
        </w:rPr>
        <w:t xml:space="preserve">         </w:t>
      </w:r>
      <w:r>
        <w:rPr>
          <w:rFonts w:ascii="宋体" w:hAnsi="宋体" w:cs="Calibri"/>
          <w:szCs w:val="21"/>
        </w:rPr>
        <w:t xml:space="preserve">  性别：</w:t>
      </w:r>
      <w:r>
        <w:rPr>
          <w:rFonts w:ascii="宋体" w:hAnsi="宋体" w:cs="Calibri"/>
          <w:szCs w:val="21"/>
          <w:u w:val="single"/>
        </w:rPr>
        <w:t xml:space="preserve">         </w:t>
      </w:r>
      <w:r>
        <w:rPr>
          <w:rFonts w:ascii="宋体" w:hAnsi="宋体" w:cs="Calibri"/>
          <w:szCs w:val="21"/>
        </w:rPr>
        <w:t xml:space="preserve">  年龄：</w:t>
      </w:r>
      <w:r>
        <w:rPr>
          <w:rFonts w:ascii="宋体" w:hAnsi="宋体" w:cs="Calibri"/>
          <w:szCs w:val="21"/>
          <w:u w:val="single"/>
        </w:rPr>
        <w:t xml:space="preserve">         </w:t>
      </w:r>
      <w:r>
        <w:rPr>
          <w:rFonts w:ascii="宋体" w:hAnsi="宋体" w:cs="Calibri"/>
          <w:szCs w:val="21"/>
        </w:rPr>
        <w:t xml:space="preserve">  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hAnsi="宋体" w:cs="Calibri"/>
          <w:szCs w:val="21"/>
          <w:u w:val="single"/>
        </w:rPr>
      </w:pPr>
      <w:r>
        <w:rPr>
          <w:rFonts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 xml:space="preserve">    系</w:t>
      </w:r>
      <w:r>
        <w:rPr>
          <w:rFonts w:ascii="宋体" w:hAnsi="宋体" w:cs="Calibri"/>
          <w:szCs w:val="21"/>
          <w:u w:val="single"/>
        </w:rPr>
        <w:t xml:space="preserve">                          </w:t>
      </w:r>
      <w:r>
        <w:rPr>
          <w:rFonts w:ascii="宋体" w:hAnsi="宋体" w:cs="Calibri"/>
          <w:szCs w:val="21"/>
        </w:rPr>
        <w:t>（投标人名称）的法定代表人。</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特此证明。</w:t>
      </w:r>
    </w:p>
    <w:p>
      <w:pPr>
        <w:spacing w:line="440" w:lineRule="exact"/>
        <w:rPr>
          <w:rFonts w:ascii="宋体" w:hAnsi="宋体" w:cs="Calibri"/>
          <w:szCs w:val="21"/>
        </w:rPr>
      </w:pPr>
      <w:r>
        <w:rPr>
          <w:rFonts w:ascii="宋体" w:hAnsi="宋体" w:cs="Calibri"/>
          <w:szCs w:val="21"/>
        </w:rPr>
        <w:t>附：法定代表人身份证复印件</w:t>
      </w:r>
    </w:p>
    <w:p>
      <w:pPr>
        <w:spacing w:line="440" w:lineRule="exact"/>
        <w:rPr>
          <w:rFonts w:ascii="宋体" w:hAnsi="宋体" w:cs="Calibri"/>
          <w:szCs w:val="21"/>
        </w:rPr>
      </w:pPr>
      <w:r>
        <w:rPr>
          <w:rFonts w:ascii="宋体" w:hAnsi="宋体" w:cs="Calibri"/>
          <w:szCs w:val="21"/>
        </w:rPr>
        <w:t xml:space="preserve">投标人：（盖单位章） </w:t>
      </w:r>
    </w:p>
    <w:p>
      <w:pPr>
        <w:spacing w:line="440" w:lineRule="exact"/>
        <w:ind w:firstLine="6240" w:firstLineChars="2960"/>
        <w:rPr>
          <w:rFonts w:ascii="宋体" w:hAnsi="宋体" w:cs="Calibri"/>
          <w:b/>
          <w:szCs w:val="21"/>
        </w:rPr>
      </w:pPr>
      <w:r>
        <w:rPr>
          <w:rFonts w:ascii="宋体" w:hAnsi="宋体"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szCs w:val="21"/>
        </w:rPr>
        <w:t>日期：   年    月    日</w:t>
      </w:r>
    </w:p>
    <w:p>
      <w:pPr>
        <w:spacing w:line="440" w:lineRule="exact"/>
        <w:jc w:val="center"/>
        <w:rPr>
          <w:rFonts w:ascii="宋体" w:hAnsi="宋体" w:cs="Calibri"/>
          <w:sz w:val="28"/>
          <w:szCs w:val="28"/>
        </w:rPr>
      </w:pPr>
      <w:r>
        <w:rPr>
          <w:rFonts w:ascii="宋体" w:hAnsi="宋体" w:cs="Calibri"/>
          <w:szCs w:val="21"/>
        </w:rPr>
        <w:br w:type="page"/>
      </w:r>
      <w:r>
        <w:rPr>
          <w:rFonts w:hint="eastAsia" w:ascii="宋体" w:hAnsi="宋体" w:cs="Calibri"/>
          <w:sz w:val="32"/>
          <w:szCs w:val="32"/>
        </w:rPr>
        <w:t>三</w:t>
      </w:r>
      <w:r>
        <w:rPr>
          <w:rFonts w:ascii="宋体" w:hAnsi="宋体" w:cs="Calibri"/>
          <w:sz w:val="32"/>
          <w:szCs w:val="32"/>
        </w:rPr>
        <w:t>、授权委托书</w:t>
      </w:r>
    </w:p>
    <w:p>
      <w:pPr>
        <w:spacing w:line="440" w:lineRule="exact"/>
        <w:ind w:firstLine="420" w:firstLineChars="200"/>
        <w:rPr>
          <w:rFonts w:ascii="宋体" w:hAnsi="宋体" w:cs="Calibri"/>
          <w:szCs w:val="21"/>
        </w:rPr>
      </w:pPr>
    </w:p>
    <w:p>
      <w:pPr>
        <w:spacing w:line="440" w:lineRule="exact"/>
        <w:ind w:firstLine="420" w:firstLineChars="200"/>
        <w:rPr>
          <w:rFonts w:ascii="宋体" w:hAnsi="宋体" w:cs="Calibri"/>
          <w:szCs w:val="21"/>
        </w:rPr>
      </w:pPr>
      <w:r>
        <w:rPr>
          <w:rFonts w:ascii="宋体" w:hAnsi="宋体" w:cs="Calibri"/>
          <w:szCs w:val="21"/>
        </w:rPr>
        <w:t>本人</w:t>
      </w:r>
      <w:r>
        <w:rPr>
          <w:rFonts w:ascii="宋体" w:hAnsi="宋体" w:cs="Calibri"/>
          <w:szCs w:val="21"/>
          <w:u w:val="single"/>
        </w:rPr>
        <w:t xml:space="preserve">        </w:t>
      </w:r>
      <w:r>
        <w:rPr>
          <w:rFonts w:ascii="宋体" w:hAnsi="宋体" w:cs="Calibri"/>
          <w:szCs w:val="21"/>
        </w:rPr>
        <w:t>（姓名）系</w:t>
      </w:r>
      <w:r>
        <w:rPr>
          <w:rFonts w:ascii="宋体" w:hAnsi="宋体" w:cs="Calibri"/>
          <w:szCs w:val="21"/>
          <w:u w:val="single"/>
        </w:rPr>
        <w:t xml:space="preserve">                </w:t>
      </w:r>
      <w:r>
        <w:rPr>
          <w:rFonts w:ascii="宋体" w:hAnsi="宋体" w:cs="Calibri"/>
          <w:szCs w:val="21"/>
        </w:rPr>
        <w:t>（投标人名称）的法定代表人，现委托</w:t>
      </w:r>
      <w:r>
        <w:rPr>
          <w:rFonts w:ascii="宋体" w:hAnsi="宋体" w:cs="Calibri"/>
          <w:szCs w:val="21"/>
          <w:u w:val="single"/>
        </w:rPr>
        <w:t xml:space="preserve">      </w:t>
      </w:r>
      <w:r>
        <w:rPr>
          <w:rFonts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ascii="宋体" w:hAnsi="宋体" w:cs="Calibri"/>
          <w:szCs w:val="21"/>
        </w:rPr>
        <w:t>（项目名称）投标文件、签订合同和处理有关事宜，其法律后果由我方承担。</w:t>
      </w:r>
    </w:p>
    <w:p>
      <w:pPr>
        <w:spacing w:line="440" w:lineRule="exact"/>
        <w:ind w:firstLine="420" w:firstLineChars="200"/>
        <w:rPr>
          <w:rFonts w:ascii="宋体" w:hAnsi="宋体" w:cs="Calibri"/>
          <w:szCs w:val="21"/>
        </w:rPr>
      </w:pPr>
      <w:r>
        <w:rPr>
          <w:rFonts w:ascii="宋体" w:hAnsi="宋体" w:cs="Calibri"/>
          <w:szCs w:val="21"/>
        </w:rPr>
        <w:t>代理人无转委托权。</w:t>
      </w:r>
    </w:p>
    <w:p>
      <w:pPr>
        <w:spacing w:line="440" w:lineRule="exact"/>
        <w:ind w:firstLine="420" w:firstLineChars="200"/>
        <w:rPr>
          <w:rFonts w:ascii="宋体" w:hAnsi="宋体" w:cs="Calibri"/>
          <w:szCs w:val="21"/>
        </w:rPr>
      </w:pPr>
      <w:r>
        <w:rPr>
          <w:rFonts w:ascii="宋体" w:hAnsi="宋体" w:cs="Calibri"/>
          <w:szCs w:val="21"/>
        </w:rPr>
        <w:t>附：委托代理人身份证复印件</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投标人：（盖单位章）</w:t>
      </w:r>
    </w:p>
    <w:p>
      <w:pPr>
        <w:spacing w:line="440" w:lineRule="exact"/>
        <w:rPr>
          <w:rFonts w:ascii="宋体" w:hAnsi="宋体" w:cs="Calibri"/>
          <w:szCs w:val="21"/>
        </w:rPr>
      </w:pPr>
      <w:r>
        <w:rPr>
          <w:rFonts w:ascii="宋体" w:hAnsi="宋体" w:cs="Calibri"/>
          <w:szCs w:val="21"/>
        </w:rPr>
        <w:t>法定代表人：（签字或盖章）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委托的代理人：（签字或盖章）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ind w:firstLine="4515" w:firstLineChars="2150"/>
        <w:rPr>
          <w:rFonts w:ascii="宋体" w:hAnsi="宋体" w:cs="Calibri"/>
          <w:szCs w:val="21"/>
        </w:rPr>
      </w:pPr>
      <w:r>
        <w:rPr>
          <w:rFonts w:ascii="宋体" w:hAnsi="宋体" w:cs="Calibri"/>
          <w:szCs w:val="21"/>
        </w:rPr>
        <w:t>日期：</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napToGrid w:val="0"/>
        <w:spacing w:line="440" w:lineRule="exact"/>
        <w:rPr>
          <w:rFonts w:ascii="宋体" w:hAnsi="宋体" w:cs="Calibri"/>
          <w:szCs w:val="21"/>
        </w:rPr>
      </w:pPr>
      <w:r>
        <w:rPr>
          <w:rFonts w:ascii="宋体" w:hAnsi="宋体"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hAnsi="宋体" w:cs="Calibri"/>
          <w:b/>
          <w:bCs/>
          <w:szCs w:val="21"/>
        </w:rPr>
      </w:pP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szCs w:val="21"/>
        </w:rPr>
      </w:pPr>
    </w:p>
    <w:p>
      <w:pPr>
        <w:spacing w:line="440" w:lineRule="exact"/>
        <w:rPr>
          <w:rFonts w:ascii="宋体" w:hAnsi="宋体" w:cs="Calibri"/>
          <w:b/>
          <w:bCs/>
          <w:szCs w:val="21"/>
        </w:rPr>
      </w:pPr>
      <w:r>
        <w:rPr>
          <w:rFonts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b/>
          <w:bCs/>
          <w:sz w:val="32"/>
        </w:rPr>
      </w:pPr>
    </w:p>
    <w:p>
      <w:pPr>
        <w:widowControl/>
        <w:jc w:val="left"/>
        <w:rPr>
          <w:rFonts w:ascii="宋体" w:hAnsi="宋体" w:cs="Calibri"/>
          <w:b/>
          <w:bCs/>
          <w:sz w:val="32"/>
        </w:rPr>
      </w:pPr>
      <w:r>
        <w:rPr>
          <w:rFonts w:ascii="宋体" w:hAnsi="宋体" w:cs="Calibri"/>
          <w:b/>
          <w:bCs/>
          <w:sz w:val="32"/>
        </w:rPr>
        <w:br w:type="page"/>
      </w:r>
    </w:p>
    <w:p>
      <w:pPr>
        <w:spacing w:line="440" w:lineRule="exact"/>
        <w:jc w:val="center"/>
        <w:rPr>
          <w:rFonts w:ascii="宋体" w:hAnsi="宋体" w:cs="Calibri"/>
          <w:sz w:val="32"/>
          <w:szCs w:val="32"/>
        </w:rPr>
      </w:pPr>
      <w:r>
        <w:rPr>
          <w:rFonts w:hint="eastAsia" w:ascii="宋体" w:hAnsi="宋体" w:cs="Calibri"/>
          <w:sz w:val="32"/>
          <w:szCs w:val="32"/>
        </w:rPr>
        <w:t>四</w:t>
      </w:r>
      <w:r>
        <w:rPr>
          <w:rFonts w:ascii="宋体" w:hAnsi="宋体" w:cs="Calibri"/>
          <w:sz w:val="32"/>
          <w:szCs w:val="32"/>
        </w:rPr>
        <w:t>、投标报价表</w:t>
      </w:r>
    </w:p>
    <w:p>
      <w:pPr>
        <w:rPr>
          <w:rFonts w:ascii="宋体" w:hAnsi="宋体" w:cs="Calibri"/>
          <w:sz w:val="24"/>
        </w:rPr>
      </w:pPr>
    </w:p>
    <w:p>
      <w:pPr>
        <w:jc w:val="right"/>
        <w:rPr>
          <w:rFonts w:ascii="宋体" w:hAnsi="宋体" w:cs="Calibri"/>
          <w:bCs/>
          <w:sz w:val="24"/>
        </w:rPr>
      </w:pPr>
      <w:r>
        <w:rPr>
          <w:rFonts w:hint="eastAsia" w:ascii="宋体" w:hAnsi="宋体" w:cs="Calibri"/>
          <w:bCs/>
          <w:sz w:val="24"/>
        </w:rPr>
        <w:t>单位：万元</w:t>
      </w:r>
    </w:p>
    <w:tbl>
      <w:tblPr>
        <w:tblStyle w:val="1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szCs w:val="21"/>
              </w:rPr>
            </w:pPr>
            <w:r>
              <w:rPr>
                <w:rFonts w:ascii="宋体" w:hAnsi="宋体" w:cs="Calibri"/>
                <w:szCs w:val="21"/>
              </w:rPr>
              <w:t>序号</w:t>
            </w:r>
          </w:p>
        </w:tc>
        <w:tc>
          <w:tcPr>
            <w:tcW w:w="3155" w:type="dxa"/>
            <w:vAlign w:val="center"/>
          </w:tcPr>
          <w:p>
            <w:pPr>
              <w:jc w:val="center"/>
              <w:rPr>
                <w:rFonts w:ascii="宋体" w:hAnsi="宋体" w:cs="Calibri"/>
                <w:szCs w:val="21"/>
              </w:rPr>
            </w:pPr>
            <w:r>
              <w:rPr>
                <w:rFonts w:ascii="宋体" w:hAnsi="宋体" w:cs="Calibri"/>
                <w:szCs w:val="21"/>
              </w:rPr>
              <w:t>费用名称</w:t>
            </w:r>
          </w:p>
        </w:tc>
        <w:tc>
          <w:tcPr>
            <w:tcW w:w="4536" w:type="dxa"/>
            <w:tcBorders>
              <w:left w:val="single" w:color="auto" w:sz="4" w:space="0"/>
            </w:tcBorders>
            <w:vAlign w:val="center"/>
          </w:tcPr>
          <w:p>
            <w:pPr>
              <w:jc w:val="center"/>
              <w:rPr>
                <w:rFonts w:ascii="宋体" w:hAnsi="宋体" w:cs="Calibri"/>
                <w:szCs w:val="21"/>
              </w:rPr>
            </w:pPr>
            <w:r>
              <w:rPr>
                <w:rFonts w:ascii="宋体" w:hAnsi="宋体" w:cs="Calibri"/>
                <w:szCs w:val="21"/>
              </w:rPr>
              <w:t>投标</w:t>
            </w:r>
            <w:r>
              <w:rPr>
                <w:rFonts w:hint="eastAsia" w:ascii="宋体" w:hAnsi="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szCs w:val="21"/>
              </w:rPr>
            </w:pPr>
            <w:r>
              <w:rPr>
                <w:rFonts w:ascii="宋体" w:hAnsi="宋体" w:cs="Calibri"/>
                <w:bCs/>
                <w:szCs w:val="21"/>
              </w:rPr>
              <w:t>1</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2</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3</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4</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r>
              <w:rPr>
                <w:rFonts w:hint="eastAsia" w:ascii="宋体" w:hAnsi="宋体" w:cs="Calibri"/>
                <w:szCs w:val="21"/>
              </w:rPr>
              <w:t>合  计</w:t>
            </w:r>
          </w:p>
        </w:tc>
        <w:tc>
          <w:tcPr>
            <w:tcW w:w="4536" w:type="dxa"/>
            <w:tcBorders>
              <w:left w:val="single" w:color="auto" w:sz="4" w:space="0"/>
            </w:tcBorders>
            <w:vAlign w:val="center"/>
          </w:tcPr>
          <w:p>
            <w:pPr>
              <w:jc w:val="right"/>
              <w:rPr>
                <w:rFonts w:ascii="宋体" w:hAnsi="宋体" w:cs="Calibri"/>
                <w:bCs/>
                <w:szCs w:val="21"/>
              </w:rPr>
            </w:pPr>
          </w:p>
        </w:tc>
      </w:tr>
    </w:tbl>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snapToGrid w:val="0"/>
        <w:spacing w:line="440" w:lineRule="exact"/>
        <w:ind w:firstLine="3968" w:firstLineChars="1890"/>
        <w:rPr>
          <w:rFonts w:ascii="宋体" w:hAnsi="宋体" w:cs="Calibri"/>
          <w:szCs w:val="21"/>
        </w:rPr>
      </w:pPr>
      <w:r>
        <w:rPr>
          <w:rFonts w:ascii="宋体" w:hAnsi="宋体" w:cs="Calibri"/>
          <w:szCs w:val="21"/>
        </w:rPr>
        <w:t>投标人：（盖单位章）</w:t>
      </w:r>
    </w:p>
    <w:p>
      <w:pPr>
        <w:snapToGrid w:val="0"/>
        <w:spacing w:line="440" w:lineRule="exact"/>
        <w:ind w:firstLine="3968" w:firstLineChars="1890"/>
        <w:rPr>
          <w:rFonts w:ascii="宋体" w:hAnsi="宋体" w:cs="Calibri"/>
          <w:szCs w:val="21"/>
        </w:rPr>
      </w:pPr>
      <w:r>
        <w:rPr>
          <w:rFonts w:ascii="宋体" w:hAnsi="宋体" w:cs="Calibri"/>
          <w:szCs w:val="21"/>
        </w:rPr>
        <w:t>法定代表人或其委托代理人：（签字或盖章）</w:t>
      </w:r>
    </w:p>
    <w:p>
      <w:pPr>
        <w:snapToGrid w:val="0"/>
        <w:spacing w:line="440" w:lineRule="exact"/>
        <w:ind w:firstLine="3968" w:firstLineChars="1890"/>
        <w:rPr>
          <w:rFonts w:ascii="宋体" w:hAnsi="宋体" w:cs="Calibri"/>
          <w:szCs w:val="21"/>
        </w:rPr>
      </w:pPr>
      <w:r>
        <w:rPr>
          <w:rFonts w:ascii="宋体" w:hAnsi="宋体" w:cs="Calibri"/>
          <w:szCs w:val="21"/>
        </w:rPr>
        <w:t>日期：    年     月     日</w:t>
      </w:r>
    </w:p>
    <w:p>
      <w:pPr>
        <w:adjustRightInd w:val="0"/>
        <w:snapToGrid w:val="0"/>
        <w:jc w:val="left"/>
        <w:rPr>
          <w:rFonts w:ascii="宋体" w:hAnsi="宋体" w:cs="Calibri"/>
          <w:b/>
          <w:szCs w:val="21"/>
        </w:rPr>
      </w:pPr>
    </w:p>
    <w:p>
      <w:pPr>
        <w:spacing w:line="440" w:lineRule="exact"/>
        <w:rPr>
          <w:rFonts w:ascii="宋体" w:hAnsi="宋体" w:cs="Calibri"/>
          <w:b/>
          <w:bCs/>
          <w:sz w:val="32"/>
        </w:rPr>
      </w:pPr>
      <w:r>
        <w:rPr>
          <w:rFonts w:ascii="宋体" w:hAnsi="宋体" w:cs="Calibri"/>
          <w:bCs/>
          <w:szCs w:val="21"/>
        </w:rPr>
        <w:br w:type="page"/>
      </w:r>
    </w:p>
    <w:p>
      <w:pPr>
        <w:spacing w:line="440" w:lineRule="exact"/>
        <w:jc w:val="center"/>
        <w:rPr>
          <w:rFonts w:ascii="宋体" w:hAnsi="宋体" w:cs="Calibri"/>
          <w:sz w:val="32"/>
          <w:szCs w:val="32"/>
        </w:rPr>
      </w:pPr>
      <w:r>
        <w:rPr>
          <w:rFonts w:ascii="宋体" w:hAnsi="宋体" w:cs="Calibri"/>
          <w:sz w:val="32"/>
          <w:szCs w:val="32"/>
        </w:rPr>
        <w:t>五、投标人资格证明文件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r>
        <w:rPr>
          <w:rFonts w:ascii="宋体" w:hAnsi="宋体" w:cs="Calibri"/>
          <w:sz w:val="32"/>
          <w:szCs w:val="32"/>
        </w:rPr>
        <w:t>（一）投标人一般情况</w:t>
      </w:r>
    </w:p>
    <w:tbl>
      <w:tblPr>
        <w:tblStyle w:val="1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企业技术</w:t>
            </w:r>
          </w:p>
          <w:p>
            <w:pPr>
              <w:snapToGrid w:val="0"/>
              <w:jc w:val="center"/>
              <w:rPr>
                <w:rFonts w:ascii="宋体" w:hAnsi="宋体" w:cs="Calibri"/>
                <w:szCs w:val="21"/>
              </w:rPr>
            </w:pPr>
            <w:r>
              <w:rPr>
                <w:rFonts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联系人姓名</w:t>
            </w:r>
          </w:p>
          <w:p>
            <w:pPr>
              <w:snapToGrid w:val="0"/>
              <w:jc w:val="center"/>
              <w:rPr>
                <w:rFonts w:ascii="宋体" w:hAnsi="宋体" w:cs="Calibri"/>
                <w:szCs w:val="21"/>
              </w:rPr>
            </w:pPr>
            <w:r>
              <w:rPr>
                <w:rFonts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过去3年完成</w:t>
            </w:r>
          </w:p>
          <w:p>
            <w:pPr>
              <w:snapToGrid w:val="0"/>
              <w:jc w:val="center"/>
              <w:rPr>
                <w:rFonts w:ascii="宋体" w:hAnsi="宋体" w:cs="Calibri"/>
                <w:szCs w:val="21"/>
              </w:rPr>
            </w:pPr>
            <w:r>
              <w:rPr>
                <w:rFonts w:ascii="宋体" w:hAnsi="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widowControl/>
        <w:jc w:val="left"/>
        <w:rPr>
          <w:rFonts w:ascii="宋体" w:hAnsi="宋体" w:cs="Calibri"/>
          <w:b/>
          <w:sz w:val="36"/>
          <w:szCs w:val="36"/>
        </w:rPr>
      </w:pPr>
      <w:r>
        <w:rPr>
          <w:rFonts w:ascii="宋体" w:hAnsi="宋体" w:cs="Calibri"/>
          <w:b/>
          <w:sz w:val="36"/>
          <w:szCs w:val="36"/>
        </w:rPr>
        <w:br w:type="page"/>
      </w:r>
    </w:p>
    <w:p>
      <w:pPr>
        <w:spacing w:line="440" w:lineRule="exact"/>
        <w:jc w:val="center"/>
        <w:rPr>
          <w:rFonts w:ascii="宋体" w:hAnsi="宋体" w:cs="Calibri"/>
          <w:sz w:val="32"/>
          <w:szCs w:val="32"/>
        </w:rPr>
      </w:pPr>
      <w:r>
        <w:rPr>
          <w:rFonts w:ascii="宋体" w:hAnsi="宋体" w:cs="Calibri"/>
          <w:sz w:val="32"/>
          <w:szCs w:val="32"/>
        </w:rPr>
        <w:t>（二）近三年完成类似</w:t>
      </w:r>
      <w:r>
        <w:rPr>
          <w:rFonts w:hint="eastAsia" w:ascii="宋体" w:hAnsi="宋体" w:cs="Calibri"/>
          <w:sz w:val="32"/>
          <w:szCs w:val="32"/>
        </w:rPr>
        <w:t>项目业绩</w:t>
      </w:r>
      <w:r>
        <w:rPr>
          <w:rFonts w:ascii="宋体" w:hAnsi="宋体" w:cs="Calibri"/>
          <w:sz w:val="32"/>
          <w:szCs w:val="32"/>
        </w:rPr>
        <w:t>情况</w:t>
      </w:r>
    </w:p>
    <w:tbl>
      <w:tblPr>
        <w:tblStyle w:val="1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p>
            <w:pPr>
              <w:snapToGrid w:val="0"/>
              <w:jc w:val="center"/>
              <w:rPr>
                <w:rFonts w:ascii="宋体" w:hAnsi="宋体" w:cs="Calibri"/>
                <w:szCs w:val="21"/>
              </w:rPr>
            </w:pPr>
            <w:r>
              <w:rPr>
                <w:rFonts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质量达到</w:t>
            </w:r>
          </w:p>
          <w:p>
            <w:pPr>
              <w:snapToGrid w:val="0"/>
              <w:jc w:val="center"/>
              <w:rPr>
                <w:rFonts w:ascii="宋体" w:hAnsi="宋体" w:cs="Calibri"/>
                <w:szCs w:val="21"/>
              </w:rPr>
            </w:pPr>
            <w:r>
              <w:rPr>
                <w:rFonts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5"/>
              <w:spacing w:line="360" w:lineRule="auto"/>
              <w:ind w:left="5250"/>
              <w:rPr>
                <w:rFonts w:ascii="宋体" w:hAnsi="宋体" w:cs="Calibri"/>
                <w:kern w:val="2"/>
                <w:sz w:val="21"/>
                <w:szCs w:val="21"/>
                <w:lang w:val="en-US" w:eastAsia="zh-CN"/>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bl>
    <w:p>
      <w:pPr>
        <w:spacing w:line="360" w:lineRule="auto"/>
        <w:jc w:val="left"/>
        <w:rPr>
          <w:rFonts w:ascii="宋体" w:hAnsi="宋体" w:cs="Calibri"/>
          <w:b/>
          <w:sz w:val="36"/>
          <w:szCs w:val="36"/>
        </w:rPr>
      </w:pPr>
      <w:r>
        <w:rPr>
          <w:rFonts w:ascii="宋体" w:hAnsi="宋体" w:cs="Calibri"/>
          <w:szCs w:val="21"/>
        </w:rPr>
        <w:t>注：附</w:t>
      </w:r>
      <w:r>
        <w:rPr>
          <w:rFonts w:hint="eastAsia" w:ascii="宋体" w:hAnsi="宋体" w:cs="Calibri"/>
          <w:szCs w:val="21"/>
        </w:rPr>
        <w:t>服务</w:t>
      </w:r>
      <w:r>
        <w:rPr>
          <w:rFonts w:ascii="宋体" w:hAnsi="宋体" w:cs="Calibri"/>
          <w:szCs w:val="21"/>
        </w:rPr>
        <w:t>合同等相应证明文件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p>
    <w:p>
      <w:pPr>
        <w:widowControl/>
        <w:jc w:val="left"/>
        <w:rPr>
          <w:rFonts w:ascii="宋体" w:hAnsi="宋体" w:cs="Calibri"/>
          <w:sz w:val="32"/>
          <w:szCs w:val="32"/>
        </w:rPr>
      </w:pPr>
      <w:r>
        <w:rPr>
          <w:rFonts w:ascii="宋体" w:hAnsi="宋体" w:cs="Calibri"/>
          <w:sz w:val="32"/>
          <w:szCs w:val="32"/>
        </w:rPr>
        <w:br w:type="page"/>
      </w:r>
    </w:p>
    <w:p>
      <w:pPr>
        <w:spacing w:line="440" w:lineRule="exact"/>
        <w:jc w:val="center"/>
        <w:rPr>
          <w:rFonts w:ascii="宋体" w:hAnsi="宋体" w:cs="Calibri"/>
          <w:sz w:val="32"/>
          <w:szCs w:val="32"/>
        </w:rPr>
      </w:pPr>
      <w:r>
        <w:rPr>
          <w:rFonts w:ascii="宋体" w:hAnsi="宋体" w:cs="Calibri"/>
          <w:sz w:val="32"/>
          <w:szCs w:val="32"/>
        </w:rPr>
        <w:t>六、</w:t>
      </w:r>
      <w:r>
        <w:rPr>
          <w:rFonts w:hint="eastAsia" w:ascii="宋体" w:hAnsi="宋体" w:cs="Calibri"/>
          <w:sz w:val="32"/>
          <w:szCs w:val="32"/>
        </w:rPr>
        <w:t>服务大纲</w:t>
      </w:r>
    </w:p>
    <w:p>
      <w:pPr>
        <w:spacing w:line="440" w:lineRule="exact"/>
        <w:jc w:val="center"/>
        <w:rPr>
          <w:rFonts w:ascii="宋体" w:hAnsi="宋体" w:cs="Calibri"/>
          <w:sz w:val="32"/>
          <w:szCs w:val="32"/>
        </w:rPr>
      </w:pPr>
      <w:r>
        <w:rPr>
          <w:rFonts w:ascii="宋体" w:hAnsi="宋体" w:cs="Calibri"/>
          <w:sz w:val="32"/>
          <w:szCs w:val="32"/>
        </w:rPr>
        <w:t>（</w:t>
      </w:r>
      <w:r>
        <w:rPr>
          <w:rFonts w:hint="eastAsia" w:ascii="宋体" w:hAnsi="宋体" w:cs="Calibri"/>
          <w:sz w:val="32"/>
          <w:szCs w:val="32"/>
        </w:rPr>
        <w:t>一</w:t>
      </w:r>
      <w:r>
        <w:rPr>
          <w:rFonts w:ascii="宋体" w:hAnsi="宋体" w:cs="Calibri"/>
          <w:sz w:val="32"/>
          <w:szCs w:val="32"/>
        </w:rPr>
        <w:t>）项目负责人简介</w:t>
      </w:r>
    </w:p>
    <w:tbl>
      <w:tblPr>
        <w:tblStyle w:val="1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从事</w:t>
            </w:r>
            <w:r>
              <w:rPr>
                <w:rFonts w:hint="eastAsia" w:ascii="宋体" w:hAnsi="宋体" w:cs="Calibri"/>
                <w:szCs w:val="21"/>
              </w:rPr>
              <w:t>本</w:t>
            </w:r>
            <w:r>
              <w:rPr>
                <w:rFonts w:ascii="宋体" w:hAnsi="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szCs w:val="21"/>
              </w:rPr>
            </w:pPr>
            <w:r>
              <w:rPr>
                <w:rFonts w:ascii="宋体" w:hAnsi="宋体" w:cs="Calibri"/>
                <w:szCs w:val="21"/>
              </w:rPr>
              <w:t xml:space="preserve">  已完成</w:t>
            </w:r>
            <w:r>
              <w:rPr>
                <w:rFonts w:hint="eastAsia" w:ascii="宋体" w:hAnsi="宋体" w:cs="Calibri"/>
                <w:szCs w:val="21"/>
              </w:rPr>
              <w:t>类似</w:t>
            </w:r>
            <w:r>
              <w:rPr>
                <w:rFonts w:ascii="宋体" w:hAnsi="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szCs w:val="21"/>
              </w:rPr>
            </w:pPr>
            <w:r>
              <w:rPr>
                <w:rFonts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szCs w:val="21"/>
              </w:rPr>
            </w:pPr>
            <w:r>
              <w:rPr>
                <w:rFonts w:ascii="宋体" w:hAnsi="宋体"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宋体" w:hAnsi="宋体" w:cs="Calibri"/>
                <w:kern w:val="2"/>
                <w:sz w:val="21"/>
                <w:szCs w:val="21"/>
                <w:lang w:val="en-US" w:eastAsia="zh-CN"/>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宋体" w:hAnsi="宋体" w:cs="Calibri"/>
                <w:kern w:val="2"/>
                <w:sz w:val="21"/>
                <w:szCs w:val="21"/>
                <w:lang w:val="en-US" w:eastAsia="zh-CN"/>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rPr>
          <w:rFonts w:ascii="宋体" w:hAnsi="宋体" w:cs="Calibri"/>
          <w:sz w:val="24"/>
        </w:rPr>
      </w:pPr>
    </w:p>
    <w:p>
      <w:pPr>
        <w:spacing w:line="360" w:lineRule="auto"/>
        <w:rPr>
          <w:rFonts w:ascii="宋体" w:hAnsi="宋体" w:cs="Calibri"/>
          <w:sz w:val="24"/>
        </w:rPr>
      </w:pPr>
    </w:p>
    <w:p>
      <w:pPr>
        <w:spacing w:line="440" w:lineRule="exact"/>
        <w:jc w:val="center"/>
        <w:rPr>
          <w:rFonts w:ascii="宋体" w:hAnsi="宋体" w:cs="Calibri"/>
          <w:sz w:val="32"/>
          <w:szCs w:val="32"/>
        </w:rPr>
      </w:pPr>
      <w:r>
        <w:rPr>
          <w:rFonts w:ascii="宋体" w:hAnsi="宋体" w:cs="Calibri"/>
          <w:sz w:val="32"/>
          <w:szCs w:val="32"/>
        </w:rPr>
        <w:t>（五）主要参与</w:t>
      </w:r>
      <w:r>
        <w:rPr>
          <w:rFonts w:hint="eastAsia" w:ascii="宋体" w:hAnsi="宋体" w:cs="Calibri"/>
          <w:sz w:val="32"/>
          <w:szCs w:val="32"/>
        </w:rPr>
        <w:t>服务</w:t>
      </w:r>
      <w:r>
        <w:rPr>
          <w:rFonts w:ascii="宋体" w:hAnsi="宋体" w:cs="Calibri"/>
          <w:sz w:val="32"/>
          <w:szCs w:val="32"/>
        </w:rPr>
        <w:t>人员简介</w:t>
      </w:r>
    </w:p>
    <w:tbl>
      <w:tblPr>
        <w:tblStyle w:val="1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岗位名称</w:t>
            </w:r>
          </w:p>
        </w:tc>
        <w:tc>
          <w:tcPr>
            <w:tcW w:w="154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姓名</w:t>
            </w:r>
          </w:p>
        </w:tc>
        <w:tc>
          <w:tcPr>
            <w:tcW w:w="152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执业资格/职称</w:t>
            </w:r>
          </w:p>
        </w:tc>
        <w:tc>
          <w:tcPr>
            <w:tcW w:w="1620" w:type="dxa"/>
            <w:vAlign w:val="center"/>
          </w:tcPr>
          <w:p>
            <w:pPr>
              <w:snapToGrid w:val="0"/>
              <w:jc w:val="center"/>
              <w:rPr>
                <w:rFonts w:ascii="宋体" w:hAnsi="宋体" w:cs="Calibri"/>
                <w:bCs/>
                <w:szCs w:val="21"/>
              </w:rPr>
            </w:pPr>
            <w:r>
              <w:rPr>
                <w:rFonts w:ascii="宋体" w:hAnsi="宋体" w:cs="Calibri"/>
                <w:bCs/>
                <w:szCs w:val="21"/>
              </w:rPr>
              <w:t>本项目</w:t>
            </w:r>
          </w:p>
          <w:p>
            <w:pPr>
              <w:snapToGrid w:val="0"/>
              <w:jc w:val="center"/>
              <w:rPr>
                <w:rFonts w:ascii="宋体" w:hAnsi="宋体" w:cs="Calibri"/>
                <w:bCs/>
                <w:szCs w:val="21"/>
              </w:rPr>
            </w:pPr>
            <w:r>
              <w:rPr>
                <w:rFonts w:ascii="宋体" w:hAnsi="宋体" w:cs="Calibri"/>
                <w:bCs/>
                <w:szCs w:val="21"/>
              </w:rPr>
              <w:t>拟任职务</w:t>
            </w:r>
          </w:p>
        </w:tc>
        <w:tc>
          <w:tcPr>
            <w:tcW w:w="2880" w:type="dxa"/>
            <w:vAlign w:val="center"/>
          </w:tcPr>
          <w:p>
            <w:pPr>
              <w:snapToGrid w:val="0"/>
              <w:jc w:val="center"/>
              <w:rPr>
                <w:rFonts w:ascii="宋体" w:hAnsi="宋体" w:cs="Calibri"/>
                <w:bCs/>
                <w:szCs w:val="21"/>
              </w:rPr>
            </w:pPr>
            <w:r>
              <w:rPr>
                <w:rFonts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241"/>
              <w:jc w:val="center"/>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r>
        <w:rPr>
          <w:rFonts w:ascii="宋体" w:hAnsi="宋体" w:cs="Calibri"/>
          <w:sz w:val="32"/>
          <w:szCs w:val="32"/>
        </w:rPr>
        <w:t>七、</w:t>
      </w:r>
      <w:r>
        <w:rPr>
          <w:rFonts w:hint="eastAsia" w:ascii="宋体" w:hAnsi="宋体" w:cs="Calibri"/>
          <w:sz w:val="32"/>
          <w:szCs w:val="32"/>
        </w:rPr>
        <w:t>投标人认为</w:t>
      </w:r>
      <w:r>
        <w:rPr>
          <w:rFonts w:ascii="宋体" w:hAnsi="宋体" w:cs="Calibri"/>
          <w:sz w:val="32"/>
          <w:szCs w:val="32"/>
        </w:rPr>
        <w:t>应该提供的其他材料</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_5b8b_4f53">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2 -</w:t>
    </w:r>
    <w:r>
      <w:fldChar w:fldCharType="end"/>
    </w:r>
  </w:p>
  <w:p>
    <w:pPr>
      <w:pStyle w:val="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180"/>
      <w:rPr>
        <w:rStyle w:val="10"/>
      </w:rPr>
    </w:pPr>
    <w:r>
      <w:fldChar w:fldCharType="begin"/>
    </w:r>
    <w:r>
      <w:rPr>
        <w:rStyle w:val="10"/>
      </w:rPr>
      <w:instrText xml:space="preserve">PAGE  </w:instrText>
    </w:r>
    <w:r>
      <w:fldChar w:fldCharType="separate"/>
    </w:r>
    <w:r>
      <w:rPr>
        <w:rStyle w:val="10"/>
      </w:rPr>
      <w:t>11</w:t>
    </w:r>
    <w: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0</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00DD5"/>
    <w:multiLevelType w:val="multilevel"/>
    <w:tmpl w:val="5E400DD5"/>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75E4D"/>
    <w:rsid w:val="664770AC"/>
    <w:rsid w:val="69EE6FDF"/>
    <w:rsid w:val="6E751242"/>
    <w:rsid w:val="7DCB0F6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9">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qFormat/>
    <w:uiPriority w:val="0"/>
    <w:pPr>
      <w:ind w:left="100" w:leftChars="2500"/>
    </w:pPr>
    <w:rPr>
      <w:rFonts w:ascii="Times New Roman" w:hAnsi="Times New Roman"/>
      <w:b/>
      <w:bCs/>
      <w:kern w:val="0"/>
      <w:sz w:val="36"/>
      <w:szCs w:val="24"/>
    </w:rPr>
  </w:style>
  <w:style w:type="paragraph" w:styleId="6">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7">
    <w:name w:val="toc 1"/>
    <w:basedOn w:val="2"/>
    <w:next w:val="1"/>
    <w:qFormat/>
    <w:uiPriority w:val="0"/>
    <w:pPr>
      <w:tabs>
        <w:tab w:val="right" w:leader="dot" w:pos="8659"/>
      </w:tabs>
      <w:spacing w:before="0" w:after="0" w:line="240" w:lineRule="auto"/>
      <w:jc w:val="center"/>
    </w:pPr>
    <w:rPr>
      <w:b w:val="0"/>
      <w:sz w:val="21"/>
    </w:rPr>
  </w:style>
  <w:style w:type="paragraph" w:styleId="8">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0">
    <w:name w:val="page number"/>
    <w:qFormat/>
    <w:uiPriority w:val="0"/>
  </w:style>
  <w:style w:type="character" w:styleId="11">
    <w:name w:val="Hyperlink"/>
    <w:basedOn w:val="9"/>
    <w:qFormat/>
    <w:uiPriority w:val="0"/>
    <w:rPr>
      <w:color w:val="0000FF"/>
      <w:u w:val="single"/>
    </w:rPr>
  </w:style>
  <w:style w:type="character" w:styleId="12">
    <w:name w:val="annotation reference"/>
    <w:qFormat/>
    <w:uiPriority w:val="0"/>
    <w:rPr>
      <w:sz w:val="21"/>
      <w:szCs w:val="21"/>
    </w:rPr>
  </w:style>
  <w:style w:type="paragraph" w:customStyle="1" w:styleId="14">
    <w:name w:val="样式 标题 1 + (符号) Arial 三号"/>
    <w:basedOn w:val="2"/>
    <w:qFormat/>
    <w:uiPriority w:val="0"/>
    <w:pPr>
      <w:snapToGrid w:val="0"/>
      <w:spacing w:before="0" w:after="0" w:line="360" w:lineRule="auto"/>
    </w:pPr>
    <w:rPr>
      <w:sz w:val="32"/>
    </w:rPr>
  </w:style>
  <w:style w:type="character" w:customStyle="1" w:styleId="15">
    <w:name w:val="zbggmain style9"/>
    <w:qFormat/>
    <w:uiPriority w:val="0"/>
  </w:style>
  <w:style w:type="paragraph" w:customStyle="1" w:styleId="16">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2"/>
      <w:lang w:val="en-US" w:eastAsia="zh-CN" w:bidi="ar-SA"/>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8">
    <w:name w:val="样式 样式1 + 首行缩进:  2 字符"/>
    <w:basedOn w:val="19"/>
    <w:qFormat/>
    <w:uiPriority w:val="0"/>
    <w:pPr>
      <w:spacing w:line="360" w:lineRule="exact"/>
      <w:ind w:firstLine="420" w:firstLineChars="200"/>
      <w:jc w:val="both"/>
    </w:pPr>
    <w:rPr>
      <w:rFonts w:ascii="Arial" w:hAnsi="Arial"/>
      <w:kern w:val="0"/>
      <w:sz w:val="24"/>
      <w:szCs w:val="20"/>
    </w:rPr>
  </w:style>
  <w:style w:type="paragraph" w:customStyle="1" w:styleId="19">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2019-11-21T09:53:40Z</dcterms:modified>
  <dc:title>杭州萧山国际机场航站楼</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