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73" w:lineRule="atLeast"/>
        <w:jc w:val="center"/>
        <w:rPr>
          <w:rFonts w:ascii="方正小标宋简体" w:hAnsi="仿宋_GB2312" w:eastAsia="方正小标宋简体" w:cs="仿宋_GB2312"/>
          <w:bCs w:val="0"/>
          <w:color w:val="auto"/>
          <w:sz w:val="36"/>
          <w:szCs w:val="36"/>
        </w:rPr>
      </w:pPr>
      <w:bookmarkStart w:id="0" w:name="OLE_LINK1"/>
      <w:r>
        <w:rPr>
          <w:rStyle w:val="12"/>
          <w:rFonts w:hint="eastAsia" w:ascii="方正小标宋简体" w:hAnsi="Arial" w:eastAsia="方正小标宋简体" w:cs="Arial"/>
          <w:color w:val="auto"/>
          <w:sz w:val="36"/>
          <w:szCs w:val="36"/>
        </w:rPr>
        <w:t>光纤收发器采购</w:t>
      </w:r>
      <w:r>
        <w:rPr>
          <w:rFonts w:hint="eastAsia" w:ascii="方正小标宋简体" w:hAnsi="仿宋_GB2312" w:eastAsia="方正小标宋简体" w:cs="仿宋_GB2312"/>
          <w:bCs w:val="0"/>
          <w:color w:val="auto"/>
          <w:sz w:val="36"/>
          <w:szCs w:val="36"/>
        </w:rPr>
        <w:t>项目</w:t>
      </w:r>
    </w:p>
    <w:p>
      <w:pPr>
        <w:pStyle w:val="11"/>
        <w:spacing w:line="373" w:lineRule="atLeast"/>
        <w:jc w:val="center"/>
        <w:rPr>
          <w:rFonts w:ascii="方正小标宋简体" w:hAnsi="Arial" w:eastAsia="方正小标宋简体" w:cs="Arial"/>
          <w:color w:val="auto"/>
          <w:sz w:val="36"/>
          <w:szCs w:val="36"/>
        </w:rPr>
      </w:pPr>
      <w:r>
        <w:rPr>
          <w:rFonts w:hint="eastAsia" w:ascii="方正小标宋简体" w:hAnsi="仿宋_GB2312" w:eastAsia="方正小标宋简体" w:cs="仿宋_GB2312"/>
          <w:bCs w:val="0"/>
          <w:color w:val="auto"/>
          <w:sz w:val="36"/>
          <w:szCs w:val="36"/>
        </w:rPr>
        <w:t>询价文件</w:t>
      </w:r>
    </w:p>
    <w:bookmarkEnd w:id="0"/>
    <w:p>
      <w:pPr>
        <w:widowControl/>
        <w:shd w:val="clear" w:color="auto" w:fill="FFFFFF"/>
        <w:spacing w:line="276" w:lineRule="auto"/>
        <w:ind w:firstLine="440" w:firstLineChars="200"/>
        <w:jc w:val="left"/>
        <w:rPr>
          <w:rFonts w:cs="Arial" w:asciiTheme="minorEastAsia" w:hAnsiTheme="minorEastAsia"/>
          <w:kern w:val="0"/>
          <w:sz w:val="22"/>
        </w:rPr>
      </w:pPr>
    </w:p>
    <w:p>
      <w:pPr>
        <w:pStyle w:val="11"/>
        <w:spacing w:line="373" w:lineRule="atLeast"/>
        <w:ind w:firstLine="440" w:firstLineChars="200"/>
        <w:rPr>
          <w:rFonts w:cs="Arial" w:asciiTheme="minorEastAsia" w:hAnsiTheme="minorEastAsia" w:eastAsiaTheme="minorEastAsia"/>
          <w:b w:val="0"/>
          <w:bCs w:val="0"/>
          <w:color w:val="auto"/>
          <w:sz w:val="22"/>
          <w:szCs w:val="22"/>
        </w:rPr>
      </w:pPr>
      <w:bookmarkStart w:id="1" w:name="_GoBack"/>
      <w:r>
        <w:rPr>
          <w:rFonts w:hint="eastAsia" w:cs="Arial" w:asciiTheme="minorEastAsia" w:hAnsiTheme="minorEastAsia" w:eastAsiaTheme="minorEastAsia"/>
          <w:b w:val="0"/>
          <w:bCs w:val="0"/>
          <w:color w:val="auto"/>
          <w:sz w:val="22"/>
          <w:szCs w:val="22"/>
        </w:rPr>
        <w:t>根据本场交通枢纽机房搬迁需求，杭州萧山国际机场现就光纤收发器采购项目进行询价，欢迎具有相关资格和能力的单位前来参加。</w:t>
      </w:r>
    </w:p>
    <w:p>
      <w:pPr>
        <w:pStyle w:val="10"/>
        <w:widowControl/>
        <w:numPr>
          <w:ilvl w:val="0"/>
          <w:numId w:val="1"/>
        </w:numPr>
        <w:shd w:val="clear" w:color="auto" w:fill="FFFFFF"/>
        <w:spacing w:line="560" w:lineRule="exact"/>
        <w:ind w:firstLineChars="0"/>
        <w:jc w:val="left"/>
        <w:rPr>
          <w:rFonts w:cs="宋体" w:asciiTheme="majorEastAsia" w:hAnsiTheme="majorEastAsia" w:eastAsiaTheme="majorEastAsia"/>
          <w:b/>
          <w:color w:val="000000"/>
          <w:kern w:val="0"/>
          <w:sz w:val="24"/>
          <w:szCs w:val="24"/>
        </w:rPr>
      </w:pPr>
      <w:r>
        <w:rPr>
          <w:rStyle w:val="5"/>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（1）具有独立法人资格的施工方，注册资金不少于人民币50万元或等值外币(按投标截止日中国人民银行公布的汇率中间价换算)， 持有有效营业执照，需提供营业执照复印件并加盖投标人公章作为证明材料，原件备查，</w:t>
      </w:r>
      <w:r>
        <w:rPr>
          <w:rFonts w:hint="eastAsia"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0"/>
        <w:widowControl/>
        <w:numPr>
          <w:ilvl w:val="0"/>
          <w:numId w:val="1"/>
        </w:numPr>
        <w:shd w:val="clear" w:color="auto" w:fill="FFFFFF"/>
        <w:spacing w:line="560" w:lineRule="exact"/>
        <w:ind w:firstLineChars="0"/>
        <w:jc w:val="left"/>
        <w:rPr>
          <w:rStyle w:val="5"/>
          <w:rFonts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r>
        <w:rPr>
          <w:rFonts w:hint="eastAsia" w:cs="Arial" w:asciiTheme="minorEastAsia" w:hAnsiTheme="minorEastAsia"/>
          <w:kern w:val="0"/>
          <w:sz w:val="22"/>
        </w:rPr>
        <w:t>（北京时间）。投标文件在封口处加盖公章，并派专人于</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日下午14:00</w:t>
      </w:r>
      <w:r>
        <w:rPr>
          <w:rFonts w:hint="eastAsia" w:cs="Arial" w:asciiTheme="minorEastAsia" w:hAnsiTheme="minorEastAsia"/>
          <w:kern w:val="0"/>
          <w:sz w:val="22"/>
        </w:rPr>
        <w:t>（北京时间）前送至杭州萧山国际机场翔越路综合服务楼区招标中心，逾期无效;若采用投递方式的，请于</w:t>
      </w:r>
      <w:r>
        <w:rPr>
          <w:rFonts w:hint="eastAsia" w:cs="Arial" w:asciiTheme="minorEastAsia" w:hAnsiTheme="minorEastAsia"/>
          <w:kern w:val="0"/>
          <w:sz w:val="22"/>
        </w:rPr>
        <w:t>2019年11月</w:t>
      </w:r>
      <w:r>
        <w:rPr>
          <w:rFonts w:hint="eastAsia" w:cs="Arial" w:asciiTheme="minorEastAsia" w:hAnsiTheme="minorEastAsia"/>
          <w:kern w:val="0"/>
          <w:sz w:val="22"/>
          <w:lang w:val="en-US" w:eastAsia="zh-CN"/>
        </w:rPr>
        <w:t>28</w:t>
      </w:r>
      <w:r>
        <w:rPr>
          <w:rFonts w:hint="eastAsia" w:cs="Arial" w:asciiTheme="minorEastAsia" w:hAnsiTheme="minorEastAsia"/>
          <w:kern w:val="0"/>
          <w:sz w:val="22"/>
        </w:rPr>
        <w:t>日下午</w:t>
      </w:r>
      <w:r>
        <w:rPr>
          <w:rFonts w:hint="eastAsia" w:cs="Arial" w:asciiTheme="minorEastAsia" w:hAnsiTheme="minorEastAsia"/>
          <w:kern w:val="0"/>
          <w:sz w:val="22"/>
          <w:lang w:val="en-US" w:eastAsia="zh-CN"/>
        </w:rPr>
        <w:t>13</w:t>
      </w:r>
      <w:r>
        <w:rPr>
          <w:rFonts w:hint="eastAsia" w:cs="Arial" w:asciiTheme="minorEastAsia" w:hAnsiTheme="minorEastAsia"/>
          <w:kern w:val="0"/>
          <w:sz w:val="22"/>
        </w:rPr>
        <w:t>:00</w:t>
      </w:r>
      <w:r>
        <w:rPr>
          <w:rFonts w:hint="eastAsia" w:cs="Arial" w:asciiTheme="minorEastAsia" w:hAnsiTheme="minorEastAsia"/>
          <w:kern w:val="0"/>
          <w:sz w:val="22"/>
        </w:rPr>
        <w:t xml:space="preserve"> （北京时间）前投递至杭州萧山国际机场物业安检楼407室，逾期无效。</w:t>
      </w:r>
    </w:p>
    <w:bookmarkEnd w:id="1"/>
    <w:p>
      <w:pPr>
        <w:pStyle w:val="10"/>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hint="eastAsia" w:ascii="仿宋_GB2312" w:hAnsi="宋体" w:eastAsia="仿宋_GB2312" w:cs="宋体"/>
          <w:color w:val="000000"/>
          <w:kern w:val="0"/>
          <w:sz w:val="28"/>
          <w:szCs w:val="28"/>
        </w:rPr>
        <w:br w:type="page"/>
      </w:r>
      <w:r>
        <w:rPr>
          <w:rFonts w:hint="eastAsia" w:ascii="仿宋_GB2312" w:hAnsi="宋体" w:eastAsia="仿宋_GB2312" w:cs="宋体"/>
          <w:b/>
          <w:color w:val="000000"/>
          <w:kern w:val="0"/>
          <w:sz w:val="28"/>
          <w:szCs w:val="28"/>
        </w:rPr>
        <w:t xml:space="preserve"> </w:t>
      </w:r>
    </w:p>
    <w:p>
      <w:pPr>
        <w:pStyle w:val="10"/>
        <w:widowControl/>
        <w:numPr>
          <w:ilvl w:val="0"/>
          <w:numId w:val="1"/>
        </w:numPr>
        <w:shd w:val="clear" w:color="auto" w:fill="FFFFFF"/>
        <w:spacing w:line="560" w:lineRule="exact"/>
        <w:ind w:firstLineChars="0"/>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采购量清单：</w:t>
      </w:r>
    </w:p>
    <w:tbl>
      <w:tblPr>
        <w:tblStyle w:val="6"/>
        <w:tblW w:w="83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426"/>
        <w:gridCol w:w="851"/>
        <w:gridCol w:w="85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70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产品名称</w:t>
            </w:r>
          </w:p>
        </w:tc>
        <w:tc>
          <w:tcPr>
            <w:tcW w:w="2426" w:type="dxa"/>
          </w:tcPr>
          <w:p>
            <w:pPr>
              <w:widowControl/>
              <w:jc w:val="center"/>
              <w:rPr>
                <w:rFonts w:ascii="宋体" w:hAnsi="宋体" w:eastAsia="宋体"/>
                <w:b/>
                <w:bCs/>
                <w:kern w:val="0"/>
                <w:sz w:val="24"/>
                <w:szCs w:val="24"/>
              </w:rPr>
            </w:pPr>
            <w:r>
              <w:rPr>
                <w:rFonts w:hint="eastAsia" w:ascii="宋体" w:hAnsi="宋体"/>
                <w:b/>
                <w:bCs/>
                <w:kern w:val="0"/>
                <w:sz w:val="24"/>
                <w:szCs w:val="24"/>
              </w:rPr>
              <w:t>规格型号</w:t>
            </w:r>
          </w:p>
        </w:tc>
        <w:tc>
          <w:tcPr>
            <w:tcW w:w="851"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单位</w:t>
            </w:r>
          </w:p>
        </w:tc>
        <w:tc>
          <w:tcPr>
            <w:tcW w:w="850" w:type="dxa"/>
            <w:vAlign w:val="center"/>
          </w:tcPr>
          <w:p>
            <w:pPr>
              <w:widowControl/>
              <w:jc w:val="center"/>
              <w:rPr>
                <w:rFonts w:ascii="宋体" w:hAnsi="宋体" w:eastAsia="宋体"/>
                <w:b/>
                <w:bCs/>
                <w:kern w:val="0"/>
                <w:sz w:val="24"/>
                <w:szCs w:val="24"/>
              </w:rPr>
            </w:pPr>
            <w:r>
              <w:rPr>
                <w:rFonts w:hint="eastAsia" w:ascii="宋体" w:hAnsi="宋体"/>
                <w:b/>
                <w:bCs/>
                <w:kern w:val="0"/>
                <w:sz w:val="24"/>
                <w:szCs w:val="24"/>
              </w:rPr>
              <w:t>数量</w:t>
            </w:r>
          </w:p>
        </w:tc>
        <w:tc>
          <w:tcPr>
            <w:tcW w:w="2552" w:type="dxa"/>
          </w:tcPr>
          <w:p>
            <w:pPr>
              <w:widowControl/>
              <w:jc w:val="center"/>
              <w:rPr>
                <w:rFonts w:ascii="宋体" w:hAnsi="宋体"/>
                <w:b/>
                <w:bCs/>
                <w:kern w:val="0"/>
                <w:sz w:val="24"/>
                <w:szCs w:val="24"/>
              </w:rPr>
            </w:pPr>
            <w:r>
              <w:rPr>
                <w:rFonts w:hint="eastAsia" w:ascii="宋体" w:hAnsi="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机框</w:t>
            </w:r>
          </w:p>
        </w:tc>
        <w:tc>
          <w:tcPr>
            <w:tcW w:w="2426" w:type="dxa"/>
            <w:vAlign w:val="center"/>
          </w:tcPr>
          <w:p>
            <w:pPr>
              <w:widowControl/>
              <w:jc w:val="center"/>
              <w:rPr>
                <w:rFonts w:ascii="宋体" w:hAnsi="宋体" w:eastAsia="宋体"/>
                <w:kern w:val="0"/>
                <w:sz w:val="24"/>
                <w:szCs w:val="24"/>
              </w:rPr>
            </w:pPr>
            <w:r>
              <w:rPr>
                <w:rFonts w:hint="eastAsia" w:ascii="宋体" w:hAnsi="宋体"/>
                <w:kern w:val="0"/>
                <w:sz w:val="24"/>
                <w:szCs w:val="24"/>
              </w:rPr>
              <w:t>LB-2U-17,17槽，220V双电源</w:t>
            </w:r>
          </w:p>
        </w:tc>
        <w:tc>
          <w:tcPr>
            <w:tcW w:w="851" w:type="dxa"/>
            <w:vAlign w:val="center"/>
          </w:tcPr>
          <w:p>
            <w:pPr>
              <w:widowControl/>
              <w:jc w:val="center"/>
              <w:rPr>
                <w:rFonts w:ascii="宋体" w:hAnsi="宋体" w:eastAsia="宋体"/>
                <w:kern w:val="0"/>
                <w:sz w:val="24"/>
                <w:szCs w:val="24"/>
              </w:rPr>
            </w:pPr>
            <w:r>
              <w:rPr>
                <w:rFonts w:ascii="宋体" w:hAnsi="宋体" w:eastAsia="宋体"/>
                <w:kern w:val="0"/>
                <w:sz w:val="24"/>
                <w:szCs w:val="24"/>
              </w:rPr>
              <w:t>套</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2</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光纤收发器</w:t>
            </w:r>
          </w:p>
        </w:tc>
        <w:tc>
          <w:tcPr>
            <w:tcW w:w="2426"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LB-G20SS,1000M，单模单纤，FC,20KM,台卡配对</w:t>
            </w:r>
          </w:p>
        </w:tc>
        <w:tc>
          <w:tcPr>
            <w:tcW w:w="851" w:type="dxa"/>
            <w:vAlign w:val="center"/>
          </w:tcPr>
          <w:p>
            <w:pPr>
              <w:widowControl/>
              <w:jc w:val="center"/>
              <w:rPr>
                <w:rFonts w:ascii="宋体" w:hAnsi="宋体" w:eastAsia="宋体"/>
                <w:kern w:val="0"/>
                <w:sz w:val="24"/>
                <w:szCs w:val="24"/>
              </w:rPr>
            </w:pPr>
            <w:r>
              <w:rPr>
                <w:rFonts w:ascii="宋体" w:hAnsi="宋体" w:eastAsia="宋体"/>
                <w:kern w:val="0"/>
                <w:sz w:val="24"/>
                <w:szCs w:val="24"/>
              </w:rPr>
              <w:t>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16</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光纤收发器</w:t>
            </w:r>
          </w:p>
        </w:tc>
        <w:tc>
          <w:tcPr>
            <w:tcW w:w="2426"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LB-A20SS,10/100M，单模单纤，FC,20KM,台卡配对</w:t>
            </w:r>
          </w:p>
        </w:tc>
        <w:tc>
          <w:tcPr>
            <w:tcW w:w="851" w:type="dxa"/>
            <w:vAlign w:val="center"/>
          </w:tcPr>
          <w:p>
            <w:pPr>
              <w:widowControl/>
              <w:jc w:val="center"/>
              <w:rPr>
                <w:rFonts w:ascii="宋体" w:hAnsi="宋体" w:eastAsia="宋体"/>
                <w:kern w:val="0"/>
                <w:sz w:val="24"/>
                <w:szCs w:val="24"/>
              </w:rPr>
            </w:pPr>
            <w:r>
              <w:rPr>
                <w:rFonts w:ascii="宋体" w:hAnsi="宋体" w:eastAsia="宋体"/>
                <w:kern w:val="0"/>
                <w:sz w:val="24"/>
                <w:szCs w:val="24"/>
              </w:rPr>
              <w:t>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17</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r>
              <w:rPr>
                <w:rFonts w:ascii="宋体" w:hAnsi="宋体" w:eastAsia="宋体"/>
                <w:kern w:val="0"/>
                <w:sz w:val="24"/>
                <w:szCs w:val="24"/>
              </w:rPr>
              <w:t>光纤收发器</w:t>
            </w:r>
          </w:p>
        </w:tc>
        <w:tc>
          <w:tcPr>
            <w:tcW w:w="2426"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LB-G20S,1000M,单模双纤，FC,20KM,电源外置</w:t>
            </w:r>
          </w:p>
        </w:tc>
        <w:tc>
          <w:tcPr>
            <w:tcW w:w="851" w:type="dxa"/>
            <w:vAlign w:val="center"/>
          </w:tcPr>
          <w:p>
            <w:pPr>
              <w:widowControl/>
              <w:jc w:val="center"/>
              <w:rPr>
                <w:rFonts w:ascii="宋体" w:hAnsi="宋体" w:eastAsia="宋体"/>
                <w:kern w:val="0"/>
                <w:sz w:val="24"/>
                <w:szCs w:val="24"/>
              </w:rPr>
            </w:pPr>
            <w:r>
              <w:rPr>
                <w:rFonts w:ascii="宋体" w:hAnsi="宋体" w:eastAsia="宋体"/>
                <w:kern w:val="0"/>
                <w:sz w:val="24"/>
                <w:szCs w:val="24"/>
              </w:rPr>
              <w:t>对</w:t>
            </w:r>
          </w:p>
        </w:tc>
        <w:tc>
          <w:tcPr>
            <w:tcW w:w="850" w:type="dxa"/>
            <w:vAlign w:val="center"/>
          </w:tcPr>
          <w:p>
            <w:pPr>
              <w:widowControl/>
              <w:jc w:val="center"/>
              <w:rPr>
                <w:rFonts w:ascii="宋体" w:hAnsi="宋体" w:eastAsia="宋体"/>
                <w:kern w:val="0"/>
                <w:sz w:val="24"/>
                <w:szCs w:val="24"/>
              </w:rPr>
            </w:pPr>
            <w:r>
              <w:rPr>
                <w:rFonts w:hint="eastAsia" w:ascii="宋体" w:hAnsi="宋体" w:eastAsia="宋体"/>
                <w:kern w:val="0"/>
                <w:sz w:val="24"/>
                <w:szCs w:val="24"/>
              </w:rPr>
              <w:t>4</w:t>
            </w:r>
          </w:p>
        </w:tc>
        <w:tc>
          <w:tcPr>
            <w:tcW w:w="2552" w:type="dxa"/>
          </w:tcPr>
          <w:p>
            <w:pPr>
              <w:widowControl/>
              <w:jc w:val="left"/>
              <w:rPr>
                <w:rFonts w:ascii="宋体" w:hAnsi="宋体"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00" w:type="dxa"/>
            <w:vAlign w:val="center"/>
          </w:tcPr>
          <w:p>
            <w:pPr>
              <w:widowControl/>
              <w:jc w:val="center"/>
              <w:rPr>
                <w:rFonts w:ascii="宋体" w:hAnsi="宋体" w:eastAsia="宋体"/>
                <w:kern w:val="0"/>
                <w:sz w:val="24"/>
                <w:szCs w:val="24"/>
              </w:rPr>
            </w:pPr>
          </w:p>
        </w:tc>
        <w:tc>
          <w:tcPr>
            <w:tcW w:w="2426" w:type="dxa"/>
            <w:vAlign w:val="center"/>
          </w:tcPr>
          <w:p>
            <w:pPr>
              <w:widowControl/>
              <w:jc w:val="center"/>
              <w:rPr>
                <w:rFonts w:ascii="宋体" w:hAnsi="宋体" w:eastAsia="宋体"/>
                <w:kern w:val="0"/>
                <w:sz w:val="24"/>
                <w:szCs w:val="24"/>
              </w:rPr>
            </w:pPr>
          </w:p>
        </w:tc>
        <w:tc>
          <w:tcPr>
            <w:tcW w:w="851" w:type="dxa"/>
            <w:vAlign w:val="center"/>
          </w:tcPr>
          <w:p>
            <w:pPr>
              <w:widowControl/>
              <w:jc w:val="center"/>
              <w:rPr>
                <w:rFonts w:ascii="宋体" w:hAnsi="宋体" w:eastAsia="宋体"/>
                <w:kern w:val="0"/>
                <w:sz w:val="24"/>
                <w:szCs w:val="24"/>
              </w:rPr>
            </w:pPr>
          </w:p>
        </w:tc>
        <w:tc>
          <w:tcPr>
            <w:tcW w:w="850" w:type="dxa"/>
            <w:vAlign w:val="center"/>
          </w:tcPr>
          <w:p>
            <w:pPr>
              <w:widowControl/>
              <w:jc w:val="center"/>
              <w:rPr>
                <w:rFonts w:ascii="宋体" w:hAnsi="宋体" w:eastAsia="宋体"/>
                <w:kern w:val="0"/>
                <w:sz w:val="24"/>
                <w:szCs w:val="24"/>
              </w:rPr>
            </w:pPr>
          </w:p>
        </w:tc>
        <w:tc>
          <w:tcPr>
            <w:tcW w:w="2552" w:type="dxa"/>
          </w:tcPr>
          <w:p>
            <w:pPr>
              <w:widowControl/>
              <w:jc w:val="left"/>
              <w:rPr>
                <w:rFonts w:ascii="宋体" w:hAnsi="宋体" w:eastAsia="宋体"/>
                <w:kern w:val="0"/>
                <w:sz w:val="24"/>
                <w:szCs w:val="24"/>
              </w:rPr>
            </w:pPr>
          </w:p>
        </w:tc>
      </w:tr>
    </w:tbl>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5"/>
          <w:rFonts w:cs="Arial" w:asciiTheme="majorEastAsia" w:hAnsiTheme="majorEastAsia" w:eastAsiaTheme="majorEastAsia"/>
          <w:color w:val="414141"/>
          <w:sz w:val="24"/>
          <w:szCs w:val="24"/>
        </w:rPr>
      </w:pPr>
      <w:r>
        <w:rPr>
          <w:rStyle w:val="5"/>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34"/>
        <w:gridCol w:w="1133"/>
        <w:gridCol w:w="1415"/>
        <w:gridCol w:w="15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934"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规格型号</w:t>
            </w:r>
          </w:p>
        </w:tc>
        <w:tc>
          <w:tcPr>
            <w:tcW w:w="1133"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单位</w:t>
            </w:r>
          </w:p>
        </w:tc>
        <w:tc>
          <w:tcPr>
            <w:tcW w:w="141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数量</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58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934"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41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p>
        </w:tc>
        <w:tc>
          <w:tcPr>
            <w:tcW w:w="1587"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93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总价:¥            元，大写：    元整</w:t>
            </w:r>
          </w:p>
        </w:tc>
        <w:tc>
          <w:tcPr>
            <w:tcW w:w="1585" w:type="dxa"/>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sz w:val="22"/>
                <w:shd w:val="clear" w:color="auto" w:fill="FFFFFF"/>
              </w:rPr>
            </w:pPr>
          </w:p>
        </w:tc>
      </w:tr>
    </w:tbl>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1. 以上报价包含所有措施、耗材、人工工时、税金、管理费等全部费用，后期不予调整，报价时请综合考虑。</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2.发票：提供增值税专用发票。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3.支付方式：货到验收完毕后一次性结清相关费用。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4.报价有效期：30天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 xml:space="preserve">联系方式：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   月   日</w:t>
      </w:r>
    </w:p>
    <w:p>
      <w:pPr>
        <w:widowControl/>
        <w:jc w:val="left"/>
        <w:rPr>
          <w:color w:val="FF0000"/>
          <w:sz w:val="28"/>
          <w:szCs w:val="28"/>
        </w:rPr>
      </w:pPr>
      <w:r>
        <w:rPr>
          <w:rFonts w:hint="eastAsia" w:asciiTheme="minorEastAsia" w:hAnsiTheme="minorEastAsia"/>
          <w:kern w:val="0"/>
          <w:sz w:val="22"/>
          <w:shd w:val="clear" w:color="auto" w:fill="FFFFFF"/>
        </w:rPr>
        <w:br w:type="page"/>
      </w:r>
      <w:r>
        <w:rPr>
          <w:color w:val="FF0000"/>
          <w:sz w:val="28"/>
          <w:szCs w:val="28"/>
        </w:rPr>
        <w:t xml:space="preserve"> </w:t>
      </w:r>
      <w:r>
        <w:rPr>
          <w:rFonts w:hint="eastAsia"/>
          <w:sz w:val="28"/>
          <w:szCs w:val="28"/>
        </w:rPr>
        <w:t>营业执照复印件（加盖公章）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0CB0"/>
    <w:multiLevelType w:val="multilevel"/>
    <w:tmpl w:val="5EE40CB0"/>
    <w:lvl w:ilvl="0" w:tentative="0">
      <w:start w:val="1"/>
      <w:numFmt w:val="japaneseCounting"/>
      <w:lvlText w:val="%1、"/>
      <w:lvlJc w:val="left"/>
      <w:pPr>
        <w:ind w:left="1363"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192A"/>
    <w:rsid w:val="0004048F"/>
    <w:rsid w:val="000563F7"/>
    <w:rsid w:val="000F065A"/>
    <w:rsid w:val="001B5831"/>
    <w:rsid w:val="00270B14"/>
    <w:rsid w:val="00292DDF"/>
    <w:rsid w:val="002A3A41"/>
    <w:rsid w:val="0030192A"/>
    <w:rsid w:val="003156AC"/>
    <w:rsid w:val="004040C8"/>
    <w:rsid w:val="0063098B"/>
    <w:rsid w:val="00686E2F"/>
    <w:rsid w:val="007011DD"/>
    <w:rsid w:val="00762294"/>
    <w:rsid w:val="00982DC6"/>
    <w:rsid w:val="00A14191"/>
    <w:rsid w:val="00B74D30"/>
    <w:rsid w:val="00B87E28"/>
    <w:rsid w:val="00D7710C"/>
    <w:rsid w:val="00DC281D"/>
    <w:rsid w:val="00E72B68"/>
    <w:rsid w:val="00E93DC4"/>
    <w:rsid w:val="00F3148E"/>
    <w:rsid w:val="00F513B7"/>
    <w:rsid w:val="6E9C7A67"/>
    <w:rsid w:val="75AA3BE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table" w:styleId="7">
    <w:name w:val="Table Grid"/>
    <w:basedOn w:val="6"/>
    <w:uiPriority w:val="59"/>
    <w:pPr>
      <w:jc w:val="center"/>
    </w:pPr>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 w:type="paragraph" w:customStyle="1" w:styleId="10">
    <w:name w:val="List Paragraph"/>
    <w:basedOn w:val="1"/>
    <w:qFormat/>
    <w:uiPriority w:val="34"/>
    <w:pPr>
      <w:ind w:firstLine="420" w:firstLineChars="200"/>
    </w:pPr>
  </w:style>
  <w:style w:type="paragraph" w:customStyle="1" w:styleId="11">
    <w:name w:val="zxwd_zi"/>
    <w:basedOn w:val="1"/>
    <w:uiPriority w:val="0"/>
    <w:pPr>
      <w:widowControl/>
      <w:jc w:val="left"/>
    </w:pPr>
    <w:rPr>
      <w:rFonts w:ascii="宋体" w:hAnsi="宋体" w:eastAsia="宋体" w:cs="宋体"/>
      <w:b/>
      <w:bCs/>
      <w:color w:val="382090"/>
      <w:kern w:val="0"/>
      <w:sz w:val="24"/>
      <w:szCs w:val="24"/>
    </w:rPr>
  </w:style>
  <w:style w:type="character" w:customStyle="1" w:styleId="12">
    <w:name w:val="news_zi1"/>
    <w:basedOn w:val="4"/>
    <w:uiPriority w:val="0"/>
    <w:rPr>
      <w:color w:val="2A4C7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C4E2DE-70DF-449E-B2F1-87CE6BB8B574}">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1369</Characters>
  <Lines>11</Lines>
  <Paragraphs>3</Paragraphs>
  <TotalTime>0</TotalTime>
  <ScaleCrop>false</ScaleCrop>
  <LinksUpToDate>false</LinksUpToDate>
  <CharactersWithSpaces>1606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2019-11-19T02:42:00Z</dcterms:created>
  <dc:creator>周平01</dc:creator>
  <cp:lastModifiedBy>贾思勰</cp:lastModifiedBy>
  <dcterms:modified xsi:type="dcterms:W3CDTF">2019-11-21T10:02:46Z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