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bookmarkStart w:id="186" w:name="_GoBack"/>
      <w:r>
        <w:rPr>
          <w:rFonts w:hint="eastAsia" w:ascii="黑体" w:hAnsi="黑体" w:eastAsia="黑体"/>
          <w:b/>
          <w:sz w:val="44"/>
          <w:szCs w:val="44"/>
        </w:rPr>
        <w:t>杭州萧山国际机场</w:t>
      </w:r>
    </w:p>
    <w:p>
      <w:pPr>
        <w:widowControl/>
        <w:autoSpaceDE w:val="0"/>
        <w:autoSpaceDN w:val="0"/>
        <w:jc w:val="center"/>
        <w:textAlignment w:val="bottom"/>
        <w:rPr>
          <w:rFonts w:hint="eastAsia" w:eastAsia="黑体" w:cs="Calibri"/>
          <w:b/>
          <w:sz w:val="44"/>
          <w:szCs w:val="44"/>
        </w:rPr>
      </w:pPr>
      <w:r>
        <w:rPr>
          <w:rFonts w:hint="eastAsia" w:eastAsia="黑体" w:cs="Calibri"/>
          <w:b/>
          <w:sz w:val="44"/>
          <w:szCs w:val="44"/>
          <w:u w:val="single"/>
          <w:lang w:eastAsia="zh-CN"/>
        </w:rPr>
        <w:t>飞行区业务用房防水维修</w:t>
      </w:r>
      <w:r>
        <w:rPr>
          <w:rFonts w:hint="eastAsia" w:eastAsia="黑体" w:cs="Calibri"/>
          <w:b/>
          <w:sz w:val="44"/>
          <w:szCs w:val="44"/>
        </w:rPr>
        <w:t>工程</w:t>
      </w:r>
    </w:p>
    <w:p>
      <w:pPr>
        <w:widowControl/>
        <w:autoSpaceDE w:val="0"/>
        <w:autoSpaceDN w:val="0"/>
        <w:jc w:val="center"/>
        <w:textAlignment w:val="bottom"/>
        <w:rPr>
          <w:rFonts w:hint="eastAsia" w:eastAsia="黑体" w:cs="Calibri"/>
          <w:b/>
          <w:sz w:val="44"/>
          <w:szCs w:val="44"/>
          <w:lang w:val="en-US" w:eastAsia="zh-CN"/>
        </w:rPr>
      </w:pPr>
      <w:r>
        <w:rPr>
          <w:rFonts w:hint="eastAsia" w:eastAsia="黑体" w:cs="Calibri"/>
          <w:b/>
          <w:sz w:val="44"/>
          <w:szCs w:val="44"/>
          <w:lang w:val="en-US" w:eastAsia="zh-CN"/>
        </w:rPr>
        <w:t>（重新招标）</w:t>
      </w:r>
    </w:p>
    <w:bookmarkEnd w:id="186"/>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宋体" w:hAnsi="宋体"/>
          <w:b/>
          <w:bCs/>
          <w:sz w:val="32"/>
          <w:szCs w:val="32"/>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w:t>
      </w:r>
      <w:r>
        <w:rPr>
          <w:rFonts w:hint="eastAsia" w:ascii="Calibri" w:hAnsi="Calibri" w:eastAsia="黑体" w:cs="Calibri"/>
          <w:sz w:val="32"/>
          <w:szCs w:val="32"/>
          <w:lang w:eastAsia="zh-CN"/>
        </w:rPr>
        <w:t>九</w:t>
      </w:r>
      <w:r>
        <w:rPr>
          <w:rFonts w:hint="eastAsia" w:ascii="Calibri" w:hAnsi="Calibri" w:eastAsia="黑体" w:cs="Calibri"/>
          <w:sz w:val="32"/>
          <w:szCs w:val="32"/>
        </w:rPr>
        <w:t>年</w:t>
      </w:r>
      <w:r>
        <w:rPr>
          <w:rFonts w:hint="eastAsia" w:ascii="Calibri" w:hAnsi="Calibri" w:eastAsia="黑体" w:cs="Calibri"/>
          <w:sz w:val="32"/>
          <w:szCs w:val="32"/>
          <w:u w:val="single"/>
          <w:lang w:eastAsia="zh-CN"/>
        </w:rPr>
        <w:t>十一</w:t>
      </w:r>
      <w:r>
        <w:rPr>
          <w:rFonts w:ascii="Calibri" w:hAnsi="Calibri" w:eastAsia="黑体" w:cs="Calibri"/>
          <w:sz w:val="32"/>
          <w:szCs w:val="32"/>
        </w:rPr>
        <w:t>月</w:t>
      </w: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360" w:lineRule="auto"/>
        <w:rPr>
          <w:rFonts w:ascii="宋体" w:hAnsi="宋体" w:eastAsia="宋体" w:cs="黑体"/>
          <w:szCs w:val="22"/>
        </w:rPr>
      </w:pPr>
      <w:r>
        <w:rPr>
          <w:rFonts w:hint="eastAsia" w:ascii="宋体" w:hAnsi="宋体" w:eastAsia="宋体"/>
          <w:b/>
          <w:sz w:val="22"/>
          <w:szCs w:val="22"/>
        </w:rPr>
        <w:fldChar w:fldCharType="begin"/>
      </w:r>
      <w:r>
        <w:rPr>
          <w:rFonts w:hint="eastAsia" w:ascii="宋体" w:hAnsi="宋体" w:eastAsia="宋体"/>
          <w:b/>
          <w:sz w:val="22"/>
          <w:szCs w:val="22"/>
        </w:rPr>
        <w:instrText xml:space="preserve"> TOC \o "1-1" \h \z \u </w:instrText>
      </w:r>
      <w:r>
        <w:rPr>
          <w:rFonts w:hint="eastAsia" w:ascii="宋体" w:hAnsi="宋体" w:eastAsia="宋体"/>
          <w:b/>
          <w:sz w:val="22"/>
          <w:szCs w:val="22"/>
        </w:rPr>
        <w:fldChar w:fldCharType="separate"/>
      </w:r>
      <w:r>
        <w:fldChar w:fldCharType="begin"/>
      </w:r>
      <w:r>
        <w:instrText xml:space="preserve"> HYPERLINK \l "_Toc450630556" </w:instrText>
      </w:r>
      <w:r>
        <w:fldChar w:fldCharType="separate"/>
      </w:r>
      <w:r>
        <w:rPr>
          <w:rStyle w:val="56"/>
          <w:rFonts w:hint="eastAsia" w:ascii="宋体" w:hAnsi="宋体" w:eastAsia="宋体"/>
        </w:rPr>
        <w:t>第一章</w:t>
      </w:r>
      <w:r>
        <w:rPr>
          <w:rStyle w:val="56"/>
          <w:rFonts w:ascii="宋体" w:hAnsi="宋体" w:eastAsia="宋体"/>
        </w:rPr>
        <w:t xml:space="preserve"> </w:t>
      </w:r>
      <w:r>
        <w:rPr>
          <w:rStyle w:val="56"/>
          <w:rFonts w:hint="eastAsia" w:ascii="宋体" w:hAnsi="宋体" w:eastAsia="宋体"/>
        </w:rPr>
        <w:t xml:space="preserve"> 招标公告</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_Toc450630556 \h </w:instrText>
      </w:r>
      <w:r>
        <w:rPr>
          <w:rFonts w:ascii="宋体" w:hAnsi="宋体" w:eastAsia="宋体"/>
        </w:rPr>
        <w:fldChar w:fldCharType="separate"/>
      </w:r>
      <w:r>
        <w:rPr>
          <w:rFonts w:ascii="宋体" w:hAnsi="宋体" w:eastAsia="宋体"/>
        </w:rPr>
        <w:t>- 2 -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"_Toc450630558" </w:instrText>
      </w:r>
      <w:r>
        <w:fldChar w:fldCharType="separate"/>
      </w:r>
      <w:r>
        <w:rPr>
          <w:rStyle w:val="56"/>
          <w:rFonts w:hint="eastAsia" w:ascii="宋体" w:hAnsi="宋体" w:eastAsia="宋体"/>
        </w:rPr>
        <w:t>第二章</w:t>
      </w:r>
      <w:r>
        <w:rPr>
          <w:rStyle w:val="56"/>
          <w:rFonts w:ascii="宋体" w:hAnsi="宋体" w:eastAsia="宋体"/>
        </w:rPr>
        <w:t xml:space="preserve">  </w:t>
      </w:r>
      <w:r>
        <w:rPr>
          <w:rStyle w:val="56"/>
          <w:rFonts w:hint="eastAsia" w:ascii="宋体" w:hAnsi="宋体" w:eastAsia="宋体"/>
        </w:rPr>
        <w:t>投标人须知</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_Toc450630558 \h </w:instrText>
      </w:r>
      <w:r>
        <w:rPr>
          <w:rFonts w:ascii="宋体" w:hAnsi="宋体" w:eastAsia="宋体"/>
        </w:rPr>
        <w:fldChar w:fldCharType="separate"/>
      </w:r>
      <w:r>
        <w:rPr>
          <w:rFonts w:ascii="宋体" w:hAnsi="宋体" w:eastAsia="宋体"/>
        </w:rPr>
        <w:t xml:space="preserve">- </w:t>
      </w:r>
      <w:r>
        <w:rPr>
          <w:rFonts w:hint="eastAsia" w:ascii="宋体" w:hAnsi="宋体" w:eastAsia="宋体"/>
          <w:lang w:val="en-US" w:eastAsia="zh-CN"/>
        </w:rPr>
        <w:t>4</w:t>
      </w:r>
      <w:r>
        <w:rPr>
          <w:rFonts w:ascii="宋体" w:hAnsi="宋体" w:eastAsia="宋体"/>
        </w:rPr>
        <w:t xml:space="preserve">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"_Toc450630559" </w:instrText>
      </w:r>
      <w:r>
        <w:fldChar w:fldCharType="separate"/>
      </w:r>
      <w:r>
        <w:rPr>
          <w:rStyle w:val="56"/>
          <w:rFonts w:hint="eastAsia" w:ascii="宋体" w:hAnsi="宋体" w:eastAsia="宋体"/>
        </w:rPr>
        <w:t>第三章</w:t>
      </w:r>
      <w:r>
        <w:rPr>
          <w:rStyle w:val="56"/>
          <w:rFonts w:ascii="宋体" w:hAnsi="宋体" w:eastAsia="宋体"/>
        </w:rPr>
        <w:t xml:space="preserve">  </w:t>
      </w:r>
      <w:r>
        <w:rPr>
          <w:rStyle w:val="56"/>
          <w:rFonts w:hint="eastAsia" w:ascii="宋体" w:hAnsi="宋体" w:eastAsia="宋体"/>
        </w:rPr>
        <w:t>合同条款</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_Toc450630559 \h </w:instrText>
      </w:r>
      <w:r>
        <w:rPr>
          <w:rFonts w:ascii="宋体" w:hAnsi="宋体" w:eastAsia="宋体"/>
        </w:rPr>
        <w:fldChar w:fldCharType="separate"/>
      </w:r>
      <w:r>
        <w:rPr>
          <w:rFonts w:ascii="宋体" w:hAnsi="宋体" w:eastAsia="宋体"/>
        </w:rPr>
        <w:t>- 1</w:t>
      </w:r>
      <w:r>
        <w:rPr>
          <w:rFonts w:hint="eastAsia" w:ascii="宋体" w:hAnsi="宋体" w:eastAsia="宋体"/>
          <w:lang w:val="en-US" w:eastAsia="zh-CN"/>
        </w:rPr>
        <w:t>2</w:t>
      </w:r>
      <w:r>
        <w:rPr>
          <w:rFonts w:ascii="宋体" w:hAnsi="宋体" w:eastAsia="宋体"/>
        </w:rPr>
        <w:t xml:space="preserve">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"_Toc450630562" </w:instrText>
      </w:r>
      <w:r>
        <w:fldChar w:fldCharType="separate"/>
      </w:r>
      <w:r>
        <w:rPr>
          <w:rStyle w:val="56"/>
          <w:rFonts w:hint="eastAsia" w:ascii="宋体" w:hAnsi="宋体" w:eastAsia="宋体"/>
        </w:rPr>
        <w:t>第四章</w:t>
      </w:r>
      <w:r>
        <w:rPr>
          <w:rStyle w:val="56"/>
          <w:rFonts w:ascii="宋体" w:hAnsi="宋体" w:eastAsia="宋体"/>
        </w:rPr>
        <w:t xml:space="preserve">  </w:t>
      </w:r>
      <w:r>
        <w:rPr>
          <w:rStyle w:val="56"/>
          <w:rFonts w:hint="eastAsia" w:ascii="宋体" w:hAnsi="宋体" w:eastAsia="宋体"/>
        </w:rPr>
        <w:t>参考工程量清单</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_Toc450630562 \h </w:instrText>
      </w:r>
      <w:r>
        <w:rPr>
          <w:rFonts w:ascii="宋体" w:hAnsi="宋体" w:eastAsia="宋体"/>
        </w:rPr>
        <w:fldChar w:fldCharType="separate"/>
      </w:r>
      <w:r>
        <w:rPr>
          <w:rFonts w:ascii="宋体" w:hAnsi="宋体" w:eastAsia="宋体"/>
        </w:rPr>
        <w:t>- 3</w:t>
      </w:r>
      <w:r>
        <w:rPr>
          <w:rFonts w:hint="eastAsia" w:ascii="宋体" w:hAnsi="宋体" w:eastAsia="宋体"/>
          <w:lang w:val="en-US" w:eastAsia="zh-CN"/>
        </w:rPr>
        <w:t>1</w:t>
      </w:r>
      <w:r>
        <w:rPr>
          <w:rFonts w:ascii="宋体" w:hAnsi="宋体" w:eastAsia="宋体"/>
        </w:rPr>
        <w:t xml:space="preserve">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"_Toc450630563" </w:instrText>
      </w:r>
      <w:r>
        <w:fldChar w:fldCharType="separate"/>
      </w:r>
      <w:r>
        <w:rPr>
          <w:rStyle w:val="56"/>
          <w:rFonts w:hint="eastAsia" w:ascii="宋体" w:hAnsi="宋体" w:eastAsia="宋体"/>
        </w:rPr>
        <w:t>第五章</w:t>
      </w:r>
      <w:r>
        <w:rPr>
          <w:rStyle w:val="56"/>
          <w:rFonts w:ascii="宋体" w:hAnsi="宋体" w:eastAsia="宋体"/>
        </w:rPr>
        <w:t xml:space="preserve">  </w:t>
      </w:r>
      <w:r>
        <w:rPr>
          <w:rStyle w:val="56"/>
          <w:rFonts w:hint="eastAsia" w:ascii="宋体" w:hAnsi="宋体" w:eastAsia="宋体"/>
        </w:rPr>
        <w:t>技术标准及要求</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_Toc450630563 \h </w:instrText>
      </w:r>
      <w:r>
        <w:rPr>
          <w:rFonts w:ascii="宋体" w:hAnsi="宋体" w:eastAsia="宋体"/>
        </w:rPr>
        <w:fldChar w:fldCharType="separate"/>
      </w:r>
      <w:r>
        <w:rPr>
          <w:rFonts w:ascii="宋体" w:hAnsi="宋体" w:eastAsia="宋体"/>
        </w:rPr>
        <w:t>- 3</w:t>
      </w:r>
      <w:r>
        <w:rPr>
          <w:rFonts w:hint="eastAsia" w:ascii="宋体" w:hAnsi="宋体" w:eastAsia="宋体"/>
          <w:lang w:val="en-US" w:eastAsia="zh-CN"/>
        </w:rPr>
        <w:t>2</w:t>
      </w:r>
      <w:r>
        <w:rPr>
          <w:rFonts w:ascii="宋体" w:hAnsi="宋体" w:eastAsia="宋体"/>
        </w:rPr>
        <w:t xml:space="preserve">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"_Toc450630564" </w:instrText>
      </w:r>
      <w:r>
        <w:fldChar w:fldCharType="separate"/>
      </w:r>
      <w:r>
        <w:rPr>
          <w:rStyle w:val="56"/>
          <w:rFonts w:hint="eastAsia" w:ascii="宋体" w:hAnsi="宋体" w:eastAsia="宋体"/>
        </w:rPr>
        <w:t>第六章</w:t>
      </w:r>
      <w:r>
        <w:rPr>
          <w:rStyle w:val="56"/>
          <w:rFonts w:ascii="宋体" w:hAnsi="宋体" w:eastAsia="宋体"/>
        </w:rPr>
        <w:t xml:space="preserve">  </w:t>
      </w:r>
      <w:r>
        <w:rPr>
          <w:rStyle w:val="56"/>
          <w:rFonts w:hint="eastAsia" w:ascii="宋体" w:hAnsi="宋体" w:eastAsia="宋体"/>
        </w:rPr>
        <w:t>评标办法及标准</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_Toc450630564 \h </w:instrText>
      </w:r>
      <w:r>
        <w:rPr>
          <w:rFonts w:ascii="宋体" w:hAnsi="宋体" w:eastAsia="宋体"/>
        </w:rPr>
        <w:fldChar w:fldCharType="separate"/>
      </w:r>
      <w:r>
        <w:rPr>
          <w:rFonts w:ascii="宋体" w:hAnsi="宋体" w:eastAsia="宋体"/>
        </w:rPr>
        <w:t>- 3</w:t>
      </w:r>
      <w:r>
        <w:rPr>
          <w:rFonts w:hint="eastAsia" w:ascii="宋体" w:hAnsi="宋体" w:eastAsia="宋体"/>
          <w:lang w:val="en-US" w:eastAsia="zh-CN"/>
        </w:rPr>
        <w:t>5</w:t>
      </w:r>
      <w:r>
        <w:rPr>
          <w:rFonts w:ascii="宋体" w:hAnsi="宋体" w:eastAsia="宋体"/>
        </w:rPr>
        <w:t xml:space="preserve">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"_Toc450630565" </w:instrText>
      </w:r>
      <w:r>
        <w:fldChar w:fldCharType="separate"/>
      </w:r>
      <w:r>
        <w:rPr>
          <w:rStyle w:val="56"/>
          <w:rFonts w:hint="eastAsia" w:ascii="宋体" w:hAnsi="宋体" w:eastAsia="宋体"/>
        </w:rPr>
        <w:t>第七章</w:t>
      </w:r>
      <w:r>
        <w:rPr>
          <w:rStyle w:val="56"/>
          <w:rFonts w:ascii="宋体" w:hAnsi="宋体" w:eastAsia="宋体"/>
        </w:rPr>
        <w:t xml:space="preserve">  </w:t>
      </w:r>
      <w:r>
        <w:rPr>
          <w:rStyle w:val="56"/>
          <w:rFonts w:hint="eastAsia" w:ascii="宋体" w:hAnsi="宋体" w:eastAsia="宋体"/>
        </w:rPr>
        <w:t>投标文件格式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_Toc450630565 \h </w:instrText>
      </w:r>
      <w:r>
        <w:rPr>
          <w:rFonts w:ascii="宋体" w:hAnsi="宋体" w:eastAsia="宋体"/>
        </w:rPr>
        <w:fldChar w:fldCharType="separate"/>
      </w:r>
      <w:r>
        <w:rPr>
          <w:rFonts w:ascii="宋体" w:hAnsi="宋体" w:eastAsia="宋体"/>
        </w:rPr>
        <w:t>- 3</w:t>
      </w:r>
      <w:r>
        <w:rPr>
          <w:rFonts w:hint="eastAsia" w:ascii="宋体" w:hAnsi="宋体" w:eastAsia="宋体"/>
          <w:lang w:val="en-US" w:eastAsia="zh-CN"/>
        </w:rPr>
        <w:t>7</w:t>
      </w:r>
      <w:r>
        <w:rPr>
          <w:rFonts w:ascii="宋体" w:hAnsi="宋体" w:eastAsia="宋体"/>
        </w:rPr>
        <w:t xml:space="preserve"> -</w:t>
      </w:r>
      <w:r>
        <w:rPr>
          <w:rFonts w:ascii="宋体" w:hAnsi="宋体" w:eastAsia="宋体"/>
        </w:rPr>
        <w:fldChar w:fldCharType="end"/>
      </w:r>
      <w:r>
        <w:rPr>
          <w:rFonts w:ascii="宋体" w:hAnsi="宋体" w:eastAsia="宋体"/>
        </w:rPr>
        <w:fldChar w:fldCharType="end"/>
      </w:r>
    </w:p>
    <w:p>
      <w:pPr>
        <w:tabs>
          <w:tab w:val="right" w:leader="dot" w:pos="8364"/>
        </w:tabs>
        <w:spacing w:line="360" w:lineRule="auto"/>
        <w:rPr>
          <w:b/>
        </w:rPr>
      </w:pPr>
      <w:r>
        <w:rPr>
          <w:rFonts w:hint="eastAsia" w:ascii="宋体" w:hAnsi="宋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450630556"/>
      <w:r>
        <w:rPr>
          <w:rFonts w:hint="eastAsia"/>
        </w:rPr>
        <w:t>第一章 招标公告</w:t>
      </w:r>
      <w:bookmarkEnd w:id="0"/>
    </w:p>
    <w:p>
      <w:pPr>
        <w:widowControl/>
        <w:snapToGrid w:val="0"/>
        <w:spacing w:line="360" w:lineRule="exact"/>
        <w:jc w:val="left"/>
        <w:rPr>
          <w:rFonts w:ascii="宋体" w:hAnsi="宋体" w:cs="Arial"/>
          <w:b/>
          <w:bCs/>
          <w:kern w:val="0"/>
          <w:sz w:val="22"/>
          <w:szCs w:val="22"/>
        </w:rPr>
      </w:pPr>
    </w:p>
    <w:p>
      <w:pPr>
        <w:pStyle w:val="84"/>
        <w:widowControl/>
        <w:numPr>
          <w:ilvl w:val="0"/>
          <w:numId w:val="0"/>
        </w:numPr>
        <w:snapToGrid w:val="0"/>
        <w:spacing w:line="360" w:lineRule="exact"/>
        <w:ind w:leftChars="0"/>
        <w:jc w:val="left"/>
        <w:rPr>
          <w:rFonts w:ascii="宋体" w:hAnsi="宋体" w:cs="Arial"/>
          <w:b/>
          <w:bCs/>
          <w:kern w:val="0"/>
          <w:sz w:val="22"/>
          <w:szCs w:val="22"/>
        </w:rPr>
      </w:pPr>
      <w:r>
        <w:rPr>
          <w:rFonts w:hint="eastAsia" w:ascii="宋体" w:hAnsi="宋体" w:cs="Arial"/>
          <w:b/>
          <w:bCs/>
          <w:kern w:val="0"/>
          <w:sz w:val="22"/>
          <w:szCs w:val="22"/>
          <w:lang w:eastAsia="zh-CN"/>
        </w:rPr>
        <w:t>一、</w:t>
      </w:r>
      <w:r>
        <w:rPr>
          <w:rFonts w:hint="eastAsia" w:ascii="宋体" w:hAnsi="宋体" w:cs="Arial"/>
          <w:b/>
          <w:bCs/>
          <w:kern w:val="0"/>
          <w:sz w:val="22"/>
          <w:szCs w:val="22"/>
        </w:rPr>
        <w:t>招标内容</w:t>
      </w:r>
    </w:p>
    <w:p>
      <w:pPr>
        <w:widowControl/>
        <w:numPr>
          <w:ilvl w:val="0"/>
          <w:numId w:val="5"/>
        </w:numPr>
        <w:adjustRightInd w:val="0"/>
        <w:snapToGrid w:val="0"/>
        <w:spacing w:line="340" w:lineRule="exact"/>
        <w:ind w:firstLine="440" w:firstLineChars="200"/>
        <w:rPr>
          <w:rFonts w:hint="eastAsia" w:ascii="宋体" w:hAnsi="宋体" w:cs="Arial"/>
          <w:kern w:val="0"/>
          <w:sz w:val="22"/>
          <w:szCs w:val="22"/>
        </w:rPr>
      </w:pPr>
      <w:r>
        <w:rPr>
          <w:rFonts w:hint="eastAsia" w:ascii="宋体" w:hAnsi="宋体" w:cs="Arial"/>
          <w:kern w:val="0"/>
          <w:sz w:val="22"/>
          <w:szCs w:val="22"/>
        </w:rPr>
        <w:t>项目概况：本项目建设内容</w:t>
      </w:r>
      <w:r>
        <w:rPr>
          <w:rFonts w:hint="eastAsia" w:ascii="宋体" w:hAnsi="宋体" w:cs="Arial"/>
          <w:kern w:val="0"/>
          <w:sz w:val="22"/>
          <w:szCs w:val="22"/>
          <w:lang w:eastAsia="zh-CN"/>
        </w:rPr>
        <w:t>为飞行区业务用房</w:t>
      </w:r>
      <w:r>
        <w:rPr>
          <w:rFonts w:hint="eastAsia" w:ascii="宋体" w:hAnsi="宋体" w:cs="Arial"/>
          <w:kern w:val="0"/>
          <w:sz w:val="22"/>
          <w:szCs w:val="22"/>
        </w:rPr>
        <w:t>屋面防水维修</w:t>
      </w:r>
      <w:r>
        <w:rPr>
          <w:rFonts w:hint="eastAsia" w:ascii="宋体" w:hAnsi="宋体" w:cs="Arial"/>
          <w:kern w:val="0"/>
          <w:sz w:val="22"/>
          <w:szCs w:val="22"/>
          <w:lang w:val="en-US" w:eastAsia="zh-CN"/>
        </w:rPr>
        <w:t>(</w:t>
      </w:r>
      <w:r>
        <w:rPr>
          <w:rFonts w:hint="eastAsia" w:ascii="宋体" w:hAnsi="宋体" w:cs="Arial"/>
          <w:kern w:val="0"/>
          <w:sz w:val="22"/>
          <w:szCs w:val="22"/>
        </w:rPr>
        <w:t>维修面积</w:t>
      </w:r>
      <w:r>
        <w:rPr>
          <w:rFonts w:hint="eastAsia" w:ascii="宋体" w:hAnsi="宋体" w:cs="Arial"/>
          <w:kern w:val="0"/>
          <w:sz w:val="22"/>
          <w:szCs w:val="22"/>
          <w:lang w:eastAsia="zh-CN"/>
        </w:rPr>
        <w:t>为</w:t>
      </w:r>
      <w:r>
        <w:rPr>
          <w:rFonts w:hint="eastAsia" w:ascii="宋体" w:hAnsi="宋体" w:cs="Arial"/>
          <w:kern w:val="0"/>
          <w:sz w:val="22"/>
          <w:szCs w:val="22"/>
          <w:lang w:val="en-US" w:eastAsia="zh-CN"/>
        </w:rPr>
        <w:t>1718</w:t>
      </w:r>
      <w:r>
        <w:rPr>
          <w:rFonts w:hint="eastAsia" w:ascii="宋体" w:hAnsi="宋体" w:cs="Arial"/>
          <w:kern w:val="0"/>
          <w:sz w:val="22"/>
          <w:szCs w:val="22"/>
        </w:rPr>
        <w:t>㎡</w:t>
      </w:r>
      <w:r>
        <w:rPr>
          <w:rFonts w:hint="eastAsia" w:ascii="宋体" w:hAnsi="宋体" w:cs="Arial"/>
          <w:kern w:val="0"/>
          <w:sz w:val="22"/>
          <w:szCs w:val="22"/>
          <w:lang w:val="en-US" w:eastAsia="zh-CN"/>
        </w:rPr>
        <w:t>)等</w:t>
      </w:r>
      <w:r>
        <w:rPr>
          <w:rFonts w:hint="eastAsia" w:ascii="宋体" w:hAnsi="宋体" w:cs="Arial"/>
          <w:kern w:val="0"/>
          <w:sz w:val="22"/>
          <w:szCs w:val="22"/>
        </w:rPr>
        <w:t>。</w:t>
      </w:r>
      <w:r>
        <w:rPr>
          <w:rFonts w:hint="eastAsia" w:ascii="宋体" w:hAnsi="宋体" w:cs="Arial"/>
          <w:kern w:val="0"/>
          <w:sz w:val="22"/>
          <w:szCs w:val="22"/>
          <w:lang w:eastAsia="zh-CN"/>
        </w:rPr>
        <w:t>该项目</w:t>
      </w:r>
      <w:r>
        <w:rPr>
          <w:rFonts w:hint="eastAsia" w:ascii="宋体" w:hAnsi="宋体" w:cs="Arial"/>
          <w:kern w:val="0"/>
          <w:sz w:val="22"/>
          <w:szCs w:val="22"/>
        </w:rPr>
        <w:t>位于机场隔离区内，施工人员需服从机场相关管理要求。</w:t>
      </w:r>
    </w:p>
    <w:p>
      <w:pPr>
        <w:widowControl/>
        <w:numPr>
          <w:ilvl w:val="0"/>
          <w:numId w:val="5"/>
        </w:numPr>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 xml:space="preserve">招标内容： </w:t>
      </w:r>
      <w:r>
        <w:rPr>
          <w:rFonts w:hint="eastAsia" w:ascii="宋体" w:hAnsi="宋体" w:cs="Arial"/>
          <w:kern w:val="0"/>
          <w:sz w:val="22"/>
          <w:szCs w:val="22"/>
          <w:lang w:eastAsia="zh-CN"/>
        </w:rPr>
        <w:t>详见工程量清单</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（3）</w:t>
      </w:r>
      <w:r>
        <w:rPr>
          <w:rFonts w:hint="eastAsia" w:ascii="宋体" w:hAnsi="宋体" w:cs="Arial"/>
          <w:kern w:val="0"/>
          <w:sz w:val="22"/>
          <w:szCs w:val="22"/>
          <w:lang w:eastAsia="zh-CN"/>
        </w:rPr>
        <w:t>工期要求：</w:t>
      </w:r>
      <w:r>
        <w:rPr>
          <w:rFonts w:hint="eastAsia" w:ascii="宋体" w:hAnsi="宋体" w:cs="Calibri"/>
          <w:kern w:val="0"/>
          <w:sz w:val="22"/>
        </w:rPr>
        <w:t>合同签订后</w:t>
      </w:r>
      <w:r>
        <w:rPr>
          <w:rFonts w:hint="eastAsia" w:ascii="宋体" w:hAnsi="宋体" w:cs="Calibri"/>
          <w:kern w:val="0"/>
          <w:sz w:val="22"/>
          <w:u w:val="single"/>
          <w:lang w:val="en-US" w:eastAsia="zh-CN"/>
        </w:rPr>
        <w:t>120</w:t>
      </w:r>
      <w:r>
        <w:rPr>
          <w:rFonts w:hint="eastAsia" w:ascii="宋体" w:hAnsi="宋体" w:cs="Arial"/>
          <w:kern w:val="0"/>
          <w:sz w:val="22"/>
          <w:szCs w:val="22"/>
        </w:rPr>
        <w:t>日历天内完工。</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w:t>
      </w:r>
      <w:r>
        <w:rPr>
          <w:rFonts w:ascii="宋体" w:hAnsi="宋体" w:cs="Arial"/>
          <w:b/>
          <w:bCs/>
          <w:kern w:val="0"/>
          <w:sz w:val="22"/>
          <w:szCs w:val="22"/>
        </w:rPr>
        <w:t> </w:t>
      </w:r>
    </w:p>
    <w:p>
      <w:pPr>
        <w:widowControl/>
        <w:adjustRightInd w:val="0"/>
        <w:snapToGrid w:val="0"/>
        <w:spacing w:line="340" w:lineRule="exact"/>
        <w:ind w:firstLine="440" w:firstLineChars="200"/>
        <w:rPr>
          <w:rFonts w:hint="eastAsia" w:ascii="宋体" w:hAnsi="宋体" w:cs="Arial"/>
          <w:kern w:val="0"/>
          <w:sz w:val="22"/>
          <w:szCs w:val="22"/>
        </w:rPr>
      </w:pPr>
      <w:r>
        <w:rPr>
          <w:rFonts w:hint="eastAsia" w:ascii="宋体" w:hAnsi="宋体" w:cs="Arial"/>
          <w:kern w:val="0"/>
          <w:sz w:val="22"/>
          <w:szCs w:val="22"/>
        </w:rPr>
        <w:t>（1）</w:t>
      </w:r>
      <w:r>
        <w:rPr>
          <w:rFonts w:hint="eastAsia" w:ascii="宋体" w:hAnsi="宋体" w:cs="宋体"/>
          <w:sz w:val="22"/>
          <w:szCs w:val="22"/>
        </w:rPr>
        <w:t>投标人具备建筑工程施工总承包三级及以上资质</w:t>
      </w:r>
      <w:r>
        <w:rPr>
          <w:rFonts w:hint="eastAsia" w:ascii="宋体" w:hAnsi="宋体" w:cs="宋体"/>
          <w:sz w:val="22"/>
          <w:szCs w:val="22"/>
          <w:lang w:eastAsia="zh-CN"/>
        </w:rPr>
        <w:t>或</w:t>
      </w:r>
      <w:r>
        <w:rPr>
          <w:rFonts w:hint="eastAsia" w:ascii="宋体" w:hAnsi="宋体" w:cs="宋体"/>
          <w:sz w:val="22"/>
          <w:szCs w:val="22"/>
        </w:rPr>
        <w:t>防水防腐保温工程专业承包企业二级及以上资质</w:t>
      </w:r>
      <w:r>
        <w:rPr>
          <w:rFonts w:hint="eastAsia" w:ascii="宋体" w:hAnsi="宋体" w:cs="宋体"/>
          <w:sz w:val="22"/>
          <w:szCs w:val="22"/>
          <w:lang w:val="en-US" w:eastAsia="zh-CN"/>
        </w:rPr>
        <w:t>。</w:t>
      </w:r>
    </w:p>
    <w:p>
      <w:pPr>
        <w:widowControl/>
        <w:numPr>
          <w:ilvl w:val="0"/>
          <w:numId w:val="6"/>
        </w:numPr>
        <w:adjustRightInd w:val="0"/>
        <w:snapToGrid w:val="0"/>
        <w:spacing w:line="340" w:lineRule="exact"/>
        <w:ind w:firstLine="440" w:firstLineChars="200"/>
        <w:rPr>
          <w:rFonts w:hint="eastAsia" w:ascii="宋体" w:hAnsi="宋体" w:cs="宋体"/>
          <w:sz w:val="22"/>
          <w:szCs w:val="22"/>
        </w:rPr>
      </w:pPr>
      <w:r>
        <w:rPr>
          <w:rFonts w:hint="eastAsia" w:ascii="宋体" w:hAnsi="宋体" w:cs="宋体"/>
          <w:sz w:val="22"/>
          <w:szCs w:val="22"/>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p>
    <w:p>
      <w:pPr>
        <w:widowControl/>
        <w:numPr>
          <w:ilvl w:val="0"/>
          <w:numId w:val="6"/>
        </w:numPr>
        <w:adjustRightInd w:val="0"/>
        <w:snapToGrid w:val="0"/>
        <w:spacing w:line="340" w:lineRule="exact"/>
        <w:ind w:firstLine="440" w:firstLineChars="200"/>
        <w:rPr>
          <w:rFonts w:hint="eastAsia" w:ascii="宋体" w:hAnsi="宋体" w:cs="宋体"/>
          <w:sz w:val="22"/>
          <w:szCs w:val="22"/>
        </w:rPr>
      </w:pPr>
      <w:r>
        <w:rPr>
          <w:rFonts w:hint="eastAsia" w:ascii="宋体" w:hAnsi="宋体" w:cs="宋体"/>
          <w:sz w:val="22"/>
          <w:szCs w:val="22"/>
        </w:rPr>
        <w:t>项目经理资格要求：具有</w:t>
      </w:r>
      <w:r>
        <w:rPr>
          <w:rFonts w:hint="eastAsia" w:ascii="宋体" w:hAnsi="宋体" w:cs="宋体"/>
          <w:sz w:val="22"/>
          <w:szCs w:val="22"/>
          <w:u w:val="single"/>
          <w:lang w:eastAsia="zh-CN"/>
        </w:rPr>
        <w:t>建筑</w:t>
      </w:r>
      <w:r>
        <w:rPr>
          <w:rFonts w:hint="eastAsia" w:ascii="宋体" w:hAnsi="宋体" w:cs="宋体"/>
          <w:sz w:val="22"/>
          <w:szCs w:val="22"/>
        </w:rPr>
        <w:t>专业</w:t>
      </w:r>
      <w:r>
        <w:rPr>
          <w:rFonts w:hint="eastAsia" w:ascii="宋体" w:hAnsi="宋体" w:cs="宋体"/>
          <w:sz w:val="22"/>
          <w:szCs w:val="22"/>
          <w:u w:val="single"/>
        </w:rPr>
        <w:t xml:space="preserve"> </w:t>
      </w:r>
      <w:r>
        <w:rPr>
          <w:rFonts w:hint="eastAsia" w:ascii="宋体" w:hAnsi="宋体" w:cs="宋体"/>
          <w:sz w:val="22"/>
          <w:szCs w:val="22"/>
          <w:u w:val="single"/>
          <w:lang w:eastAsia="zh-CN"/>
        </w:rPr>
        <w:t>二</w:t>
      </w:r>
      <w:r>
        <w:rPr>
          <w:rFonts w:hint="eastAsia" w:ascii="宋体" w:hAnsi="宋体" w:cs="宋体"/>
          <w:sz w:val="22"/>
          <w:szCs w:val="22"/>
        </w:rPr>
        <w:t>级及以上注册建造师执业证书。</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w:t>
      </w:r>
      <w:r>
        <w:rPr>
          <w:rFonts w:hint="eastAsia" w:ascii="宋体" w:hAnsi="宋体" w:cs="Arial"/>
          <w:kern w:val="0"/>
          <w:sz w:val="22"/>
          <w:szCs w:val="22"/>
          <w:lang w:val="en-US" w:eastAsia="zh-CN"/>
        </w:rPr>
        <w:t>4</w:t>
      </w:r>
      <w:r>
        <w:rPr>
          <w:rFonts w:hint="eastAsia" w:ascii="宋体" w:hAnsi="宋体" w:cs="Arial"/>
          <w:kern w:val="0"/>
          <w:sz w:val="22"/>
          <w:szCs w:val="22"/>
        </w:rPr>
        <w:t>）</w:t>
      </w:r>
      <w:r>
        <w:rPr>
          <w:rFonts w:ascii="宋体" w:hAnsi="宋体" w:cs="Arial"/>
          <w:kern w:val="0"/>
          <w:sz w:val="22"/>
          <w:szCs w:val="22"/>
        </w:rPr>
        <w:t>本项目不接受联合</w:t>
      </w:r>
      <w:r>
        <w:rPr>
          <w:rFonts w:hint="eastAsia" w:ascii="宋体" w:hAnsi="宋体" w:cs="Arial"/>
          <w:kern w:val="0"/>
          <w:sz w:val="22"/>
          <w:szCs w:val="22"/>
        </w:rPr>
        <w:t>体</w:t>
      </w:r>
      <w:r>
        <w:rPr>
          <w:rFonts w:ascii="宋体" w:hAnsi="宋体" w:cs="Arial"/>
          <w:kern w:val="0"/>
          <w:sz w:val="22"/>
          <w:szCs w:val="22"/>
        </w:rPr>
        <w:t>投标</w:t>
      </w:r>
      <w:r>
        <w:rPr>
          <w:rFonts w:hint="eastAsia" w:ascii="宋体" w:hAnsi="宋体" w:cs="Arial"/>
          <w:kern w:val="0"/>
          <w:sz w:val="22"/>
          <w:szCs w:val="22"/>
        </w:rPr>
        <w:t>。</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szCs w:val="22"/>
        </w:rPr>
        <w:t>http://www.hzairport.com/zbxx.aspx</w:t>
      </w:r>
      <w:r>
        <w:rPr>
          <w:rFonts w:ascii="宋体" w:hAnsi="宋体" w:cs="Arial"/>
          <w:kern w:val="0"/>
          <w:sz w:val="22"/>
          <w:szCs w:val="22"/>
        </w:rPr>
        <w:fldChar w:fldCharType="end"/>
      </w:r>
      <w:r>
        <w:rPr>
          <w:rFonts w:hint="eastAsia" w:ascii="宋体" w:hAnsi="宋体" w:cs="Arial"/>
          <w:kern w:val="0"/>
          <w:sz w:val="22"/>
          <w:szCs w:val="22"/>
        </w:rPr>
        <w:t>自行下载招标文件。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招标文件下载</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（1）投标文件递交截止时间：</w:t>
      </w:r>
      <w:r>
        <w:rPr>
          <w:rFonts w:hint="eastAsia" w:ascii="宋体" w:hAnsi="宋体" w:cs="Arial"/>
          <w:kern w:val="0"/>
          <w:sz w:val="22"/>
          <w:szCs w:val="22"/>
          <w:lang w:eastAsia="zh-CN"/>
        </w:rPr>
        <w:t>2019年12月12日上午9时00分</w:t>
      </w:r>
      <w:r>
        <w:rPr>
          <w:rFonts w:hint="eastAsia" w:ascii="宋体" w:hAnsi="宋体" w:cs="Arial"/>
          <w:kern w:val="0"/>
          <w:sz w:val="22"/>
          <w:szCs w:val="22"/>
        </w:rPr>
        <w:t>（北京时间）。投标文件在封口处加盖公章，并派专人于</w:t>
      </w:r>
      <w:r>
        <w:rPr>
          <w:rFonts w:hint="eastAsia" w:ascii="宋体" w:hAnsi="宋体" w:cs="Arial"/>
          <w:kern w:val="0"/>
          <w:sz w:val="22"/>
          <w:szCs w:val="22"/>
          <w:lang w:eastAsia="zh-CN"/>
        </w:rPr>
        <w:t>2019年12月12日上午9时00分</w:t>
      </w:r>
      <w:r>
        <w:rPr>
          <w:rFonts w:hint="eastAsia" w:ascii="宋体" w:hAnsi="宋体" w:cs="Arial"/>
          <w:kern w:val="0"/>
          <w:sz w:val="22"/>
          <w:szCs w:val="22"/>
        </w:rPr>
        <w:t>（北京时间）前送至杭州萧山国际机场翔越路综合服务楼园区招标中心，逾期无效；若采用投递</w:t>
      </w:r>
      <w:r>
        <w:rPr>
          <w:rFonts w:hint="eastAsia" w:ascii="宋体" w:hAnsi="宋体" w:cs="Arial"/>
          <w:kern w:val="0"/>
          <w:sz w:val="22"/>
          <w:szCs w:val="22"/>
          <w:lang w:val="en-US" w:eastAsia="zh-CN"/>
        </w:rPr>
        <w:t>(邮寄）</w:t>
      </w:r>
      <w:r>
        <w:rPr>
          <w:rFonts w:hint="eastAsia" w:ascii="宋体" w:hAnsi="宋体" w:cs="Arial"/>
          <w:kern w:val="0"/>
          <w:sz w:val="22"/>
          <w:szCs w:val="22"/>
        </w:rPr>
        <w:t>方式的，请于</w:t>
      </w:r>
      <w:r>
        <w:rPr>
          <w:rFonts w:hint="eastAsia" w:ascii="宋体" w:hAnsi="宋体" w:cs="Arial"/>
          <w:kern w:val="0"/>
          <w:sz w:val="22"/>
          <w:szCs w:val="22"/>
          <w:lang w:eastAsia="zh-CN"/>
        </w:rPr>
        <w:t>2019年12月12日上午9时00分</w:t>
      </w:r>
      <w:r>
        <w:rPr>
          <w:rFonts w:hint="eastAsia" w:ascii="宋体" w:hAnsi="宋体" w:cs="Arial"/>
          <w:kern w:val="0"/>
          <w:sz w:val="22"/>
          <w:szCs w:val="22"/>
        </w:rPr>
        <w:t>（北京时间）前投递至杭州萧山国际机场</w:t>
      </w:r>
      <w:r>
        <w:rPr>
          <w:rFonts w:hint="eastAsia" w:ascii="宋体" w:hAnsi="宋体" w:cs="Arial"/>
          <w:kern w:val="0"/>
          <w:sz w:val="22"/>
          <w:szCs w:val="22"/>
          <w:lang w:eastAsia="zh-CN"/>
        </w:rPr>
        <w:t>翔越路综合服务楼园区招标中心</w:t>
      </w:r>
      <w:r>
        <w:rPr>
          <w:rFonts w:hint="eastAsia" w:ascii="宋体" w:hAnsi="宋体" w:cs="Arial"/>
          <w:kern w:val="0"/>
          <w:sz w:val="22"/>
          <w:szCs w:val="22"/>
        </w:rPr>
        <w:t>，逾期无效。</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w:t>
      </w:r>
      <w:r>
        <w:rPr>
          <w:rFonts w:hint="eastAsia" w:ascii="宋体" w:hAnsi="宋体"/>
          <w:sz w:val="22"/>
          <w:szCs w:val="22"/>
        </w:rPr>
        <w:t>逾期送达或者未送达指定地点的投标文件，招标人不予受理。</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中国采购与招标网和杭州萧山机场有限公司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sz w:val="22"/>
          <w:szCs w:val="22"/>
        </w:rPr>
        <w:t>中国采购与招标网</w:t>
      </w:r>
      <w:r>
        <w:rPr>
          <w:rFonts w:ascii="宋体" w:hAnsi="宋体"/>
          <w:sz w:val="22"/>
          <w:szCs w:val="22"/>
        </w:rPr>
        <w:t xml:space="preserve">  </w:t>
      </w:r>
      <w:r>
        <w:fldChar w:fldCharType="begin"/>
      </w:r>
      <w:r>
        <w:instrText xml:space="preserve"> HYPERLINK "http://www.chinabidding.com.cn/" </w:instrText>
      </w:r>
      <w:r>
        <w:fldChar w:fldCharType="separate"/>
      </w:r>
      <w:r>
        <w:rPr>
          <w:rFonts w:ascii="宋体" w:hAnsi="宋体"/>
          <w:sz w:val="22"/>
          <w:szCs w:val="22"/>
        </w:rPr>
        <w:t>http://www.chinabidding.com.cn</w:t>
      </w:r>
      <w:r>
        <w:rPr>
          <w:rFonts w:ascii="宋体" w:hAnsi="宋体"/>
          <w:sz w:val="22"/>
          <w:szCs w:val="22"/>
        </w:rPr>
        <w:fldChar w:fldCharType="end"/>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杭州萧山机场有限公司主页http://www.hzairport.com</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六、联系方式</w:t>
      </w:r>
    </w:p>
    <w:p>
      <w:pPr>
        <w:widowControl/>
        <w:adjustRightInd w:val="0"/>
        <w:snapToGrid w:val="0"/>
        <w:spacing w:line="340" w:lineRule="exact"/>
        <w:ind w:firstLine="440" w:firstLineChars="200"/>
        <w:rPr>
          <w:rFonts w:hint="eastAsia" w:ascii="宋体" w:hAnsi="宋体"/>
          <w:sz w:val="22"/>
          <w:szCs w:val="22"/>
        </w:rPr>
      </w:pPr>
      <w:r>
        <w:rPr>
          <w:rFonts w:hint="eastAsia" w:ascii="宋体" w:hAnsi="宋体"/>
          <w:sz w:val="22"/>
          <w:szCs w:val="22"/>
        </w:rPr>
        <w:t>投标联系人</w:t>
      </w:r>
      <w:r>
        <w:rPr>
          <w:rFonts w:hint="eastAsia" w:ascii="宋体" w:hAnsi="宋体"/>
          <w:sz w:val="22"/>
          <w:szCs w:val="22"/>
          <w:lang w:eastAsia="zh-CN"/>
        </w:rPr>
        <w:t>：贾思勰</w:t>
      </w:r>
      <w:r>
        <w:rPr>
          <w:rFonts w:hint="eastAsia" w:ascii="宋体" w:hAnsi="宋体"/>
          <w:sz w:val="22"/>
          <w:szCs w:val="22"/>
        </w:rPr>
        <w:t xml:space="preserve">        联系电话：</w:t>
      </w:r>
      <w:r>
        <w:rPr>
          <w:rFonts w:hint="eastAsia" w:ascii="宋体" w:hAnsi="宋体"/>
          <w:sz w:val="22"/>
          <w:szCs w:val="22"/>
          <w:lang w:val="en-US" w:eastAsia="zh-CN"/>
        </w:rPr>
        <w:t>0571-83837612</w:t>
      </w:r>
    </w:p>
    <w:p>
      <w:pPr>
        <w:widowControl/>
        <w:adjustRightInd w:val="0"/>
        <w:snapToGrid w:val="0"/>
        <w:spacing w:line="340" w:lineRule="exact"/>
        <w:ind w:firstLine="440" w:firstLineChars="200"/>
        <w:rPr>
          <w:rFonts w:ascii="宋体" w:hAnsi="宋体"/>
          <w:bCs/>
          <w:sz w:val="22"/>
          <w:szCs w:val="22"/>
        </w:rPr>
      </w:pPr>
      <w:r>
        <w:rPr>
          <w:rFonts w:hint="eastAsia" w:ascii="宋体" w:hAnsi="宋体"/>
          <w:bCs/>
          <w:sz w:val="22"/>
          <w:szCs w:val="22"/>
        </w:rPr>
        <w:t>招标监督人</w:t>
      </w:r>
      <w:r>
        <w:rPr>
          <w:rFonts w:hint="eastAsia" w:ascii="宋体" w:hAnsi="宋体"/>
          <w:bCs/>
          <w:sz w:val="22"/>
          <w:szCs w:val="22"/>
          <w:lang w:eastAsia="zh-CN"/>
        </w:rPr>
        <w:t>：闻晓丽</w:t>
      </w:r>
      <w:r>
        <w:rPr>
          <w:rFonts w:hint="eastAsia" w:ascii="宋体" w:hAnsi="宋体"/>
          <w:bCs/>
          <w:sz w:val="22"/>
          <w:szCs w:val="22"/>
        </w:rPr>
        <w:t xml:space="preserve">         联系电话：</w:t>
      </w:r>
      <w:r>
        <w:rPr>
          <w:rFonts w:hint="eastAsia" w:ascii="宋体" w:hAnsi="宋体"/>
          <w:sz w:val="22"/>
          <w:szCs w:val="22"/>
        </w:rPr>
        <w:t xml:space="preserve"> </w:t>
      </w:r>
      <w:r>
        <w:rPr>
          <w:rFonts w:hint="eastAsia" w:ascii="宋体" w:hAnsi="宋体"/>
          <w:sz w:val="22"/>
          <w:szCs w:val="22"/>
          <w:lang w:val="en-US" w:eastAsia="zh-CN"/>
        </w:rPr>
        <w:t>0571-86662132</w:t>
      </w:r>
    </w:p>
    <w:p>
      <w:pPr>
        <w:pStyle w:val="51"/>
      </w:pPr>
      <w:r>
        <w:rPr>
          <w:rFonts w:hint="eastAsia" w:ascii="宋体" w:hAnsi="宋体"/>
          <w:bCs w:val="0"/>
          <w:sz w:val="22"/>
          <w:szCs w:val="22"/>
        </w:rPr>
        <w:t xml:space="preserve"> </w:t>
      </w:r>
      <w:r>
        <w:rPr>
          <w:rFonts w:ascii="宋体" w:hAnsi="宋体"/>
          <w:bCs w:val="0"/>
          <w:sz w:val="22"/>
          <w:szCs w:val="22"/>
        </w:rPr>
        <w:br w:type="page"/>
      </w:r>
      <w:bookmarkStart w:id="1" w:name="_Toc450630557"/>
      <w:bookmarkStart w:id="2" w:name="_Toc450630558"/>
      <w:r>
        <w:t>第</w:t>
      </w:r>
      <w:r>
        <w:rPr>
          <w:rFonts w:hint="eastAsia"/>
        </w:rPr>
        <w:t>二</w:t>
      </w:r>
      <w:r>
        <w:t>章  投标</w:t>
      </w:r>
      <w:r>
        <w:rPr>
          <w:rFonts w:hint="eastAsia"/>
        </w:rPr>
        <w:t>人须知</w:t>
      </w:r>
      <w:bookmarkEnd w:id="1"/>
      <w:bookmarkEnd w:id="2"/>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szCs w:val="22"/>
              </w:rPr>
              <w:t>杭州萧山国际机场</w:t>
            </w:r>
            <w:r>
              <w:rPr>
                <w:rFonts w:hint="eastAsia" w:ascii="宋体" w:hAnsi="宋体" w:cs="Arial"/>
                <w:kern w:val="0"/>
                <w:sz w:val="22"/>
                <w:szCs w:val="22"/>
                <w:lang w:eastAsia="zh-CN"/>
              </w:rPr>
              <w:t>飞行区业务用房防水维修</w:t>
            </w:r>
            <w:r>
              <w:rPr>
                <w:rFonts w:hint="eastAsia" w:ascii="宋体" w:hAnsi="宋体" w:cs="Arial"/>
                <w:kern w:val="0"/>
                <w:sz w:val="22"/>
                <w:szCs w:val="22"/>
              </w:rPr>
              <w:t>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1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lang w:val="en-US" w:eastAsia="zh-CN"/>
              </w:rPr>
              <w:t>120</w:t>
            </w:r>
            <w:r>
              <w:rPr>
                <w:rFonts w:hint="eastAsia"/>
                <w:sz w:val="22"/>
              </w:rPr>
              <w:t>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hint="default" w:ascii="宋体" w:hAnsi="宋体" w:eastAsia="宋体" w:cs="Calibri"/>
                <w:kern w:val="0"/>
                <w:sz w:val="22"/>
                <w:lang w:val="en-US" w:eastAsia="zh-CN"/>
              </w:rPr>
            </w:pPr>
            <w:r>
              <w:rPr>
                <w:rFonts w:ascii="宋体" w:hAnsi="宋体" w:cs="Calibri"/>
                <w:kern w:val="0"/>
                <w:sz w:val="22"/>
              </w:rPr>
              <w:sym w:font="Wingdings" w:char="F0FE"/>
            </w:r>
            <w:r>
              <w:rPr>
                <w:rFonts w:ascii="宋体" w:hAnsi="宋体" w:cs="Calibri"/>
                <w:kern w:val="0"/>
                <w:sz w:val="22"/>
              </w:rPr>
              <w:t>组织，踏勘时间：</w:t>
            </w:r>
            <w:r>
              <w:rPr>
                <w:rFonts w:hint="eastAsia" w:ascii="宋体" w:hAnsi="宋体" w:cs="Calibri"/>
                <w:kern w:val="0"/>
                <w:sz w:val="22"/>
                <w:lang w:val="en-US" w:eastAsia="zh-CN"/>
              </w:rPr>
              <w:t>2019年12月3日9时00分</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Calibri"/>
                <w:kern w:val="0"/>
                <w:sz w:val="22"/>
              </w:rPr>
              <w:t>杭州萧山国际机场翔越路综合服务楼园区招标中心</w:t>
            </w:r>
          </w:p>
          <w:p>
            <w:pPr>
              <w:autoSpaceDE w:val="0"/>
              <w:autoSpaceDN w:val="0"/>
              <w:adjustRightInd w:val="0"/>
              <w:snapToGrid w:val="0"/>
              <w:rPr>
                <w:rFonts w:ascii="宋体" w:hAnsi="宋体" w:cs="Calibri"/>
                <w:kern w:val="0"/>
                <w:sz w:val="22"/>
              </w:rPr>
            </w:pPr>
            <w:r>
              <w:rPr>
                <w:rFonts w:hint="eastAsia" w:ascii="宋体" w:hAnsi="宋体" w:cs="Arial"/>
                <w:sz w:val="22"/>
                <w:szCs w:val="22"/>
              </w:rPr>
              <w:t>（</w:t>
            </w:r>
            <w:r>
              <w:rPr>
                <w:rFonts w:hint="eastAsia" w:ascii="宋体" w:hAnsi="宋体" w:cs="Arial"/>
                <w:b/>
                <w:sz w:val="22"/>
                <w:szCs w:val="22"/>
              </w:rPr>
              <w:t>由于未参加现场踏勘引起的报价失误等责任由投标人自负</w:t>
            </w:r>
            <w:r>
              <w:rPr>
                <w:rFonts w:hint="eastAsia" w:ascii="宋体" w:hAnsi="宋体" w:cs="Arial"/>
                <w:sz w:val="22"/>
                <w:szCs w:val="22"/>
              </w:rPr>
              <w:t>）</w:t>
            </w:r>
            <w:r>
              <w:rPr>
                <w:rFonts w:ascii="宋体" w:hAnsi="宋体" w:cs="Calibri"/>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w:t>
            </w:r>
            <w:r>
              <w:rPr>
                <w:rFonts w:hint="eastAsia" w:ascii="宋体" w:hAnsi="宋体" w:cs="Calibri"/>
                <w:kern w:val="0"/>
                <w:sz w:val="22"/>
                <w:lang w:val="en-US" w:eastAsia="zh-CN"/>
              </w:rPr>
              <w:t>9</w:t>
            </w:r>
            <w:r>
              <w:rPr>
                <w:rFonts w:hint="eastAsia" w:ascii="宋体" w:hAnsi="宋体" w:cs="Calibri"/>
                <w:kern w:val="0"/>
                <w:sz w:val="22"/>
              </w:rPr>
              <w:t>年</w:t>
            </w:r>
            <w:r>
              <w:rPr>
                <w:rFonts w:hint="eastAsia" w:ascii="宋体" w:hAnsi="宋体" w:cs="Calibri"/>
                <w:kern w:val="0"/>
                <w:sz w:val="22"/>
                <w:lang w:val="en-US" w:eastAsia="zh-CN"/>
              </w:rPr>
              <w:t>12</w:t>
            </w:r>
            <w:r>
              <w:rPr>
                <w:rFonts w:hint="eastAsia" w:ascii="宋体" w:hAnsi="宋体" w:cs="Calibri"/>
                <w:kern w:val="0"/>
                <w:sz w:val="22"/>
              </w:rPr>
              <w:t>月</w:t>
            </w:r>
            <w:r>
              <w:rPr>
                <w:rFonts w:hint="eastAsia" w:ascii="宋体" w:hAnsi="宋体" w:cs="Calibri"/>
                <w:kern w:val="0"/>
                <w:sz w:val="22"/>
                <w:lang w:val="en-US" w:eastAsia="zh-CN"/>
              </w:rPr>
              <w:t>3</w:t>
            </w:r>
            <w:r>
              <w:rPr>
                <w:rFonts w:hint="eastAsia" w:ascii="宋体" w:hAnsi="宋体" w:cs="Calibri"/>
                <w:kern w:val="0"/>
                <w:sz w:val="22"/>
              </w:rPr>
              <w:t>日11：30前，以书面加盖公章的形式通过E-mail或传真提交给招标人（投标联系人:</w:t>
            </w:r>
            <w:r>
              <w:rPr>
                <w:rFonts w:hint="eastAsia" w:ascii="宋体" w:hAnsi="宋体" w:eastAsia="宋体" w:cs="宋体"/>
                <w:kern w:val="0"/>
                <w:sz w:val="22"/>
              </w:rPr>
              <w:t>贾思勰，电话0571-83837612；传真：0571-83837612；电子邮箱：zbzx@hzairport.com</w:t>
            </w:r>
            <w:r>
              <w:rPr>
                <w:rFonts w:hint="eastAsia" w:ascii="宋体" w:hAnsi="宋体" w:cs="Calibri"/>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hint="eastAsia" w:ascii="宋体" w:hAnsi="宋体" w:eastAsia="宋体" w:cs="Calibri"/>
                <w:b/>
                <w:kern w:val="0"/>
                <w:sz w:val="22"/>
                <w:lang w:eastAsia="zh-CN"/>
              </w:rPr>
            </w:pPr>
            <w:r>
              <w:rPr>
                <w:rFonts w:hint="eastAsia" w:ascii="宋体" w:hAnsi="宋体" w:cs="Calibri"/>
                <w:b/>
                <w:kern w:val="0"/>
                <w:sz w:val="22"/>
                <w:lang w:eastAsia="zh-CN"/>
              </w:rPr>
              <w:t>2019年12月12日上午9时00分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36586447"/>
            <w:bookmarkStart w:id="4"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hint="eastAsia" w:ascii="宋体" w:hAnsi="宋体" w:eastAsia="宋体"/>
                <w:sz w:val="22"/>
                <w:lang w:eastAsia="zh-CN"/>
              </w:rPr>
            </w:pPr>
            <w:r>
              <w:rPr>
                <w:rFonts w:hint="eastAsia" w:ascii="宋体" w:hAnsi="宋体" w:cs="Times New Roman"/>
                <w:sz w:val="22"/>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lang w:eastAsia="zh-CN"/>
              </w:rPr>
              <w:t>杭州萧山国际机场飞行区业务用房防水维修工程</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hint="eastAsia" w:ascii="宋体" w:hAnsi="宋体" w:cs="Calibri"/>
                <w:kern w:val="0"/>
                <w:sz w:val="22"/>
                <w:u w:val="single"/>
                <w:lang w:eastAsia="zh-CN"/>
              </w:rPr>
              <w:t>2019年12月12日上午9时00分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szCs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hint="eastAsia"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p>
            <w:pPr>
              <w:autoSpaceDE w:val="0"/>
              <w:autoSpaceDN w:val="0"/>
              <w:adjustRightInd w:val="0"/>
              <w:snapToGrid w:val="0"/>
              <w:jc w:val="left"/>
              <w:rPr>
                <w:rFonts w:hint="eastAsia" w:ascii="宋体" w:hAnsi="宋体" w:eastAsia="宋体" w:cs="宋体"/>
                <w:color w:val="000000"/>
                <w:sz w:val="22"/>
              </w:rPr>
            </w:pPr>
            <w:r>
              <w:rPr>
                <w:rFonts w:hint="eastAsia" w:ascii="宋体" w:hAnsi="宋体"/>
                <w:sz w:val="22"/>
                <w:lang w:eastAsia="zh-CN"/>
              </w:rPr>
              <w:t>转账账号：</w:t>
            </w:r>
            <w:r>
              <w:rPr>
                <w:rFonts w:hint="eastAsia" w:ascii="宋体" w:hAnsi="宋体" w:eastAsia="宋体" w:cs="宋体"/>
                <w:color w:val="000000"/>
                <w:sz w:val="22"/>
              </w:rPr>
              <w:t>1202050209904601740</w:t>
            </w:r>
          </w:p>
          <w:p>
            <w:pPr>
              <w:autoSpaceDE w:val="0"/>
              <w:autoSpaceDN w:val="0"/>
              <w:adjustRightInd w:val="0"/>
              <w:snapToGrid w:val="0"/>
              <w:spacing w:line="360" w:lineRule="exact"/>
              <w:jc w:val="left"/>
              <w:rPr>
                <w:rFonts w:ascii="宋体" w:hAnsi="宋体" w:eastAsia="宋体" w:cs="宋体"/>
                <w:sz w:val="22"/>
              </w:rPr>
            </w:pPr>
            <w:r>
              <w:rPr>
                <w:rFonts w:hint="eastAsia" w:ascii="宋体" w:hAnsi="宋体" w:eastAsia="宋体" w:cs="宋体"/>
                <w:sz w:val="22"/>
              </w:rPr>
              <w:t>开户名：杭州萧山国际机场有限公司</w:t>
            </w:r>
          </w:p>
          <w:p>
            <w:pPr>
              <w:autoSpaceDE w:val="0"/>
              <w:autoSpaceDN w:val="0"/>
              <w:adjustRightInd w:val="0"/>
              <w:snapToGrid w:val="0"/>
              <w:spacing w:line="360" w:lineRule="exact"/>
              <w:jc w:val="left"/>
              <w:rPr>
                <w:rFonts w:hint="eastAsia" w:ascii="宋体" w:hAnsi="宋体" w:eastAsia="宋体" w:cs="宋体"/>
                <w:color w:val="000000"/>
                <w:sz w:val="22"/>
                <w:lang w:eastAsia="zh-CN"/>
              </w:rPr>
            </w:pPr>
            <w:r>
              <w:rPr>
                <w:rFonts w:hint="eastAsia" w:ascii="宋体" w:hAnsi="宋体" w:eastAsia="宋体" w:cs="宋体"/>
                <w:sz w:val="22"/>
              </w:rPr>
              <w:t>开户行：中国工商银行股份有限公司杭州空港支行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ascii="宋体" w:hAnsi="宋体" w:cs="Calibri"/>
          <w:b/>
          <w:bCs/>
          <w:kern w:val="0"/>
          <w:sz w:val="22"/>
        </w:rPr>
      </w:pPr>
      <w:r>
        <w:rPr>
          <w:b/>
        </w:rPr>
        <w:br w:type="page"/>
      </w:r>
      <w:bookmarkEnd w:id="5"/>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6"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7"/>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2"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2"/>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3"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4"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4"/>
    </w:p>
    <w:p>
      <w:pPr>
        <w:adjustRightInd w:val="0"/>
        <w:snapToGrid w:val="0"/>
        <w:spacing w:line="360" w:lineRule="exact"/>
        <w:ind w:firstLine="440"/>
        <w:rPr>
          <w:rFonts w:ascii="宋体" w:hAnsi="宋体" w:cs="Calibri"/>
          <w:color w:val="000000"/>
          <w:sz w:val="22"/>
          <w:highlight w:val="none"/>
        </w:rPr>
      </w:pPr>
      <w:r>
        <w:rPr>
          <w:rFonts w:ascii="宋体" w:hAnsi="宋体" w:cs="Calibri"/>
          <w:color w:val="000000"/>
          <w:sz w:val="22"/>
          <w:highlight w:val="none"/>
        </w:rPr>
        <w:t>本项目</w:t>
      </w:r>
      <w:r>
        <w:rPr>
          <w:rFonts w:hint="eastAsia" w:ascii="宋体" w:hAnsi="宋体" w:cs="Calibri"/>
          <w:color w:val="000000"/>
          <w:sz w:val="22"/>
          <w:highlight w:val="none"/>
        </w:rPr>
        <w:t>涉及到非主体、非关键性工作</w:t>
      </w:r>
      <w:r>
        <w:rPr>
          <w:rFonts w:ascii="宋体" w:hAnsi="宋体" w:cs="Calibri"/>
          <w:color w:val="000000"/>
          <w:sz w:val="22"/>
          <w:highlight w:val="none"/>
        </w:rPr>
        <w:t>允许分包。</w:t>
      </w:r>
    </w:p>
    <w:p>
      <w:pPr>
        <w:autoSpaceDE w:val="0"/>
        <w:autoSpaceDN w:val="0"/>
        <w:adjustRightInd w:val="0"/>
        <w:snapToGrid w:val="0"/>
        <w:spacing w:line="360" w:lineRule="exact"/>
        <w:rPr>
          <w:rFonts w:ascii="宋体" w:hAnsi="宋体" w:cs="Calibri"/>
          <w:b/>
          <w:bCs/>
          <w:kern w:val="0"/>
          <w:sz w:val="22"/>
        </w:rPr>
      </w:pPr>
      <w:bookmarkStart w:id="15"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6" w:name="_Toc143421657"/>
      <w:bookmarkStart w:id="17" w:name="_Toc15241"/>
      <w:r>
        <w:rPr>
          <w:rFonts w:ascii="宋体" w:hAnsi="宋体" w:cs="Calibri"/>
          <w:b/>
          <w:bCs/>
          <w:kern w:val="0"/>
          <w:sz w:val="22"/>
        </w:rPr>
        <w:t>2.招标文件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1426"/>
      <w:r>
        <w:rPr>
          <w:rFonts w:ascii="宋体" w:hAnsi="宋体" w:cs="Calibri"/>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w:t>
      </w:r>
      <w:r>
        <w:rPr>
          <w:rFonts w:hint="eastAsia" w:ascii="宋体" w:hAnsi="宋体" w:cs="Calibri"/>
          <w:kern w:val="0"/>
          <w:sz w:val="22"/>
          <w:lang w:eastAsia="zh-CN"/>
        </w:rPr>
        <w:t>技术标准及要求</w:t>
      </w:r>
    </w:p>
    <w:p>
      <w:pPr>
        <w:adjustRightInd w:val="0"/>
        <w:snapToGrid w:val="0"/>
        <w:spacing w:line="360" w:lineRule="exact"/>
        <w:ind w:firstLine="440"/>
        <w:rPr>
          <w:rFonts w:hint="eastAsia" w:ascii="宋体" w:hAnsi="宋体" w:cs="Calibri"/>
          <w:kern w:val="0"/>
          <w:sz w:val="22"/>
          <w:lang w:eastAsia="zh-CN"/>
        </w:rPr>
      </w:pPr>
      <w:r>
        <w:rPr>
          <w:rFonts w:ascii="宋体" w:hAnsi="宋体" w:cs="Calibri"/>
          <w:kern w:val="0"/>
          <w:sz w:val="22"/>
        </w:rPr>
        <w:t>（6）</w:t>
      </w:r>
      <w:r>
        <w:rPr>
          <w:rFonts w:hint="eastAsia" w:ascii="宋体" w:hAnsi="宋体" w:cs="Calibri"/>
          <w:kern w:val="0"/>
          <w:sz w:val="22"/>
          <w:lang w:eastAsia="zh-CN"/>
        </w:rPr>
        <w:t>评标办法及标准</w:t>
      </w:r>
    </w:p>
    <w:p>
      <w:pPr>
        <w:adjustRightInd w:val="0"/>
        <w:snapToGrid w:val="0"/>
        <w:spacing w:line="360" w:lineRule="exact"/>
        <w:ind w:firstLine="440"/>
        <w:rPr>
          <w:rFonts w:hint="eastAsia" w:ascii="宋体" w:hAnsi="宋体" w:cs="Calibri"/>
          <w:kern w:val="0"/>
          <w:sz w:val="22"/>
          <w:lang w:eastAsia="zh-CN"/>
        </w:rPr>
      </w:pPr>
      <w:r>
        <w:rPr>
          <w:rFonts w:hint="eastAsia" w:ascii="宋体" w:hAnsi="宋体" w:cs="Calibri"/>
          <w:kern w:val="0"/>
          <w:sz w:val="22"/>
          <w:lang w:eastAsia="zh-CN"/>
        </w:rPr>
        <w:t>（</w:t>
      </w:r>
      <w:r>
        <w:rPr>
          <w:rFonts w:hint="eastAsia" w:ascii="宋体" w:hAnsi="宋体" w:cs="Calibri"/>
          <w:kern w:val="0"/>
          <w:sz w:val="22"/>
          <w:lang w:val="en-US" w:eastAsia="zh-CN"/>
        </w:rPr>
        <w:t>7）投标文件格式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9" w:name="_Toc18230"/>
      <w:r>
        <w:rPr>
          <w:rFonts w:ascii="宋体" w:hAnsi="宋体" w:cs="Calibri"/>
          <w:b/>
          <w:bCs/>
          <w:kern w:val="0"/>
          <w:sz w:val="22"/>
        </w:rPr>
        <w:t>2.2 招标文件的澄清</w:t>
      </w:r>
      <w:bookmarkEnd w:id="1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0" w:name="_Toc18303"/>
      <w:r>
        <w:rPr>
          <w:rFonts w:ascii="宋体" w:hAnsi="宋体" w:cs="Calibri"/>
          <w:b/>
          <w:bCs/>
          <w:kern w:val="0"/>
          <w:sz w:val="22"/>
        </w:rPr>
        <w:t>2.3 招标文件的修改</w:t>
      </w:r>
      <w:bookmarkEnd w:id="20"/>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43421658"/>
      <w:bookmarkStart w:id="22" w:name="_Toc18870"/>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宋体"/>
          <w:sz w:val="22"/>
        </w:rPr>
      </w:pPr>
      <w:bookmarkStart w:id="26" w:name="_Toc13307"/>
      <w:r>
        <w:rPr>
          <w:rFonts w:hint="eastAsia" w:ascii="宋体" w:hAnsi="宋体" w:cs="宋体"/>
          <w:sz w:val="22"/>
        </w:rPr>
        <w:t>3.3.1投标人应按第七章“投标文件格式”的要求填写相应表格并报价。</w:t>
      </w:r>
    </w:p>
    <w:p>
      <w:pPr>
        <w:shd w:val="clear"/>
        <w:adjustRightInd w:val="0"/>
        <w:snapToGrid w:val="0"/>
        <w:spacing w:line="360" w:lineRule="exact"/>
        <w:ind w:firstLine="440"/>
        <w:rPr>
          <w:rFonts w:ascii="宋体" w:hAnsi="宋体" w:cs="宋体"/>
          <w:sz w:val="22"/>
          <w:highlight w:val="none"/>
        </w:rPr>
      </w:pPr>
      <w:r>
        <w:rPr>
          <w:rFonts w:hint="eastAsia" w:ascii="宋体" w:hAnsi="宋体" w:cs="宋体"/>
          <w:sz w:val="22"/>
        </w:rPr>
        <w:t>3.3.2本工程各项取费标准及相关调整系数，根</w:t>
      </w:r>
      <w:r>
        <w:rPr>
          <w:rFonts w:hint="eastAsia" w:ascii="宋体" w:hAnsi="宋体" w:cs="宋体"/>
          <w:sz w:val="22"/>
          <w:highlight w:val="none"/>
        </w:rPr>
        <w:t>据《浙江省建设工程计价规则(2018版)》及浙江省现行的相关文件规定，请投标人在投标报价中，按照上述文件精神执行。</w:t>
      </w:r>
    </w:p>
    <w:p>
      <w:pPr>
        <w:shd w:val="clear"/>
        <w:adjustRightInd w:val="0"/>
        <w:snapToGrid w:val="0"/>
        <w:spacing w:line="360" w:lineRule="exact"/>
        <w:ind w:firstLine="440"/>
        <w:rPr>
          <w:rFonts w:ascii="宋体" w:hAnsi="宋体" w:cs="宋体"/>
          <w:b/>
          <w:sz w:val="22"/>
          <w:highlight w:val="none"/>
        </w:rPr>
      </w:pPr>
      <w:r>
        <w:rPr>
          <w:rFonts w:hint="eastAsia" w:ascii="宋体" w:hAnsi="宋体" w:cs="宋体"/>
          <w:sz w:val="22"/>
          <w:highlight w:val="none"/>
        </w:rPr>
        <w:t>3.3.3招标文件提供的工程量清单为参考清单，投标人根据招标文件要求和参考清单自行编制投标报价。</w:t>
      </w:r>
    </w:p>
    <w:p>
      <w:pPr>
        <w:shd w:val="clear"/>
        <w:adjustRightInd w:val="0"/>
        <w:snapToGrid w:val="0"/>
        <w:spacing w:line="360" w:lineRule="exact"/>
        <w:ind w:firstLine="440"/>
        <w:rPr>
          <w:rFonts w:ascii="宋体" w:hAnsi="宋体" w:cs="宋体"/>
          <w:sz w:val="22"/>
        </w:rPr>
      </w:pPr>
      <w:r>
        <w:rPr>
          <w:rFonts w:hint="eastAsia" w:ascii="宋体" w:hAnsi="宋体" w:cs="宋体"/>
          <w:sz w:val="22"/>
          <w:highlight w:val="none"/>
        </w:rPr>
        <w:t>3.3.4</w:t>
      </w:r>
      <w:r>
        <w:rPr>
          <w:rFonts w:hint="eastAsia" w:ascii="宋体" w:hAnsi="宋体" w:cs="宋体"/>
          <w:b/>
          <w:sz w:val="22"/>
          <w:highlight w:val="none"/>
        </w:rPr>
        <w:t>本工程为固定总价合同（合同约定的调整除外）</w:t>
      </w:r>
      <w:r>
        <w:rPr>
          <w:rFonts w:hint="eastAsia" w:ascii="宋体" w:hAnsi="宋体" w:cs="宋体"/>
          <w:sz w:val="22"/>
          <w:highlight w:val="none"/>
        </w:rPr>
        <w:t>。本项目投标人应充分考虑施工现场的实际情况、市场风险及自身承受能力进行报价。投标人根据本工程特点及施工技术</w:t>
      </w:r>
      <w:r>
        <w:rPr>
          <w:rFonts w:hint="eastAsia" w:ascii="宋体" w:hAnsi="宋体" w:cs="宋体"/>
          <w:sz w:val="22"/>
        </w:rPr>
        <w:t>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除合同约定的调整外，发包人不对承包人提出的任何工程量清单数量、价格变更要求进行总价调整。</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djustRightInd w:val="0"/>
        <w:snapToGrid w:val="0"/>
        <w:spacing w:line="360" w:lineRule="exact"/>
        <w:ind w:firstLine="440"/>
        <w:rPr>
          <w:rFonts w:ascii="宋体" w:hAnsi="宋体" w:cs="宋体"/>
          <w:sz w:val="22"/>
        </w:rPr>
      </w:pPr>
      <w:r>
        <w:rPr>
          <w:rFonts w:ascii="宋体" w:hAnsi="宋体" w:cs="宋体"/>
          <w:sz w:val="22"/>
        </w:rPr>
        <w:t>a</w:t>
      </w:r>
      <w:r>
        <w:rPr>
          <w:rFonts w:hint="eastAsia" w:ascii="宋体" w:hAnsi="宋体" w:cs="宋体"/>
          <w:sz w:val="22"/>
        </w:rPr>
        <w:t>、</w:t>
      </w:r>
      <w:r>
        <w:rPr>
          <w:rFonts w:hint="eastAsia" w:ascii="宋体" w:hAnsi="宋体" w:cs="宋体"/>
          <w:sz w:val="22"/>
          <w:u w:val="single"/>
        </w:rPr>
        <w:t xml:space="preserve">        </w:t>
      </w:r>
      <w:r>
        <w:rPr>
          <w:rFonts w:hint="eastAsia" w:ascii="宋体" w:hAnsi="宋体" w:eastAsia="宋体" w:cs="宋体"/>
          <w:sz w:val="22"/>
          <w:u w:val="single"/>
        </w:rPr>
        <w:t>/</w:t>
      </w:r>
      <w:r>
        <w:rPr>
          <w:rFonts w:hint="eastAsia" w:ascii="宋体" w:hAnsi="宋体" w:cs="宋体"/>
          <w:sz w:val="22"/>
          <w:u w:val="single"/>
        </w:rPr>
        <w:t xml:space="preserve">       </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8178"/>
      <w:r>
        <w:rPr>
          <w:rFonts w:ascii="宋体" w:hAnsi="宋体" w:cs="Calibri"/>
          <w:b/>
          <w:bCs/>
          <w:kern w:val="0"/>
          <w:sz w:val="22"/>
        </w:rPr>
        <w:t>6.3 评标</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1" w:name="_Toc24237"/>
      <w:r>
        <w:rPr>
          <w:rFonts w:ascii="宋体" w:hAnsi="宋体" w:cs="Calibri"/>
          <w:b/>
          <w:bCs/>
          <w:kern w:val="0"/>
          <w:sz w:val="22"/>
        </w:rPr>
        <w:t>7.合同授予</w:t>
      </w:r>
      <w:bookmarkEnd w:id="41"/>
    </w:p>
    <w:p>
      <w:pPr>
        <w:autoSpaceDE w:val="0"/>
        <w:autoSpaceDN w:val="0"/>
        <w:adjustRightInd w:val="0"/>
        <w:snapToGrid w:val="0"/>
        <w:spacing w:line="360" w:lineRule="exact"/>
        <w:rPr>
          <w:rFonts w:ascii="宋体" w:hAnsi="宋体" w:cs="Calibri"/>
          <w:b/>
          <w:bCs/>
          <w:kern w:val="0"/>
          <w:sz w:val="22"/>
        </w:rPr>
      </w:pPr>
      <w:bookmarkStart w:id="42" w:name="_Toc18809"/>
      <w:r>
        <w:rPr>
          <w:rFonts w:ascii="宋体" w:hAnsi="宋体" w:cs="Calibri"/>
          <w:b/>
          <w:bCs/>
          <w:kern w:val="0"/>
          <w:sz w:val="22"/>
        </w:rPr>
        <w:t>7.1 定标方式</w:t>
      </w:r>
      <w:bookmarkEnd w:id="42"/>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3" w:name="_Toc14573"/>
      <w:r>
        <w:rPr>
          <w:rFonts w:ascii="宋体" w:hAnsi="宋体" w:cs="Calibri"/>
          <w:b/>
          <w:bCs/>
          <w:kern w:val="0"/>
          <w:sz w:val="22"/>
        </w:rPr>
        <w:t>7.2 中标通知</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4" w:name="_Toc27132"/>
      <w:r>
        <w:rPr>
          <w:rFonts w:ascii="宋体" w:hAnsi="宋体" w:cs="Calibri"/>
          <w:b/>
          <w:bCs/>
          <w:kern w:val="0"/>
          <w:sz w:val="22"/>
        </w:rPr>
        <w:t>7.3 履约</w:t>
      </w:r>
      <w:r>
        <w:rPr>
          <w:rFonts w:hint="eastAsia" w:ascii="宋体" w:hAnsi="宋体" w:cs="Calibri"/>
          <w:b/>
          <w:bCs/>
          <w:kern w:val="0"/>
          <w:sz w:val="22"/>
        </w:rPr>
        <w:t>保证金</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5" w:name="_Toc27581"/>
      <w:r>
        <w:rPr>
          <w:rFonts w:ascii="宋体" w:hAnsi="宋体" w:cs="Calibri"/>
          <w:b/>
          <w:bCs/>
          <w:kern w:val="0"/>
          <w:sz w:val="22"/>
        </w:rPr>
        <w:t>7.4 签订合同</w:t>
      </w:r>
      <w:bookmarkEnd w:id="45"/>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6" w:name="_Toc220123241"/>
      <w:bookmarkStart w:id="47" w:name="_Toc11806"/>
      <w:bookmarkStart w:id="48"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eastAsiaTheme="minorEastAsia"/>
          <w:color w:val="000000"/>
          <w:kern w:val="0"/>
          <w:sz w:val="22"/>
        </w:rPr>
        <w:t xml:space="preserve">7.4.3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6"/>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219809802"/>
      <w:bookmarkStart w:id="50" w:name="_Toc220123242"/>
      <w:bookmarkStart w:id="51" w:name="_Toc15553"/>
      <w:r>
        <w:rPr>
          <w:rFonts w:ascii="宋体" w:hAnsi="宋体" w:cs="Calibri"/>
          <w:b/>
          <w:bCs/>
          <w:kern w:val="0"/>
          <w:sz w:val="22"/>
        </w:rPr>
        <w:t>8.1 重新招标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2" w:name="_Toc219809803"/>
      <w:bookmarkStart w:id="53" w:name="_Toc18806"/>
      <w:bookmarkStart w:id="54" w:name="_Toc220123243"/>
      <w:r>
        <w:rPr>
          <w:rFonts w:ascii="宋体" w:hAnsi="宋体" w:cs="Calibri"/>
          <w:b/>
          <w:bCs/>
          <w:kern w:val="0"/>
          <w:sz w:val="22"/>
        </w:rPr>
        <w:t>8.2 不再招标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5" w:name="_Toc219809804"/>
      <w:bookmarkStart w:id="56" w:name="_Toc215941254"/>
      <w:bookmarkStart w:id="57" w:name="_Toc2986"/>
      <w:bookmarkStart w:id="58" w:name="_Toc220123244"/>
      <w:r>
        <w:rPr>
          <w:rFonts w:ascii="宋体" w:hAnsi="宋体" w:cs="Calibri"/>
          <w:b/>
          <w:bCs/>
          <w:kern w:val="0"/>
          <w:sz w:val="22"/>
        </w:rPr>
        <w:t>9.纪律和监督</w:t>
      </w:r>
      <w:bookmarkEnd w:id="55"/>
      <w:bookmarkEnd w:id="56"/>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5509"/>
      <w:bookmarkStart w:id="60" w:name="_Toc219809805"/>
      <w:bookmarkStart w:id="61" w:name="_Toc220123245"/>
      <w:r>
        <w:rPr>
          <w:rFonts w:ascii="宋体" w:hAnsi="宋体" w:cs="Calibri"/>
          <w:b/>
          <w:bCs/>
          <w:kern w:val="0"/>
          <w:sz w:val="22"/>
        </w:rPr>
        <w:t>9.1 对招标人的纪律要求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2" w:name="_Toc10820"/>
      <w:bookmarkStart w:id="63" w:name="_Toc220123246"/>
      <w:bookmarkStart w:id="64" w:name="_Toc219809806"/>
      <w:r>
        <w:rPr>
          <w:rFonts w:ascii="宋体" w:hAnsi="宋体" w:cs="Calibri"/>
          <w:b/>
          <w:bCs/>
          <w:kern w:val="0"/>
          <w:sz w:val="22"/>
        </w:rPr>
        <w:t>9.2 对投标人的纪律要求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5" w:name="_Toc220123247"/>
      <w:bookmarkStart w:id="66" w:name="_Toc10756"/>
      <w:bookmarkStart w:id="67" w:name="_Toc219809807"/>
      <w:r>
        <w:rPr>
          <w:rFonts w:ascii="宋体" w:hAnsi="宋体" w:cs="Calibri"/>
          <w:b/>
          <w:bCs/>
          <w:kern w:val="0"/>
          <w:sz w:val="22"/>
        </w:rPr>
        <w:t>9.3 对评标委员会成员的纪律要求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六</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8" w:name="_Toc12792"/>
      <w:bookmarkStart w:id="69" w:name="_Toc220123248"/>
      <w:bookmarkStart w:id="70" w:name="_Toc219809808"/>
      <w:r>
        <w:rPr>
          <w:rFonts w:ascii="宋体" w:hAnsi="宋体" w:cs="Calibri"/>
          <w:b/>
          <w:bCs/>
          <w:kern w:val="0"/>
          <w:sz w:val="22"/>
        </w:rPr>
        <w:t>9.4 对评标活动有关的工作人员的纪律要求</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1" w:name="_Toc239"/>
      <w:bookmarkStart w:id="72" w:name="_Toc220123249"/>
      <w:bookmarkStart w:id="73" w:name="_Toc219809809"/>
      <w:r>
        <w:rPr>
          <w:rFonts w:ascii="宋体" w:hAnsi="宋体" w:cs="Calibri"/>
          <w:b/>
          <w:bCs/>
          <w:kern w:val="0"/>
          <w:sz w:val="22"/>
        </w:rPr>
        <w:t>9.5 投诉</w:t>
      </w:r>
      <w:bookmarkEnd w:id="71"/>
      <w:bookmarkEnd w:id="72"/>
      <w:bookmarkEnd w:id="7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4" w:name="_Toc10817"/>
      <w:r>
        <w:rPr>
          <w:rFonts w:ascii="宋体" w:hAnsi="宋体" w:cs="Calibri"/>
          <w:b/>
          <w:bCs/>
          <w:kern w:val="0"/>
          <w:sz w:val="22"/>
        </w:rPr>
        <w:t>10. 需要补充的其他内容</w:t>
      </w:r>
      <w:bookmarkEnd w:id="74"/>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5" w:name="_Toc450630559"/>
      <w:r>
        <w:t>第</w:t>
      </w:r>
      <w:r>
        <w:rPr>
          <w:rFonts w:hint="eastAsia"/>
        </w:rPr>
        <w:t>三</w:t>
      </w:r>
      <w:r>
        <w:t xml:space="preserve">章  </w:t>
      </w:r>
      <w:r>
        <w:rPr>
          <w:rFonts w:hint="eastAsia"/>
        </w:rPr>
        <w:t>合同条款</w:t>
      </w:r>
      <w:bookmarkEnd w:id="75"/>
    </w:p>
    <w:p>
      <w:pPr>
        <w:keepNext/>
        <w:keepLines/>
        <w:spacing w:before="120" w:after="120" w:line="400" w:lineRule="exact"/>
        <w:ind w:right="-16"/>
        <w:jc w:val="center"/>
        <w:outlineLvl w:val="0"/>
        <w:rPr>
          <w:rFonts w:ascii="宋体" w:hAnsi="宋体" w:cs="宋体"/>
          <w:b/>
          <w:sz w:val="28"/>
          <w:szCs w:val="20"/>
        </w:rPr>
      </w:pPr>
      <w:bookmarkStart w:id="76" w:name="_Toc450630560"/>
      <w:bookmarkStart w:id="77" w:name="_Toc448097405"/>
      <w:r>
        <w:rPr>
          <w:rFonts w:hint="eastAsia" w:ascii="宋体" w:hAnsi="宋体" w:cs="宋体"/>
          <w:b/>
          <w:sz w:val="28"/>
          <w:szCs w:val="20"/>
        </w:rPr>
        <w:t>第一部分  合同协议书</w:t>
      </w:r>
      <w:bookmarkEnd w:id="76"/>
      <w:bookmarkEnd w:id="77"/>
    </w:p>
    <w:p>
      <w:pPr>
        <w:spacing w:line="400" w:lineRule="exact"/>
        <w:ind w:firstLine="440" w:firstLineChars="200"/>
        <w:rPr>
          <w:rFonts w:ascii="宋体" w:hAnsi="宋体"/>
          <w:sz w:val="22"/>
          <w:szCs w:val="22"/>
        </w:rPr>
      </w:pPr>
      <w:r>
        <w:rPr>
          <w:rFonts w:hint="eastAsia" w:ascii="宋体" w:hAnsi="宋体"/>
          <w:sz w:val="22"/>
          <w:szCs w:val="22"/>
        </w:rPr>
        <w:t>杭州萧山国际机场</w:t>
      </w:r>
      <w:r>
        <w:rPr>
          <w:rFonts w:ascii="宋体" w:hAnsi="宋体"/>
          <w:sz w:val="22"/>
          <w:szCs w:val="22"/>
        </w:rPr>
        <w:t>有限公司</w:t>
      </w:r>
      <w:r>
        <w:rPr>
          <w:rFonts w:hint="eastAsia" w:ascii="宋体" w:hAnsi="宋体"/>
          <w:sz w:val="22"/>
          <w:szCs w:val="22"/>
        </w:rPr>
        <w:t>（以下简称“发包人”）为实施</w:t>
      </w:r>
      <w:r>
        <w:rPr>
          <w:rFonts w:hint="eastAsia" w:ascii="宋体" w:hAnsi="宋体"/>
          <w:sz w:val="22"/>
          <w:szCs w:val="22"/>
          <w:u w:val="single"/>
          <w:lang w:eastAsia="zh-CN"/>
        </w:rPr>
        <w:t>杭州萧山国际机场飞行区业务用房防水维修工程</w:t>
      </w:r>
      <w:r>
        <w:rPr>
          <w:rFonts w:hint="eastAsia" w:ascii="宋体" w:hAnsi="宋体"/>
          <w:sz w:val="22"/>
          <w:szCs w:val="22"/>
        </w:rPr>
        <w:t>，已接受</w:t>
      </w:r>
      <w:r>
        <w:rPr>
          <w:rFonts w:hint="eastAsia" w:ascii="宋体" w:hAnsi="宋体"/>
          <w:sz w:val="22"/>
          <w:szCs w:val="22"/>
          <w:u w:val="single"/>
          <w:lang w:val="en-US" w:eastAsia="zh-CN"/>
        </w:rPr>
        <w:t xml:space="preserve">        </w:t>
      </w:r>
      <w:r>
        <w:rPr>
          <w:rFonts w:hint="eastAsia" w:ascii="宋体" w:hAnsi="宋体"/>
          <w:sz w:val="22"/>
          <w:szCs w:val="22"/>
        </w:rPr>
        <w:t>（以下简称“承包人”）对该项目施工的投标。发包人和承包人共同达成如下协议。</w:t>
      </w:r>
    </w:p>
    <w:p>
      <w:pPr>
        <w:numPr>
          <w:ilvl w:val="0"/>
          <w:numId w:val="7"/>
        </w:numPr>
        <w:spacing w:line="400" w:lineRule="exact"/>
        <w:ind w:firstLine="440" w:firstLineChars="200"/>
        <w:rPr>
          <w:rFonts w:ascii="宋体" w:hAnsi="宋体"/>
          <w:sz w:val="22"/>
          <w:szCs w:val="22"/>
        </w:rPr>
      </w:pPr>
      <w:bookmarkStart w:id="78" w:name="_Toc152042548"/>
      <w:bookmarkStart w:id="79" w:name="_Toc144974828"/>
      <w:r>
        <w:rPr>
          <w:rFonts w:hint="eastAsia" w:ascii="宋体" w:hAnsi="宋体"/>
          <w:sz w:val="22"/>
          <w:szCs w:val="22"/>
        </w:rPr>
        <w:t>本协议书与下列文件一起构成合同文件：</w:t>
      </w:r>
      <w:bookmarkEnd w:id="78"/>
      <w:bookmarkEnd w:id="79"/>
      <w:r>
        <w:rPr>
          <w:rFonts w:hint="eastAsia" w:ascii="宋体" w:hAnsi="宋体"/>
          <w:sz w:val="22"/>
          <w:szCs w:val="22"/>
          <w:lang w:val="en-US" w:eastAsia="zh-CN"/>
        </w:rPr>
        <w:t xml:space="preserve">     </w:t>
      </w:r>
    </w:p>
    <w:p>
      <w:pPr>
        <w:numPr>
          <w:ilvl w:val="0"/>
          <w:numId w:val="0"/>
        </w:numPr>
        <w:spacing w:line="400" w:lineRule="exact"/>
        <w:rPr>
          <w:rFonts w:ascii="宋体" w:hAnsi="宋体"/>
          <w:sz w:val="22"/>
          <w:szCs w:val="22"/>
        </w:rPr>
      </w:pPr>
      <w:r>
        <w:rPr>
          <w:rFonts w:hint="eastAsia" w:ascii="宋体" w:hAnsi="宋体"/>
          <w:sz w:val="22"/>
          <w:szCs w:val="22"/>
          <w:lang w:val="en-US" w:eastAsia="zh-CN"/>
        </w:rPr>
        <w:t xml:space="preserve">    （1）</w:t>
      </w:r>
      <w:r>
        <w:rPr>
          <w:rFonts w:hint="eastAsia" w:ascii="宋体" w:hAnsi="宋体"/>
          <w:sz w:val="22"/>
          <w:szCs w:val="22"/>
        </w:rPr>
        <w:t>本合同书面（补充）协议以及合同履行中，双方有关工程的洽谈、变更等书面协议或文件；</w:t>
      </w:r>
    </w:p>
    <w:p>
      <w:pPr>
        <w:spacing w:line="400" w:lineRule="exact"/>
        <w:ind w:firstLine="440" w:firstLineChars="200"/>
        <w:rPr>
          <w:rFonts w:ascii="宋体" w:hAnsi="宋体"/>
          <w:sz w:val="22"/>
          <w:szCs w:val="22"/>
        </w:rPr>
      </w:pPr>
      <w:r>
        <w:rPr>
          <w:rFonts w:hint="eastAsia" w:ascii="宋体" w:hAnsi="宋体"/>
          <w:sz w:val="22"/>
          <w:szCs w:val="22"/>
        </w:rPr>
        <w:t>（2）本合同协议书（含合同谈判纪要）；</w:t>
      </w:r>
    </w:p>
    <w:p>
      <w:pPr>
        <w:spacing w:line="400" w:lineRule="exact"/>
        <w:ind w:firstLine="440" w:firstLineChars="200"/>
        <w:rPr>
          <w:rFonts w:ascii="宋体" w:hAnsi="宋体"/>
          <w:sz w:val="22"/>
          <w:szCs w:val="22"/>
        </w:rPr>
      </w:pPr>
      <w:r>
        <w:rPr>
          <w:rFonts w:hint="eastAsia" w:ascii="宋体" w:hAnsi="宋体"/>
          <w:sz w:val="22"/>
          <w:szCs w:val="22"/>
        </w:rPr>
        <w:t>（3）中标通知书；</w:t>
      </w:r>
    </w:p>
    <w:p>
      <w:pPr>
        <w:spacing w:line="400" w:lineRule="exact"/>
        <w:ind w:firstLine="440" w:firstLineChars="200"/>
        <w:rPr>
          <w:rFonts w:ascii="宋体" w:hAnsi="宋体"/>
          <w:sz w:val="22"/>
          <w:szCs w:val="22"/>
        </w:rPr>
      </w:pPr>
      <w:r>
        <w:rPr>
          <w:rFonts w:hint="eastAsia" w:ascii="宋体" w:hAnsi="宋体"/>
          <w:sz w:val="22"/>
          <w:szCs w:val="22"/>
        </w:rPr>
        <w:t>（4）本合同专用条款；</w:t>
      </w:r>
    </w:p>
    <w:p>
      <w:pPr>
        <w:spacing w:line="400" w:lineRule="exact"/>
        <w:ind w:firstLine="440" w:firstLineChars="200"/>
        <w:rPr>
          <w:rFonts w:ascii="宋体" w:hAnsi="宋体"/>
          <w:sz w:val="22"/>
          <w:szCs w:val="22"/>
        </w:rPr>
      </w:pPr>
      <w:r>
        <w:rPr>
          <w:rFonts w:hint="eastAsia" w:ascii="宋体" w:hAnsi="宋体"/>
          <w:sz w:val="22"/>
          <w:szCs w:val="22"/>
        </w:rPr>
        <w:t>（5）招标文件及其补充文件（包括询标记录）；</w:t>
      </w:r>
    </w:p>
    <w:p>
      <w:pPr>
        <w:spacing w:line="400" w:lineRule="exact"/>
        <w:ind w:firstLine="440" w:firstLineChars="200"/>
        <w:rPr>
          <w:rFonts w:ascii="宋体" w:hAnsi="宋体"/>
          <w:sz w:val="22"/>
          <w:szCs w:val="22"/>
        </w:rPr>
      </w:pPr>
      <w:r>
        <w:rPr>
          <w:rFonts w:hint="eastAsia" w:ascii="宋体" w:hAnsi="宋体"/>
          <w:sz w:val="22"/>
          <w:szCs w:val="22"/>
        </w:rPr>
        <w:t>（6）投标文件及其附件；</w:t>
      </w:r>
    </w:p>
    <w:p>
      <w:pPr>
        <w:spacing w:line="400" w:lineRule="exact"/>
        <w:ind w:firstLine="440" w:firstLineChars="200"/>
        <w:rPr>
          <w:rFonts w:ascii="宋体" w:hAnsi="宋体"/>
          <w:sz w:val="22"/>
          <w:szCs w:val="22"/>
        </w:rPr>
      </w:pPr>
      <w:r>
        <w:rPr>
          <w:rFonts w:hint="eastAsia" w:ascii="宋体" w:hAnsi="宋体"/>
          <w:sz w:val="22"/>
          <w:szCs w:val="22"/>
        </w:rPr>
        <w:t>（7）本合同通用条款；</w:t>
      </w:r>
    </w:p>
    <w:p>
      <w:pPr>
        <w:spacing w:line="400" w:lineRule="exact"/>
        <w:ind w:firstLine="440" w:firstLineChars="200"/>
        <w:rPr>
          <w:rFonts w:ascii="宋体" w:hAnsi="宋体"/>
          <w:sz w:val="22"/>
          <w:szCs w:val="22"/>
        </w:rPr>
      </w:pPr>
      <w:r>
        <w:rPr>
          <w:rFonts w:hint="eastAsia" w:ascii="宋体" w:hAnsi="宋体"/>
          <w:sz w:val="22"/>
          <w:szCs w:val="22"/>
        </w:rPr>
        <w:t>（8）标准、规范及有关技术文件；</w:t>
      </w:r>
    </w:p>
    <w:p>
      <w:pPr>
        <w:spacing w:line="400" w:lineRule="exact"/>
        <w:ind w:firstLine="440" w:firstLineChars="200"/>
        <w:rPr>
          <w:rFonts w:ascii="宋体" w:hAnsi="宋体"/>
          <w:sz w:val="22"/>
          <w:szCs w:val="22"/>
        </w:rPr>
      </w:pPr>
      <w:r>
        <w:rPr>
          <w:rFonts w:hint="eastAsia" w:ascii="宋体" w:hAnsi="宋体"/>
          <w:sz w:val="22"/>
          <w:szCs w:val="22"/>
        </w:rPr>
        <w:t>（9）图纸；</w:t>
      </w:r>
    </w:p>
    <w:p>
      <w:pPr>
        <w:spacing w:line="400" w:lineRule="exact"/>
        <w:ind w:firstLine="440" w:firstLineChars="200"/>
        <w:rPr>
          <w:rFonts w:ascii="宋体" w:hAnsi="宋体"/>
          <w:sz w:val="22"/>
          <w:szCs w:val="22"/>
        </w:rPr>
      </w:pPr>
      <w:r>
        <w:rPr>
          <w:rFonts w:hint="eastAsia" w:ascii="宋体" w:hAnsi="宋体"/>
          <w:sz w:val="22"/>
          <w:szCs w:val="22"/>
        </w:rPr>
        <w:t>（10）工程量清单；</w:t>
      </w:r>
    </w:p>
    <w:p>
      <w:pPr>
        <w:spacing w:line="400" w:lineRule="exact"/>
        <w:ind w:firstLine="440" w:firstLineChars="200"/>
        <w:rPr>
          <w:rFonts w:ascii="宋体" w:hAnsi="宋体"/>
          <w:sz w:val="22"/>
          <w:szCs w:val="22"/>
        </w:rPr>
      </w:pPr>
      <w:r>
        <w:rPr>
          <w:rFonts w:hint="eastAsia" w:ascii="宋体" w:hAnsi="宋体"/>
          <w:sz w:val="22"/>
          <w:szCs w:val="22"/>
        </w:rPr>
        <w:t>（11）工程报价书。 </w:t>
      </w:r>
    </w:p>
    <w:p>
      <w:pPr>
        <w:spacing w:line="400" w:lineRule="exact"/>
        <w:ind w:firstLine="440" w:firstLineChars="200"/>
        <w:rPr>
          <w:rFonts w:ascii="宋体" w:hAnsi="宋体"/>
          <w:sz w:val="22"/>
          <w:szCs w:val="22"/>
        </w:rPr>
      </w:pPr>
      <w:bookmarkStart w:id="80" w:name="_Toc152042549"/>
      <w:bookmarkStart w:id="81" w:name="_Toc144974829"/>
      <w:r>
        <w:rPr>
          <w:rFonts w:hint="eastAsia" w:ascii="宋体" w:hAnsi="宋体"/>
          <w:sz w:val="22"/>
          <w:szCs w:val="22"/>
        </w:rPr>
        <w:t>2. 上述文件互相补充和解释，如有不明确或不一致之处，以合同约定次序在先者为准。</w:t>
      </w:r>
      <w:bookmarkEnd w:id="80"/>
      <w:bookmarkEnd w:id="81"/>
    </w:p>
    <w:p>
      <w:pPr>
        <w:adjustRightInd w:val="0"/>
        <w:snapToGrid w:val="0"/>
        <w:spacing w:line="360" w:lineRule="exact"/>
        <w:ind w:firstLine="440" w:firstLineChars="200"/>
        <w:rPr>
          <w:rFonts w:ascii="宋体" w:hAnsi="宋体" w:eastAsia="宋体" w:cs="宋体"/>
          <w:sz w:val="22"/>
        </w:rPr>
      </w:pPr>
      <w:r>
        <w:rPr>
          <w:rFonts w:hint="eastAsia" w:ascii="宋体" w:hAnsi="宋体"/>
          <w:sz w:val="22"/>
          <w:szCs w:val="22"/>
        </w:rPr>
        <w:t xml:space="preserve">3. </w:t>
      </w:r>
      <w:r>
        <w:rPr>
          <w:rFonts w:hint="eastAsia" w:ascii="宋体" w:hAnsi="宋体"/>
          <w:sz w:val="22"/>
          <w:szCs w:val="22"/>
          <w:lang w:eastAsia="zh-CN"/>
        </w:rPr>
        <w:t>本合同属于</w:t>
      </w:r>
      <w:r>
        <w:rPr>
          <w:rFonts w:hint="eastAsia" w:ascii="宋体" w:hAnsi="宋体"/>
          <w:sz w:val="22"/>
          <w:szCs w:val="22"/>
          <w:lang w:val="en-US" w:eastAsia="zh-CN"/>
        </w:rPr>
        <w:t>固定总价合同，</w:t>
      </w:r>
      <w:r>
        <w:rPr>
          <w:rFonts w:hint="eastAsia" w:ascii="宋体" w:hAnsi="宋体"/>
          <w:sz w:val="22"/>
          <w:szCs w:val="22"/>
        </w:rPr>
        <w:t>签约合同价：人民币（大写）</w:t>
      </w:r>
      <w:r>
        <w:rPr>
          <w:rFonts w:hint="eastAsia" w:ascii="宋体" w:hAnsi="宋体"/>
          <w:sz w:val="22"/>
          <w:szCs w:val="22"/>
          <w:u w:val="single"/>
        </w:rPr>
        <w:t xml:space="preserve">             </w:t>
      </w:r>
      <w:r>
        <w:rPr>
          <w:rFonts w:hint="eastAsia" w:ascii="宋体" w:hAnsi="宋体"/>
          <w:sz w:val="22"/>
          <w:szCs w:val="22"/>
        </w:rPr>
        <w:t>元（¥</w:t>
      </w:r>
      <w:r>
        <w:rPr>
          <w:rFonts w:hint="eastAsia" w:ascii="宋体" w:hAnsi="宋体"/>
          <w:sz w:val="22"/>
          <w:szCs w:val="22"/>
          <w:u w:val="single"/>
        </w:rPr>
        <w:t xml:space="preserve">              </w:t>
      </w:r>
      <w:r>
        <w:rPr>
          <w:rFonts w:hint="eastAsia" w:ascii="宋体" w:hAnsi="宋体"/>
          <w:sz w:val="22"/>
          <w:szCs w:val="22"/>
        </w:rPr>
        <w:t>元 ）。</w:t>
      </w:r>
      <w:r>
        <w:rPr>
          <w:rFonts w:hint="eastAsia" w:ascii="宋体" w:hAnsi="宋体" w:cs="宋体"/>
          <w:sz w:val="22"/>
          <w:lang w:eastAsia="zh-CN"/>
        </w:rPr>
        <w:t>（其中：不含税金额为</w:t>
      </w:r>
      <w:r>
        <w:rPr>
          <w:rFonts w:hint="eastAsia" w:ascii="宋体" w:hAnsi="宋体" w:cs="宋体"/>
          <w:sz w:val="22"/>
          <w:u w:val="single"/>
          <w:lang w:val="en-US" w:eastAsia="zh-CN"/>
        </w:rPr>
        <w:t xml:space="preserve">        </w:t>
      </w:r>
      <w:r>
        <w:rPr>
          <w:rFonts w:hint="eastAsia" w:ascii="宋体" w:hAnsi="宋体" w:cs="宋体"/>
          <w:sz w:val="22"/>
          <w:lang w:val="en-US" w:eastAsia="zh-CN"/>
        </w:rPr>
        <w:t>元，税额为</w:t>
      </w:r>
      <w:r>
        <w:rPr>
          <w:rFonts w:hint="eastAsia" w:ascii="宋体" w:hAnsi="宋体" w:cs="宋体"/>
          <w:sz w:val="22"/>
          <w:u w:val="single"/>
          <w:lang w:val="en-US" w:eastAsia="zh-CN"/>
        </w:rPr>
        <w:t xml:space="preserve">        </w:t>
      </w:r>
      <w:r>
        <w:rPr>
          <w:rFonts w:hint="eastAsia" w:ascii="宋体" w:hAnsi="宋体" w:cs="宋体"/>
          <w:sz w:val="22"/>
          <w:lang w:val="en-US" w:eastAsia="zh-CN"/>
        </w:rPr>
        <w:t>元</w:t>
      </w:r>
      <w:r>
        <w:rPr>
          <w:rFonts w:hint="eastAsia" w:ascii="宋体" w:hAnsi="宋体" w:cs="宋体"/>
          <w:sz w:val="22"/>
          <w:lang w:eastAsia="zh-CN"/>
        </w:rPr>
        <w:t>）</w:t>
      </w:r>
      <w:r>
        <w:rPr>
          <w:rFonts w:ascii="宋体" w:hAnsi="宋体" w:eastAsia="宋体" w:cs="宋体"/>
          <w:sz w:val="22"/>
        </w:rPr>
        <w:t>。</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在合同有效期限内，若因国家税收政策调整而引起的增值税税率变化的，应按照国家税收政策调整，合同总金额变更为原合同不含增值税服务价格与调整后税率计算税额的合计金额。</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4. 承包人项目经理：</w:t>
      </w:r>
      <w:r>
        <w:rPr>
          <w:rFonts w:hint="eastAsia" w:ascii="宋体" w:hAnsi="宋体"/>
          <w:sz w:val="22"/>
          <w:szCs w:val="22"/>
          <w:lang w:val="en-US" w:eastAsia="zh-CN"/>
        </w:rPr>
        <w:t xml:space="preserve">         </w:t>
      </w:r>
      <w:r>
        <w:rPr>
          <w:rFonts w:hint="eastAsia" w:ascii="宋体" w:hAnsi="宋体"/>
          <w:sz w:val="22"/>
          <w:szCs w:val="22"/>
        </w:rPr>
        <w:t>。</w:t>
      </w:r>
    </w:p>
    <w:p>
      <w:pPr>
        <w:spacing w:line="400" w:lineRule="exact"/>
        <w:ind w:firstLine="440" w:firstLineChars="200"/>
        <w:rPr>
          <w:rFonts w:ascii="宋体" w:hAnsi="宋体"/>
          <w:sz w:val="22"/>
          <w:szCs w:val="22"/>
        </w:rPr>
      </w:pPr>
      <w:r>
        <w:rPr>
          <w:rFonts w:hint="eastAsia" w:ascii="宋体" w:hAnsi="宋体"/>
          <w:sz w:val="22"/>
          <w:szCs w:val="22"/>
        </w:rPr>
        <w:t>5. 工程质量符合</w:t>
      </w:r>
      <w:r>
        <w:rPr>
          <w:rFonts w:hint="eastAsia" w:ascii="宋体" w:hAnsi="宋体"/>
          <w:sz w:val="22"/>
          <w:szCs w:val="22"/>
          <w:u w:val="single"/>
        </w:rPr>
        <w:t xml:space="preserve">  合同约定且达到合格  </w:t>
      </w:r>
      <w:r>
        <w:rPr>
          <w:rFonts w:hint="eastAsia" w:ascii="宋体" w:hAnsi="宋体"/>
          <w:sz w:val="22"/>
          <w:szCs w:val="22"/>
        </w:rPr>
        <w:t>标准。</w:t>
      </w:r>
    </w:p>
    <w:p>
      <w:pPr>
        <w:spacing w:line="400" w:lineRule="exact"/>
        <w:ind w:firstLine="440" w:firstLineChars="200"/>
        <w:rPr>
          <w:rFonts w:ascii="宋体" w:hAnsi="宋体"/>
          <w:sz w:val="22"/>
          <w:szCs w:val="22"/>
        </w:rPr>
      </w:pPr>
      <w:r>
        <w:rPr>
          <w:rFonts w:hint="eastAsia" w:ascii="宋体" w:hAnsi="宋体"/>
          <w:sz w:val="22"/>
          <w:szCs w:val="22"/>
        </w:rPr>
        <w:t>6. 承包人承诺按合同约定承担工程的实施、完成及缺陷修复。</w:t>
      </w:r>
    </w:p>
    <w:p>
      <w:pPr>
        <w:spacing w:line="400" w:lineRule="exact"/>
        <w:ind w:firstLine="440" w:firstLineChars="200"/>
        <w:rPr>
          <w:rFonts w:ascii="宋体" w:hAnsi="宋体"/>
          <w:sz w:val="22"/>
          <w:szCs w:val="22"/>
        </w:rPr>
      </w:pPr>
      <w:r>
        <w:rPr>
          <w:rFonts w:hint="eastAsia" w:ascii="宋体" w:hAnsi="宋体"/>
          <w:sz w:val="22"/>
          <w:szCs w:val="22"/>
        </w:rPr>
        <w:t>7. 发包人承诺按合同约定的条件、时间和方式向承包人支付合同价款。</w:t>
      </w:r>
    </w:p>
    <w:p>
      <w:pPr>
        <w:spacing w:line="400" w:lineRule="exact"/>
        <w:ind w:firstLine="440" w:firstLineChars="200"/>
        <w:rPr>
          <w:rFonts w:ascii="宋体" w:hAnsi="宋体"/>
          <w:sz w:val="22"/>
          <w:szCs w:val="22"/>
        </w:rPr>
      </w:pPr>
      <w:r>
        <w:rPr>
          <w:rFonts w:hint="eastAsia" w:ascii="宋体" w:hAnsi="宋体"/>
          <w:sz w:val="22"/>
          <w:szCs w:val="22"/>
        </w:rPr>
        <w:t>8. 承包人应按照发包人指示开工，工期为</w:t>
      </w:r>
      <w:r>
        <w:rPr>
          <w:rFonts w:hint="eastAsia" w:ascii="宋体" w:hAnsi="宋体"/>
          <w:sz w:val="22"/>
          <w:szCs w:val="22"/>
          <w:u w:val="single"/>
          <w:lang w:val="en-US" w:eastAsia="zh-CN"/>
        </w:rPr>
        <w:t>120</w:t>
      </w:r>
      <w:r>
        <w:rPr>
          <w:rFonts w:hint="eastAsia" w:ascii="宋体" w:hAnsi="宋体"/>
          <w:sz w:val="22"/>
          <w:szCs w:val="22"/>
        </w:rPr>
        <w:t>日历天。</w:t>
      </w:r>
    </w:p>
    <w:p>
      <w:pPr>
        <w:spacing w:line="400" w:lineRule="exact"/>
        <w:ind w:firstLine="440" w:firstLineChars="200"/>
        <w:rPr>
          <w:rFonts w:ascii="宋体" w:hAnsi="宋体"/>
          <w:sz w:val="22"/>
          <w:szCs w:val="22"/>
        </w:rPr>
      </w:pPr>
      <w:r>
        <w:rPr>
          <w:rFonts w:hint="eastAsia" w:ascii="宋体" w:hAnsi="宋体"/>
          <w:sz w:val="22"/>
          <w:szCs w:val="22"/>
        </w:rPr>
        <w:t>9. 本协议书一式陆份，甲方执肆份，乙方执贰份，具有同等法律效力。</w:t>
      </w:r>
    </w:p>
    <w:p>
      <w:pPr>
        <w:spacing w:line="400" w:lineRule="exact"/>
        <w:ind w:firstLine="440" w:firstLineChars="200"/>
        <w:rPr>
          <w:rFonts w:ascii="宋体" w:hAnsi="宋体"/>
          <w:sz w:val="22"/>
          <w:szCs w:val="22"/>
        </w:rPr>
      </w:pPr>
      <w:bookmarkStart w:id="82" w:name="_Toc144974830"/>
      <w:bookmarkStart w:id="83" w:name="_Toc152042550"/>
      <w:r>
        <w:rPr>
          <w:rFonts w:hint="eastAsia" w:ascii="宋体" w:hAnsi="宋体"/>
          <w:sz w:val="22"/>
          <w:szCs w:val="22"/>
        </w:rPr>
        <w:t>10. 合同未尽事宜，双方另行签订补充协议。补充协议是合同的组成部分。</w:t>
      </w:r>
      <w:bookmarkEnd w:id="82"/>
      <w:bookmarkEnd w:id="83"/>
    </w:p>
    <w:p>
      <w:pPr>
        <w:spacing w:line="400" w:lineRule="exact"/>
        <w:ind w:firstLine="440" w:firstLineChars="200"/>
        <w:rPr>
          <w:rFonts w:ascii="宋体" w:hAnsi="宋体"/>
          <w:sz w:val="22"/>
          <w:szCs w:val="22"/>
        </w:rPr>
      </w:pPr>
      <w:r>
        <w:rPr>
          <w:rFonts w:hint="eastAsia" w:ascii="宋体" w:hAnsi="宋体"/>
          <w:sz w:val="22"/>
          <w:szCs w:val="22"/>
        </w:rPr>
        <w:t>11.合同生效：本合同自双方法定代表人或委托代理人签字盖章之日起生效。</w:t>
      </w:r>
    </w:p>
    <w:p>
      <w:pPr>
        <w:spacing w:line="400" w:lineRule="exact"/>
        <w:ind w:firstLine="440" w:firstLineChars="200"/>
        <w:rPr>
          <w:rFonts w:ascii="宋体" w:hAnsi="宋体"/>
          <w:sz w:val="22"/>
          <w:szCs w:val="22"/>
        </w:rPr>
      </w:pPr>
      <w:r>
        <w:rPr>
          <w:rFonts w:hint="eastAsia" w:ascii="宋体" w:hAnsi="宋体"/>
          <w:sz w:val="22"/>
          <w:szCs w:val="22"/>
        </w:rPr>
        <w:t>发包人：                （盖单位章）    承包人：                  （盖单位章）</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 xml:space="preserve">法定代表人或其委托代理人：              法定代表人或其委托代理人：          </w:t>
      </w:r>
    </w:p>
    <w:p>
      <w:pPr>
        <w:spacing w:line="400" w:lineRule="exact"/>
        <w:ind w:firstLine="48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84" w:name="_Toc375636693"/>
      <w:bookmarkStart w:id="85" w:name="_Toc246392119"/>
      <w:bookmarkStart w:id="86" w:name="_Toc450630561"/>
      <w:bookmarkStart w:id="87" w:name="_Toc448097406"/>
      <w:bookmarkStart w:id="88" w:name="_Toc375636694"/>
      <w:bookmarkStart w:id="89" w:name="_Toc144974736"/>
      <w:bookmarkStart w:id="90" w:name="_Toc152042545"/>
      <w:bookmarkStart w:id="91" w:name="_Toc152045766"/>
      <w:r>
        <w:rPr>
          <w:rFonts w:hint="eastAsia" w:ascii="宋体" w:hAnsi="宋体" w:cs="宋体"/>
          <w:b/>
          <w:sz w:val="28"/>
          <w:szCs w:val="20"/>
        </w:rPr>
        <w:t>第二部分  通用合同条款</w:t>
      </w:r>
      <w:bookmarkEnd w:id="84"/>
      <w:bookmarkEnd w:id="85"/>
      <w:bookmarkEnd w:id="86"/>
      <w:bookmarkEnd w:id="87"/>
    </w:p>
    <w:p>
      <w:pPr>
        <w:pStyle w:val="86"/>
        <w:jc w:val="center"/>
        <w:rPr>
          <w:rFonts w:ascii="宋体" w:hAnsi="宋体" w:eastAsia="宋体"/>
          <w:b/>
        </w:rPr>
      </w:pPr>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bookmarkEnd w:id="88"/>
    </w:p>
    <w:bookmarkEnd w:id="89"/>
    <w:bookmarkEnd w:id="90"/>
    <w:bookmarkEnd w:id="91"/>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hint="eastAsia"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hint="eastAsia" w:ascii="宋体" w:hAnsi="宋体" w:eastAsia="宋体" w:cs="宋体"/>
          <w:sz w:val="22"/>
          <w:lang w:val="en-US" w:eastAsia="zh-CN"/>
        </w:rPr>
      </w:pPr>
      <w:r>
        <w:rPr>
          <w:rFonts w:hint="eastAsia" w:ascii="宋体" w:hAnsi="宋体" w:cs="宋体"/>
          <w:sz w:val="22"/>
          <w:lang w:val="en-US" w:eastAsia="zh-CN"/>
        </w:rPr>
        <w:t>1.1.2.5分包：</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工程名称：杭州萧山国际机场</w:t>
      </w:r>
      <w:r>
        <w:rPr>
          <w:rFonts w:hint="eastAsia" w:ascii="宋体" w:hAnsi="宋体" w:cs="宋体"/>
          <w:sz w:val="22"/>
          <w:lang w:eastAsia="zh-CN"/>
        </w:rPr>
        <w:t>飞行区业务用房防水维修</w:t>
      </w:r>
      <w:r>
        <w:rPr>
          <w:rFonts w:hint="eastAsia" w:ascii="宋体" w:hAnsi="宋体" w:cs="宋体"/>
          <w:sz w:val="22"/>
        </w:rPr>
        <w:t>工程</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4.2.1承包人向发包人提供履约担保，担保方式为：支票、银行汇票、电汇，担保额度：合同总价（扣除暂列金额）的10％</w:t>
      </w:r>
      <w:r>
        <w:rPr>
          <w:rFonts w:hint="eastAsia" w:ascii="宋体" w:hAnsi="宋体" w:cs="宋体"/>
          <w:sz w:val="22"/>
          <w:lang w:val="en-US" w:eastAsia="zh-CN"/>
        </w:rPr>
        <w:t>;</w:t>
      </w:r>
      <w:r>
        <w:rPr>
          <w:rFonts w:hint="eastAsia" w:ascii="宋体" w:hAnsi="宋体" w:cs="宋体"/>
          <w:sz w:val="22"/>
        </w:rPr>
        <w:t>履约担保包括以下类别：工期担保</w:t>
      </w:r>
      <w:r>
        <w:rPr>
          <w:rFonts w:hint="eastAsia" w:ascii="宋体" w:hAnsi="宋体" w:cs="宋体"/>
          <w:sz w:val="22"/>
          <w:lang w:eastAsia="zh-CN"/>
        </w:rPr>
        <w:t>、</w:t>
      </w:r>
      <w:r>
        <w:rPr>
          <w:rFonts w:hint="eastAsia" w:ascii="宋体" w:hAnsi="宋体" w:cs="宋体"/>
          <w:sz w:val="22"/>
        </w:rPr>
        <w:t>质量担保</w:t>
      </w:r>
      <w:r>
        <w:rPr>
          <w:rFonts w:hint="eastAsia" w:ascii="宋体" w:hAnsi="宋体" w:cs="宋体"/>
          <w:sz w:val="22"/>
          <w:lang w:eastAsia="zh-CN"/>
        </w:rPr>
        <w:t>、</w:t>
      </w:r>
      <w:r>
        <w:rPr>
          <w:rFonts w:hint="eastAsia" w:ascii="宋体" w:hAnsi="宋体" w:cs="宋体"/>
          <w:sz w:val="22"/>
        </w:rPr>
        <w:t>人员及设备到位率担保</w:t>
      </w:r>
      <w:r>
        <w:rPr>
          <w:rFonts w:hint="eastAsia" w:ascii="宋体" w:hAnsi="宋体" w:cs="宋体"/>
          <w:sz w:val="22"/>
          <w:lang w:eastAsia="zh-CN"/>
        </w:rPr>
        <w:t>以及</w:t>
      </w:r>
      <w:r>
        <w:rPr>
          <w:rFonts w:hint="eastAsia" w:ascii="宋体" w:hAnsi="宋体" w:cs="宋体"/>
          <w:sz w:val="22"/>
        </w:rPr>
        <w:t>安全文明施工、治安、交通及机场空防安全担保</w:t>
      </w:r>
      <w:r>
        <w:rPr>
          <w:rFonts w:hint="eastAsia" w:ascii="宋体" w:hAnsi="宋体" w:cs="宋体"/>
          <w:sz w:val="22"/>
          <w:lang w:eastAsia="zh-CN"/>
        </w:rPr>
        <w:t>等</w:t>
      </w:r>
      <w:r>
        <w:rPr>
          <w:rFonts w:hint="eastAsia" w:ascii="宋体" w:hAnsi="宋体" w:cs="宋体"/>
          <w:sz w:val="22"/>
          <w:lang w:val="en-US" w:eastAsia="zh-CN"/>
        </w:rPr>
        <w:t>,</w:t>
      </w:r>
      <w:r>
        <w:rPr>
          <w:rFonts w:hint="eastAsia" w:ascii="宋体" w:hAnsi="宋体" w:cs="宋体"/>
          <w:sz w:val="22"/>
        </w:rPr>
        <w:t>如承包人不能按投标承诺和合同要求履约，发包人将有权罚没部分或全部履约保证金。履约担保自本项目竣工验收合格后28日内无息退还。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w:t>
      </w:r>
      <w:r>
        <w:rPr>
          <w:rFonts w:hint="eastAsia" w:ascii="宋体" w:hAnsi="宋体" w:cs="宋体"/>
          <w:sz w:val="22"/>
          <w:lang w:val="en-US" w:eastAsia="zh-CN"/>
        </w:rPr>
        <w:t>8</w:t>
      </w:r>
      <w:r>
        <w:rPr>
          <w:rFonts w:hint="eastAsia" w:ascii="宋体" w:hAnsi="宋体" w:cs="宋体"/>
          <w:sz w:val="22"/>
        </w:rPr>
        <w:t>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numPr>
          <w:ilvl w:val="0"/>
          <w:numId w:val="8"/>
        </w:numPr>
        <w:snapToGrid w:val="0"/>
        <w:spacing w:line="360" w:lineRule="exact"/>
        <w:rPr>
          <w:rFonts w:hint="eastAsia" w:ascii="宋体" w:hAnsi="宋体" w:cs="宋体"/>
          <w:sz w:val="22"/>
        </w:rPr>
      </w:pPr>
      <w:r>
        <w:rPr>
          <w:rFonts w:hint="eastAsia" w:ascii="宋体" w:hAnsi="宋体" w:cs="宋体"/>
          <w:sz w:val="22"/>
        </w:rPr>
        <w:t>变更</w:t>
      </w:r>
      <w:r>
        <w:rPr>
          <w:rFonts w:hint="eastAsia"/>
          <w:sz w:val="22"/>
          <w:szCs w:val="22"/>
          <w:lang w:eastAsia="zh-CN"/>
        </w:rPr>
        <w:t>（本项目不涉及工程变更）</w:t>
      </w:r>
    </w:p>
    <w:p>
      <w:pPr>
        <w:snapToGrid w:val="0"/>
        <w:spacing w:line="360" w:lineRule="exact"/>
        <w:rPr>
          <w:rFonts w:ascii="宋体" w:hAnsi="宋体" w:cs="宋体"/>
          <w:sz w:val="22"/>
        </w:rPr>
      </w:pPr>
      <w:r>
        <w:rPr>
          <w:rFonts w:hint="eastAsia" w:ascii="宋体" w:hAnsi="宋体" w:cs="宋体"/>
          <w:sz w:val="22"/>
        </w:rPr>
        <w:t>16．价格调整</w:t>
      </w:r>
    </w:p>
    <w:p>
      <w:pPr>
        <w:snapToGrid w:val="0"/>
        <w:spacing w:line="360" w:lineRule="exact"/>
        <w:rPr>
          <w:rFonts w:ascii="宋体" w:hAnsi="宋体" w:cs="宋体"/>
          <w:sz w:val="22"/>
        </w:rPr>
      </w:pPr>
      <w:r>
        <w:rPr>
          <w:rFonts w:hint="eastAsia" w:ascii="宋体" w:hAnsi="宋体" w:cs="宋体"/>
          <w:sz w:val="22"/>
        </w:rPr>
        <w:t xml:space="preserve">16.1本合同价款采用固定总价合同方式确定（计日工、发包范围外招标人提出并签证的费用除外），在项目实施过程中，发包人不对承包人提出的任何工程量及价格变更要求进行总价调整，投标报价即为结算价（计日工、发包范围外招标人提出并签证的费用除外）。合同价款中包括的风险范围：a、发包范围内包含的所有内容（即使是参考工程量清单漏项和数量错误也不调整合同价）；b、合同执行期内，投标材料、人工价格的市场变化；c、合同执行期内，施工临时停电、停水或因机场运营需要造成的连续8小时内的停工；d、合同执行期内，因客观原因造成承包人停工、窝工；e、合同执行期内可能发生的其他费用，包括市政、市容、环保、治安等。 风险费用的计算方法：承包人在投标报价时综合考虑，不再另行计取。 </w:t>
      </w:r>
    </w:p>
    <w:p>
      <w:pPr>
        <w:snapToGrid w:val="0"/>
        <w:spacing w:line="360" w:lineRule="exact"/>
        <w:rPr>
          <w:rFonts w:ascii="宋体" w:hAnsi="宋体" w:cs="宋体"/>
          <w:sz w:val="22"/>
        </w:rPr>
      </w:pPr>
      <w:r>
        <w:rPr>
          <w:rFonts w:ascii="宋体" w:hAnsi="宋体" w:cs="宋体"/>
          <w:sz w:val="22"/>
        </w:rPr>
        <w:t>16.2 计日工单价无论何种情况均执行投标价，只计取税金，数量按实际签证量计入结算。</w:t>
      </w:r>
    </w:p>
    <w:p>
      <w:pPr>
        <w:snapToGrid w:val="0"/>
        <w:spacing w:line="360" w:lineRule="exact"/>
        <w:rPr>
          <w:rFonts w:ascii="宋体" w:hAnsi="宋体" w:cs="宋体"/>
          <w:sz w:val="22"/>
        </w:rPr>
      </w:pPr>
      <w:r>
        <w:rPr>
          <w:rFonts w:ascii="宋体" w:hAnsi="宋体" w:cs="宋体"/>
          <w:sz w:val="22"/>
        </w:rPr>
        <w:t xml:space="preserve">16.3 </w:t>
      </w:r>
      <w:r>
        <w:rPr>
          <w:rFonts w:hint="eastAsia" w:ascii="宋体" w:hAnsi="宋体" w:cs="宋体"/>
          <w:sz w:val="22"/>
        </w:rPr>
        <w:t>发包范围外招标人提出并签证的费用</w:t>
      </w:r>
      <w:r>
        <w:rPr>
          <w:rFonts w:ascii="宋体" w:hAnsi="宋体" w:cs="宋体"/>
          <w:sz w:val="22"/>
        </w:rPr>
        <w:t>由承包人在施工前提出并补充编制工料单价预算书，套用浙江省2018定额，按</w:t>
      </w:r>
      <w:r>
        <w:rPr>
          <w:rFonts w:hint="eastAsia" w:ascii="宋体" w:hAnsi="宋体" w:cs="宋体"/>
          <w:sz w:val="22"/>
        </w:rPr>
        <w:t>分部分项</w:t>
      </w:r>
      <w:r>
        <w:rPr>
          <w:rFonts w:ascii="宋体" w:hAnsi="宋体" w:cs="宋体"/>
          <w:sz w:val="22"/>
        </w:rPr>
        <w:t>工程费＋</w:t>
      </w:r>
      <w:r>
        <w:rPr>
          <w:rFonts w:hint="eastAsia" w:ascii="宋体" w:hAnsi="宋体" w:cs="宋体"/>
          <w:sz w:val="22"/>
        </w:rPr>
        <w:t>规费</w:t>
      </w:r>
      <w:r>
        <w:rPr>
          <w:rFonts w:ascii="宋体" w:hAnsi="宋体" w:cs="宋体"/>
          <w:sz w:val="22"/>
        </w:rPr>
        <w:t>+税金(</w:t>
      </w:r>
      <w:r>
        <w:rPr>
          <w:rFonts w:hint="eastAsia" w:ascii="宋体" w:hAnsi="宋体" w:cs="宋体"/>
          <w:sz w:val="22"/>
        </w:rPr>
        <w:t>取费费率</w:t>
      </w:r>
      <w:r>
        <w:rPr>
          <w:rFonts w:ascii="宋体" w:hAnsi="宋体" w:cs="宋体"/>
          <w:sz w:val="22"/>
        </w:rPr>
        <w:t>按投标口径)计取；不能套用浙江省2018定额的项目，可按照成本加利润的原则，承包人与发包人协商后执行。</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snapToGrid w:val="0"/>
        <w:spacing w:line="360" w:lineRule="exact"/>
        <w:ind w:firstLine="440" w:firstLineChars="200"/>
        <w:rPr>
          <w:rFonts w:ascii="宋体" w:hAnsi="宋体" w:cs="宋体"/>
          <w:sz w:val="22"/>
        </w:rPr>
      </w:pPr>
      <w:r>
        <w:rPr>
          <w:rFonts w:hint="eastAsia" w:ascii="宋体" w:hAnsi="宋体" w:cs="宋体"/>
          <w:sz w:val="22"/>
        </w:rPr>
        <w:t>工程竣工验收通过并完成工程结算，经发包人认可后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rPr>
        <w:t>5</w:t>
      </w:r>
      <w:r>
        <w:rPr>
          <w:rFonts w:ascii="宋体" w:hAnsi="宋体" w:cs="宋体"/>
          <w:sz w:val="22"/>
        </w:rPr>
        <w:t>%</w:t>
      </w:r>
      <w:r>
        <w:rPr>
          <w:rFonts w:hint="eastAsia" w:ascii="宋体" w:hAnsi="宋体" w:cs="宋体"/>
          <w:sz w:val="22"/>
        </w:rPr>
        <w:t>，并无息退还承包人履约保证金。结算价的5</w:t>
      </w:r>
      <w:r>
        <w:rPr>
          <w:rFonts w:ascii="宋体" w:hAnsi="宋体" w:cs="宋体"/>
          <w:sz w:val="22"/>
        </w:rPr>
        <w:t>%</w:t>
      </w:r>
      <w:r>
        <w:rPr>
          <w:rFonts w:hint="eastAsia" w:ascii="宋体" w:hAnsi="宋体" w:cs="宋体"/>
          <w:sz w:val="22"/>
        </w:rPr>
        <w:t>留作质量保证金，待缺陷责任期满后无利息支付。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hint="eastAsia"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bookmarkStart w:id="92" w:name="_Hlk18325668"/>
      <w:r>
        <w:rPr>
          <w:rFonts w:hint="eastAsia" w:ascii="宋体" w:hAnsi="宋体" w:cs="宋体"/>
          <w:sz w:val="22"/>
        </w:rPr>
        <w:t>履约保证金不足以支付违约金的，发包人有权直接在工程款中扣除。</w:t>
      </w:r>
      <w:bookmarkEnd w:id="92"/>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w:t>
      </w:r>
      <w:r>
        <w:rPr>
          <w:rFonts w:hint="eastAsia" w:ascii="宋体" w:hAnsi="宋体" w:cs="宋体"/>
          <w:sz w:val="22"/>
          <w:lang w:eastAsia="zh-CN"/>
        </w:rPr>
        <w:t>工程所在地的人民法院起诉，工程所在地为杭州萧山国际机场内</w:t>
      </w:r>
      <w:r>
        <w:rPr>
          <w:rFonts w:hint="eastAsia" w:ascii="宋体" w:hAnsi="宋体" w:cs="宋体"/>
          <w:sz w:val="22"/>
        </w:rPr>
        <w:t>。</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w:t>
      </w:r>
      <w:r>
        <w:rPr>
          <w:rFonts w:hint="eastAsia" w:ascii="仿宋_GB2312" w:hAnsi="仿宋_GB2312" w:eastAsia="仿宋_GB2312" w:cs="仿宋_GB2312"/>
          <w:sz w:val="22"/>
        </w:rPr>
        <w:t>30%</w:t>
      </w:r>
      <w:r>
        <w:rPr>
          <w:rFonts w:hint="eastAsia" w:ascii="宋体" w:hAnsi="宋体" w:cs="宋体"/>
          <w:sz w:val="22"/>
          <w:lang w:val="zh-CN"/>
        </w:rPr>
        <w:t>】的水费转供设施维护费（加收部分主要是损耗、运行维护、维修费等）。如自来水公司水价调整，水费单价也作相应的调整，收取的【</w:t>
      </w:r>
      <w:r>
        <w:rPr>
          <w:rFonts w:hint="eastAsia" w:ascii="仿宋_GB2312" w:hAnsi="仿宋_GB2312" w:eastAsia="仿宋_GB2312" w:cs="仿宋_GB2312"/>
          <w:sz w:val="22"/>
        </w:rPr>
        <w:t>30%</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0.8149元/度为基础单价，并在基础单价上加收【33%】的电费转供设施维护费（加收部分主要是损耗、运行维护、维修费等）。如供电局电价调整，电费单价也作相应的调整，收取的【33%】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附件三：廉洁自律承诺书</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
          <w:sz w:val="22"/>
          <w:u w:val="single"/>
        </w:rPr>
        <w:t>杭州萧山国际机场</w:t>
      </w:r>
      <w:r>
        <w:rPr>
          <w:rFonts w:hint="eastAsia" w:ascii="宋体" w:hAnsi="宋体" w:cs="宋体"/>
          <w:b/>
          <w:sz w:val="22"/>
          <w:u w:val="single"/>
          <w:lang w:eastAsia="zh-CN"/>
        </w:rPr>
        <w:t>飞行区业务用房防水维修工程</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sz w:val="22"/>
          <w:u w:val="single"/>
        </w:rPr>
        <w:t>杭州萧山国际机场</w:t>
      </w:r>
      <w:r>
        <w:rPr>
          <w:rFonts w:hint="eastAsia" w:ascii="宋体" w:hAnsi="宋体" w:cs="宋体"/>
          <w:b/>
          <w:sz w:val="22"/>
          <w:u w:val="single"/>
          <w:lang w:eastAsia="zh-CN"/>
        </w:rPr>
        <w:t>飞行区业务用房防水维修工程</w:t>
      </w:r>
      <w:r>
        <w:rPr>
          <w:rFonts w:hint="eastAsia" w:ascii="宋体" w:hAnsi="宋体" w:cs="宋体"/>
          <w:sz w:val="22"/>
        </w:rPr>
        <w:t>施工图纸</w:t>
      </w:r>
      <w:r>
        <w:rPr>
          <w:rFonts w:hint="eastAsia" w:ascii="宋体" w:hAnsi="宋体" w:cs="宋体"/>
          <w:sz w:val="22"/>
          <w:lang w:eastAsia="zh-CN"/>
        </w:rPr>
        <w:t>等</w:t>
      </w:r>
      <w:r>
        <w:rPr>
          <w:rFonts w:hint="eastAsia" w:ascii="宋体" w:hAnsi="宋体" w:cs="宋体"/>
          <w:sz w:val="22"/>
        </w:rPr>
        <w:t>所示内容。</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szCs w:val="22"/>
        </w:rPr>
      </w:pPr>
      <w:r>
        <w:rPr>
          <w:rFonts w:hint="eastAsia" w:ascii="宋体" w:hAnsi="宋体"/>
          <w:b/>
          <w:sz w:val="22"/>
          <w:szCs w:val="22"/>
        </w:rPr>
        <w:t>发包人（甲方）：</w:t>
      </w:r>
      <w:r>
        <w:rPr>
          <w:rFonts w:hint="eastAsia" w:ascii="宋体" w:hAnsi="宋体"/>
          <w:b/>
          <w:sz w:val="22"/>
          <w:szCs w:val="22"/>
          <w:u w:val="single"/>
        </w:rPr>
        <w:t>杭州萧山国际机场有限公司</w:t>
      </w:r>
    </w:p>
    <w:p>
      <w:pPr>
        <w:spacing w:line="360" w:lineRule="exact"/>
        <w:rPr>
          <w:rFonts w:ascii="宋体" w:hAnsi="宋体"/>
          <w:b/>
          <w:sz w:val="22"/>
          <w:szCs w:val="22"/>
          <w:u w:val="single"/>
        </w:rPr>
      </w:pPr>
      <w:r>
        <w:rPr>
          <w:rFonts w:hint="eastAsia" w:ascii="宋体" w:hAnsi="宋体"/>
          <w:b/>
          <w:sz w:val="22"/>
          <w:szCs w:val="22"/>
        </w:rPr>
        <w:t>承包人（乙方）：</w:t>
      </w:r>
    </w:p>
    <w:p>
      <w:pPr>
        <w:spacing w:line="360" w:lineRule="exact"/>
        <w:ind w:firstLine="440" w:firstLineChars="200"/>
        <w:rPr>
          <w:rFonts w:ascii="宋体" w:hAnsi="宋体"/>
          <w:sz w:val="22"/>
          <w:szCs w:val="22"/>
        </w:rPr>
      </w:pPr>
      <w:r>
        <w:rPr>
          <w:rFonts w:ascii="宋体" w:hAnsi="宋体"/>
          <w:sz w:val="22"/>
          <w:szCs w:val="22"/>
        </w:rPr>
        <w:t>为确保</w:t>
      </w:r>
      <w:r>
        <w:rPr>
          <w:rFonts w:hint="eastAsia" w:ascii="宋体" w:hAnsi="宋体" w:cs="宋体"/>
          <w:b/>
          <w:sz w:val="22"/>
          <w:u w:val="single"/>
        </w:rPr>
        <w:t>杭州萧山国际机场</w:t>
      </w:r>
      <w:r>
        <w:rPr>
          <w:rFonts w:hint="eastAsia" w:ascii="宋体" w:hAnsi="宋体" w:cs="宋体"/>
          <w:b/>
          <w:sz w:val="22"/>
          <w:u w:val="single"/>
          <w:lang w:eastAsia="zh-CN"/>
        </w:rPr>
        <w:t>飞行区业务用房防水维修工程</w:t>
      </w:r>
      <w:r>
        <w:rPr>
          <w:rFonts w:ascii="宋体" w:hAnsi="宋体"/>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bCs/>
          <w:sz w:val="22"/>
          <w:szCs w:val="22"/>
        </w:rPr>
      </w:pPr>
      <w:r>
        <w:rPr>
          <w:rFonts w:ascii="宋体" w:hAnsi="宋体"/>
          <w:b/>
          <w:sz w:val="22"/>
          <w:szCs w:val="22"/>
        </w:rPr>
        <w:t>一、甲方对乙方实行安全目标管理，安全目标的具体内容是</w:t>
      </w:r>
      <w:r>
        <w:rPr>
          <w:rFonts w:ascii="宋体" w:hAnsi="宋体"/>
          <w:sz w:val="22"/>
          <w:szCs w:val="22"/>
        </w:rPr>
        <w:t>：</w:t>
      </w:r>
    </w:p>
    <w:p>
      <w:pPr>
        <w:spacing w:line="360" w:lineRule="exact"/>
        <w:ind w:firstLine="440" w:firstLineChars="200"/>
        <w:rPr>
          <w:rFonts w:ascii="宋体" w:hAnsi="宋体"/>
          <w:sz w:val="22"/>
          <w:szCs w:val="22"/>
        </w:rPr>
      </w:pPr>
      <w:r>
        <w:rPr>
          <w:rFonts w:ascii="宋体" w:hAnsi="宋体"/>
          <w:sz w:val="22"/>
          <w:szCs w:val="22"/>
        </w:rPr>
        <w:t>1、无死亡事故和重大伤害事故(含道路交通事故)。</w:t>
      </w:r>
    </w:p>
    <w:p>
      <w:pPr>
        <w:spacing w:line="360" w:lineRule="exact"/>
        <w:ind w:firstLine="440" w:firstLineChars="200"/>
        <w:rPr>
          <w:rFonts w:ascii="宋体" w:hAnsi="宋体"/>
          <w:sz w:val="22"/>
          <w:szCs w:val="22"/>
        </w:rPr>
      </w:pPr>
      <w:r>
        <w:rPr>
          <w:rFonts w:ascii="宋体" w:hAnsi="宋体"/>
          <w:sz w:val="22"/>
          <w:szCs w:val="22"/>
        </w:rPr>
        <w:t>2、无重大责任事故。</w:t>
      </w:r>
    </w:p>
    <w:p>
      <w:pPr>
        <w:spacing w:line="360" w:lineRule="exact"/>
        <w:ind w:firstLine="440" w:firstLineChars="200"/>
        <w:rPr>
          <w:rFonts w:ascii="宋体" w:hAnsi="宋体"/>
          <w:sz w:val="22"/>
          <w:szCs w:val="22"/>
        </w:rPr>
      </w:pPr>
      <w:r>
        <w:rPr>
          <w:rFonts w:ascii="宋体" w:hAnsi="宋体"/>
          <w:sz w:val="22"/>
          <w:szCs w:val="22"/>
        </w:rPr>
        <w:t>3、无空防安全事故。</w:t>
      </w:r>
    </w:p>
    <w:p>
      <w:pPr>
        <w:spacing w:line="360" w:lineRule="exact"/>
        <w:ind w:firstLine="440" w:firstLineChars="200"/>
        <w:rPr>
          <w:rFonts w:ascii="宋体" w:hAnsi="宋体"/>
          <w:sz w:val="22"/>
          <w:szCs w:val="22"/>
        </w:rPr>
      </w:pPr>
      <w:r>
        <w:rPr>
          <w:rFonts w:ascii="宋体" w:hAnsi="宋体"/>
          <w:sz w:val="22"/>
          <w:szCs w:val="22"/>
        </w:rPr>
        <w:t>4、无七类重大刑事案件(杀人、绑架、强奸、放火、爆炸、劫持、故意伤害致死)及其它严重、恶性案件。</w:t>
      </w:r>
    </w:p>
    <w:p>
      <w:pPr>
        <w:spacing w:line="360" w:lineRule="exact"/>
        <w:ind w:firstLine="440" w:firstLineChars="200"/>
        <w:rPr>
          <w:rFonts w:ascii="宋体" w:hAnsi="宋体"/>
          <w:sz w:val="22"/>
          <w:szCs w:val="22"/>
        </w:rPr>
      </w:pPr>
      <w:r>
        <w:rPr>
          <w:rFonts w:ascii="宋体" w:hAnsi="宋体"/>
          <w:sz w:val="22"/>
          <w:szCs w:val="22"/>
        </w:rPr>
        <w:t>上述情况的认定按国家和行业的有关规定和标准执行。</w:t>
      </w:r>
    </w:p>
    <w:p>
      <w:pPr>
        <w:spacing w:line="360" w:lineRule="exact"/>
        <w:ind w:firstLine="442" w:firstLineChars="200"/>
        <w:rPr>
          <w:rFonts w:ascii="宋体" w:hAnsi="宋体"/>
          <w:b/>
          <w:sz w:val="22"/>
          <w:szCs w:val="22"/>
        </w:rPr>
      </w:pPr>
      <w:r>
        <w:rPr>
          <w:rFonts w:ascii="宋体" w:hAnsi="宋体"/>
          <w:b/>
          <w:sz w:val="22"/>
          <w:szCs w:val="22"/>
        </w:rPr>
        <w:t>二、甲方的协助责任和权利</w:t>
      </w:r>
    </w:p>
    <w:p>
      <w:pPr>
        <w:spacing w:line="360" w:lineRule="exact"/>
        <w:ind w:firstLine="440" w:firstLineChars="200"/>
        <w:rPr>
          <w:rFonts w:ascii="宋体" w:hAnsi="宋体"/>
          <w:sz w:val="22"/>
          <w:szCs w:val="22"/>
        </w:rPr>
      </w:pPr>
      <w:r>
        <w:rPr>
          <w:rFonts w:ascii="宋体" w:hAnsi="宋体"/>
          <w:sz w:val="22"/>
          <w:szCs w:val="22"/>
        </w:rPr>
        <w:t xml:space="preserve">5、不得对乙方提出违反国家法律、法规和强制性标准规定的要求。 </w:t>
      </w:r>
    </w:p>
    <w:p>
      <w:pPr>
        <w:spacing w:line="360" w:lineRule="exact"/>
        <w:ind w:firstLine="440" w:firstLineChars="200"/>
        <w:rPr>
          <w:rFonts w:ascii="宋体" w:hAnsi="宋体"/>
          <w:sz w:val="22"/>
          <w:szCs w:val="22"/>
        </w:rPr>
      </w:pPr>
      <w:r>
        <w:rPr>
          <w:rFonts w:ascii="宋体" w:hAnsi="宋体"/>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szCs w:val="22"/>
        </w:rPr>
      </w:pPr>
      <w:r>
        <w:rPr>
          <w:rFonts w:ascii="宋体" w:hAnsi="宋体"/>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szCs w:val="22"/>
        </w:rPr>
      </w:pPr>
      <w:r>
        <w:rPr>
          <w:rFonts w:ascii="宋体" w:hAnsi="宋体"/>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szCs w:val="22"/>
        </w:rPr>
      </w:pPr>
      <w:r>
        <w:rPr>
          <w:rFonts w:ascii="宋体" w:hAnsi="宋体"/>
          <w:sz w:val="22"/>
          <w:szCs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szCs w:val="22"/>
        </w:rPr>
      </w:pPr>
      <w:r>
        <w:rPr>
          <w:rFonts w:ascii="宋体" w:hAnsi="宋体"/>
          <w:sz w:val="22"/>
          <w:szCs w:val="22"/>
        </w:rPr>
        <w:t>10、乙方拒不按照本协议条款规定组织安全文明施工的，甲方有权责令乙方停工整改直至终止合同。</w:t>
      </w:r>
    </w:p>
    <w:p>
      <w:pPr>
        <w:spacing w:line="360" w:lineRule="exact"/>
        <w:ind w:firstLine="440" w:firstLineChars="200"/>
        <w:rPr>
          <w:rFonts w:ascii="宋体" w:hAnsi="宋体"/>
          <w:sz w:val="22"/>
          <w:szCs w:val="22"/>
        </w:rPr>
      </w:pPr>
      <w:r>
        <w:rPr>
          <w:rFonts w:ascii="宋体" w:hAnsi="宋体"/>
          <w:sz w:val="22"/>
          <w:szCs w:val="22"/>
        </w:rPr>
        <w:t>11、甲方有权对乙方各项安全工作进行监督、检查。</w:t>
      </w:r>
    </w:p>
    <w:p>
      <w:pPr>
        <w:spacing w:line="360" w:lineRule="exact"/>
        <w:ind w:firstLine="440" w:firstLineChars="200"/>
        <w:rPr>
          <w:rFonts w:ascii="宋体" w:hAnsi="宋体"/>
          <w:sz w:val="22"/>
          <w:szCs w:val="22"/>
        </w:rPr>
      </w:pPr>
      <w:r>
        <w:rPr>
          <w:rFonts w:ascii="宋体" w:hAnsi="宋体"/>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b/>
          <w:sz w:val="22"/>
          <w:szCs w:val="22"/>
        </w:rPr>
      </w:pPr>
      <w:r>
        <w:rPr>
          <w:rFonts w:ascii="宋体" w:hAnsi="宋体"/>
          <w:b/>
          <w:sz w:val="22"/>
          <w:szCs w:val="22"/>
        </w:rPr>
        <w:t>三、乙方的安全责任和权利</w:t>
      </w:r>
    </w:p>
    <w:p>
      <w:pPr>
        <w:spacing w:line="360" w:lineRule="exact"/>
        <w:ind w:firstLine="440" w:firstLineChars="200"/>
        <w:rPr>
          <w:rFonts w:ascii="宋体" w:hAnsi="宋体"/>
          <w:sz w:val="22"/>
          <w:szCs w:val="22"/>
        </w:rPr>
      </w:pPr>
      <w:r>
        <w:rPr>
          <w:rFonts w:ascii="宋体" w:hAnsi="宋体"/>
          <w:sz w:val="22"/>
          <w:szCs w:val="22"/>
        </w:rPr>
        <w:t>（一）乙方应从事的施工安全管理</w:t>
      </w:r>
    </w:p>
    <w:p>
      <w:pPr>
        <w:spacing w:line="360" w:lineRule="exact"/>
        <w:ind w:firstLine="440" w:firstLineChars="200"/>
        <w:rPr>
          <w:rFonts w:ascii="宋体" w:hAnsi="宋体"/>
          <w:sz w:val="22"/>
          <w:szCs w:val="22"/>
        </w:rPr>
      </w:pPr>
      <w:r>
        <w:rPr>
          <w:rFonts w:ascii="宋体" w:hAnsi="宋体"/>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szCs w:val="22"/>
        </w:rPr>
      </w:pPr>
      <w:r>
        <w:rPr>
          <w:rFonts w:ascii="宋体" w:hAnsi="宋体"/>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szCs w:val="22"/>
        </w:rPr>
      </w:pPr>
      <w:r>
        <w:rPr>
          <w:rFonts w:ascii="宋体" w:hAnsi="宋体"/>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szCs w:val="22"/>
        </w:rPr>
      </w:pPr>
      <w:r>
        <w:rPr>
          <w:rFonts w:ascii="宋体" w:hAnsi="宋体"/>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szCs w:val="22"/>
        </w:rPr>
      </w:pPr>
      <w:r>
        <w:rPr>
          <w:rFonts w:ascii="宋体" w:hAnsi="宋体"/>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szCs w:val="22"/>
        </w:rPr>
      </w:pPr>
      <w:r>
        <w:rPr>
          <w:rFonts w:ascii="宋体" w:hAnsi="宋体"/>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szCs w:val="22"/>
        </w:rPr>
      </w:pPr>
      <w:r>
        <w:rPr>
          <w:rFonts w:ascii="宋体" w:hAnsi="宋体"/>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szCs w:val="22"/>
        </w:rPr>
      </w:pPr>
      <w:r>
        <w:rPr>
          <w:rFonts w:ascii="宋体" w:hAnsi="宋体"/>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szCs w:val="22"/>
        </w:rPr>
      </w:pPr>
      <w:r>
        <w:rPr>
          <w:rFonts w:ascii="宋体" w:hAnsi="宋体"/>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szCs w:val="22"/>
        </w:rPr>
      </w:pPr>
      <w:r>
        <w:rPr>
          <w:rFonts w:ascii="宋体" w:hAnsi="宋体"/>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szCs w:val="22"/>
        </w:rPr>
      </w:pPr>
      <w:r>
        <w:rPr>
          <w:rFonts w:ascii="宋体" w:hAnsi="宋体"/>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szCs w:val="22"/>
        </w:rPr>
      </w:pPr>
      <w:r>
        <w:rPr>
          <w:rFonts w:ascii="宋体" w:hAnsi="宋体"/>
          <w:sz w:val="22"/>
          <w:szCs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szCs w:val="22"/>
        </w:rPr>
      </w:pPr>
      <w:r>
        <w:rPr>
          <w:rFonts w:ascii="宋体" w:hAnsi="宋体"/>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szCs w:val="22"/>
        </w:rPr>
      </w:pPr>
      <w:r>
        <w:rPr>
          <w:rFonts w:ascii="宋体" w:hAnsi="宋体"/>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szCs w:val="22"/>
        </w:rPr>
      </w:pPr>
      <w:r>
        <w:rPr>
          <w:rFonts w:ascii="宋体" w:hAnsi="宋体"/>
          <w:sz w:val="22"/>
          <w:szCs w:val="22"/>
        </w:rPr>
        <w:t>（二）乙方应从事的空防安全管理</w:t>
      </w:r>
    </w:p>
    <w:p>
      <w:pPr>
        <w:spacing w:line="360" w:lineRule="exact"/>
        <w:ind w:firstLine="440" w:firstLineChars="200"/>
        <w:rPr>
          <w:rFonts w:ascii="宋体" w:hAnsi="宋体"/>
          <w:sz w:val="22"/>
          <w:szCs w:val="22"/>
        </w:rPr>
      </w:pPr>
      <w:r>
        <w:rPr>
          <w:rFonts w:ascii="宋体" w:hAnsi="宋体"/>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szCs w:val="22"/>
        </w:rPr>
      </w:pPr>
      <w:r>
        <w:rPr>
          <w:rFonts w:ascii="宋体" w:hAnsi="宋体"/>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szCs w:val="22"/>
        </w:rPr>
      </w:pPr>
      <w:r>
        <w:rPr>
          <w:rFonts w:ascii="宋体" w:hAnsi="宋体"/>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szCs w:val="22"/>
        </w:rPr>
      </w:pPr>
      <w:r>
        <w:rPr>
          <w:rFonts w:ascii="宋体" w:hAnsi="宋体"/>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szCs w:val="22"/>
        </w:rPr>
      </w:pPr>
      <w:r>
        <w:rPr>
          <w:rFonts w:ascii="宋体" w:hAnsi="宋体"/>
          <w:sz w:val="22"/>
          <w:szCs w:val="22"/>
        </w:rPr>
        <w:t>（三）乙方应从事的不停航施工项目安全管理</w:t>
      </w:r>
    </w:p>
    <w:p>
      <w:pPr>
        <w:spacing w:line="360" w:lineRule="exact"/>
        <w:ind w:firstLine="440" w:firstLineChars="200"/>
        <w:rPr>
          <w:rFonts w:ascii="宋体" w:hAnsi="宋体"/>
          <w:sz w:val="22"/>
          <w:szCs w:val="22"/>
        </w:rPr>
      </w:pPr>
      <w:r>
        <w:rPr>
          <w:rFonts w:ascii="宋体" w:hAnsi="宋体"/>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szCs w:val="22"/>
        </w:rPr>
      </w:pPr>
      <w:r>
        <w:rPr>
          <w:rFonts w:ascii="宋体" w:hAnsi="宋体"/>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szCs w:val="22"/>
        </w:rPr>
      </w:pPr>
      <w:r>
        <w:rPr>
          <w:rFonts w:ascii="宋体" w:hAnsi="宋体"/>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szCs w:val="22"/>
        </w:rPr>
      </w:pPr>
      <w:r>
        <w:rPr>
          <w:rFonts w:ascii="宋体" w:hAnsi="宋体"/>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szCs w:val="22"/>
        </w:rPr>
      </w:pPr>
      <w:r>
        <w:rPr>
          <w:rFonts w:ascii="宋体" w:hAnsi="宋体"/>
          <w:sz w:val="22"/>
          <w:szCs w:val="22"/>
        </w:rPr>
        <w:t xml:space="preserve">（四）乙方的文明施工责任 </w:t>
      </w:r>
    </w:p>
    <w:p>
      <w:pPr>
        <w:spacing w:line="360" w:lineRule="exact"/>
        <w:ind w:firstLine="440" w:firstLineChars="200"/>
        <w:rPr>
          <w:rFonts w:ascii="宋体" w:hAnsi="宋体"/>
          <w:sz w:val="22"/>
          <w:szCs w:val="22"/>
        </w:rPr>
      </w:pPr>
      <w:r>
        <w:rPr>
          <w:rFonts w:ascii="宋体" w:hAnsi="宋体"/>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szCs w:val="22"/>
        </w:rPr>
      </w:pPr>
      <w:r>
        <w:rPr>
          <w:rFonts w:ascii="宋体" w:hAnsi="宋体"/>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szCs w:val="22"/>
        </w:rPr>
      </w:pPr>
      <w:r>
        <w:rPr>
          <w:rFonts w:ascii="宋体" w:hAnsi="宋体"/>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szCs w:val="22"/>
        </w:rPr>
      </w:pPr>
      <w:r>
        <w:rPr>
          <w:rFonts w:ascii="宋体" w:hAnsi="宋体"/>
          <w:sz w:val="22"/>
          <w:szCs w:val="22"/>
        </w:rPr>
        <w:t>（五）乙方应从事的社会治安综合治理</w:t>
      </w:r>
    </w:p>
    <w:p>
      <w:pPr>
        <w:spacing w:line="360" w:lineRule="exact"/>
        <w:ind w:firstLine="440" w:firstLineChars="200"/>
        <w:rPr>
          <w:rFonts w:ascii="宋体" w:hAnsi="宋体"/>
          <w:sz w:val="22"/>
          <w:szCs w:val="22"/>
        </w:rPr>
      </w:pPr>
      <w:r>
        <w:rPr>
          <w:rFonts w:ascii="宋体" w:hAnsi="宋体"/>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szCs w:val="22"/>
        </w:rPr>
      </w:pPr>
      <w:r>
        <w:rPr>
          <w:rFonts w:ascii="宋体" w:hAnsi="宋体"/>
          <w:sz w:val="22"/>
          <w:szCs w:val="22"/>
        </w:rPr>
        <w:t>39、认真排查、调处各类矛盾，及时消除隐患，杜绝各类社会矛盾引发的群体性事件的发生。</w:t>
      </w:r>
    </w:p>
    <w:p>
      <w:pPr>
        <w:spacing w:line="360" w:lineRule="exact"/>
        <w:ind w:firstLine="440" w:firstLineChars="200"/>
        <w:rPr>
          <w:rFonts w:ascii="宋体" w:hAnsi="宋体"/>
          <w:sz w:val="22"/>
          <w:szCs w:val="22"/>
        </w:rPr>
      </w:pPr>
      <w:r>
        <w:rPr>
          <w:rFonts w:ascii="宋体" w:hAnsi="宋体"/>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szCs w:val="22"/>
        </w:rPr>
      </w:pPr>
      <w:r>
        <w:rPr>
          <w:rFonts w:ascii="宋体" w:hAnsi="宋体"/>
          <w:sz w:val="22"/>
          <w:szCs w:val="22"/>
        </w:rPr>
        <w:t>（六）乙方应从事的消防安全管理</w:t>
      </w:r>
    </w:p>
    <w:p>
      <w:pPr>
        <w:spacing w:line="360" w:lineRule="exact"/>
        <w:ind w:firstLine="440" w:firstLineChars="200"/>
        <w:rPr>
          <w:rFonts w:ascii="宋体" w:hAnsi="宋体"/>
          <w:sz w:val="22"/>
          <w:szCs w:val="22"/>
        </w:rPr>
      </w:pPr>
      <w:r>
        <w:rPr>
          <w:rFonts w:ascii="宋体" w:hAnsi="宋体"/>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szCs w:val="22"/>
        </w:rPr>
      </w:pPr>
      <w:r>
        <w:rPr>
          <w:rFonts w:ascii="宋体" w:hAnsi="宋体"/>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szCs w:val="22"/>
        </w:rPr>
      </w:pPr>
      <w:r>
        <w:rPr>
          <w:rFonts w:ascii="宋体" w:hAnsi="宋体"/>
          <w:sz w:val="22"/>
          <w:szCs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szCs w:val="22"/>
        </w:rPr>
      </w:pPr>
      <w:r>
        <w:rPr>
          <w:rFonts w:ascii="宋体" w:hAnsi="宋体"/>
          <w:sz w:val="22"/>
          <w:szCs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szCs w:val="22"/>
        </w:rPr>
      </w:pPr>
      <w:r>
        <w:rPr>
          <w:rFonts w:ascii="宋体" w:hAnsi="宋体"/>
          <w:sz w:val="22"/>
          <w:szCs w:val="22"/>
        </w:rPr>
        <w:t>（七）乙方应从事的交通安全管理</w:t>
      </w:r>
    </w:p>
    <w:p>
      <w:pPr>
        <w:spacing w:line="360" w:lineRule="exact"/>
        <w:ind w:firstLine="440" w:firstLineChars="200"/>
        <w:rPr>
          <w:rFonts w:ascii="宋体" w:hAnsi="宋体"/>
          <w:sz w:val="22"/>
          <w:szCs w:val="22"/>
        </w:rPr>
      </w:pPr>
      <w:r>
        <w:rPr>
          <w:rFonts w:ascii="宋体" w:hAnsi="宋体"/>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szCs w:val="22"/>
        </w:rPr>
      </w:pPr>
      <w:r>
        <w:rPr>
          <w:rFonts w:ascii="宋体" w:hAnsi="宋体"/>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szCs w:val="22"/>
        </w:rPr>
      </w:pPr>
      <w:r>
        <w:rPr>
          <w:rFonts w:ascii="宋体" w:hAnsi="宋体"/>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szCs w:val="22"/>
        </w:rPr>
      </w:pPr>
      <w:r>
        <w:rPr>
          <w:rFonts w:ascii="宋体" w:hAnsi="宋体"/>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szCs w:val="22"/>
        </w:rPr>
      </w:pPr>
      <w:r>
        <w:rPr>
          <w:rFonts w:ascii="宋体" w:hAnsi="宋体"/>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b/>
          <w:sz w:val="22"/>
          <w:szCs w:val="22"/>
        </w:rPr>
      </w:pPr>
      <w:r>
        <w:rPr>
          <w:rFonts w:ascii="宋体" w:hAnsi="宋体"/>
          <w:b/>
          <w:sz w:val="22"/>
          <w:szCs w:val="22"/>
        </w:rPr>
        <w:t>四、违约责任</w:t>
      </w:r>
    </w:p>
    <w:p>
      <w:pPr>
        <w:spacing w:line="360" w:lineRule="exact"/>
        <w:ind w:firstLine="440" w:firstLineChars="200"/>
        <w:rPr>
          <w:rFonts w:ascii="宋体" w:hAnsi="宋体"/>
          <w:sz w:val="22"/>
          <w:szCs w:val="22"/>
        </w:rPr>
      </w:pPr>
      <w:r>
        <w:rPr>
          <w:rFonts w:ascii="宋体" w:hAnsi="宋体"/>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szCs w:val="22"/>
        </w:rPr>
      </w:pPr>
      <w:r>
        <w:rPr>
          <w:rFonts w:ascii="宋体" w:hAnsi="宋体"/>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sz w:val="22"/>
          <w:szCs w:val="22"/>
        </w:rPr>
      </w:pPr>
      <w:r>
        <w:rPr>
          <w:rFonts w:ascii="宋体" w:hAnsi="宋体"/>
          <w:sz w:val="22"/>
          <w:szCs w:val="22"/>
        </w:rPr>
        <w:t>五、本协议书附于《施工合同》正副本后，签字盖章后生效。</w:t>
      </w:r>
    </w:p>
    <w:p>
      <w:pPr>
        <w:adjustRightInd w:val="0"/>
        <w:snapToGrid w:val="0"/>
        <w:spacing w:line="360" w:lineRule="exact"/>
        <w:rPr>
          <w:rFonts w:ascii="宋体" w:hAnsi="宋体"/>
          <w:b/>
          <w:bCs/>
          <w:sz w:val="22"/>
          <w:szCs w:val="22"/>
        </w:rPr>
      </w:pPr>
      <w:r>
        <w:rPr>
          <w:rFonts w:ascii="宋体" w:hAnsi="宋体"/>
          <w:b/>
          <w:bCs/>
          <w:sz w:val="22"/>
          <w:szCs w:val="22"/>
        </w:rPr>
        <w:t>五、附则：</w:t>
      </w:r>
    </w:p>
    <w:p>
      <w:pPr>
        <w:adjustRightInd w:val="0"/>
        <w:snapToGrid w:val="0"/>
        <w:spacing w:line="360" w:lineRule="exact"/>
        <w:rPr>
          <w:rFonts w:ascii="宋体" w:hAnsi="宋体"/>
          <w:sz w:val="22"/>
          <w:szCs w:val="22"/>
        </w:rPr>
      </w:pPr>
      <w:r>
        <w:rPr>
          <w:rFonts w:ascii="宋体" w:hAnsi="宋体"/>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szCs w:val="22"/>
        </w:rPr>
      </w:pPr>
      <w:r>
        <w:rPr>
          <w:rFonts w:ascii="宋体" w:hAnsi="宋体"/>
          <w:sz w:val="22"/>
          <w:szCs w:val="22"/>
        </w:rPr>
        <w:t>（二）本责任书解释权归甲方。</w:t>
      </w:r>
    </w:p>
    <w:p>
      <w:pPr>
        <w:adjustRightInd w:val="0"/>
        <w:snapToGrid w:val="0"/>
        <w:spacing w:line="360" w:lineRule="exact"/>
        <w:rPr>
          <w:rFonts w:ascii="宋体" w:hAnsi="宋体"/>
          <w:sz w:val="22"/>
          <w:szCs w:val="22"/>
        </w:rPr>
      </w:pPr>
      <w:r>
        <w:rPr>
          <w:rFonts w:ascii="宋体" w:hAnsi="宋体"/>
          <w:sz w:val="22"/>
          <w:szCs w:val="22"/>
        </w:rPr>
        <w:t>（三）本责任书由甲乙双方共同签字盖章后生效。</w:t>
      </w:r>
    </w:p>
    <w:p>
      <w:pPr>
        <w:adjustRightInd w:val="0"/>
        <w:snapToGrid w:val="0"/>
        <w:spacing w:line="360" w:lineRule="exact"/>
        <w:rPr>
          <w:rFonts w:ascii="宋体" w:hAnsi="宋体"/>
          <w:sz w:val="22"/>
          <w:szCs w:val="22"/>
        </w:rPr>
      </w:pPr>
    </w:p>
    <w:p>
      <w:pPr>
        <w:adjustRightInd w:val="0"/>
        <w:snapToGrid w:val="0"/>
        <w:spacing w:line="360" w:lineRule="exact"/>
        <w:ind w:left="5632" w:hanging="5632" w:hangingChars="2550"/>
        <w:rPr>
          <w:rFonts w:ascii="宋体" w:hAnsi="宋体"/>
          <w:b/>
          <w:color w:val="000000"/>
          <w:sz w:val="22"/>
          <w:szCs w:val="22"/>
        </w:rPr>
      </w:pPr>
      <w:r>
        <w:rPr>
          <w:rFonts w:hint="eastAsia" w:ascii="宋体" w:hAnsi="宋体"/>
          <w:b/>
          <w:color w:val="000000"/>
          <w:sz w:val="22"/>
          <w:szCs w:val="22"/>
        </w:rPr>
        <w:t>发包人：杭州萧山国际机场有限公司         承包人：</w:t>
      </w:r>
    </w:p>
    <w:p>
      <w:pPr>
        <w:spacing w:line="360" w:lineRule="exact"/>
        <w:rPr>
          <w:rFonts w:ascii="宋体" w:hAnsi="宋体"/>
          <w:sz w:val="22"/>
          <w:szCs w:val="22"/>
        </w:rPr>
      </w:pPr>
    </w:p>
    <w:p>
      <w:pPr>
        <w:adjustRightInd w:val="0"/>
        <w:snapToGrid w:val="0"/>
        <w:spacing w:line="360" w:lineRule="exact"/>
        <w:rPr>
          <w:rFonts w:ascii="宋体" w:hAnsi="宋体"/>
          <w:sz w:val="22"/>
          <w:szCs w:val="22"/>
        </w:rPr>
      </w:pPr>
      <w:r>
        <w:rPr>
          <w:rFonts w:hint="eastAsia" w:ascii="宋体" w:hAnsi="宋体"/>
          <w:b/>
          <w:color w:val="000000"/>
          <w:sz w:val="22"/>
          <w:szCs w:val="22"/>
        </w:rPr>
        <w:t xml:space="preserve"> </w:t>
      </w:r>
    </w:p>
    <w:p>
      <w:pPr>
        <w:rPr>
          <w:rFonts w:ascii="宋体" w:hAnsi="宋体" w:cs="宋体"/>
          <w:bCs/>
          <w:sz w:val="22"/>
          <w:szCs w:val="22"/>
        </w:rPr>
      </w:pPr>
    </w:p>
    <w:p>
      <w:pPr>
        <w:pStyle w:val="68"/>
        <w:ind w:firstLine="0" w:firstLineChars="0"/>
        <w:rPr>
          <w:rFonts w:ascii="宋体" w:hAnsi="宋体"/>
          <w:color w:val="auto"/>
        </w:rPr>
      </w:pPr>
      <w:r>
        <w:rPr>
          <w:rFonts w:hint="eastAsia" w:ascii="宋体" w:hAnsi="宋体"/>
          <w:color w:val="auto"/>
        </w:rPr>
        <w:br w:type="page"/>
      </w:r>
      <w:r>
        <w:rPr>
          <w:rFonts w:hint="eastAsia" w:ascii="宋体" w:hAnsi="宋体"/>
          <w:color w:val="auto"/>
        </w:rPr>
        <w:t>附件三</w:t>
      </w:r>
    </w:p>
    <w:p>
      <w:pPr>
        <w:adjustRightInd w:val="0"/>
        <w:snapToGrid w:val="0"/>
        <w:spacing w:line="400" w:lineRule="exact"/>
        <w:jc w:val="center"/>
        <w:rPr>
          <w:rFonts w:ascii="宋体" w:hAnsi="宋体" w:cs="Arial"/>
          <w:b/>
          <w:sz w:val="36"/>
          <w:szCs w:val="21"/>
        </w:rPr>
      </w:pPr>
      <w:bookmarkStart w:id="93" w:name="_Hlk18325715"/>
      <w:r>
        <w:rPr>
          <w:rFonts w:hint="eastAsia" w:ascii="宋体" w:hAnsi="宋体" w:cs="Arial"/>
          <w:b/>
          <w:sz w:val="36"/>
          <w:szCs w:val="21"/>
        </w:rPr>
        <w:t>廉洁自律承诺书</w:t>
      </w:r>
    </w:p>
    <w:bookmarkEnd w:id="93"/>
    <w:p>
      <w:pPr>
        <w:pStyle w:val="73"/>
        <w:adjustRightInd w:val="0"/>
        <w:snapToGrid w:val="0"/>
        <w:ind w:firstLine="0" w:firstLineChars="0"/>
        <w:jc w:val="left"/>
        <w:rPr>
          <w:rFonts w:ascii="宋体" w:hAnsi="宋体"/>
          <w:b/>
          <w:sz w:val="24"/>
          <w:szCs w:val="24"/>
        </w:rPr>
      </w:pPr>
      <w:bookmarkStart w:id="94" w:name="_Toc450630562"/>
      <w:r>
        <w:rPr>
          <w:rFonts w:hint="eastAsia" w:ascii="宋体" w:hAnsi="宋体"/>
          <w:b/>
          <w:sz w:val="24"/>
          <w:szCs w:val="24"/>
        </w:rPr>
        <w:t>杭州萧山国际机场有限公司：</w:t>
      </w:r>
    </w:p>
    <w:p>
      <w:pPr>
        <w:pStyle w:val="73"/>
        <w:adjustRightInd w:val="0"/>
        <w:snapToGrid w:val="0"/>
        <w:ind w:firstLine="480"/>
        <w:jc w:val="left"/>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pStyle w:val="73"/>
        <w:adjustRightInd w:val="0"/>
        <w:snapToGrid w:val="0"/>
        <w:ind w:firstLine="480"/>
        <w:jc w:val="left"/>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73"/>
        <w:adjustRightInd w:val="0"/>
        <w:snapToGrid w:val="0"/>
        <w:ind w:firstLine="480"/>
        <w:jc w:val="left"/>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pStyle w:val="73"/>
        <w:adjustRightInd w:val="0"/>
        <w:snapToGrid w:val="0"/>
        <w:ind w:firstLine="480"/>
        <w:jc w:val="left"/>
        <w:rPr>
          <w:rFonts w:ascii="宋体" w:hAnsi="宋体"/>
          <w:sz w:val="24"/>
          <w:szCs w:val="24"/>
        </w:rPr>
      </w:pPr>
      <w:r>
        <w:rPr>
          <w:rFonts w:hint="eastAsia" w:ascii="宋体" w:hAnsi="宋体"/>
          <w:sz w:val="24"/>
          <w:szCs w:val="24"/>
        </w:rPr>
        <w:t>三、不向贵公司有关人员或项目第三方人员提供宴请、旅游、和健身娱乐等活动；</w:t>
      </w:r>
    </w:p>
    <w:p>
      <w:pPr>
        <w:pStyle w:val="73"/>
        <w:adjustRightInd w:val="0"/>
        <w:snapToGrid w:val="0"/>
        <w:ind w:firstLine="480"/>
        <w:jc w:val="left"/>
        <w:rPr>
          <w:rFonts w:ascii="宋体" w:hAnsi="宋体"/>
          <w:sz w:val="24"/>
          <w:szCs w:val="24"/>
        </w:rPr>
      </w:pPr>
      <w:r>
        <w:rPr>
          <w:rFonts w:hint="eastAsia" w:ascii="宋体" w:hAnsi="宋体"/>
          <w:sz w:val="24"/>
          <w:szCs w:val="24"/>
        </w:rPr>
        <w:t>四、不为贵公司有关人员或项目第三方人员出国（境）、旅游等提供方便；</w:t>
      </w:r>
    </w:p>
    <w:p>
      <w:pPr>
        <w:pStyle w:val="73"/>
        <w:adjustRightInd w:val="0"/>
        <w:snapToGrid w:val="0"/>
        <w:ind w:firstLine="480"/>
        <w:jc w:val="left"/>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pStyle w:val="73"/>
        <w:adjustRightInd w:val="0"/>
        <w:snapToGrid w:val="0"/>
        <w:ind w:firstLine="480"/>
        <w:jc w:val="left"/>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pStyle w:val="73"/>
        <w:adjustRightInd w:val="0"/>
        <w:snapToGrid w:val="0"/>
        <w:ind w:firstLine="480"/>
        <w:jc w:val="left"/>
        <w:rPr>
          <w:rFonts w:ascii="宋体" w:hAnsi="宋体"/>
          <w:sz w:val="24"/>
          <w:szCs w:val="24"/>
        </w:rPr>
      </w:pPr>
      <w:r>
        <w:rPr>
          <w:rFonts w:ascii="宋体" w:hAnsi="宋体"/>
          <w:sz w:val="24"/>
          <w:szCs w:val="24"/>
        </w:rPr>
        <w:t>七</w:t>
      </w:r>
      <w:r>
        <w:rPr>
          <w:rFonts w:hint="eastAsia" w:ascii="宋体" w:hAnsi="宋体"/>
          <w:sz w:val="24"/>
          <w:szCs w:val="24"/>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sz w:val="24"/>
          <w:szCs w:val="24"/>
        </w:rPr>
        <w:t>0571－86661113。</w:t>
      </w:r>
    </w:p>
    <w:p>
      <w:pPr>
        <w:pStyle w:val="73"/>
        <w:adjustRightInd w:val="0"/>
        <w:snapToGrid w:val="0"/>
        <w:ind w:firstLine="480"/>
        <w:jc w:val="left"/>
        <w:rPr>
          <w:rFonts w:ascii="宋体" w:hAnsi="宋体"/>
          <w:sz w:val="24"/>
          <w:szCs w:val="24"/>
        </w:rPr>
      </w:pPr>
      <w:r>
        <w:rPr>
          <w:rFonts w:hint="eastAsia" w:ascii="宋体" w:hAnsi="宋体"/>
          <w:sz w:val="24"/>
          <w:szCs w:val="24"/>
        </w:rPr>
        <w:t>八、如违反上述廉洁自律承诺，贵公司有权：</w:t>
      </w:r>
    </w:p>
    <w:p>
      <w:pPr>
        <w:pStyle w:val="73"/>
        <w:numPr>
          <w:ilvl w:val="0"/>
          <w:numId w:val="9"/>
        </w:numPr>
        <w:adjustRightInd w:val="0"/>
        <w:snapToGrid w:val="0"/>
        <w:ind w:firstLineChars="0"/>
        <w:jc w:val="left"/>
        <w:rPr>
          <w:rFonts w:ascii="宋体" w:hAnsi="宋体"/>
          <w:sz w:val="24"/>
          <w:szCs w:val="24"/>
        </w:rPr>
      </w:pPr>
      <w:r>
        <w:rPr>
          <w:rFonts w:hint="eastAsia" w:ascii="宋体" w:hAnsi="宋体"/>
          <w:sz w:val="24"/>
          <w:szCs w:val="24"/>
        </w:rPr>
        <w:t>立即取消我单位投标、中标或在建项目的实施资格；</w:t>
      </w:r>
    </w:p>
    <w:p>
      <w:pPr>
        <w:pStyle w:val="73"/>
        <w:numPr>
          <w:ilvl w:val="0"/>
          <w:numId w:val="9"/>
        </w:numPr>
        <w:adjustRightInd w:val="0"/>
        <w:snapToGrid w:val="0"/>
        <w:ind w:firstLineChars="0"/>
        <w:jc w:val="left"/>
        <w:rPr>
          <w:rFonts w:ascii="宋体" w:hAnsi="宋体"/>
          <w:sz w:val="24"/>
          <w:szCs w:val="24"/>
        </w:rPr>
      </w:pPr>
      <w:r>
        <w:rPr>
          <w:rFonts w:hint="eastAsia" w:ascii="宋体" w:hAnsi="宋体"/>
          <w:sz w:val="24"/>
          <w:szCs w:val="24"/>
        </w:rPr>
        <w:t>扣除我方向贵公司缴纳的履约保证金的</w:t>
      </w:r>
      <w:r>
        <w:rPr>
          <w:rFonts w:ascii="宋体" w:hAnsi="宋体"/>
          <w:sz w:val="24"/>
          <w:szCs w:val="24"/>
        </w:rPr>
        <w:t>10%作为违反廉洁自律承诺的违约金。如该违约金不足以弥补贵公司损失的，我单位仍将承担实际损失赔偿责任。</w:t>
      </w:r>
    </w:p>
    <w:p>
      <w:pPr>
        <w:pStyle w:val="73"/>
        <w:numPr>
          <w:ilvl w:val="0"/>
          <w:numId w:val="9"/>
        </w:numPr>
        <w:adjustRightInd w:val="0"/>
        <w:snapToGrid w:val="0"/>
        <w:ind w:firstLineChars="0"/>
        <w:jc w:val="left"/>
        <w:rPr>
          <w:rFonts w:ascii="宋体" w:hAnsi="宋体"/>
          <w:sz w:val="24"/>
          <w:szCs w:val="24"/>
        </w:rPr>
      </w:pPr>
      <w:r>
        <w:rPr>
          <w:rFonts w:hint="eastAsia" w:ascii="宋体" w:hAnsi="宋体"/>
          <w:sz w:val="24"/>
          <w:szCs w:val="24"/>
        </w:rPr>
        <w:t>拒绝我单位在一定时期内进入贵公司进行项目建设或其它经营活动；</w:t>
      </w:r>
    </w:p>
    <w:p>
      <w:pPr>
        <w:pStyle w:val="73"/>
        <w:numPr>
          <w:ilvl w:val="0"/>
          <w:numId w:val="9"/>
        </w:numPr>
        <w:adjustRightInd w:val="0"/>
        <w:snapToGrid w:val="0"/>
        <w:ind w:firstLineChars="0"/>
        <w:jc w:val="left"/>
        <w:rPr>
          <w:rFonts w:ascii="宋体" w:hAnsi="宋体"/>
          <w:sz w:val="24"/>
          <w:szCs w:val="24"/>
        </w:rPr>
      </w:pPr>
      <w:r>
        <w:rPr>
          <w:rFonts w:hint="eastAsia" w:ascii="宋体" w:hAnsi="宋体"/>
          <w:sz w:val="24"/>
          <w:szCs w:val="24"/>
        </w:rPr>
        <w:t>由此引起的相应损失均由我单位承担。</w:t>
      </w:r>
    </w:p>
    <w:p>
      <w:pPr>
        <w:pStyle w:val="73"/>
        <w:adjustRightInd w:val="0"/>
        <w:snapToGrid w:val="0"/>
        <w:ind w:firstLine="480"/>
        <w:jc w:val="left"/>
        <w:rPr>
          <w:rFonts w:ascii="宋体" w:hAnsi="宋体"/>
          <w:sz w:val="24"/>
          <w:szCs w:val="24"/>
        </w:rPr>
      </w:pPr>
    </w:p>
    <w:p>
      <w:pPr>
        <w:pStyle w:val="73"/>
        <w:adjustRightInd w:val="0"/>
        <w:snapToGrid w:val="0"/>
        <w:ind w:firstLine="480"/>
        <w:jc w:val="left"/>
        <w:rPr>
          <w:rFonts w:ascii="宋体" w:hAnsi="宋体"/>
          <w:sz w:val="24"/>
          <w:szCs w:val="24"/>
        </w:rPr>
      </w:pPr>
      <w:r>
        <w:rPr>
          <w:rFonts w:hint="eastAsia" w:ascii="宋体" w:hAnsi="宋体"/>
          <w:sz w:val="24"/>
          <w:szCs w:val="24"/>
        </w:rPr>
        <w:t>承诺人单位名称（盖章）：</w:t>
      </w:r>
      <w:r>
        <w:rPr>
          <w:rFonts w:ascii="宋体" w:hAnsi="宋体"/>
          <w:sz w:val="24"/>
          <w:szCs w:val="24"/>
        </w:rPr>
        <w:t xml:space="preserve">            </w:t>
      </w:r>
    </w:p>
    <w:p>
      <w:pPr>
        <w:pStyle w:val="73"/>
        <w:adjustRightInd w:val="0"/>
        <w:snapToGrid w:val="0"/>
        <w:ind w:firstLine="480"/>
        <w:jc w:val="left"/>
        <w:rPr>
          <w:rFonts w:ascii="宋体" w:hAnsi="宋体"/>
          <w:sz w:val="24"/>
          <w:szCs w:val="24"/>
        </w:rPr>
      </w:pPr>
      <w:r>
        <w:rPr>
          <w:rFonts w:hint="eastAsia" w:ascii="宋体" w:hAnsi="宋体"/>
          <w:sz w:val="24"/>
          <w:szCs w:val="24"/>
        </w:rPr>
        <w:t>法定代表人</w:t>
      </w:r>
      <w:r>
        <w:rPr>
          <w:rFonts w:ascii="宋体" w:hAnsi="宋体"/>
          <w:sz w:val="24"/>
          <w:szCs w:val="24"/>
        </w:rPr>
        <w:t xml:space="preserve"> ：                    </w:t>
      </w:r>
    </w:p>
    <w:p>
      <w:pPr>
        <w:pStyle w:val="73"/>
        <w:adjustRightInd w:val="0"/>
        <w:snapToGrid w:val="0"/>
        <w:ind w:firstLine="480"/>
        <w:jc w:val="left"/>
        <w:rPr>
          <w:rFonts w:ascii="宋体" w:hAnsi="宋体"/>
          <w:sz w:val="24"/>
          <w:szCs w:val="24"/>
        </w:rPr>
      </w:pPr>
      <w:r>
        <w:rPr>
          <w:rFonts w:hint="eastAsia" w:ascii="宋体" w:hAnsi="宋体"/>
          <w:sz w:val="24"/>
          <w:szCs w:val="24"/>
        </w:rPr>
        <w:t>或</w:t>
      </w:r>
      <w:r>
        <w:rPr>
          <w:rFonts w:ascii="宋体" w:hAnsi="宋体"/>
          <w:sz w:val="24"/>
          <w:szCs w:val="24"/>
        </w:rPr>
        <w:t xml:space="preserve">                            </w:t>
      </w:r>
    </w:p>
    <w:p>
      <w:pPr>
        <w:pStyle w:val="73"/>
        <w:adjustRightInd w:val="0"/>
        <w:snapToGrid w:val="0"/>
        <w:ind w:firstLine="480"/>
        <w:jc w:val="left"/>
        <w:rPr>
          <w:rFonts w:ascii="宋体" w:hAnsi="宋体"/>
          <w:sz w:val="24"/>
          <w:szCs w:val="24"/>
        </w:rPr>
      </w:pPr>
      <w:r>
        <w:rPr>
          <w:rFonts w:hint="eastAsia" w:ascii="宋体" w:hAnsi="宋体"/>
          <w:sz w:val="24"/>
          <w:szCs w:val="24"/>
        </w:rPr>
        <w:t>委托代理人：</w:t>
      </w:r>
      <w:r>
        <w:rPr>
          <w:rFonts w:ascii="宋体" w:hAnsi="宋体"/>
          <w:sz w:val="24"/>
          <w:szCs w:val="24"/>
        </w:rPr>
        <w:t xml:space="preserve">                   </w:t>
      </w:r>
    </w:p>
    <w:p>
      <w:pPr>
        <w:pStyle w:val="73"/>
        <w:adjustRightInd w:val="0"/>
        <w:snapToGrid w:val="0"/>
        <w:ind w:firstLine="482"/>
        <w:jc w:val="left"/>
        <w:rPr>
          <w:rFonts w:ascii="宋体" w:hAnsi="宋体"/>
          <w:b/>
          <w:sz w:val="24"/>
          <w:szCs w:val="24"/>
        </w:rPr>
      </w:pPr>
    </w:p>
    <w:p>
      <w:pPr>
        <w:pStyle w:val="51"/>
        <w:rPr>
          <w:rFonts w:ascii="宋体" w:hAnsi="宋体" w:eastAsia="宋体"/>
          <w:b w:val="0"/>
          <w:sz w:val="24"/>
          <w:szCs w:val="24"/>
        </w:rPr>
      </w:pPr>
      <w:r>
        <w:rPr>
          <w:rFonts w:ascii="宋体" w:hAnsi="宋体" w:eastAsia="宋体"/>
          <w:b w:val="0"/>
          <w:sz w:val="24"/>
          <w:szCs w:val="24"/>
        </w:rPr>
        <w:t xml:space="preserve">                           年     月     日</w:t>
      </w:r>
    </w:p>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pStyle w:val="51"/>
        <w:rPr>
          <w:rFonts w:hint="eastAsia"/>
        </w:rPr>
      </w:pPr>
    </w:p>
    <w:p>
      <w:pPr>
        <w:pStyle w:val="51"/>
      </w:pPr>
      <w:r>
        <w:rPr>
          <w:rFonts w:hint="eastAsia"/>
        </w:rPr>
        <w:t>第四章  参考工程量清单</w:t>
      </w:r>
      <w:bookmarkEnd w:id="94"/>
    </w:p>
    <w:p>
      <w:pPr>
        <w:widowControl/>
        <w:jc w:val="left"/>
        <w:rPr>
          <w:rFonts w:eastAsia="黑体" w:cs="Times New Roman"/>
          <w:b/>
          <w:bCs/>
          <w:kern w:val="0"/>
          <w:sz w:val="32"/>
          <w:szCs w:val="32"/>
        </w:rPr>
      </w:pPr>
      <w:r>
        <w:br w:type="page"/>
      </w:r>
    </w:p>
    <w:p>
      <w:pPr>
        <w:pStyle w:val="51"/>
        <w:rPr>
          <w:rFonts w:hint="eastAsia"/>
        </w:rPr>
      </w:pPr>
      <w:bookmarkStart w:id="95" w:name="_Toc450630563"/>
      <w:r>
        <w:rPr>
          <w:rFonts w:hint="eastAsia"/>
        </w:rPr>
        <w:t xml:space="preserve">第五章  </w:t>
      </w:r>
      <w:bookmarkEnd w:id="95"/>
      <w:r>
        <w:rPr>
          <w:rFonts w:hint="eastAsia"/>
        </w:rPr>
        <w:t>技术标准及要求</w:t>
      </w:r>
    </w:p>
    <w:p>
      <w:pPr>
        <w:rPr>
          <w:rFonts w:hint="eastAsia"/>
        </w:rPr>
      </w:pPr>
    </w:p>
    <w:p>
      <w:pPr>
        <w:autoSpaceDE w:val="0"/>
        <w:autoSpaceDN w:val="0"/>
        <w:snapToGrid w:val="0"/>
        <w:spacing w:line="360" w:lineRule="exact"/>
        <w:ind w:firstLine="442" w:firstLineChars="200"/>
        <w:textAlignment w:val="bottom"/>
        <w:rPr>
          <w:rFonts w:ascii="宋体"/>
          <w:b/>
          <w:bCs/>
          <w:sz w:val="22"/>
          <w:szCs w:val="22"/>
        </w:rPr>
      </w:pPr>
      <w:r>
        <w:rPr>
          <w:rFonts w:hint="eastAsia" w:ascii="宋体" w:hAnsi="宋体" w:cs="宋体"/>
          <w:b/>
          <w:bCs/>
          <w:sz w:val="22"/>
          <w:szCs w:val="22"/>
        </w:rPr>
        <w:t>一、技术标准：</w:t>
      </w:r>
    </w:p>
    <w:p>
      <w:pPr>
        <w:pStyle w:val="142"/>
        <w:snapToGrid w:val="0"/>
        <w:spacing w:line="360" w:lineRule="exact"/>
        <w:ind w:firstLineChars="0"/>
        <w:rPr>
          <w:rFonts w:hAnsi="宋体" w:cs="Times New Roman"/>
          <w:sz w:val="22"/>
          <w:szCs w:val="22"/>
        </w:rPr>
      </w:pPr>
      <w:bookmarkStart w:id="96" w:name="_Toc408367761"/>
      <w:bookmarkStart w:id="97" w:name="_Toc175643531"/>
      <w:bookmarkStart w:id="98" w:name="_Toc66769198"/>
      <w:r>
        <w:rPr>
          <w:rFonts w:hint="eastAsia" w:hAnsi="宋体"/>
          <w:sz w:val="22"/>
          <w:szCs w:val="22"/>
        </w:rPr>
        <w:t>投标人应执行国家、省、市及</w:t>
      </w:r>
      <w:r>
        <w:rPr>
          <w:rFonts w:hAnsi="宋体"/>
          <w:sz w:val="22"/>
          <w:szCs w:val="22"/>
        </w:rPr>
        <w:t>地方</w:t>
      </w:r>
      <w:r>
        <w:rPr>
          <w:rFonts w:hint="eastAsia" w:hAnsi="宋体"/>
          <w:sz w:val="22"/>
          <w:szCs w:val="22"/>
        </w:rPr>
        <w:t>的标准、规范、规程的最新版本。</w:t>
      </w:r>
    </w:p>
    <w:bookmarkEnd w:id="96"/>
    <w:bookmarkEnd w:id="97"/>
    <w:p>
      <w:pPr>
        <w:pStyle w:val="68"/>
        <w:spacing w:line="360" w:lineRule="exact"/>
        <w:ind w:firstLine="442"/>
        <w:rPr>
          <w:rFonts w:ascii="宋体" w:cs="Times New Roman"/>
          <w:b/>
          <w:bCs/>
          <w:sz w:val="22"/>
          <w:szCs w:val="22"/>
        </w:rPr>
      </w:pPr>
      <w:r>
        <w:rPr>
          <w:rFonts w:hint="eastAsia" w:ascii="宋体" w:hAnsi="宋体" w:cs="宋体"/>
          <w:b/>
          <w:bCs/>
          <w:color w:val="auto"/>
          <w:sz w:val="22"/>
          <w:szCs w:val="22"/>
        </w:rPr>
        <w:t>二、</w:t>
      </w:r>
      <w:r>
        <w:rPr>
          <w:rFonts w:hint="eastAsia" w:ascii="宋体" w:hAnsi="宋体" w:cs="宋体"/>
          <w:b/>
          <w:bCs/>
          <w:sz w:val="22"/>
          <w:szCs w:val="22"/>
        </w:rPr>
        <w:t>招标范围、内容及技术要求</w:t>
      </w:r>
    </w:p>
    <w:p>
      <w:pPr>
        <w:pStyle w:val="142"/>
        <w:snapToGrid w:val="0"/>
        <w:spacing w:line="360" w:lineRule="exact"/>
        <w:ind w:firstLine="429" w:firstLineChars="195"/>
        <w:rPr>
          <w:rFonts w:hAnsi="宋体" w:cs="Times New Roman"/>
          <w:sz w:val="22"/>
          <w:szCs w:val="22"/>
        </w:rPr>
      </w:pPr>
      <w:r>
        <w:rPr>
          <w:rFonts w:hint="eastAsia" w:hAnsi="宋体"/>
          <w:sz w:val="22"/>
          <w:szCs w:val="22"/>
        </w:rPr>
        <w:t>详见工程量清单</w:t>
      </w:r>
      <w:r>
        <w:rPr>
          <w:rFonts w:hint="eastAsia" w:hAnsi="宋体"/>
          <w:sz w:val="22"/>
          <w:szCs w:val="22"/>
          <w:lang w:eastAsia="zh-CN"/>
        </w:rPr>
        <w:t>，投标人须重视投标前的现场踏勘工作，结合实际情况充分考虑进行报价。</w:t>
      </w:r>
    </w:p>
    <w:p>
      <w:pPr>
        <w:pStyle w:val="68"/>
        <w:spacing w:line="360" w:lineRule="exact"/>
        <w:ind w:firstLine="442"/>
        <w:rPr>
          <w:rFonts w:ascii="宋体" w:hAnsi="宋体" w:cs="宋体"/>
          <w:b/>
          <w:bCs/>
          <w:color w:val="auto"/>
          <w:sz w:val="22"/>
          <w:szCs w:val="22"/>
        </w:rPr>
      </w:pPr>
      <w:r>
        <w:rPr>
          <w:rFonts w:hint="eastAsia" w:ascii="宋体" w:hAnsi="宋体" w:cs="宋体"/>
          <w:b/>
          <w:bCs/>
          <w:color w:val="auto"/>
          <w:sz w:val="22"/>
          <w:szCs w:val="22"/>
        </w:rPr>
        <w:t>三、主要</w:t>
      </w:r>
      <w:r>
        <w:rPr>
          <w:rFonts w:ascii="宋体" w:hAnsi="宋体" w:cs="宋体"/>
          <w:b/>
          <w:bCs/>
          <w:color w:val="auto"/>
          <w:sz w:val="22"/>
          <w:szCs w:val="22"/>
        </w:rPr>
        <w:t>施工</w:t>
      </w:r>
      <w:r>
        <w:rPr>
          <w:rFonts w:hint="eastAsia" w:ascii="宋体" w:hAnsi="宋体" w:cs="宋体"/>
          <w:b/>
          <w:bCs/>
          <w:color w:val="auto"/>
          <w:sz w:val="22"/>
          <w:szCs w:val="22"/>
        </w:rPr>
        <w:t>技术要求</w:t>
      </w:r>
    </w:p>
    <w:p>
      <w:pPr>
        <w:pStyle w:val="142"/>
        <w:adjustRightInd w:val="0"/>
        <w:snapToGrid w:val="0"/>
        <w:spacing w:line="360" w:lineRule="exact"/>
        <w:ind w:firstLine="440"/>
        <w:rPr>
          <w:rFonts w:hAnsi="宋体"/>
          <w:sz w:val="22"/>
          <w:szCs w:val="22"/>
        </w:rPr>
      </w:pPr>
      <w:r>
        <w:rPr>
          <w:rFonts w:hAnsi="宋体"/>
          <w:sz w:val="22"/>
          <w:szCs w:val="22"/>
        </w:rPr>
        <w:t>1</w:t>
      </w:r>
      <w:r>
        <w:rPr>
          <w:rFonts w:hint="eastAsia" w:hAnsi="宋体"/>
          <w:sz w:val="22"/>
          <w:szCs w:val="22"/>
        </w:rPr>
        <w:t>、进出场道路：投标人现场自行调查了解，</w:t>
      </w:r>
      <w:r>
        <w:rPr>
          <w:rFonts w:hint="eastAsia" w:hAnsi="宋体"/>
          <w:b/>
          <w:sz w:val="22"/>
          <w:szCs w:val="22"/>
        </w:rPr>
        <w:t>所有材料不因场内外道路状况、运输线路、运距发生变化而进行调价</w:t>
      </w:r>
      <w:r>
        <w:rPr>
          <w:rFonts w:hint="eastAsia" w:hAnsi="宋体"/>
          <w:sz w:val="22"/>
          <w:szCs w:val="22"/>
        </w:rPr>
        <w:t>。</w:t>
      </w:r>
    </w:p>
    <w:p>
      <w:pPr>
        <w:pStyle w:val="142"/>
        <w:adjustRightInd w:val="0"/>
        <w:snapToGrid w:val="0"/>
        <w:spacing w:line="360" w:lineRule="exact"/>
        <w:ind w:firstLine="442"/>
        <w:rPr>
          <w:rFonts w:hAnsi="宋体"/>
          <w:b/>
          <w:sz w:val="22"/>
          <w:szCs w:val="22"/>
        </w:rPr>
      </w:pPr>
      <w:r>
        <w:rPr>
          <w:rFonts w:hAnsi="宋体"/>
          <w:b/>
          <w:sz w:val="22"/>
          <w:szCs w:val="22"/>
        </w:rPr>
        <w:t>2</w:t>
      </w:r>
      <w:r>
        <w:rPr>
          <w:rFonts w:hint="eastAsia" w:hAnsi="宋体"/>
          <w:b/>
          <w:sz w:val="22"/>
          <w:szCs w:val="22"/>
        </w:rPr>
        <w:t>、施工及生活用水：</w:t>
      </w:r>
      <w:r>
        <w:rPr>
          <w:rFonts w:hint="eastAsia" w:hAnsi="宋体"/>
          <w:b/>
          <w:sz w:val="22"/>
          <w:szCs w:val="22"/>
          <w:lang w:eastAsia="zh-CN"/>
        </w:rPr>
        <w:t>发包人</w:t>
      </w:r>
      <w:r>
        <w:rPr>
          <w:rFonts w:hint="eastAsia" w:hAnsi="宋体"/>
          <w:b/>
          <w:sz w:val="22"/>
          <w:szCs w:val="22"/>
        </w:rPr>
        <w:t>负责提供施工场地附近外接水源接口，场内接管、安装水表由施工单位自行解决，每月按水表数据支付。</w:t>
      </w:r>
    </w:p>
    <w:p>
      <w:pPr>
        <w:pStyle w:val="142"/>
        <w:adjustRightInd w:val="0"/>
        <w:snapToGrid w:val="0"/>
        <w:spacing w:line="360" w:lineRule="exact"/>
        <w:ind w:firstLine="442"/>
        <w:rPr>
          <w:rFonts w:hAnsi="宋体"/>
          <w:b/>
          <w:sz w:val="22"/>
          <w:szCs w:val="22"/>
        </w:rPr>
      </w:pPr>
      <w:r>
        <w:rPr>
          <w:rFonts w:hAnsi="宋体"/>
          <w:b/>
          <w:sz w:val="22"/>
          <w:szCs w:val="22"/>
        </w:rPr>
        <w:t>3</w:t>
      </w:r>
      <w:r>
        <w:rPr>
          <w:rFonts w:hint="eastAsia" w:hAnsi="宋体"/>
          <w:b/>
          <w:sz w:val="22"/>
          <w:szCs w:val="22"/>
        </w:rPr>
        <w:t>、施工用电：</w:t>
      </w:r>
      <w:r>
        <w:rPr>
          <w:rFonts w:hint="eastAsia" w:hAnsi="宋体"/>
          <w:b/>
          <w:sz w:val="22"/>
          <w:szCs w:val="22"/>
          <w:lang w:eastAsia="zh-CN"/>
        </w:rPr>
        <w:t>承包人</w:t>
      </w:r>
      <w:r>
        <w:rPr>
          <w:rFonts w:hint="eastAsia" w:hAnsi="宋体"/>
          <w:b/>
          <w:sz w:val="22"/>
          <w:szCs w:val="22"/>
        </w:rPr>
        <w:t>根据现场情况及施工阶段性需要必须考虑自行配备足够数量、功率的发电机。</w:t>
      </w:r>
    </w:p>
    <w:p>
      <w:pPr>
        <w:pStyle w:val="142"/>
        <w:adjustRightInd w:val="0"/>
        <w:snapToGrid w:val="0"/>
        <w:spacing w:line="360" w:lineRule="exact"/>
        <w:ind w:firstLine="440"/>
        <w:rPr>
          <w:rFonts w:hAnsi="宋体"/>
          <w:sz w:val="22"/>
          <w:szCs w:val="22"/>
        </w:rPr>
      </w:pPr>
      <w:r>
        <w:rPr>
          <w:rFonts w:hAnsi="宋体"/>
          <w:sz w:val="22"/>
          <w:szCs w:val="22"/>
        </w:rPr>
        <w:t>4</w:t>
      </w:r>
      <w:r>
        <w:rPr>
          <w:rFonts w:hint="eastAsia" w:hAnsi="宋体"/>
          <w:sz w:val="22"/>
          <w:szCs w:val="22"/>
        </w:rPr>
        <w:t>、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pStyle w:val="142"/>
        <w:adjustRightInd w:val="0"/>
        <w:snapToGrid w:val="0"/>
        <w:spacing w:line="360" w:lineRule="exact"/>
        <w:ind w:firstLine="442"/>
        <w:rPr>
          <w:rFonts w:hAnsi="宋体"/>
          <w:b/>
          <w:sz w:val="22"/>
          <w:szCs w:val="22"/>
        </w:rPr>
      </w:pPr>
      <w:r>
        <w:rPr>
          <w:rFonts w:hAnsi="宋体"/>
          <w:b/>
          <w:sz w:val="22"/>
          <w:szCs w:val="22"/>
        </w:rPr>
        <w:t>5</w:t>
      </w:r>
      <w:r>
        <w:rPr>
          <w:rFonts w:hint="eastAsia" w:hAnsi="宋体"/>
          <w:b/>
          <w:sz w:val="22"/>
          <w:szCs w:val="22"/>
        </w:rPr>
        <w:t>、本次招标的工程需考虑以下问题：</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)需做好车辆进出场及材料推放的管理工作，相关费用计入投标报价，</w:t>
      </w:r>
      <w:r>
        <w:rPr>
          <w:rFonts w:hAnsi="宋体"/>
          <w:sz w:val="22"/>
          <w:szCs w:val="22"/>
        </w:rPr>
        <w:t>中标后不再调整</w:t>
      </w:r>
      <w:r>
        <w:rPr>
          <w:rFonts w:hint="eastAsia" w:hAnsi="宋体"/>
          <w:sz w:val="22"/>
          <w:szCs w:val="22"/>
        </w:rPr>
        <w:t>。</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)本工程开工时间根据</w:t>
      </w:r>
      <w:r>
        <w:rPr>
          <w:rFonts w:hint="eastAsia" w:hAnsi="宋体"/>
          <w:sz w:val="22"/>
          <w:szCs w:val="22"/>
          <w:lang w:eastAsia="zh-CN"/>
        </w:rPr>
        <w:t>发包人</w:t>
      </w:r>
      <w:r>
        <w:rPr>
          <w:rFonts w:hint="eastAsia" w:hAnsi="宋体"/>
          <w:sz w:val="22"/>
          <w:szCs w:val="22"/>
        </w:rPr>
        <w:t>提供施工场地时间为准，投标人在投标时须考虑由此造成的工期延长，由此造成的费用不做变更。</w:t>
      </w:r>
    </w:p>
    <w:p>
      <w:pPr>
        <w:pStyle w:val="142"/>
        <w:adjustRightInd w:val="0"/>
        <w:snapToGrid w:val="0"/>
        <w:spacing w:line="360" w:lineRule="exact"/>
        <w:ind w:firstLine="440"/>
        <w:rPr>
          <w:rFonts w:hint="eastAsia" w:hAnsi="宋体" w:eastAsia="宋体"/>
          <w:sz w:val="22"/>
          <w:szCs w:val="22"/>
          <w:lang w:val="en-US" w:eastAsia="zh-CN"/>
        </w:rPr>
      </w:pPr>
      <w:r>
        <w:rPr>
          <w:rFonts w:hint="eastAsia" w:hAnsi="宋体"/>
          <w:sz w:val="22"/>
          <w:szCs w:val="22"/>
        </w:rPr>
        <w:t>(</w:t>
      </w:r>
      <w:r>
        <w:rPr>
          <w:rFonts w:hAnsi="宋体"/>
          <w:sz w:val="22"/>
          <w:szCs w:val="22"/>
        </w:rPr>
        <w:t>3</w:t>
      </w:r>
      <w:r>
        <w:rPr>
          <w:rFonts w:hint="eastAsia" w:hAnsi="宋体"/>
          <w:sz w:val="22"/>
          <w:szCs w:val="22"/>
        </w:rPr>
        <w:t>)本次施工区域可能存在部分障碍物需要拆除、移除，相关费用计入</w:t>
      </w:r>
      <w:r>
        <w:rPr>
          <w:rFonts w:hAnsi="宋体"/>
          <w:sz w:val="22"/>
          <w:szCs w:val="22"/>
        </w:rPr>
        <w:t>投标报价中，中标后不再调整。</w:t>
      </w:r>
    </w:p>
    <w:p>
      <w:pPr>
        <w:spacing w:line="360" w:lineRule="exact"/>
        <w:ind w:firstLine="442" w:firstLineChars="200"/>
        <w:rPr>
          <w:rFonts w:ascii="宋体" w:hAnsi="宋体"/>
          <w:b/>
          <w:sz w:val="22"/>
          <w:szCs w:val="22"/>
        </w:rPr>
      </w:pPr>
      <w:r>
        <w:rPr>
          <w:rFonts w:hint="eastAsia" w:ascii="宋体" w:hAnsi="宋体"/>
          <w:b/>
          <w:sz w:val="22"/>
          <w:szCs w:val="22"/>
        </w:rPr>
        <w:t>四、设备材料选择</w:t>
      </w:r>
    </w:p>
    <w:p>
      <w:pPr>
        <w:snapToGrid w:val="0"/>
        <w:spacing w:line="360" w:lineRule="exact"/>
        <w:ind w:firstLine="442" w:firstLineChars="200"/>
        <w:rPr>
          <w:rFonts w:ascii="宋体" w:hAnsi="宋体"/>
          <w:b/>
          <w:sz w:val="22"/>
          <w:szCs w:val="22"/>
        </w:rPr>
      </w:pPr>
      <w:r>
        <w:rPr>
          <w:rFonts w:ascii="宋体" w:hAnsi="宋体"/>
          <w:b/>
          <w:sz w:val="22"/>
          <w:szCs w:val="22"/>
        </w:rPr>
        <w:t>1</w:t>
      </w:r>
      <w:r>
        <w:rPr>
          <w:rFonts w:hint="eastAsia" w:ascii="宋体" w:hAnsi="宋体"/>
          <w:b/>
          <w:sz w:val="22"/>
          <w:szCs w:val="22"/>
        </w:rPr>
        <w:t>、</w:t>
      </w:r>
      <w:r>
        <w:rPr>
          <w:rFonts w:ascii="宋体" w:hAnsi="宋体" w:cs="Calibri"/>
          <w:kern w:val="0"/>
          <w:sz w:val="22"/>
          <w:szCs w:val="22"/>
        </w:rPr>
        <w:t>★</w:t>
      </w:r>
      <w:r>
        <w:rPr>
          <w:rFonts w:hint="eastAsia" w:ascii="宋体" w:hAnsi="宋体"/>
          <w:b/>
          <w:sz w:val="22"/>
          <w:szCs w:val="22"/>
        </w:rPr>
        <w:t>各投标</w:t>
      </w:r>
      <w:r>
        <w:rPr>
          <w:rFonts w:hint="eastAsia" w:ascii="宋体" w:hAnsi="宋体"/>
          <w:b/>
          <w:sz w:val="22"/>
          <w:szCs w:val="22"/>
          <w:lang w:eastAsia="zh-CN"/>
        </w:rPr>
        <w:t>人</w:t>
      </w:r>
      <w:r>
        <w:rPr>
          <w:rFonts w:hint="eastAsia" w:ascii="宋体" w:hAnsi="宋体"/>
          <w:b/>
          <w:sz w:val="22"/>
          <w:szCs w:val="22"/>
        </w:rPr>
        <w:t>要按招标人推荐的主要设备材料品牌推荐表中的品牌或相当于（不低于）表中的同等档次品牌进行报价。</w:t>
      </w:r>
    </w:p>
    <w:p>
      <w:pPr>
        <w:snapToGrid w:val="0"/>
        <w:spacing w:line="360" w:lineRule="exact"/>
        <w:ind w:firstLine="440" w:firstLineChars="200"/>
        <w:rPr>
          <w:rFonts w:ascii="宋体" w:hAnsi="宋体"/>
          <w:sz w:val="22"/>
          <w:szCs w:val="22"/>
        </w:rPr>
      </w:pPr>
      <w:r>
        <w:rPr>
          <w:rFonts w:ascii="宋体" w:hAnsi="宋体"/>
          <w:sz w:val="22"/>
          <w:szCs w:val="22"/>
        </w:rPr>
        <w:t>2</w:t>
      </w:r>
      <w:r>
        <w:rPr>
          <w:rFonts w:hint="eastAsia" w:ascii="宋体" w:hAnsi="宋体"/>
          <w:sz w:val="22"/>
          <w:szCs w:val="22"/>
        </w:rPr>
        <w:t>、所用各类设备材料须经发包人及监理方认可后方可使用。投标</w:t>
      </w:r>
      <w:r>
        <w:rPr>
          <w:rFonts w:hint="eastAsia" w:ascii="宋体" w:hAnsi="宋体"/>
          <w:sz w:val="22"/>
          <w:szCs w:val="22"/>
          <w:lang w:eastAsia="zh-CN"/>
        </w:rPr>
        <w:t>人</w:t>
      </w:r>
      <w:r>
        <w:rPr>
          <w:rFonts w:hint="eastAsia" w:ascii="宋体" w:hAnsi="宋体"/>
          <w:sz w:val="22"/>
          <w:szCs w:val="22"/>
        </w:rPr>
        <w:t>主要设备材料品牌漏填或少填的，中标后由发包人在推荐品牌中选定，且报价不作调整。</w:t>
      </w:r>
    </w:p>
    <w:p>
      <w:pPr>
        <w:snapToGrid w:val="0"/>
        <w:spacing w:line="360" w:lineRule="exact"/>
        <w:ind w:firstLine="440" w:firstLineChars="200"/>
        <w:rPr>
          <w:rFonts w:ascii="宋体" w:hAnsi="宋体"/>
          <w:sz w:val="22"/>
          <w:szCs w:val="22"/>
        </w:rPr>
      </w:pPr>
      <w:r>
        <w:rPr>
          <w:rFonts w:ascii="宋体" w:hAnsi="宋体"/>
          <w:sz w:val="22"/>
          <w:szCs w:val="22"/>
        </w:rPr>
        <w:t>3</w:t>
      </w:r>
      <w:r>
        <w:rPr>
          <w:rFonts w:hint="eastAsia" w:ascii="宋体" w:hAnsi="宋体"/>
          <w:sz w:val="22"/>
          <w:szCs w:val="22"/>
        </w:rPr>
        <w:t>、所用各类设备材料都应符合设计和国家规定的相关技术规范标准要求。 </w:t>
      </w:r>
    </w:p>
    <w:p>
      <w:pPr>
        <w:snapToGrid w:val="0"/>
        <w:spacing w:line="360" w:lineRule="exact"/>
        <w:ind w:firstLine="440" w:firstLineChars="200"/>
        <w:rPr>
          <w:rFonts w:ascii="宋体" w:hAnsi="宋体"/>
          <w:sz w:val="22"/>
          <w:szCs w:val="22"/>
        </w:rPr>
      </w:pPr>
      <w:r>
        <w:rPr>
          <w:rFonts w:ascii="宋体" w:hAnsi="宋体"/>
          <w:sz w:val="22"/>
          <w:szCs w:val="22"/>
        </w:rPr>
        <w:t>4</w:t>
      </w:r>
      <w:r>
        <w:rPr>
          <w:rFonts w:hint="eastAsia" w:ascii="宋体" w:hAnsi="宋体"/>
          <w:sz w:val="22"/>
          <w:szCs w:val="22"/>
        </w:rPr>
        <w:t>、所用各类设备材料均有质量合格证书。 </w:t>
      </w:r>
    </w:p>
    <w:p>
      <w:pPr>
        <w:snapToGrid w:val="0"/>
        <w:spacing w:line="360" w:lineRule="exact"/>
        <w:ind w:firstLine="440" w:firstLineChars="200"/>
        <w:rPr>
          <w:rFonts w:ascii="宋体" w:hAnsi="宋体"/>
          <w:sz w:val="22"/>
          <w:szCs w:val="22"/>
        </w:rPr>
      </w:pPr>
      <w:r>
        <w:rPr>
          <w:rFonts w:ascii="宋体" w:hAnsi="宋体"/>
          <w:sz w:val="22"/>
          <w:szCs w:val="22"/>
        </w:rPr>
        <w:t>5</w:t>
      </w:r>
      <w:r>
        <w:rPr>
          <w:rFonts w:hint="eastAsia" w:ascii="宋体" w:hAnsi="宋体"/>
          <w:sz w:val="22"/>
          <w:szCs w:val="22"/>
        </w:rPr>
        <w:t>、在施工期间内，承包人对有缺陷的部位必须无偿地给予修正，并承担一切由此引起的对发包人或第三者的直接损失，除非该缺陷是由于人为破坏或合同规定的不可抗因素造成的损坏。</w:t>
      </w:r>
    </w:p>
    <w:p>
      <w:pPr>
        <w:snapToGrid w:val="0"/>
        <w:spacing w:line="360" w:lineRule="exact"/>
        <w:ind w:firstLine="440" w:firstLineChars="200"/>
        <w:rPr>
          <w:rFonts w:ascii="宋体" w:hAnsi="宋体"/>
          <w:sz w:val="22"/>
          <w:szCs w:val="22"/>
        </w:rPr>
      </w:pPr>
      <w:r>
        <w:rPr>
          <w:rFonts w:ascii="宋体" w:hAnsi="宋体"/>
          <w:sz w:val="22"/>
          <w:szCs w:val="22"/>
        </w:rPr>
        <w:t>6</w:t>
      </w:r>
      <w:r>
        <w:rPr>
          <w:rFonts w:hint="eastAsia" w:ascii="宋体" w:hAnsi="宋体"/>
          <w:sz w:val="22"/>
          <w:szCs w:val="22"/>
        </w:rPr>
        <w:t>、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7</w:t>
      </w:r>
      <w:r>
        <w:rPr>
          <w:rFonts w:hint="eastAsia" w:ascii="宋体" w:hAnsi="宋体"/>
          <w:sz w:val="22"/>
          <w:szCs w:val="22"/>
        </w:rPr>
        <w:t>、未列入以上品牌推荐表的其它材料和设备，投标人在投标报价时应选择国内优质成熟的产品，施工时需得到发包人的认可，如承包人选定的产品不能满足以上要求，发包人保留更换的权利，且中标价不予调整。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8</w:t>
      </w:r>
      <w:r>
        <w:rPr>
          <w:rFonts w:hint="eastAsia" w:ascii="宋体" w:hAnsi="宋体"/>
          <w:sz w:val="22"/>
          <w:szCs w:val="22"/>
        </w:rPr>
        <w:t>、各投标</w:t>
      </w:r>
      <w:r>
        <w:rPr>
          <w:rFonts w:hint="eastAsia" w:ascii="宋体" w:hAnsi="宋体"/>
          <w:sz w:val="22"/>
          <w:szCs w:val="22"/>
          <w:lang w:eastAsia="zh-CN"/>
        </w:rPr>
        <w:t>人</w:t>
      </w:r>
      <w:r>
        <w:rPr>
          <w:rFonts w:hint="eastAsia" w:ascii="宋体" w:hAnsi="宋体"/>
          <w:sz w:val="22"/>
          <w:szCs w:val="22"/>
        </w:rPr>
        <w:t>所选用的设备材料需要满足或高于图纸及招标文件的相关技术规格要求，当承包人选定的材料设备达不到设计要求和招标文件要求的技术规格指标时，发包人保留更换的权利，且中标价不予调整。</w:t>
      </w:r>
    </w:p>
    <w:p>
      <w:pPr>
        <w:autoSpaceDE w:val="0"/>
        <w:autoSpaceDN w:val="0"/>
        <w:adjustRightInd w:val="0"/>
        <w:snapToGrid w:val="0"/>
        <w:spacing w:line="360" w:lineRule="exact"/>
        <w:jc w:val="center"/>
        <w:rPr>
          <w:rFonts w:hint="eastAsia" w:ascii="宋体" w:hAnsi="宋体"/>
          <w:b/>
          <w:sz w:val="22"/>
          <w:szCs w:val="22"/>
        </w:rPr>
      </w:pPr>
      <w:r>
        <w:rPr>
          <w:rFonts w:hint="eastAsia" w:ascii="宋体" w:hAnsi="宋体"/>
          <w:b/>
          <w:sz w:val="22"/>
          <w:szCs w:val="22"/>
        </w:rPr>
        <w:t>主要设备材料品牌推荐表</w:t>
      </w:r>
    </w:p>
    <w:tbl>
      <w:tblPr>
        <w:tblStyle w:val="58"/>
        <w:tblW w:w="878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6"/>
        <w:gridCol w:w="2491"/>
        <w:gridCol w:w="55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18" w:hRule="atLeast"/>
          <w:jc w:val="center"/>
        </w:trPr>
        <w:tc>
          <w:tcPr>
            <w:tcW w:w="8786"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b/>
                <w:bCs/>
                <w:kern w:val="0"/>
                <w:szCs w:val="21"/>
              </w:rPr>
            </w:pPr>
            <w:r>
              <w:rPr>
                <w:rFonts w:hint="eastAsia" w:ascii="宋体" w:cs="宋体"/>
                <w:b/>
                <w:bCs/>
                <w:kern w:val="0"/>
                <w:szCs w:val="21"/>
              </w:rPr>
              <w:t>主要材料设备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14"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序号</w:t>
            </w:r>
          </w:p>
        </w:tc>
        <w:tc>
          <w:tcPr>
            <w:tcW w:w="249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材料名称</w:t>
            </w:r>
          </w:p>
        </w:tc>
        <w:tc>
          <w:tcPr>
            <w:tcW w:w="5589"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推荐品牌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180"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1</w:t>
            </w:r>
          </w:p>
        </w:tc>
        <w:tc>
          <w:tcPr>
            <w:tcW w:w="2491" w:type="dxa"/>
            <w:tcBorders>
              <w:top w:val="single" w:color="auto" w:sz="6" w:space="0"/>
              <w:left w:val="single" w:color="auto" w:sz="6" w:space="0"/>
              <w:bottom w:val="single" w:color="auto" w:sz="6" w:space="0"/>
              <w:right w:val="single" w:color="auto" w:sz="6" w:space="0"/>
            </w:tcBorders>
            <w:vAlign w:val="center"/>
          </w:tcPr>
          <w:p>
            <w:pPr>
              <w:ind w:firstLine="960" w:firstLineChars="400"/>
            </w:pPr>
            <w:r>
              <w:rPr>
                <w:rFonts w:hint="eastAsia"/>
              </w:rPr>
              <w:t>防水卷材</w:t>
            </w:r>
          </w:p>
        </w:tc>
        <w:tc>
          <w:tcPr>
            <w:tcW w:w="5589" w:type="dxa"/>
            <w:tcBorders>
              <w:top w:val="single" w:color="auto" w:sz="6" w:space="0"/>
              <w:left w:val="single" w:color="auto" w:sz="6" w:space="0"/>
              <w:bottom w:val="single" w:color="auto" w:sz="6" w:space="0"/>
              <w:right w:val="single" w:color="auto" w:sz="6" w:space="0"/>
            </w:tcBorders>
            <w:vAlign w:val="center"/>
          </w:tcPr>
          <w:p>
            <w:pPr>
              <w:tabs>
                <w:tab w:val="left" w:pos="720"/>
              </w:tabs>
              <w:jc w:val="left"/>
              <w:rPr>
                <w:szCs w:val="21"/>
              </w:rPr>
            </w:pPr>
            <w:r>
              <w:rPr>
                <w:rFonts w:hint="eastAsia"/>
                <w:szCs w:val="21"/>
              </w:rPr>
              <w:t>‌东方雨虹，江苏凯伦，广东卓宝，禹王，科顺，宏源</w:t>
            </w:r>
            <w:r>
              <w:rPr>
                <w:rFonts w:hint="eastAsia"/>
              </w:rPr>
              <w:t>同档次及以上</w:t>
            </w:r>
          </w:p>
        </w:tc>
      </w:tr>
    </w:tbl>
    <w:p>
      <w:pPr>
        <w:autoSpaceDE w:val="0"/>
        <w:autoSpaceDN w:val="0"/>
        <w:adjustRightInd w:val="0"/>
        <w:snapToGrid w:val="0"/>
        <w:spacing w:line="360" w:lineRule="exact"/>
        <w:jc w:val="both"/>
        <w:rPr>
          <w:rFonts w:hint="eastAsia" w:ascii="宋体" w:hAnsi="宋体"/>
          <w:b/>
          <w:bCs/>
          <w:sz w:val="22"/>
          <w:szCs w:val="22"/>
        </w:rPr>
      </w:pPr>
      <w:r>
        <w:rPr>
          <w:rFonts w:hint="eastAsia"/>
          <w:b/>
          <w:bCs/>
        </w:rPr>
        <w:t>投标文件中须注明所用品牌。</w:t>
      </w:r>
    </w:p>
    <w:bookmarkEnd w:id="98"/>
    <w:p>
      <w:pPr>
        <w:pStyle w:val="68"/>
        <w:ind w:firstLine="420" w:firstLineChars="0"/>
        <w:rPr>
          <w:rFonts w:ascii="宋体" w:cs="宋体"/>
          <w:b/>
          <w:bCs/>
          <w:color w:val="auto"/>
          <w:sz w:val="22"/>
          <w:szCs w:val="22"/>
        </w:rPr>
      </w:pPr>
      <w:bookmarkStart w:id="99" w:name="_bookmark42"/>
      <w:bookmarkEnd w:id="99"/>
      <w:r>
        <w:rPr>
          <w:rFonts w:hint="eastAsia" w:ascii="宋体" w:hAnsi="宋体" w:cs="宋体"/>
          <w:b/>
          <w:bCs/>
          <w:color w:val="auto"/>
          <w:sz w:val="22"/>
          <w:szCs w:val="22"/>
        </w:rPr>
        <w:t>五、工程管理的要求：</w:t>
      </w:r>
    </w:p>
    <w:p>
      <w:pPr>
        <w:pStyle w:val="142"/>
        <w:snapToGrid w:val="0"/>
        <w:ind w:firstLine="440" w:firstLineChars="0"/>
        <w:rPr>
          <w:rFonts w:cs="Times New Roman"/>
          <w:sz w:val="22"/>
          <w:szCs w:val="22"/>
        </w:rPr>
      </w:pPr>
      <w:r>
        <w:rPr>
          <w:rFonts w:hAnsi="宋体"/>
          <w:sz w:val="22"/>
          <w:szCs w:val="22"/>
        </w:rPr>
        <w:t>1</w:t>
      </w:r>
      <w:r>
        <w:rPr>
          <w:rFonts w:hint="eastAsia" w:hAnsi="宋体"/>
          <w:sz w:val="22"/>
          <w:szCs w:val="22"/>
        </w:rPr>
        <w:t>、</w:t>
      </w:r>
      <w:r>
        <w:rPr>
          <w:rFonts w:hint="eastAsia" w:hAnsi="宋体"/>
          <w:sz w:val="22"/>
          <w:szCs w:val="22"/>
          <w:lang w:eastAsia="zh-CN"/>
        </w:rPr>
        <w:t>承包</w:t>
      </w:r>
      <w:r>
        <w:rPr>
          <w:rFonts w:hint="eastAsia" w:hAnsi="宋体"/>
          <w:sz w:val="22"/>
          <w:szCs w:val="22"/>
        </w:rPr>
        <w:t>人在</w:t>
      </w:r>
      <w:r>
        <w:rPr>
          <w:rFonts w:hAnsi="宋体"/>
          <w:sz w:val="22"/>
          <w:szCs w:val="22"/>
        </w:rPr>
        <w:t>施工期间必须</w:t>
      </w:r>
      <w:r>
        <w:rPr>
          <w:rFonts w:hint="eastAsia" w:hAnsi="宋体"/>
          <w:sz w:val="22"/>
          <w:szCs w:val="22"/>
        </w:rPr>
        <w:t>严格</w:t>
      </w:r>
      <w:r>
        <w:rPr>
          <w:rFonts w:hAnsi="宋体"/>
          <w:sz w:val="22"/>
          <w:szCs w:val="22"/>
        </w:rPr>
        <w:t>服从</w:t>
      </w:r>
      <w:r>
        <w:rPr>
          <w:rFonts w:hint="eastAsia" w:hAnsi="宋体"/>
          <w:sz w:val="22"/>
          <w:szCs w:val="22"/>
          <w:lang w:eastAsia="zh-CN"/>
        </w:rPr>
        <w:t>发包</w:t>
      </w:r>
      <w:r>
        <w:rPr>
          <w:rFonts w:hint="eastAsia" w:hAnsi="宋体"/>
          <w:sz w:val="22"/>
          <w:szCs w:val="22"/>
        </w:rPr>
        <w:t>人</w:t>
      </w:r>
      <w:r>
        <w:rPr>
          <w:rFonts w:hAnsi="宋体"/>
          <w:sz w:val="22"/>
          <w:szCs w:val="22"/>
        </w:rPr>
        <w:t>及机场相关部门的管理规定；</w:t>
      </w:r>
      <w:r>
        <w:rPr>
          <w:rFonts w:hint="eastAsia" w:hAnsi="宋体"/>
          <w:sz w:val="22"/>
          <w:szCs w:val="22"/>
          <w:lang w:eastAsia="zh-CN"/>
        </w:rPr>
        <w:t>承包</w:t>
      </w:r>
      <w:r>
        <w:rPr>
          <w:rFonts w:hAnsi="宋体"/>
          <w:sz w:val="22"/>
          <w:szCs w:val="22"/>
        </w:rPr>
        <w:t>人</w:t>
      </w:r>
      <w:r>
        <w:rPr>
          <w:rFonts w:hint="eastAsia" w:hAnsi="宋体"/>
          <w:sz w:val="22"/>
          <w:szCs w:val="22"/>
        </w:rPr>
        <w:t>应按照发包人提供的资料结合现场踏勘，以及充分考虑本工程实际情况、市场风险及自身的综合实力，自主报价并承担相应的风险责任。</w:t>
      </w:r>
    </w:p>
    <w:p>
      <w:pPr>
        <w:pStyle w:val="142"/>
        <w:snapToGrid w:val="0"/>
        <w:ind w:firstLine="420" w:firstLineChars="0"/>
        <w:rPr>
          <w:rFonts w:cs="Times New Roman"/>
          <w:sz w:val="22"/>
          <w:szCs w:val="22"/>
        </w:rPr>
      </w:pPr>
      <w:r>
        <w:rPr>
          <w:rFonts w:hAnsi="宋体"/>
          <w:sz w:val="22"/>
          <w:szCs w:val="22"/>
        </w:rPr>
        <w:t>2</w:t>
      </w:r>
      <w:r>
        <w:rPr>
          <w:rFonts w:hint="eastAsia" w:hAnsi="宋体"/>
          <w:sz w:val="22"/>
          <w:szCs w:val="22"/>
        </w:rPr>
        <w:t>、报价应包括实施范围内所有工程内容，包括水电接入、管线保护等全部措施的</w:t>
      </w:r>
      <w:r>
        <w:rPr>
          <w:rFonts w:hAnsi="宋体"/>
          <w:sz w:val="22"/>
          <w:szCs w:val="22"/>
        </w:rPr>
        <w:t>费用</w:t>
      </w:r>
      <w:r>
        <w:rPr>
          <w:rFonts w:hint="eastAsia" w:hAnsi="宋体"/>
          <w:sz w:val="22"/>
          <w:szCs w:val="22"/>
        </w:rPr>
        <w:t>。</w:t>
      </w:r>
    </w:p>
    <w:p>
      <w:pPr>
        <w:pStyle w:val="142"/>
        <w:snapToGrid w:val="0"/>
        <w:ind w:firstLine="420" w:firstLineChars="0"/>
        <w:rPr>
          <w:rFonts w:hAnsi="宋体" w:cs="Times New Roman"/>
          <w:sz w:val="22"/>
          <w:szCs w:val="22"/>
        </w:rPr>
      </w:pPr>
      <w:r>
        <w:rPr>
          <w:rFonts w:hAnsi="宋体"/>
          <w:sz w:val="22"/>
          <w:szCs w:val="22"/>
        </w:rPr>
        <w:t>3</w:t>
      </w:r>
      <w:r>
        <w:rPr>
          <w:rFonts w:hint="eastAsia" w:hAnsi="宋体"/>
          <w:sz w:val="22"/>
          <w:szCs w:val="22"/>
        </w:rPr>
        <w:t>、施工中对临时供电、供水等各类管线需采取切实可行的保护措施，避免损坏，确实影响施工的，移位或改线方案征得</w:t>
      </w:r>
      <w:r>
        <w:rPr>
          <w:rFonts w:hint="eastAsia" w:hAnsi="宋体"/>
          <w:sz w:val="22"/>
          <w:szCs w:val="22"/>
          <w:lang w:eastAsia="zh-CN"/>
        </w:rPr>
        <w:t>发包人</w:t>
      </w:r>
      <w:r>
        <w:rPr>
          <w:rFonts w:hint="eastAsia" w:hAnsi="宋体"/>
          <w:sz w:val="22"/>
          <w:szCs w:val="22"/>
        </w:rPr>
        <w:t>许可后方可实施，相关费用由</w:t>
      </w:r>
      <w:r>
        <w:rPr>
          <w:rFonts w:hint="eastAsia" w:hAnsi="宋体"/>
          <w:sz w:val="22"/>
          <w:szCs w:val="22"/>
          <w:lang w:eastAsia="zh-CN"/>
        </w:rPr>
        <w:t>承包人</w:t>
      </w:r>
      <w:r>
        <w:rPr>
          <w:rFonts w:hint="eastAsia" w:hAnsi="宋体"/>
          <w:sz w:val="22"/>
          <w:szCs w:val="22"/>
        </w:rPr>
        <w:t>自行承担。</w:t>
      </w:r>
    </w:p>
    <w:p>
      <w:pPr>
        <w:pStyle w:val="142"/>
        <w:snapToGrid w:val="0"/>
        <w:ind w:firstLine="420" w:firstLineChars="0"/>
        <w:rPr>
          <w:rFonts w:hAnsi="宋体" w:cs="Times New Roman"/>
          <w:sz w:val="22"/>
          <w:szCs w:val="22"/>
        </w:rPr>
      </w:pPr>
      <w:r>
        <w:rPr>
          <w:rFonts w:hAnsi="宋体"/>
          <w:sz w:val="22"/>
          <w:szCs w:val="22"/>
        </w:rPr>
        <w:t>4</w:t>
      </w:r>
      <w:r>
        <w:rPr>
          <w:rFonts w:hint="eastAsia" w:hAnsi="宋体"/>
          <w:sz w:val="22"/>
          <w:szCs w:val="22"/>
        </w:rPr>
        <w:t>、进出场道路：</w:t>
      </w:r>
      <w:r>
        <w:rPr>
          <w:rFonts w:hint="eastAsia" w:hAnsi="宋体"/>
          <w:sz w:val="22"/>
          <w:szCs w:val="22"/>
          <w:lang w:eastAsia="zh-CN"/>
        </w:rPr>
        <w:t>承包</w:t>
      </w:r>
      <w:r>
        <w:rPr>
          <w:rFonts w:hint="eastAsia" w:hAnsi="宋体"/>
          <w:sz w:val="22"/>
          <w:szCs w:val="22"/>
        </w:rPr>
        <w:t>人必须服从</w:t>
      </w:r>
      <w:r>
        <w:rPr>
          <w:rFonts w:hint="eastAsia" w:hAnsi="宋体"/>
          <w:sz w:val="22"/>
          <w:szCs w:val="22"/>
          <w:lang w:eastAsia="zh-CN"/>
        </w:rPr>
        <w:t>发包</w:t>
      </w:r>
      <w:r>
        <w:rPr>
          <w:rFonts w:hint="eastAsia" w:hAnsi="宋体"/>
          <w:sz w:val="22"/>
          <w:szCs w:val="22"/>
        </w:rPr>
        <w:t>人指挥协调。所有材料不因场内外道路状况、运输线路、运距发生变化而进行调价。</w:t>
      </w:r>
    </w:p>
    <w:p>
      <w:pPr>
        <w:adjustRightInd w:val="0"/>
        <w:snapToGrid w:val="0"/>
        <w:spacing w:line="440" w:lineRule="exact"/>
        <w:ind w:firstLine="440" w:firstLineChars="200"/>
        <w:rPr>
          <w:rFonts w:ascii="宋体" w:hAnsi="宋体"/>
          <w:szCs w:val="21"/>
        </w:rPr>
      </w:pPr>
      <w:r>
        <w:rPr>
          <w:rFonts w:ascii="宋体" w:hAnsi="宋体" w:cs="宋体"/>
          <w:color w:val="000000"/>
          <w:sz w:val="22"/>
        </w:rPr>
        <w:t>5、</w:t>
      </w:r>
      <w:r>
        <w:rPr>
          <w:rFonts w:hint="eastAsia" w:ascii="宋体" w:hAnsi="宋体" w:cs="宋体"/>
          <w:color w:val="000000"/>
          <w:sz w:val="22"/>
          <w:lang w:eastAsia="zh-CN"/>
        </w:rPr>
        <w:t>承包</w:t>
      </w:r>
      <w:r>
        <w:rPr>
          <w:rFonts w:hint="eastAsia" w:ascii="宋体" w:hAnsi="宋体" w:cs="宋体"/>
          <w:color w:val="000000"/>
          <w:sz w:val="22"/>
        </w:rPr>
        <w:t>人</w:t>
      </w:r>
      <w:r>
        <w:rPr>
          <w:rFonts w:ascii="宋体" w:hAnsi="宋体" w:cs="宋体"/>
          <w:color w:val="000000"/>
          <w:sz w:val="22"/>
        </w:rPr>
        <w:t>应在开工前依施工现场情况合理制定施工</w:t>
      </w:r>
      <w:r>
        <w:rPr>
          <w:rFonts w:hint="eastAsia" w:ascii="宋体" w:hAnsi="宋体" w:cs="宋体"/>
          <w:color w:val="000000"/>
          <w:sz w:val="22"/>
        </w:rPr>
        <w:t>技术</w:t>
      </w:r>
      <w:r>
        <w:rPr>
          <w:rFonts w:ascii="宋体" w:hAnsi="宋体" w:cs="宋体"/>
          <w:color w:val="000000"/>
          <w:sz w:val="22"/>
        </w:rPr>
        <w:t>方案</w:t>
      </w:r>
      <w:r>
        <w:rPr>
          <w:rFonts w:hint="eastAsia" w:ascii="宋体" w:hAnsi="宋体" w:cs="宋体"/>
          <w:color w:val="000000"/>
          <w:sz w:val="22"/>
        </w:rPr>
        <w:t>和施工组织设计</w:t>
      </w:r>
      <w:r>
        <w:rPr>
          <w:rFonts w:ascii="宋体" w:hAnsi="宋体" w:cs="宋体"/>
          <w:color w:val="000000"/>
          <w:sz w:val="22"/>
        </w:rPr>
        <w:t>，在服从</w:t>
      </w:r>
      <w:r>
        <w:rPr>
          <w:rFonts w:hint="eastAsia" w:ascii="宋体" w:hAnsi="宋体" w:cs="宋体"/>
          <w:color w:val="000000"/>
          <w:sz w:val="22"/>
          <w:lang w:eastAsia="zh-CN"/>
        </w:rPr>
        <w:t>发包</w:t>
      </w:r>
      <w:r>
        <w:rPr>
          <w:rFonts w:ascii="宋体" w:hAnsi="宋体" w:cs="宋体"/>
          <w:color w:val="000000"/>
          <w:sz w:val="22"/>
        </w:rPr>
        <w:t>人现场安排和总进度计划要求情况下制定施工方案，并按</w:t>
      </w:r>
      <w:r>
        <w:rPr>
          <w:rFonts w:hint="eastAsia" w:ascii="宋体" w:hAnsi="宋体" w:cs="宋体"/>
          <w:color w:val="000000"/>
          <w:sz w:val="22"/>
          <w:lang w:eastAsia="zh-CN"/>
        </w:rPr>
        <w:t>发包</w:t>
      </w:r>
      <w:r>
        <w:rPr>
          <w:rFonts w:hint="eastAsia" w:ascii="宋体" w:hAnsi="宋体" w:cs="宋体"/>
          <w:color w:val="000000"/>
          <w:sz w:val="22"/>
        </w:rPr>
        <w:t>人</w:t>
      </w:r>
      <w:r>
        <w:rPr>
          <w:rFonts w:ascii="宋体" w:hAnsi="宋体" w:cs="宋体"/>
          <w:color w:val="000000"/>
          <w:sz w:val="22"/>
        </w:rPr>
        <w:t>批准的施工方案组织施工。</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6、工程施工质量控制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1)为了保证工程施工质量，</w:t>
      </w:r>
      <w:r>
        <w:rPr>
          <w:rFonts w:hint="eastAsia" w:ascii="宋体" w:hAnsi="宋体" w:cs="宋体"/>
          <w:color w:val="000000"/>
          <w:sz w:val="22"/>
          <w:lang w:eastAsia="zh-CN"/>
        </w:rPr>
        <w:t>承包人</w:t>
      </w:r>
      <w:r>
        <w:rPr>
          <w:rFonts w:ascii="宋体" w:hAnsi="宋体" w:cs="宋体"/>
          <w:color w:val="000000"/>
          <w:sz w:val="22"/>
        </w:rPr>
        <w:t>必须建立完善的全面质量管理体系(GB/T1900)，对工程施工生产进行全过程、全方位的质量监督、检查与控制。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2)施工阶段质量控制包括事前的各项施工准备工作质量控制，施工过程中的质量控制，以及各单项工程及整个工程项目完工后的事后控制。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3)依据国家及政府有关部门颁布的有关质量管理的法律、法规、标准等，严格控制施工工序质量以及检验和评定工程项目质量。</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7、现场质量监督</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w:t>
      </w:r>
      <w:r>
        <w:rPr>
          <w:rFonts w:hint="eastAsia" w:ascii="宋体" w:hAnsi="宋体" w:cs="宋体"/>
          <w:color w:val="000000"/>
          <w:sz w:val="22"/>
          <w:lang w:eastAsia="zh-CN"/>
        </w:rPr>
        <w:t>承包</w:t>
      </w:r>
      <w:r>
        <w:rPr>
          <w:rFonts w:hint="eastAsia" w:ascii="宋体" w:hAnsi="宋体" w:cs="宋体"/>
          <w:color w:val="000000"/>
          <w:sz w:val="22"/>
        </w:rPr>
        <w:t>人</w:t>
      </w:r>
      <w:r>
        <w:rPr>
          <w:rFonts w:ascii="宋体" w:hAnsi="宋体" w:cs="宋体"/>
          <w:color w:val="000000"/>
          <w:sz w:val="22"/>
        </w:rPr>
        <w:t>在施工过程中，必须无条件地接受</w:t>
      </w:r>
      <w:r>
        <w:rPr>
          <w:rFonts w:hint="eastAsia" w:ascii="宋体" w:hAnsi="宋体" w:cs="宋体"/>
          <w:color w:val="000000"/>
          <w:sz w:val="22"/>
          <w:lang w:eastAsia="zh-CN"/>
        </w:rPr>
        <w:t>发包</w:t>
      </w:r>
      <w:r>
        <w:rPr>
          <w:rFonts w:ascii="宋体" w:hAnsi="宋体" w:cs="宋体"/>
          <w:color w:val="000000"/>
          <w:sz w:val="22"/>
        </w:rPr>
        <w:t>人的检查和监督，并执行</w:t>
      </w:r>
      <w:r>
        <w:rPr>
          <w:rFonts w:hint="eastAsia" w:ascii="宋体" w:hAnsi="宋体" w:cs="宋体"/>
          <w:color w:val="000000"/>
          <w:sz w:val="22"/>
          <w:lang w:eastAsia="zh-CN"/>
        </w:rPr>
        <w:t>发包</w:t>
      </w:r>
      <w:r>
        <w:rPr>
          <w:rFonts w:ascii="宋体" w:hAnsi="宋体" w:cs="宋体"/>
          <w:color w:val="000000"/>
          <w:sz w:val="22"/>
        </w:rPr>
        <w:t>人发出的指令，确保工程质量符合设计要求及相关规范、标准的规定。</w:t>
      </w:r>
    </w:p>
    <w:p>
      <w:pPr>
        <w:adjustRightInd w:val="0"/>
        <w:snapToGrid w:val="0"/>
        <w:spacing w:line="400" w:lineRule="exact"/>
        <w:ind w:firstLine="440"/>
        <w:rPr>
          <w:rFonts w:ascii="宋体" w:hAnsi="宋体" w:cs="宋体"/>
          <w:b/>
          <w:bCs/>
          <w:color w:val="000000"/>
          <w:sz w:val="22"/>
        </w:rPr>
      </w:pPr>
      <w:r>
        <w:rPr>
          <w:rFonts w:hint="eastAsia" w:ascii="宋体" w:hAnsi="宋体" w:cs="宋体"/>
          <w:color w:val="000000"/>
          <w:sz w:val="22"/>
        </w:rPr>
        <w:t>(</w:t>
      </w:r>
      <w:r>
        <w:rPr>
          <w:rFonts w:ascii="宋体" w:hAnsi="宋体" w:cs="宋体"/>
          <w:color w:val="000000"/>
          <w:sz w:val="22"/>
        </w:rPr>
        <w:t>2)工程中使用的材料均应符合相应技术要求，并符合</w:t>
      </w:r>
      <w:r>
        <w:rPr>
          <w:rFonts w:hint="eastAsia" w:ascii="宋体" w:hAnsi="宋体" w:cs="宋体"/>
          <w:color w:val="000000"/>
          <w:sz w:val="22"/>
          <w:lang w:eastAsia="zh-CN"/>
        </w:rPr>
        <w:t>发包</w:t>
      </w:r>
      <w:r>
        <w:rPr>
          <w:rFonts w:ascii="宋体" w:hAnsi="宋体" w:cs="宋体"/>
          <w:color w:val="000000"/>
          <w:sz w:val="22"/>
        </w:rPr>
        <w:t>人的指示要求，</w:t>
      </w:r>
      <w:r>
        <w:rPr>
          <w:rFonts w:hint="eastAsia" w:ascii="宋体" w:hAnsi="宋体" w:eastAsia="宋体" w:cs="宋体"/>
          <w:b/>
          <w:bCs/>
          <w:color w:val="auto"/>
          <w:sz w:val="22"/>
          <w:lang w:val="en-US" w:eastAsia="zh-CN"/>
        </w:rPr>
        <w:t>且须</w:t>
      </w:r>
      <w:r>
        <w:rPr>
          <w:rFonts w:ascii="宋体" w:hAnsi="宋体" w:cs="宋体"/>
          <w:b/>
          <w:bCs/>
          <w:color w:val="auto"/>
          <w:sz w:val="22"/>
        </w:rPr>
        <w:t>在现场</w:t>
      </w:r>
      <w:r>
        <w:rPr>
          <w:rFonts w:ascii="宋体" w:hAnsi="宋体" w:cs="宋体"/>
          <w:b/>
          <w:bCs/>
          <w:color w:val="000000"/>
          <w:sz w:val="22"/>
        </w:rPr>
        <w:t>进行检验。</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3)如果</w:t>
      </w:r>
      <w:r>
        <w:rPr>
          <w:rFonts w:hint="eastAsia" w:ascii="宋体" w:hAnsi="宋体" w:cs="宋体"/>
          <w:color w:val="000000"/>
          <w:sz w:val="22"/>
          <w:lang w:eastAsia="zh-CN"/>
        </w:rPr>
        <w:t>承包</w:t>
      </w:r>
      <w:r>
        <w:rPr>
          <w:rFonts w:hint="eastAsia" w:ascii="宋体" w:hAnsi="宋体" w:cs="宋体"/>
          <w:color w:val="000000"/>
          <w:sz w:val="22"/>
        </w:rPr>
        <w:t>人</w:t>
      </w:r>
      <w:r>
        <w:rPr>
          <w:rFonts w:ascii="宋体" w:hAnsi="宋体" w:cs="宋体"/>
          <w:color w:val="000000"/>
          <w:sz w:val="22"/>
        </w:rPr>
        <w:t>在指示规定的时间内未执行上述指示时，则</w:t>
      </w:r>
      <w:r>
        <w:rPr>
          <w:rFonts w:hint="eastAsia" w:ascii="宋体" w:hAnsi="宋体" w:cs="宋体"/>
          <w:color w:val="000000"/>
          <w:sz w:val="22"/>
          <w:lang w:eastAsia="zh-CN"/>
        </w:rPr>
        <w:t>发包</w:t>
      </w:r>
      <w:r>
        <w:rPr>
          <w:rFonts w:ascii="宋体" w:hAnsi="宋体" w:cs="宋体"/>
          <w:color w:val="000000"/>
          <w:sz w:val="22"/>
        </w:rPr>
        <w:t>人有权雇用他人执行该项指示，所发生的有关费用由承包人负担。</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4)</w:t>
      </w:r>
      <w:r>
        <w:rPr>
          <w:rFonts w:hint="eastAsia" w:ascii="宋体" w:hAnsi="宋体" w:cs="宋体"/>
          <w:color w:val="000000"/>
          <w:sz w:val="22"/>
          <w:lang w:eastAsia="zh-CN"/>
        </w:rPr>
        <w:t>承包</w:t>
      </w:r>
      <w:r>
        <w:rPr>
          <w:rFonts w:hint="eastAsia" w:ascii="宋体" w:hAnsi="宋体" w:cs="宋体"/>
          <w:color w:val="000000"/>
          <w:sz w:val="22"/>
        </w:rPr>
        <w:t>人</w:t>
      </w:r>
      <w:r>
        <w:rPr>
          <w:rFonts w:ascii="宋体" w:hAnsi="宋体" w:cs="宋体"/>
          <w:color w:val="000000"/>
          <w:sz w:val="22"/>
        </w:rPr>
        <w:t>应按</w:t>
      </w:r>
      <w:r>
        <w:rPr>
          <w:rFonts w:hint="eastAsia" w:ascii="宋体" w:hAnsi="宋体" w:cs="宋体"/>
          <w:color w:val="000000"/>
          <w:sz w:val="22"/>
          <w:lang w:eastAsia="zh-CN"/>
        </w:rPr>
        <w:t>发包</w:t>
      </w:r>
      <w:r>
        <w:rPr>
          <w:rFonts w:ascii="宋体" w:hAnsi="宋体" w:cs="宋体"/>
          <w:color w:val="000000"/>
          <w:sz w:val="22"/>
        </w:rPr>
        <w:t>人认为必要的时间和方式暂停工程或其他任何部分的工作，在暂时停工期间，承包人应对工程进行必要的保护和安全保障。</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8、检验和验收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lang w:eastAsia="zh-CN"/>
        </w:rPr>
        <w:t>发包</w:t>
      </w:r>
      <w:r>
        <w:rPr>
          <w:rFonts w:ascii="宋体" w:hAnsi="宋体" w:cs="宋体"/>
          <w:color w:val="000000"/>
          <w:sz w:val="22"/>
        </w:rPr>
        <w:t>人</w:t>
      </w:r>
      <w:r>
        <w:rPr>
          <w:rFonts w:hint="eastAsia" w:ascii="宋体" w:hAnsi="宋体" w:cs="宋体"/>
          <w:color w:val="000000"/>
          <w:sz w:val="22"/>
        </w:rPr>
        <w:t>有权在本工程施工过程中，进行随时地检查、检验和监督，为合同规定提供的材料进行性能试验。检验工作如果超出了承包人的能力，</w:t>
      </w:r>
      <w:r>
        <w:rPr>
          <w:rFonts w:hint="eastAsia" w:hAnsi="宋体"/>
          <w:sz w:val="22"/>
          <w:szCs w:val="22"/>
          <w:lang w:eastAsia="zh-CN"/>
        </w:rPr>
        <w:t>承包</w:t>
      </w:r>
      <w:r>
        <w:rPr>
          <w:rFonts w:hint="eastAsia" w:hAnsi="宋体"/>
          <w:sz w:val="22"/>
          <w:szCs w:val="22"/>
        </w:rPr>
        <w:t>人</w:t>
      </w:r>
      <w:r>
        <w:rPr>
          <w:rFonts w:hint="eastAsia" w:ascii="宋体" w:hAnsi="宋体" w:cs="宋体"/>
          <w:color w:val="000000"/>
          <w:sz w:val="22"/>
        </w:rPr>
        <w:t>应安排到第三方(指除</w:t>
      </w:r>
      <w:r>
        <w:rPr>
          <w:rFonts w:hint="eastAsia" w:ascii="宋体" w:hAnsi="宋体" w:cs="宋体"/>
          <w:color w:val="000000"/>
          <w:sz w:val="22"/>
          <w:lang w:eastAsia="zh-CN"/>
        </w:rPr>
        <w:t>发包</w:t>
      </w:r>
      <w:r>
        <w:rPr>
          <w:rFonts w:hint="eastAsia" w:ascii="宋体" w:hAnsi="宋体" w:cs="宋体"/>
          <w:color w:val="000000"/>
          <w:sz w:val="22"/>
        </w:rPr>
        <w:t>人、</w:t>
      </w:r>
      <w:r>
        <w:rPr>
          <w:rFonts w:hint="eastAsia" w:hAnsi="宋体"/>
          <w:sz w:val="22"/>
          <w:szCs w:val="22"/>
          <w:lang w:eastAsia="zh-CN"/>
        </w:rPr>
        <w:t>承包</w:t>
      </w:r>
      <w:r>
        <w:rPr>
          <w:rFonts w:hint="eastAsia" w:hAnsi="宋体"/>
          <w:sz w:val="22"/>
          <w:szCs w:val="22"/>
        </w:rPr>
        <w:t>人</w:t>
      </w:r>
      <w:r>
        <w:rPr>
          <w:rFonts w:hint="eastAsia" w:ascii="宋体" w:hAnsi="宋体" w:cs="宋体"/>
          <w:color w:val="000000"/>
          <w:sz w:val="22"/>
        </w:rPr>
        <w:t>以外的另一方)进行，该第三方必须有检验条件和相应资质。检验工作的任何变化都应征得</w:t>
      </w:r>
      <w:r>
        <w:rPr>
          <w:rFonts w:hint="eastAsia" w:ascii="宋体" w:hAnsi="宋体" w:cs="宋体"/>
          <w:color w:val="000000"/>
          <w:sz w:val="22"/>
          <w:lang w:eastAsia="zh-CN"/>
        </w:rPr>
        <w:t>发包</w:t>
      </w:r>
      <w:r>
        <w:rPr>
          <w:rFonts w:ascii="宋体" w:hAnsi="宋体" w:cs="宋体"/>
          <w:color w:val="000000"/>
          <w:sz w:val="22"/>
        </w:rPr>
        <w:t>人</w:t>
      </w:r>
      <w:r>
        <w:rPr>
          <w:rFonts w:hint="eastAsia" w:ascii="宋体" w:hAnsi="宋体" w:cs="宋体"/>
          <w:color w:val="000000"/>
          <w:sz w:val="22"/>
        </w:rPr>
        <w:t>的书面确认。如果某些试验项目在其他场所进行，承包人应替</w:t>
      </w:r>
      <w:r>
        <w:rPr>
          <w:rFonts w:hint="eastAsia" w:ascii="宋体" w:hAnsi="宋体" w:cs="宋体"/>
          <w:color w:val="000000"/>
          <w:sz w:val="22"/>
          <w:lang w:eastAsia="zh-CN"/>
        </w:rPr>
        <w:t>发包</w:t>
      </w:r>
      <w:r>
        <w:rPr>
          <w:rFonts w:ascii="宋体" w:hAnsi="宋体" w:cs="宋体"/>
          <w:color w:val="000000"/>
          <w:sz w:val="22"/>
        </w:rPr>
        <w:t>人</w:t>
      </w:r>
      <w:r>
        <w:rPr>
          <w:rFonts w:hint="eastAsia" w:ascii="宋体" w:hAnsi="宋体" w:cs="宋体"/>
          <w:color w:val="000000"/>
          <w:sz w:val="22"/>
        </w:rPr>
        <w:t>办理进入现场的手续和亲自陪同。</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9、施工现场的材料、设备退场及现场清扫工作需于竣工验收前全部完成。</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10、</w:t>
      </w:r>
      <w:r>
        <w:rPr>
          <w:rFonts w:hint="eastAsia" w:ascii="宋体" w:hAnsi="宋体" w:cs="宋体"/>
          <w:color w:val="000000"/>
          <w:sz w:val="22"/>
          <w:lang w:eastAsia="zh-CN"/>
        </w:rPr>
        <w:t>承包</w:t>
      </w:r>
      <w:r>
        <w:rPr>
          <w:rFonts w:hint="eastAsia" w:ascii="宋体" w:hAnsi="宋体" w:cs="宋体"/>
          <w:color w:val="000000"/>
          <w:sz w:val="22"/>
        </w:rPr>
        <w:t>人</w:t>
      </w:r>
      <w:r>
        <w:rPr>
          <w:rFonts w:ascii="宋体" w:hAnsi="宋体" w:cs="宋体"/>
          <w:color w:val="000000"/>
          <w:sz w:val="22"/>
        </w:rPr>
        <w:t>在投标文件中承诺的管理人员未经</w:t>
      </w:r>
      <w:r>
        <w:rPr>
          <w:rFonts w:hint="eastAsia" w:ascii="宋体" w:hAnsi="宋体" w:cs="宋体"/>
          <w:color w:val="000000"/>
          <w:sz w:val="22"/>
          <w:lang w:eastAsia="zh-CN"/>
        </w:rPr>
        <w:t>发包</w:t>
      </w:r>
      <w:r>
        <w:rPr>
          <w:rFonts w:ascii="宋体" w:hAnsi="宋体" w:cs="宋体"/>
          <w:color w:val="000000"/>
          <w:sz w:val="22"/>
        </w:rPr>
        <w:t>人同意，不得调换和撤离，并按工程进度及时到位。</w:t>
      </w:r>
      <w:r>
        <w:rPr>
          <w:rFonts w:hint="eastAsia" w:ascii="宋体" w:hAnsi="宋体" w:cs="宋体"/>
          <w:color w:val="000000"/>
          <w:sz w:val="22"/>
          <w:lang w:eastAsia="zh-CN"/>
        </w:rPr>
        <w:t>发包</w:t>
      </w:r>
      <w:r>
        <w:rPr>
          <w:rFonts w:ascii="宋体" w:hAnsi="宋体" w:cs="宋体"/>
          <w:color w:val="000000"/>
          <w:sz w:val="22"/>
        </w:rPr>
        <w:t>人有权要求</w:t>
      </w:r>
      <w:r>
        <w:rPr>
          <w:rFonts w:hint="eastAsia" w:hAnsi="宋体"/>
          <w:sz w:val="22"/>
          <w:szCs w:val="22"/>
          <w:lang w:eastAsia="zh-CN"/>
        </w:rPr>
        <w:t>承包</w:t>
      </w:r>
      <w:r>
        <w:rPr>
          <w:rFonts w:hint="eastAsia" w:hAnsi="宋体"/>
          <w:sz w:val="22"/>
          <w:szCs w:val="22"/>
        </w:rPr>
        <w:t>人</w:t>
      </w:r>
      <w:r>
        <w:rPr>
          <w:rFonts w:ascii="宋体" w:hAnsi="宋体" w:cs="宋体"/>
          <w:color w:val="000000"/>
          <w:sz w:val="22"/>
        </w:rPr>
        <w:t>撤换工作不负责任、管理不力、贻误工期和造成严重的安全事故和工程质量事故或、违法乱纪的专业技术人员、管理人员或技术负责人，直至</w:t>
      </w:r>
      <w:r>
        <w:rPr>
          <w:rFonts w:hint="eastAsia" w:ascii="宋体" w:hAnsi="宋体" w:cs="宋体"/>
          <w:color w:val="000000"/>
          <w:sz w:val="22"/>
          <w:lang w:eastAsia="zh-CN"/>
        </w:rPr>
        <w:t>发包</w:t>
      </w:r>
      <w:r>
        <w:rPr>
          <w:rFonts w:ascii="宋体" w:hAnsi="宋体" w:cs="宋体"/>
          <w:color w:val="000000"/>
          <w:sz w:val="22"/>
        </w:rPr>
        <w:t>人满意为止。如相应资质的专业技术人员未按要求到位，视作违约，</w:t>
      </w:r>
      <w:r>
        <w:rPr>
          <w:rFonts w:hint="eastAsia" w:ascii="宋体" w:hAnsi="宋体" w:cs="宋体"/>
          <w:color w:val="000000"/>
          <w:sz w:val="22"/>
          <w:lang w:eastAsia="zh-CN"/>
        </w:rPr>
        <w:t>发包</w:t>
      </w:r>
      <w:r>
        <w:rPr>
          <w:rFonts w:ascii="宋体" w:hAnsi="宋体" w:cs="宋体"/>
          <w:color w:val="000000"/>
          <w:sz w:val="22"/>
        </w:rPr>
        <w:t>人有权单方面终止合同。</w:t>
      </w:r>
    </w:p>
    <w:p>
      <w:pPr>
        <w:adjustRightInd w:val="0"/>
        <w:snapToGrid w:val="0"/>
        <w:spacing w:line="400" w:lineRule="exact"/>
        <w:ind w:firstLine="440"/>
        <w:rPr>
          <w:rFonts w:ascii="宋体" w:hAnsi="宋体" w:cs="宋体"/>
          <w:b/>
          <w:color w:val="000000"/>
          <w:sz w:val="22"/>
        </w:rPr>
      </w:pPr>
      <w:r>
        <w:rPr>
          <w:rFonts w:hint="eastAsia" w:ascii="宋体" w:hAnsi="宋体" w:cs="宋体"/>
          <w:b/>
          <w:sz w:val="22"/>
        </w:rPr>
        <w:t>若承包人擅自更换项目经理，发包人有权终止合同，没收全部履约保证金并向相关部门通报其违约信息。</w:t>
      </w:r>
    </w:p>
    <w:p>
      <w:pPr>
        <w:adjustRightInd w:val="0"/>
        <w:snapToGrid w:val="0"/>
        <w:spacing w:line="400" w:lineRule="exact"/>
        <w:ind w:firstLine="440"/>
        <w:rPr>
          <w:rFonts w:ascii="宋体" w:hAnsi="宋体" w:cs="宋体"/>
          <w:b/>
          <w:color w:val="000000"/>
          <w:sz w:val="22"/>
        </w:rPr>
      </w:pPr>
      <w:r>
        <w:rPr>
          <w:rFonts w:hint="eastAsia" w:ascii="宋体" w:hAnsi="宋体" w:cs="宋体"/>
          <w:b/>
          <w:color w:val="000000"/>
          <w:sz w:val="22"/>
        </w:rPr>
        <w:t>六、其他工程技术标准和要求</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w:t>
      </w:r>
      <w:r>
        <w:rPr>
          <w:rFonts w:hint="eastAsia" w:ascii="宋体" w:hAnsi="宋体" w:cs="宋体"/>
          <w:color w:val="000000"/>
          <w:sz w:val="22"/>
        </w:rPr>
        <w:t>、施工临设在</w:t>
      </w:r>
      <w:r>
        <w:rPr>
          <w:rFonts w:hint="eastAsia" w:ascii="宋体" w:hAnsi="宋体" w:cs="宋体"/>
          <w:color w:val="000000"/>
          <w:sz w:val="22"/>
          <w:lang w:eastAsia="zh-CN"/>
        </w:rPr>
        <w:t>发包人</w:t>
      </w:r>
      <w:r>
        <w:rPr>
          <w:rFonts w:hint="eastAsia" w:ascii="宋体" w:hAnsi="宋体" w:cs="宋体"/>
          <w:color w:val="000000"/>
          <w:sz w:val="22"/>
        </w:rPr>
        <w:t>指定区域自行搭设，方案报</w:t>
      </w:r>
      <w:r>
        <w:rPr>
          <w:rFonts w:hint="eastAsia" w:ascii="宋体" w:hAnsi="宋体" w:cs="宋体"/>
          <w:color w:val="000000"/>
          <w:sz w:val="22"/>
          <w:lang w:eastAsia="zh-CN"/>
        </w:rPr>
        <w:t>发包</w:t>
      </w:r>
      <w:r>
        <w:rPr>
          <w:rFonts w:hint="eastAsia" w:ascii="宋体" w:hAnsi="宋体" w:cs="宋体"/>
          <w:color w:val="000000"/>
          <w:sz w:val="22"/>
        </w:rPr>
        <w:t>人同意后方可搭建。施工临设用地、材料堆场等在工程竣工验收通过后</w:t>
      </w:r>
      <w:r>
        <w:rPr>
          <w:rFonts w:ascii="宋体" w:hAnsi="宋体" w:cs="宋体"/>
          <w:color w:val="000000"/>
          <w:sz w:val="22"/>
        </w:rPr>
        <w:t>1个月内自行拆除、彻底清理，并根据相关区域地势设计进行场地平整、压实。</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2</w:t>
      </w:r>
      <w:r>
        <w:rPr>
          <w:rFonts w:hint="eastAsia" w:ascii="宋体" w:hAnsi="宋体" w:cs="宋体"/>
          <w:color w:val="000000"/>
          <w:sz w:val="22"/>
        </w:rPr>
        <w:t>、在工程施工期间，</w:t>
      </w:r>
      <w:r>
        <w:rPr>
          <w:rFonts w:hint="eastAsia" w:ascii="宋体" w:hAnsi="宋体" w:cs="宋体"/>
          <w:color w:val="000000"/>
          <w:sz w:val="22"/>
          <w:lang w:eastAsia="zh-CN"/>
        </w:rPr>
        <w:t>承包</w:t>
      </w:r>
      <w:r>
        <w:rPr>
          <w:rFonts w:hint="eastAsia" w:ascii="宋体" w:hAnsi="宋体" w:cs="宋体"/>
          <w:color w:val="000000"/>
          <w:sz w:val="22"/>
        </w:rPr>
        <w:t>人须无条件服从</w:t>
      </w:r>
      <w:r>
        <w:rPr>
          <w:rFonts w:hint="eastAsia" w:ascii="宋体" w:hAnsi="宋体" w:cs="宋体"/>
          <w:color w:val="000000"/>
          <w:sz w:val="22"/>
          <w:lang w:eastAsia="zh-CN"/>
        </w:rPr>
        <w:t>发包人</w:t>
      </w:r>
      <w:r>
        <w:rPr>
          <w:rFonts w:hint="eastAsia" w:ascii="宋体" w:hAnsi="宋体" w:cs="宋体"/>
          <w:color w:val="000000"/>
          <w:sz w:val="22"/>
        </w:rPr>
        <w:t>关于工期进度的统一安排。如遇长时间停工等任何突发情况，</w:t>
      </w:r>
      <w:r>
        <w:rPr>
          <w:rFonts w:hint="eastAsia" w:ascii="宋体" w:hAnsi="宋体" w:cs="宋体"/>
          <w:color w:val="000000"/>
          <w:sz w:val="22"/>
          <w:lang w:eastAsia="zh-CN"/>
        </w:rPr>
        <w:t>发包</w:t>
      </w:r>
      <w:r>
        <w:rPr>
          <w:rFonts w:hint="eastAsia" w:ascii="宋体" w:hAnsi="宋体" w:cs="宋体"/>
          <w:color w:val="000000"/>
          <w:sz w:val="22"/>
        </w:rPr>
        <w:t>人不予增加相关费用，</w:t>
      </w:r>
      <w:r>
        <w:rPr>
          <w:rFonts w:hint="eastAsia" w:hAnsi="宋体"/>
          <w:sz w:val="22"/>
          <w:szCs w:val="22"/>
          <w:lang w:eastAsia="zh-CN"/>
        </w:rPr>
        <w:t>承包</w:t>
      </w:r>
      <w:r>
        <w:rPr>
          <w:rFonts w:hint="eastAsia" w:hAnsi="宋体"/>
          <w:sz w:val="22"/>
          <w:szCs w:val="22"/>
        </w:rPr>
        <w:t>人</w:t>
      </w:r>
      <w:r>
        <w:rPr>
          <w:rFonts w:hint="eastAsia" w:ascii="宋体" w:hAnsi="宋体" w:cs="宋体"/>
          <w:color w:val="000000"/>
          <w:sz w:val="22"/>
        </w:rPr>
        <w:t>应根据自身情况予以综合考虑。</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3</w:t>
      </w:r>
      <w:r>
        <w:rPr>
          <w:rFonts w:hint="eastAsia" w:ascii="宋体" w:hAnsi="宋体" w:cs="宋体"/>
          <w:color w:val="000000"/>
          <w:sz w:val="22"/>
        </w:rPr>
        <w:t>、本工程须做好安全文明施工，该部分内容已计入安全文明施工措施费中，</w:t>
      </w:r>
      <w:r>
        <w:rPr>
          <w:rFonts w:hint="eastAsia" w:ascii="宋体" w:hAnsi="宋体" w:cs="宋体"/>
          <w:color w:val="000000"/>
          <w:sz w:val="22"/>
          <w:lang w:eastAsia="zh-CN"/>
        </w:rPr>
        <w:t>承包</w:t>
      </w:r>
      <w:r>
        <w:rPr>
          <w:rFonts w:hint="eastAsia" w:ascii="宋体" w:hAnsi="宋体" w:cs="宋体"/>
          <w:color w:val="000000"/>
          <w:sz w:val="22"/>
        </w:rPr>
        <w:t>人须遵守《杭州萧山国际机场建设工程安全文明施工管理规定》。</w:t>
      </w:r>
    </w:p>
    <w:p>
      <w:pPr>
        <w:adjustRightInd w:val="0"/>
        <w:snapToGrid w:val="0"/>
        <w:spacing w:line="400" w:lineRule="exact"/>
        <w:ind w:firstLine="440"/>
        <w:rPr>
          <w:rFonts w:hint="eastAsia" w:ascii="宋体" w:hAnsi="宋体" w:cs="宋体"/>
          <w:color w:val="000000"/>
          <w:sz w:val="22"/>
        </w:rPr>
      </w:pPr>
      <w:r>
        <w:rPr>
          <w:rFonts w:hint="eastAsia" w:ascii="宋体" w:hAnsi="宋体" w:cs="宋体"/>
          <w:color w:val="000000"/>
          <w:sz w:val="22"/>
        </w:rPr>
        <w:t>4、施工围挡按杭州萧山国际机场</w:t>
      </w:r>
      <w:r>
        <w:rPr>
          <w:rFonts w:hint="eastAsia" w:ascii="宋体" w:hAnsi="宋体" w:cs="宋体"/>
          <w:color w:val="000000"/>
          <w:sz w:val="22"/>
          <w:lang w:eastAsia="zh-CN"/>
        </w:rPr>
        <w:t>飞行区相关</w:t>
      </w:r>
      <w:r>
        <w:rPr>
          <w:rFonts w:hint="eastAsia" w:ascii="宋体" w:hAnsi="宋体" w:cs="宋体"/>
          <w:color w:val="000000"/>
          <w:sz w:val="22"/>
        </w:rPr>
        <w:t>施工围挡管理规定执行。</w:t>
      </w:r>
    </w:p>
    <w:p>
      <w:pPr>
        <w:adjustRightInd w:val="0"/>
        <w:snapToGrid w:val="0"/>
        <w:spacing w:line="400" w:lineRule="exact"/>
        <w:ind w:firstLine="440"/>
        <w:rPr>
          <w:rFonts w:hint="eastAsia" w:ascii="宋体" w:hAnsi="宋体" w:eastAsia="宋体" w:cs="宋体"/>
          <w:b/>
          <w:bCs/>
          <w:color w:val="000000"/>
          <w:sz w:val="22"/>
          <w:lang w:val="en-US" w:eastAsia="zh-CN"/>
        </w:rPr>
      </w:pPr>
      <w:r>
        <w:rPr>
          <w:rFonts w:hint="eastAsia" w:ascii="宋体" w:hAnsi="宋体" w:cs="宋体"/>
          <w:b/>
          <w:bCs/>
          <w:color w:val="000000"/>
          <w:sz w:val="22"/>
          <w:lang w:val="en-US" w:eastAsia="zh-CN"/>
        </w:rPr>
        <w:t>5、因施工区域位于机场警戒区范围内，不停航施工费（隔离区内的的施工，承包人须采用不停航施工措施，不停航施工导致的夜间加班、工效降低、证件办理等需产生的费用）必须充分考虑，费用包含在投标报价中。承包人需聘请专业保安，负责门卫、巡逻、施工现场看护、隔离区围界看护等工作，人数每班不得少于1人，并配备相应的保卫措施。</w:t>
      </w: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pStyle w:val="51"/>
        <w:jc w:val="left"/>
      </w:pPr>
    </w:p>
    <w:p>
      <w:pPr>
        <w:adjustRightInd w:val="0"/>
        <w:snapToGrid w:val="0"/>
        <w:spacing w:line="360" w:lineRule="exact"/>
        <w:ind w:firstLine="452"/>
        <w:jc w:val="left"/>
        <w:rPr>
          <w:rFonts w:ascii="宋体" w:hAnsi="宋体"/>
          <w:b/>
          <w:sz w:val="22"/>
        </w:rPr>
      </w:pPr>
    </w:p>
    <w:p>
      <w:pPr>
        <w:snapToGrid w:val="0"/>
        <w:spacing w:line="360" w:lineRule="exact"/>
        <w:ind w:firstLine="440" w:firstLineChars="200"/>
        <w:jc w:val="left"/>
        <w:rPr>
          <w:rFonts w:ascii="宋体" w:hAnsi="宋体"/>
          <w:sz w:val="22"/>
        </w:rPr>
      </w:pPr>
    </w:p>
    <w:p>
      <w:pPr>
        <w:snapToGrid w:val="0"/>
        <w:spacing w:line="360" w:lineRule="exact"/>
        <w:jc w:val="left"/>
        <w:rPr>
          <w:rFonts w:ascii="宋体" w:hAnsi="宋体"/>
          <w:sz w:val="22"/>
        </w:rPr>
      </w:pPr>
    </w:p>
    <w:p>
      <w:pPr>
        <w:pStyle w:val="51"/>
        <w:rPr>
          <w:rFonts w:ascii="宋体" w:hAnsi="宋体"/>
          <w:sz w:val="22"/>
          <w:szCs w:val="22"/>
        </w:rPr>
      </w:pPr>
      <w:bookmarkStart w:id="100" w:name="_Toc450630564"/>
      <w:bookmarkStart w:id="101" w:name="_Toc275274581"/>
    </w:p>
    <w:p>
      <w:pPr>
        <w:rPr>
          <w:rFonts w:ascii="宋体" w:hAnsi="宋体"/>
          <w:sz w:val="22"/>
          <w:szCs w:val="22"/>
        </w:rPr>
      </w:pPr>
    </w:p>
    <w:p>
      <w:pPr>
        <w:rPr>
          <w:rFonts w:ascii="宋体" w:hAnsi="宋体"/>
          <w:sz w:val="22"/>
          <w:szCs w:val="22"/>
        </w:rPr>
      </w:pPr>
    </w:p>
    <w:p>
      <w:pPr>
        <w:rPr>
          <w:rFonts w:ascii="宋体" w:hAnsi="宋体"/>
          <w:sz w:val="22"/>
          <w:szCs w:val="22"/>
        </w:rPr>
      </w:pPr>
    </w:p>
    <w:p>
      <w:pPr>
        <w:pStyle w:val="51"/>
        <w:jc w:val="center"/>
      </w:pPr>
      <w:r>
        <w:t>第</w:t>
      </w:r>
      <w:r>
        <w:rPr>
          <w:rFonts w:hint="eastAsia"/>
        </w:rPr>
        <w:t>六</w:t>
      </w:r>
      <w:r>
        <w:t xml:space="preserve">章  </w:t>
      </w:r>
      <w:r>
        <w:rPr>
          <w:rFonts w:hint="eastAsia"/>
        </w:rPr>
        <w:t>评标办法及标准</w:t>
      </w:r>
      <w:bookmarkEnd w:id="100"/>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lang w:eastAsia="zh-CN"/>
        </w:rPr>
        <w:t>经评审的最低价法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0"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0"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lang w:eastAsia="zh-CN"/>
        </w:rPr>
        <w:t>工期</w:t>
      </w:r>
      <w:r>
        <w:rPr>
          <w:rFonts w:ascii="宋体" w:hAnsi="宋体" w:cs="Calibri"/>
          <w:sz w:val="22"/>
          <w:szCs w:val="22"/>
        </w:rPr>
        <w:t>不满足招标文件要求的；</w:t>
      </w:r>
    </w:p>
    <w:p>
      <w:pPr>
        <w:spacing w:line="360" w:lineRule="exact"/>
        <w:ind w:firstLine="470"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0"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10"/>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10"/>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w:t>
      </w:r>
      <w:r>
        <w:rPr>
          <w:rFonts w:hint="eastAsia" w:hAnsi="宋体" w:cs="Calibri"/>
          <w:sz w:val="22"/>
          <w:szCs w:val="22"/>
        </w:rPr>
        <w:t>，</w:t>
      </w:r>
      <w:r>
        <w:rPr>
          <w:rFonts w:hAnsi="宋体" w:cs="Calibri"/>
          <w:sz w:val="22"/>
          <w:szCs w:val="22"/>
        </w:rPr>
        <w:t>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lang w:val="en-US" w:eastAsia="zh-CN"/>
        </w:rPr>
        <w:t>3</w:t>
      </w:r>
      <w:r>
        <w:rPr>
          <w:rFonts w:hAnsi="宋体" w:cs="Calibri"/>
          <w:b/>
          <w:sz w:val="22"/>
          <w:szCs w:val="22"/>
        </w:rPr>
        <w:t>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4.4 招标人对评标、定标结果不负责解释。</w:t>
      </w:r>
    </w:p>
    <w:p>
      <w:pPr>
        <w:widowControl/>
        <w:jc w:val="left"/>
        <w:rPr>
          <w:rFonts w:eastAsia="黑体" w:cs="Times New Roman"/>
          <w:b/>
          <w:bCs/>
          <w:kern w:val="0"/>
          <w:sz w:val="32"/>
          <w:szCs w:val="32"/>
        </w:rPr>
      </w:pPr>
      <w:r>
        <w:br w:type="page"/>
      </w:r>
    </w:p>
    <w:p>
      <w:pPr>
        <w:pStyle w:val="51"/>
      </w:pPr>
      <w:bookmarkStart w:id="102" w:name="_Toc450630565"/>
      <w:r>
        <w:t>第</w:t>
      </w:r>
      <w:r>
        <w:rPr>
          <w:rFonts w:hint="eastAsia"/>
        </w:rPr>
        <w:t>七</w:t>
      </w:r>
      <w:r>
        <w:t>章  投标文件格式</w:t>
      </w:r>
      <w:bookmarkEnd w:id="101"/>
      <w:bookmarkEnd w:id="102"/>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二、</w:t>
      </w:r>
      <w:r>
        <w:rPr>
          <w:rFonts w:ascii="宋体" w:hAnsi="宋体" w:cs="Calibri"/>
          <w:color w:val="000000"/>
          <w:sz w:val="22"/>
          <w:szCs w:val="22"/>
        </w:rPr>
        <w:t>法定代表人资格证明书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三、</w:t>
      </w:r>
      <w:r>
        <w:rPr>
          <w:rFonts w:ascii="宋体" w:hAnsi="宋体" w:cs="Calibri"/>
          <w:color w:val="000000"/>
          <w:sz w:val="22"/>
          <w:szCs w:val="22"/>
        </w:rPr>
        <w:t>授权委托书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四、已标价工程量清单</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五、施工组织设计</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六、项目管理机构</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七、资格审查资料</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八、投标人认为</w:t>
      </w:r>
      <w:r>
        <w:rPr>
          <w:rFonts w:ascii="宋体" w:hAnsi="宋体" w:cs="Calibri"/>
          <w:color w:val="000000"/>
          <w:sz w:val="22"/>
          <w:szCs w:val="22"/>
        </w:rPr>
        <w:t>应该提供的其他材料</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103" w:name="_Toc171421958"/>
      <w:r>
        <w:rPr>
          <w:rFonts w:cs="Calibri"/>
          <w:color w:val="000000"/>
        </w:rPr>
        <w:t>封面</w:t>
      </w:r>
      <w:bookmarkEnd w:id="103"/>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w:t>
      </w:r>
      <w:r>
        <w:rPr>
          <w:rFonts w:hint="eastAsia" w:ascii="宋体" w:hAnsi="宋体"/>
          <w:sz w:val="22"/>
          <w:szCs w:val="22"/>
          <w:lang w:eastAsia="zh-CN"/>
        </w:rPr>
        <w:t>，负责本项目的项目经理是</w:t>
      </w:r>
      <w:r>
        <w:rPr>
          <w:rFonts w:hint="eastAsia" w:ascii="宋体" w:hAnsi="宋体"/>
          <w:sz w:val="22"/>
          <w:szCs w:val="22"/>
          <w:lang w:val="en-US" w:eastAsia="zh-CN"/>
        </w:rPr>
        <w:t xml:space="preserve">                    （身份证号：                       ）</w:t>
      </w:r>
      <w:r>
        <w:rPr>
          <w:rFonts w:ascii="宋体" w:hAnsi="宋体"/>
          <w:sz w:val="22"/>
          <w:szCs w:val="22"/>
        </w:rPr>
        <w:t>。</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）我方承诺按照招标文件</w:t>
      </w:r>
      <w:r>
        <w:rPr>
          <w:rFonts w:hint="eastAsia" w:ascii="宋体" w:hAnsi="宋体"/>
          <w:sz w:val="22"/>
          <w:szCs w:val="22"/>
        </w:rPr>
        <w:t>及合同</w:t>
      </w:r>
      <w:r>
        <w:rPr>
          <w:rFonts w:ascii="宋体" w:hAnsi="宋体"/>
          <w:sz w:val="22"/>
          <w:szCs w:val="22"/>
        </w:rPr>
        <w:t>规定向你方递交履约</w:t>
      </w:r>
      <w:r>
        <w:rPr>
          <w:rFonts w:hint="eastAsia" w:ascii="宋体" w:hAnsi="宋体"/>
          <w:sz w:val="22"/>
          <w:szCs w:val="22"/>
        </w:rPr>
        <w:t>保证金</w:t>
      </w:r>
      <w:r>
        <w:rPr>
          <w:rFonts w:ascii="宋体" w:hAnsi="宋体"/>
          <w:sz w:val="22"/>
          <w:szCs w:val="22"/>
        </w:rPr>
        <w:t>。</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3</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投标人：（盖单位章）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法定代表人或其委托代理人：（签字或盖章）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地    址：</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邮政编码：</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电    话：</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传    真：</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开户银行：</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账    号：</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104" w:name="_Toc144265958"/>
      <w:bookmarkStart w:id="105" w:name="_Toc133214309"/>
      <w:bookmarkStart w:id="106" w:name="_Toc133214102"/>
      <w:bookmarkStart w:id="107" w:name="_Toc137373398"/>
      <w:bookmarkStart w:id="108" w:name="_Toc133470542"/>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31"/>
        <w:spacing w:after="120" w:afterLines="50" w:line="360" w:lineRule="auto"/>
        <w:jc w:val="center"/>
        <w:rPr>
          <w:rFonts w:hAnsi="宋体" w:cs="宋体"/>
        </w:rPr>
      </w:pPr>
    </w:p>
    <w:bookmarkEnd w:id="104"/>
    <w:bookmarkEnd w:id="105"/>
    <w:bookmarkEnd w:id="106"/>
    <w:bookmarkEnd w:id="107"/>
    <w:bookmarkEnd w:id="108"/>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1. </w:t>
      </w:r>
      <w:r>
        <w:rPr>
          <w:rFonts w:hint="eastAsia" w:ascii="宋体" w:hAnsi="宋体"/>
          <w:sz w:val="22"/>
          <w:szCs w:val="22"/>
        </w:rPr>
        <w:tab/>
      </w:r>
      <w:r>
        <w:rPr>
          <w:rFonts w:hint="eastAsia" w:ascii="宋体" w:hAnsi="宋体"/>
          <w:sz w:val="22"/>
          <w:szCs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2. </w:t>
      </w:r>
      <w:r>
        <w:rPr>
          <w:rFonts w:hint="eastAsia" w:ascii="宋体" w:hAnsi="宋体"/>
          <w:sz w:val="22"/>
          <w:szCs w:val="22"/>
        </w:rPr>
        <w:tab/>
      </w:r>
      <w:r>
        <w:rPr>
          <w:rFonts w:hint="eastAsia" w:ascii="宋体" w:hAnsi="宋体"/>
          <w:sz w:val="22"/>
          <w:szCs w:val="22"/>
        </w:rPr>
        <w:t>施工组织设计除采用文字表述外可附下列图表，图表及格式要求附后。</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附表一  拟投入本标段的主要施工设备表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附表二  拟配备本标段的试验和检测仪器设备表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附表三  劳动力计划表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附表四  计划开、竣工日期和施工进度网络图</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85"/>
        <w:rPr>
          <w:rFonts w:ascii="宋体" w:hAnsi="宋体" w:eastAsia="宋体"/>
          <w:szCs w:val="23"/>
        </w:rPr>
      </w:pPr>
      <w:bookmarkStart w:id="109" w:name="_Toc11710"/>
      <w:bookmarkStart w:id="110" w:name="_Toc179632817"/>
      <w:bookmarkStart w:id="111" w:name="_Toc144974865"/>
      <w:bookmarkStart w:id="112" w:name="_Toc246392155"/>
      <w:bookmarkStart w:id="113" w:name="_Toc152042586"/>
      <w:bookmarkStart w:id="114" w:name="_Toc152045797"/>
      <w:r>
        <w:rPr>
          <w:rFonts w:hint="eastAsia" w:ascii="宋体" w:hAnsi="宋体" w:eastAsia="宋体"/>
        </w:rPr>
        <w:t>附表一：</w:t>
      </w:r>
      <w:r>
        <w:rPr>
          <w:rFonts w:hint="eastAsia" w:ascii="宋体" w:hAnsi="宋体" w:eastAsia="宋体"/>
          <w:szCs w:val="23"/>
        </w:rPr>
        <w:t>拟投入本标段的主要施工设备表</w:t>
      </w:r>
      <w:bookmarkEnd w:id="109"/>
      <w:bookmarkEnd w:id="110"/>
      <w:bookmarkEnd w:id="111"/>
      <w:bookmarkEnd w:id="112"/>
      <w:bookmarkEnd w:id="113"/>
      <w:bookmarkEnd w:id="114"/>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15" w:name="_Toc179632818"/>
      <w:bookmarkStart w:id="116" w:name="_Toc4957"/>
      <w:bookmarkStart w:id="117" w:name="_Toc152045798"/>
      <w:bookmarkStart w:id="118" w:name="_Toc152042587"/>
      <w:bookmarkStart w:id="119" w:name="_Toc246392156"/>
      <w:bookmarkStart w:id="120" w:name="_Toc144974866"/>
      <w:r>
        <w:rPr>
          <w:rFonts w:hint="eastAsia" w:ascii="宋体" w:hAnsi="宋体" w:eastAsia="宋体"/>
        </w:rPr>
        <w:t>附表二：拟配备本标段的试验和检测仪器设备表</w:t>
      </w:r>
      <w:bookmarkEnd w:id="115"/>
      <w:bookmarkEnd w:id="116"/>
      <w:bookmarkEnd w:id="117"/>
      <w:bookmarkEnd w:id="118"/>
      <w:bookmarkEnd w:id="119"/>
      <w:bookmarkEnd w:id="120"/>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21" w:name="_Toc179632819"/>
      <w:bookmarkStart w:id="122" w:name="_Toc152045799"/>
      <w:bookmarkStart w:id="123" w:name="_Toc152042588"/>
      <w:bookmarkStart w:id="124" w:name="_Toc8928"/>
      <w:bookmarkStart w:id="125" w:name="_Toc144974867"/>
      <w:bookmarkStart w:id="126" w:name="_Toc246392157"/>
      <w:r>
        <w:rPr>
          <w:rFonts w:hint="eastAsia" w:ascii="宋体" w:hAnsi="宋体" w:eastAsia="宋体"/>
        </w:rPr>
        <w:t>附表三：劳动力计划表</w:t>
      </w:r>
      <w:bookmarkEnd w:id="121"/>
      <w:bookmarkEnd w:id="122"/>
      <w:bookmarkEnd w:id="123"/>
      <w:bookmarkEnd w:id="124"/>
      <w:bookmarkEnd w:id="125"/>
      <w:bookmarkEnd w:id="126"/>
    </w:p>
    <w:p>
      <w:pPr>
        <w:spacing w:line="440" w:lineRule="exact"/>
        <w:ind w:right="200"/>
        <w:jc w:val="right"/>
        <w:rPr>
          <w:rFonts w:ascii="宋体" w:hAnsi="宋体"/>
          <w:szCs w:val="21"/>
        </w:rPr>
      </w:pPr>
      <w:r>
        <w:rPr>
          <w:rFonts w:hint="eastAsia" w:ascii="宋体" w:hAnsi="宋体"/>
          <w:szCs w:val="21"/>
        </w:rPr>
        <w:t>单位：人</w:t>
      </w: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85"/>
        <w:rPr>
          <w:rFonts w:ascii="宋体" w:hAnsi="宋体" w:eastAsia="宋体"/>
          <w:sz w:val="22"/>
          <w:szCs w:val="22"/>
        </w:rPr>
      </w:pPr>
      <w:bookmarkStart w:id="127" w:name="_Toc152042589"/>
      <w:bookmarkStart w:id="128" w:name="_Toc144974868"/>
      <w:bookmarkStart w:id="129" w:name="_Toc152045800"/>
      <w:bookmarkStart w:id="130" w:name="_Toc3750"/>
      <w:bookmarkStart w:id="131" w:name="_Toc179632820"/>
      <w:bookmarkStart w:id="132" w:name="_Toc246392158"/>
      <w:r>
        <w:rPr>
          <w:rFonts w:hint="eastAsia" w:ascii="宋体" w:hAnsi="宋体" w:eastAsia="宋体"/>
          <w:sz w:val="22"/>
          <w:szCs w:val="22"/>
        </w:rPr>
        <w:t>附表四：计划开、竣工日期和施工进度网络图</w:t>
      </w:r>
      <w:bookmarkEnd w:id="127"/>
      <w:bookmarkEnd w:id="128"/>
      <w:bookmarkEnd w:id="129"/>
      <w:bookmarkEnd w:id="130"/>
      <w:bookmarkEnd w:id="131"/>
      <w:bookmarkEnd w:id="132"/>
    </w:p>
    <w:p>
      <w:pPr>
        <w:spacing w:line="440" w:lineRule="exact"/>
        <w:rPr>
          <w:rFonts w:ascii="宋体" w:hAnsi="宋体"/>
          <w:sz w:val="22"/>
          <w:szCs w:val="22"/>
        </w:rPr>
      </w:pPr>
    </w:p>
    <w:p>
      <w:pPr>
        <w:spacing w:line="440" w:lineRule="exact"/>
        <w:ind w:firstLine="440" w:firstLineChars="200"/>
        <w:rPr>
          <w:rFonts w:ascii="宋体" w:hAnsi="宋体"/>
          <w:sz w:val="22"/>
          <w:szCs w:val="22"/>
        </w:rPr>
      </w:pPr>
      <w:r>
        <w:rPr>
          <w:rFonts w:hint="eastAsia" w:ascii="宋体" w:hAnsi="宋体"/>
          <w:sz w:val="22"/>
          <w:szCs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szCs w:val="22"/>
        </w:rPr>
      </w:pPr>
      <w:r>
        <w:rPr>
          <w:rFonts w:hint="eastAsia" w:ascii="宋体" w:hAnsi="宋体"/>
          <w:sz w:val="22"/>
          <w:szCs w:val="22"/>
        </w:rPr>
        <w:t>2. 施工进度表可采用网络图（或横道图）表示。</w:t>
      </w: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bookmarkStart w:id="133" w:name="_Toc246392159"/>
      <w:bookmarkStart w:id="134" w:name="_Toc179632821"/>
      <w:bookmarkStart w:id="135" w:name="_Toc144974869"/>
      <w:bookmarkStart w:id="136" w:name="_Toc152042590"/>
      <w:bookmarkStart w:id="137" w:name="_Toc152045801"/>
      <w:r>
        <w:rPr>
          <w:rFonts w:hint="eastAsia" w:ascii="宋体" w:hAnsi="宋体"/>
          <w:sz w:val="22"/>
          <w:szCs w:val="22"/>
        </w:rPr>
        <w:t>附表五：施工总平面图</w:t>
      </w:r>
      <w:bookmarkEnd w:id="133"/>
      <w:bookmarkEnd w:id="134"/>
      <w:bookmarkEnd w:id="135"/>
      <w:bookmarkEnd w:id="136"/>
      <w:bookmarkEnd w:id="137"/>
    </w:p>
    <w:p>
      <w:pPr>
        <w:spacing w:line="440" w:lineRule="exact"/>
        <w:rPr>
          <w:rFonts w:ascii="宋体" w:hAnsi="宋体"/>
          <w:sz w:val="22"/>
          <w:szCs w:val="22"/>
        </w:rPr>
      </w:pPr>
      <w:r>
        <w:rPr>
          <w:rFonts w:hint="eastAsia" w:ascii="宋体" w:hAnsi="宋体"/>
          <w:sz w:val="22"/>
          <w:szCs w:val="22"/>
        </w:rPr>
        <w:tab/>
      </w:r>
    </w:p>
    <w:p>
      <w:pPr>
        <w:spacing w:line="440" w:lineRule="exact"/>
        <w:ind w:firstLine="440" w:firstLineChars="200"/>
        <w:rPr>
          <w:rFonts w:ascii="宋体" w:hAnsi="宋体"/>
          <w:sz w:val="22"/>
          <w:szCs w:val="22"/>
        </w:rPr>
      </w:pPr>
      <w:r>
        <w:rPr>
          <w:rFonts w:hint="eastAsia" w:ascii="宋体" w:hAnsi="宋体"/>
          <w:sz w:val="22"/>
          <w:szCs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85"/>
        <w:rPr>
          <w:rFonts w:ascii="宋体" w:hAnsi="宋体" w:eastAsia="宋体"/>
          <w:szCs w:val="23"/>
        </w:rPr>
      </w:pPr>
      <w:bookmarkStart w:id="138" w:name="_Toc246392161"/>
      <w:bookmarkStart w:id="139" w:name="_Toc152045804"/>
      <w:bookmarkStart w:id="140" w:name="_Toc179632824"/>
      <w:bookmarkStart w:id="141" w:name="_Toc144974872"/>
      <w:bookmarkStart w:id="142" w:name="_Toc29304"/>
      <w:bookmarkStart w:id="143" w:name="_Toc152042593"/>
      <w:r>
        <w:rPr>
          <w:rFonts w:hint="eastAsia" w:ascii="宋体" w:hAnsi="宋体" w:eastAsia="宋体"/>
          <w:szCs w:val="23"/>
        </w:rPr>
        <w:t>（一）项目管理机构组成表</w:t>
      </w:r>
      <w:bookmarkEnd w:id="138"/>
      <w:bookmarkEnd w:id="139"/>
      <w:bookmarkEnd w:id="140"/>
      <w:bookmarkEnd w:id="141"/>
      <w:bookmarkEnd w:id="142"/>
      <w:bookmarkEnd w:id="143"/>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85"/>
        <w:rPr>
          <w:rFonts w:ascii="宋体" w:hAnsi="宋体" w:eastAsia="宋体"/>
          <w:szCs w:val="23"/>
        </w:rPr>
      </w:pPr>
      <w:bookmarkStart w:id="144" w:name="_Toc152045805"/>
      <w:bookmarkStart w:id="145" w:name="_Toc25718"/>
      <w:bookmarkStart w:id="146" w:name="_Toc179632825"/>
      <w:bookmarkStart w:id="147" w:name="_Toc246392162"/>
      <w:bookmarkStart w:id="148" w:name="_Toc144974873"/>
      <w:bookmarkStart w:id="149" w:name="_Toc152042594"/>
      <w:r>
        <w:rPr>
          <w:rFonts w:hint="eastAsia" w:ascii="宋体" w:hAnsi="宋体" w:eastAsia="宋体"/>
          <w:szCs w:val="23"/>
        </w:rPr>
        <w:t>（二）主要人员简历表</w:t>
      </w:r>
      <w:bookmarkEnd w:id="144"/>
      <w:bookmarkEnd w:id="145"/>
      <w:bookmarkEnd w:id="146"/>
      <w:bookmarkEnd w:id="147"/>
      <w:bookmarkEnd w:id="148"/>
      <w:bookmarkEnd w:id="149"/>
    </w:p>
    <w:p>
      <w:pPr>
        <w:spacing w:line="400" w:lineRule="exact"/>
        <w:ind w:firstLine="480" w:firstLineChars="200"/>
        <w:rPr>
          <w:rFonts w:ascii="宋体" w:hAnsi="宋体"/>
        </w:rPr>
      </w:pPr>
    </w:p>
    <w:p>
      <w:pPr>
        <w:spacing w:line="400" w:lineRule="exact"/>
        <w:ind w:firstLine="48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8"/>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姓  名</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年 龄</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学历</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职  称</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职 务</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拟在本合同任职</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毕业学校</w:t>
            </w:r>
          </w:p>
        </w:tc>
        <w:tc>
          <w:tcPr>
            <w:tcW w:w="6990" w:type="dxa"/>
            <w:gridSpan w:val="8"/>
          </w:tcPr>
          <w:p>
            <w:pPr>
              <w:spacing w:line="440" w:lineRule="exact"/>
              <w:rPr>
                <w:rFonts w:ascii="宋体" w:hAnsi="宋体"/>
                <w:sz w:val="22"/>
                <w:szCs w:val="22"/>
              </w:rPr>
            </w:pPr>
            <w:r>
              <w:rPr>
                <w:rFonts w:hint="eastAsia" w:ascii="宋体" w:hAnsi="宋体"/>
                <w:sz w:val="22"/>
                <w:szCs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szCs w:val="22"/>
              </w:rPr>
            </w:pPr>
            <w:r>
              <w:rPr>
                <w:rFonts w:hint="eastAsia" w:ascii="宋体" w:hAnsi="宋体"/>
                <w:sz w:val="22"/>
                <w:szCs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szCs w:val="22"/>
              </w:rPr>
            </w:pPr>
            <w:r>
              <w:rPr>
                <w:rFonts w:hint="eastAsia" w:ascii="宋体" w:hAnsi="宋体"/>
                <w:sz w:val="22"/>
                <w:szCs w:val="22"/>
              </w:rPr>
              <w:t>时  间</w:t>
            </w:r>
          </w:p>
        </w:tc>
        <w:tc>
          <w:tcPr>
            <w:tcW w:w="3074" w:type="dxa"/>
            <w:gridSpan w:val="4"/>
            <w:vAlign w:val="center"/>
          </w:tcPr>
          <w:p>
            <w:pPr>
              <w:spacing w:line="440" w:lineRule="exact"/>
              <w:rPr>
                <w:rFonts w:ascii="宋体" w:hAnsi="宋体"/>
                <w:sz w:val="22"/>
                <w:szCs w:val="22"/>
              </w:rPr>
            </w:pPr>
            <w:r>
              <w:rPr>
                <w:rFonts w:hint="eastAsia" w:ascii="宋体" w:hAnsi="宋体"/>
                <w:sz w:val="22"/>
                <w:szCs w:val="22"/>
              </w:rPr>
              <w:t>参加过的类似项目</w:t>
            </w:r>
          </w:p>
        </w:tc>
        <w:tc>
          <w:tcPr>
            <w:tcW w:w="1261" w:type="dxa"/>
            <w:vAlign w:val="center"/>
          </w:tcPr>
          <w:p>
            <w:pPr>
              <w:spacing w:line="440" w:lineRule="exact"/>
              <w:rPr>
                <w:rFonts w:ascii="宋体" w:hAnsi="宋体"/>
                <w:sz w:val="22"/>
                <w:szCs w:val="22"/>
              </w:rPr>
            </w:pPr>
            <w:r>
              <w:rPr>
                <w:rFonts w:hint="eastAsia" w:ascii="宋体" w:hAnsi="宋体"/>
                <w:sz w:val="22"/>
                <w:szCs w:val="22"/>
              </w:rPr>
              <w:t>担任职务</w:t>
            </w:r>
          </w:p>
        </w:tc>
        <w:tc>
          <w:tcPr>
            <w:tcW w:w="2296" w:type="dxa"/>
            <w:gridSpan w:val="2"/>
            <w:vAlign w:val="center"/>
          </w:tcPr>
          <w:p>
            <w:pPr>
              <w:spacing w:line="440" w:lineRule="exact"/>
              <w:rPr>
                <w:rFonts w:ascii="宋体" w:hAnsi="宋体"/>
                <w:sz w:val="22"/>
                <w:szCs w:val="22"/>
              </w:rPr>
            </w:pPr>
            <w:r>
              <w:rPr>
                <w:rFonts w:hint="eastAsia" w:ascii="宋体" w:hAnsi="宋体"/>
                <w:sz w:val="22"/>
                <w:szCs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50" w:name="_Toc245036711"/>
      <w:bookmarkStart w:id="151" w:name="_Toc7025"/>
      <w:r>
        <w:rPr>
          <w:rFonts w:hint="eastAsia" w:ascii="Calibri" w:hAnsi="Calibri" w:eastAsia="黑体" w:cs="Calibri"/>
          <w:color w:val="000000"/>
          <w:sz w:val="32"/>
          <w:szCs w:val="32"/>
        </w:rPr>
        <w:t>七、资格审查资料</w:t>
      </w:r>
      <w:bookmarkEnd w:id="150"/>
      <w:bookmarkEnd w:id="151"/>
    </w:p>
    <w:p>
      <w:pPr>
        <w:topLinePunct/>
        <w:spacing w:line="440" w:lineRule="exact"/>
        <w:jc w:val="center"/>
        <w:rPr>
          <w:rFonts w:ascii="宋体" w:hAnsi="宋体"/>
          <w:sz w:val="27"/>
          <w:szCs w:val="27"/>
        </w:rPr>
      </w:pPr>
    </w:p>
    <w:p>
      <w:pPr>
        <w:pStyle w:val="85"/>
        <w:rPr>
          <w:rFonts w:ascii="宋体" w:hAnsi="宋体" w:eastAsia="宋体"/>
          <w:szCs w:val="23"/>
        </w:rPr>
      </w:pPr>
      <w:bookmarkStart w:id="152" w:name="_Toc152042597"/>
      <w:bookmarkStart w:id="153" w:name="_Toc245036712"/>
      <w:bookmarkStart w:id="154" w:name="_Toc144974876"/>
      <w:bookmarkStart w:id="155" w:name="_Toc17487"/>
      <w:bookmarkStart w:id="156" w:name="_Toc152045808"/>
      <w:r>
        <w:rPr>
          <w:rFonts w:hint="eastAsia" w:ascii="宋体" w:hAnsi="宋体" w:eastAsia="宋体"/>
          <w:szCs w:val="23"/>
        </w:rPr>
        <w:t>（一）投标人基本情况表</w:t>
      </w:r>
      <w:bookmarkEnd w:id="152"/>
      <w:bookmarkEnd w:id="153"/>
      <w:bookmarkEnd w:id="154"/>
      <w:bookmarkEnd w:id="155"/>
      <w:bookmarkEnd w:id="156"/>
    </w:p>
    <w:p>
      <w:pPr>
        <w:topLinePunct/>
        <w:spacing w:line="440" w:lineRule="exact"/>
        <w:jc w:val="center"/>
        <w:rPr>
          <w:rFonts w:ascii="宋体" w:hAnsi="宋体"/>
          <w:sz w:val="23"/>
          <w:szCs w:val="23"/>
        </w:rPr>
      </w:pPr>
    </w:p>
    <w:tbl>
      <w:tblPr>
        <w:tblStyle w:val="5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szCs w:val="22"/>
              </w:rPr>
            </w:pPr>
            <w:r>
              <w:rPr>
                <w:rFonts w:hint="eastAsia" w:ascii="宋体" w:hAnsi="宋体"/>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szCs w:val="22"/>
              </w:rPr>
            </w:pPr>
            <w:r>
              <w:rPr>
                <w:rFonts w:hint="eastAsia" w:ascii="宋体" w:hAnsi="宋体"/>
                <w:sz w:val="22"/>
                <w:szCs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bl>
    <w:p>
      <w:pPr>
        <w:spacing w:line="400" w:lineRule="exact"/>
        <w:ind w:firstLine="48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85"/>
        <w:rPr>
          <w:rFonts w:ascii="宋体" w:hAnsi="宋体" w:eastAsia="宋体"/>
          <w:szCs w:val="23"/>
        </w:rPr>
      </w:pPr>
      <w:bookmarkStart w:id="157" w:name="_Toc152042598"/>
      <w:bookmarkStart w:id="158" w:name="_Toc152045809"/>
      <w:bookmarkStart w:id="159" w:name="_Toc16950"/>
      <w:bookmarkStart w:id="160" w:name="_Toc245036713"/>
      <w:bookmarkStart w:id="161" w:name="_Toc144974877"/>
      <w:r>
        <w:rPr>
          <w:rFonts w:hint="eastAsia" w:ascii="宋体" w:hAnsi="宋体" w:eastAsia="宋体"/>
        </w:rPr>
        <w:br w:type="page"/>
      </w:r>
      <w:r>
        <w:rPr>
          <w:rFonts w:hint="eastAsia" w:ascii="宋体" w:hAnsi="宋体" w:eastAsia="宋体"/>
        </w:rPr>
        <w:t>（二）近年财务状况表</w:t>
      </w:r>
      <w:bookmarkEnd w:id="157"/>
      <w:bookmarkEnd w:id="158"/>
      <w:bookmarkEnd w:id="159"/>
      <w:bookmarkEnd w:id="160"/>
      <w:bookmarkEnd w:id="161"/>
    </w:p>
    <w:p>
      <w:pPr>
        <w:spacing w:line="440" w:lineRule="exact"/>
        <w:rPr>
          <w:rFonts w:ascii="宋体" w:hAnsi="宋体"/>
          <w:sz w:val="23"/>
          <w:szCs w:val="23"/>
        </w:rPr>
      </w:pPr>
    </w:p>
    <w:p>
      <w:pPr>
        <w:pStyle w:val="85"/>
        <w:rPr>
          <w:rFonts w:ascii="宋体" w:hAnsi="宋体" w:eastAsia="宋体"/>
          <w:szCs w:val="23"/>
        </w:rPr>
      </w:pPr>
      <w:bookmarkStart w:id="162" w:name="_Toc245036714"/>
      <w:bookmarkStart w:id="163" w:name="_Toc31021"/>
      <w:bookmarkStart w:id="164" w:name="_Toc152045810"/>
      <w:bookmarkStart w:id="165" w:name="_Toc152042599"/>
      <w:bookmarkStart w:id="166" w:name="_Toc144974878"/>
      <w:r>
        <w:rPr>
          <w:rFonts w:hint="eastAsia" w:ascii="宋体" w:hAnsi="宋体" w:eastAsia="宋体"/>
          <w:szCs w:val="23"/>
        </w:rPr>
        <w:t>（三）近年完成的类似项目情况表</w:t>
      </w:r>
      <w:bookmarkEnd w:id="162"/>
      <w:bookmarkEnd w:id="163"/>
      <w:bookmarkEnd w:id="164"/>
      <w:bookmarkEnd w:id="165"/>
      <w:bookmarkEnd w:id="166"/>
    </w:p>
    <w:p>
      <w:pPr>
        <w:spacing w:line="440" w:lineRule="exact"/>
        <w:jc w:val="center"/>
        <w:rPr>
          <w:rFonts w:ascii="宋体" w:hAnsi="宋体"/>
          <w:sz w:val="23"/>
          <w:szCs w:val="23"/>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7" w:name="_Toc13233"/>
            <w:r>
              <w:rPr>
                <w:rFonts w:hint="eastAsia" w:ascii="宋体" w:hAnsi="宋体"/>
                <w:szCs w:val="21"/>
              </w:rPr>
              <w:t>项目所在地</w:t>
            </w:r>
            <w:bookmarkEnd w:id="167"/>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8" w:name="_Toc20896"/>
            <w:r>
              <w:rPr>
                <w:rFonts w:hint="eastAsia" w:ascii="宋体" w:hAnsi="宋体"/>
                <w:szCs w:val="21"/>
              </w:rPr>
              <w:t>发包人地址</w:t>
            </w:r>
            <w:bookmarkEnd w:id="168"/>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9" w:name="_Toc3155"/>
            <w:r>
              <w:rPr>
                <w:rFonts w:hint="eastAsia" w:ascii="宋体" w:hAnsi="宋体"/>
                <w:szCs w:val="21"/>
              </w:rPr>
              <w:t>承担的工作</w:t>
            </w:r>
            <w:bookmarkEnd w:id="169"/>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85"/>
        <w:rPr>
          <w:rFonts w:ascii="宋体" w:hAnsi="宋体" w:eastAsia="宋体"/>
          <w:szCs w:val="23"/>
        </w:rPr>
      </w:pPr>
      <w:bookmarkStart w:id="170" w:name="_Toc144974879"/>
      <w:bookmarkStart w:id="171" w:name="_Toc152042600"/>
      <w:bookmarkStart w:id="172" w:name="_Toc245036715"/>
      <w:bookmarkStart w:id="173" w:name="_Toc152045811"/>
      <w:bookmarkStart w:id="174" w:name="_Toc26600"/>
      <w:r>
        <w:rPr>
          <w:rFonts w:hint="eastAsia" w:ascii="宋体" w:hAnsi="宋体" w:eastAsia="宋体"/>
          <w:szCs w:val="23"/>
        </w:rPr>
        <w:br w:type="page"/>
      </w:r>
      <w:r>
        <w:rPr>
          <w:rFonts w:hint="eastAsia" w:ascii="宋体" w:hAnsi="宋体" w:eastAsia="宋体"/>
          <w:szCs w:val="23"/>
        </w:rPr>
        <w:t>（四）正在施工的和新承接的项目情况表</w:t>
      </w:r>
      <w:bookmarkEnd w:id="170"/>
      <w:bookmarkEnd w:id="171"/>
      <w:bookmarkEnd w:id="172"/>
      <w:bookmarkEnd w:id="173"/>
      <w:bookmarkEnd w:id="174"/>
    </w:p>
    <w:p>
      <w:pPr>
        <w:keepNext/>
        <w:keepLines/>
        <w:topLinePunct/>
        <w:spacing w:before="240" w:beforeLines="100" w:line="280" w:lineRule="exact"/>
        <w:outlineLvl w:val="2"/>
        <w:rPr>
          <w:rFonts w:ascii="宋体" w:hAnsi="宋体"/>
          <w:b/>
          <w:bCs/>
          <w:szCs w:val="21"/>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75" w:name="_Toc5773"/>
            <w:bookmarkStart w:id="176" w:name="_Toc152042601"/>
            <w:bookmarkStart w:id="177" w:name="_Toc152045812"/>
            <w:bookmarkStart w:id="178" w:name="_Toc245036716"/>
            <w:bookmarkStart w:id="179" w:name="_Toc144974880"/>
            <w:r>
              <w:rPr>
                <w:rFonts w:hint="eastAsia" w:ascii="宋体" w:hAnsi="宋体"/>
                <w:szCs w:val="21"/>
              </w:rPr>
              <w:t>项目名称</w:t>
            </w:r>
            <w:bookmarkEnd w:id="175"/>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176"/>
      <w:bookmarkEnd w:id="177"/>
      <w:bookmarkEnd w:id="178"/>
      <w:bookmarkEnd w:id="179"/>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80" w:name="_Toc144974881"/>
      <w:bookmarkStart w:id="181" w:name="_Toc245036717"/>
      <w:bookmarkStart w:id="182" w:name="_Toc152045813"/>
      <w:bookmarkStart w:id="183" w:name="_Toc675"/>
      <w:bookmarkStart w:id="184" w:name="_Toc152042602"/>
      <w:r>
        <w:rPr>
          <w:rFonts w:hint="eastAsia" w:ascii="宋体" w:hAnsi="宋体"/>
        </w:rPr>
        <w:br w:type="page"/>
      </w:r>
      <w:r>
        <w:rPr>
          <w:rFonts w:hint="eastAsia" w:ascii="Calibri" w:hAnsi="Calibri" w:eastAsia="黑体" w:cs="Calibri"/>
          <w:color w:val="000000"/>
          <w:sz w:val="32"/>
          <w:szCs w:val="32"/>
        </w:rPr>
        <w:t>八、</w:t>
      </w:r>
      <w:bookmarkStart w:id="185" w:name="_Toc21221"/>
      <w:bookmarkEnd w:id="180"/>
      <w:bookmarkEnd w:id="181"/>
      <w:bookmarkEnd w:id="182"/>
      <w:bookmarkEnd w:id="183"/>
      <w:bookmarkEnd w:id="184"/>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85"/>
    <w:p>
      <w:pPr>
        <w:overflowPunct w:val="0"/>
        <w:autoSpaceDE w:val="0"/>
        <w:autoSpaceDN w:val="0"/>
        <w:spacing w:line="440" w:lineRule="exact"/>
        <w:ind w:left="839" w:hanging="839"/>
        <w:jc w:val="center"/>
        <w:rPr>
          <w:rFonts w:ascii="宋体" w:hAnsi="宋体" w:cs="宋体"/>
          <w:b/>
          <w:sz w:val="32"/>
          <w:szCs w:val="32"/>
        </w:rPr>
      </w:pPr>
    </w:p>
    <w:p/>
    <w:sectPr>
      <w:footerReference r:id="rId7" w:type="first"/>
      <w:pgSz w:w="11906" w:h="16838"/>
      <w:pgMar w:top="1134" w:right="1247" w:bottom="1134" w:left="1247" w:header="851" w:footer="992" w:gutter="0"/>
      <w:pgBorders>
        <w:top w:val="none" w:color="auto" w:sz="0" w:space="0"/>
        <w:left w:val="none" w:color="auto" w:sz="0" w:space="0"/>
        <w:bottom w:val="none" w:color="auto" w:sz="0" w:space="0"/>
        <w:right w:val="none" w:color="auto"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S?o｡ﾀ?">
    <w:altName w:val="MS PGothic"/>
    <w:panose1 w:val="00000000000000000000"/>
    <w:charset w:val="80"/>
    <w:family w:val="modern"/>
    <w:pitch w:val="default"/>
    <w:sig w:usb0="00000000" w:usb1="00000000" w:usb2="00000010" w:usb3="00000000" w:csb0="0002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 w:name="sans-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w:t>
    </w:r>
    <w:r>
      <w:t xml:space="preserve"> 39 -</w:t>
    </w:r>
    <w:r>
      <w:fldChar w:fldCharType="end"/>
    </w:r>
  </w:p>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w:t>
    </w:r>
    <w:r>
      <w:rPr>
        <w:rFonts w:hint="eastAsia" w:ascii="宋体" w:hAnsi="宋体"/>
        <w:color w:val="000000"/>
        <w:szCs w:val="18"/>
        <w:lang w:eastAsia="zh-CN"/>
      </w:rPr>
      <w:t>飞行区业务用房防水维修</w:t>
    </w:r>
    <w:r>
      <w:rPr>
        <w:rFonts w:hint="eastAsia" w:ascii="宋体" w:hAnsi="宋体"/>
        <w:color w:val="000000"/>
        <w:szCs w:val="18"/>
      </w:rPr>
      <w:t>工程施工招标文件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2149C02E"/>
    <w:multiLevelType w:val="singleLevel"/>
    <w:tmpl w:val="2149C02E"/>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2">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3">
    <w:nsid w:val="47DA1F8E"/>
    <w:multiLevelType w:val="singleLevel"/>
    <w:tmpl w:val="47DA1F8E"/>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4">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5D72002C"/>
    <w:multiLevelType w:val="singleLevel"/>
    <w:tmpl w:val="5D72002C"/>
    <w:lvl w:ilvl="0" w:tentative="0">
      <w:start w:val="2"/>
      <w:numFmt w:val="decimal"/>
      <w:suff w:val="nothing"/>
      <w:lvlText w:val="（%1）"/>
      <w:lvlJc w:val="left"/>
    </w:lvl>
  </w:abstractNum>
  <w:abstractNum w:abstractNumId="6">
    <w:nsid w:val="5D7862B7"/>
    <w:multiLevelType w:val="singleLevel"/>
    <w:tmpl w:val="5D7862B7"/>
    <w:lvl w:ilvl="0" w:tentative="0">
      <w:start w:val="1"/>
      <w:numFmt w:val="decimal"/>
      <w:suff w:val="nothing"/>
      <w:lvlText w:val="（%1）"/>
      <w:lvlJc w:val="left"/>
    </w:lvl>
  </w:abstractNum>
  <w:abstractNum w:abstractNumId="7">
    <w:nsid w:val="5D7EF96D"/>
    <w:multiLevelType w:val="singleLevel"/>
    <w:tmpl w:val="5D7EF96D"/>
    <w:lvl w:ilvl="0" w:tentative="0">
      <w:start w:val="1"/>
      <w:numFmt w:val="decimal"/>
      <w:suff w:val="space"/>
      <w:lvlText w:val="%1."/>
      <w:lvlJc w:val="left"/>
    </w:lvl>
  </w:abstractNum>
  <w:abstractNum w:abstractNumId="8">
    <w:nsid w:val="5D7EFEF7"/>
    <w:multiLevelType w:val="singleLevel"/>
    <w:tmpl w:val="5D7EFEF7"/>
    <w:lvl w:ilvl="0" w:tentative="0">
      <w:start w:val="15"/>
      <w:numFmt w:val="decimal"/>
      <w:suff w:val="nothing"/>
      <w:lvlText w:val="%1．"/>
      <w:lvlJc w:val="left"/>
    </w:lvl>
  </w:abstractNum>
  <w:abstractNum w:abstractNumId="9">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5"/>
      <w:lvlText w:val=""/>
      <w:lvlJc w:val="left"/>
      <w:pPr>
        <w:tabs>
          <w:tab w:val="left" w:pos="3780"/>
        </w:tabs>
        <w:ind w:left="3780" w:hanging="420"/>
      </w:pPr>
      <w:rPr>
        <w:rFonts w:hint="default" w:ascii="Wingdings" w:hAnsi="Wingdings"/>
      </w:rPr>
    </w:lvl>
  </w:abstractNum>
  <w:num w:numId="1">
    <w:abstractNumId w:val="2"/>
  </w:num>
  <w:num w:numId="2">
    <w:abstractNumId w:val="1"/>
  </w:num>
  <w:num w:numId="3">
    <w:abstractNumId w:val="3"/>
  </w:num>
  <w:num w:numId="4">
    <w:abstractNumId w:val="9"/>
  </w:num>
  <w:num w:numId="5">
    <w:abstractNumId w:val="6"/>
  </w:num>
  <w:num w:numId="6">
    <w:abstractNumId w:val="5"/>
  </w:num>
  <w:num w:numId="7">
    <w:abstractNumId w:val="7"/>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123C8"/>
    <w:rsid w:val="326A50C2"/>
    <w:rsid w:val="377E7421"/>
    <w:rsid w:val="3C9D1F02"/>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黑体"/>
      <w:kern w:val="2"/>
      <w:sz w:val="24"/>
      <w:szCs w:val="24"/>
      <w:lang w:val="en-US" w:eastAsia="zh-CN" w:bidi="ar-SA"/>
    </w:rPr>
  </w:style>
  <w:style w:type="paragraph" w:styleId="2">
    <w:name w:val="heading 1"/>
    <w:basedOn w:val="1"/>
    <w:next w:val="1"/>
    <w:link w:val="87"/>
    <w:qFormat/>
    <w:uiPriority w:val="0"/>
    <w:pPr>
      <w:keepNext/>
      <w:keepLines/>
      <w:spacing w:before="340" w:after="330" w:line="360" w:lineRule="auto"/>
      <w:jc w:val="center"/>
      <w:outlineLvl w:val="0"/>
    </w:pPr>
    <w:rPr>
      <w:rFonts w:ascii="Times New Roman" w:hAnsi="Times New Roman" w:cs="Times New Roman"/>
      <w:b/>
      <w:bCs/>
      <w:kern w:val="44"/>
      <w:sz w:val="30"/>
      <w:szCs w:val="44"/>
    </w:rPr>
  </w:style>
  <w:style w:type="paragraph" w:styleId="3">
    <w:name w:val="heading 2"/>
    <w:basedOn w:val="1"/>
    <w:next w:val="1"/>
    <w:link w:val="88"/>
    <w:qFormat/>
    <w:uiPriority w:val="0"/>
    <w:pPr>
      <w:keepNext/>
      <w:keepLines/>
      <w:spacing w:before="260" w:after="260" w:line="360" w:lineRule="auto"/>
      <w:jc w:val="center"/>
      <w:outlineLvl w:val="1"/>
    </w:pPr>
    <w:rPr>
      <w:rFonts w:ascii="Arial" w:hAnsi="Arial" w:cs="Times New Roman"/>
      <w:b/>
      <w:bCs/>
      <w:kern w:val="0"/>
      <w:sz w:val="28"/>
      <w:szCs w:val="32"/>
    </w:rPr>
  </w:style>
  <w:style w:type="paragraph" w:styleId="4">
    <w:name w:val="heading 3"/>
    <w:basedOn w:val="1"/>
    <w:next w:val="1"/>
    <w:link w:val="89"/>
    <w:qFormat/>
    <w:uiPriority w:val="0"/>
    <w:pPr>
      <w:keepNext/>
      <w:numPr>
        <w:ilvl w:val="0"/>
        <w:numId w:val="1"/>
      </w:numPr>
      <w:spacing w:line="216" w:lineRule="auto"/>
      <w:outlineLvl w:val="2"/>
    </w:pPr>
    <w:rPr>
      <w:rFonts w:ascii="宋体" w:hAnsi="Times New Roman" w:cs="Times New Roman"/>
      <w:b/>
      <w:kern w:val="0"/>
      <w:sz w:val="28"/>
      <w:szCs w:val="20"/>
    </w:rPr>
  </w:style>
  <w:style w:type="paragraph" w:styleId="5">
    <w:name w:val="heading 4"/>
    <w:basedOn w:val="1"/>
    <w:next w:val="1"/>
    <w:link w:val="90"/>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91"/>
    <w:qFormat/>
    <w:uiPriority w:val="0"/>
    <w:pPr>
      <w:keepNext/>
      <w:keepLines/>
      <w:spacing w:before="280" w:after="290" w:line="376" w:lineRule="auto"/>
      <w:outlineLvl w:val="4"/>
    </w:pPr>
    <w:rPr>
      <w:rFonts w:ascii="Times New Roman" w:hAnsi="Times New Roman" w:cs="Times New Roman"/>
      <w:b/>
      <w:bCs/>
      <w:kern w:val="0"/>
      <w:sz w:val="28"/>
      <w:szCs w:val="28"/>
    </w:rPr>
  </w:style>
  <w:style w:type="paragraph" w:styleId="7">
    <w:name w:val="heading 6"/>
    <w:basedOn w:val="1"/>
    <w:next w:val="1"/>
    <w:link w:val="92"/>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93"/>
    <w:qFormat/>
    <w:uiPriority w:val="0"/>
    <w:pPr>
      <w:keepNext/>
      <w:keepLines/>
      <w:tabs>
        <w:tab w:val="left" w:pos="1296"/>
      </w:tabs>
      <w:spacing w:before="240" w:after="64" w:line="320" w:lineRule="auto"/>
      <w:ind w:left="1296" w:hanging="1296"/>
      <w:outlineLvl w:val="6"/>
    </w:pPr>
    <w:rPr>
      <w:rFonts w:ascii="Times New Roman" w:hAnsi="Times New Roman" w:cs="Times New Roman"/>
      <w:b/>
      <w:bCs/>
      <w:kern w:val="0"/>
    </w:rPr>
  </w:style>
  <w:style w:type="paragraph" w:styleId="9">
    <w:name w:val="heading 8"/>
    <w:basedOn w:val="1"/>
    <w:next w:val="1"/>
    <w:link w:val="94"/>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95"/>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cs="Times New Roman"/>
      <w:sz w:val="21"/>
    </w:rPr>
  </w:style>
  <w:style w:type="paragraph" w:styleId="12">
    <w:name w:val="annotation subject"/>
    <w:basedOn w:val="13"/>
    <w:next w:val="13"/>
    <w:link w:val="123"/>
    <w:semiHidden/>
    <w:qFormat/>
    <w:uiPriority w:val="0"/>
    <w:rPr>
      <w:rFonts w:ascii="Times New Roman" w:hAnsi="Times New Roman" w:cs="Times New Roman"/>
      <w:b/>
      <w:bCs/>
      <w:kern w:val="0"/>
      <w:sz w:val="20"/>
    </w:rPr>
  </w:style>
  <w:style w:type="paragraph" w:styleId="13">
    <w:name w:val="annotation text"/>
    <w:basedOn w:val="1"/>
    <w:link w:val="128"/>
    <w:unhideWhenUsed/>
    <w:qFormat/>
    <w:uiPriority w:val="0"/>
    <w:pPr>
      <w:jc w:val="left"/>
    </w:pPr>
  </w:style>
  <w:style w:type="paragraph" w:styleId="14">
    <w:name w:val="toc 7"/>
    <w:basedOn w:val="1"/>
    <w:next w:val="1"/>
    <w:qFormat/>
    <w:uiPriority w:val="0"/>
    <w:pPr>
      <w:ind w:left="1260"/>
      <w:jc w:val="left"/>
    </w:pPr>
    <w:rPr>
      <w:rFonts w:ascii="Times New Roman" w:hAnsi="Times New Roman" w:cs="Times New Roman"/>
      <w:sz w:val="20"/>
      <w:szCs w:val="20"/>
    </w:rPr>
  </w:style>
  <w:style w:type="paragraph" w:styleId="15">
    <w:name w:val="Body Text First Indent"/>
    <w:basedOn w:val="16"/>
    <w:link w:val="118"/>
    <w:qFormat/>
    <w:uiPriority w:val="0"/>
    <w:pPr>
      <w:ind w:firstLine="420" w:firstLineChars="100"/>
    </w:pPr>
    <w:rPr>
      <w:rFonts w:ascii="Times New Roman" w:hAnsi="Times New Roman" w:cs="Times New Roman"/>
      <w:kern w:val="0"/>
      <w:sz w:val="20"/>
    </w:rPr>
  </w:style>
  <w:style w:type="paragraph" w:styleId="16">
    <w:name w:val="Body Text"/>
    <w:basedOn w:val="1"/>
    <w:link w:val="130"/>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cs="Times New Roman"/>
      <w:sz w:val="21"/>
    </w:rPr>
  </w:style>
  <w:style w:type="paragraph" w:styleId="18">
    <w:name w:val="Normal Indent"/>
    <w:basedOn w:val="1"/>
    <w:qFormat/>
    <w:uiPriority w:val="0"/>
    <w:pPr>
      <w:ind w:firstLine="420"/>
    </w:pPr>
    <w:rPr>
      <w:rFonts w:ascii="Times New Roman" w:hAnsi="Times New Roman" w:cs="Times New Roman"/>
      <w:sz w:val="21"/>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cs="Times New Roman"/>
      <w:sz w:val="21"/>
    </w:rPr>
  </w:style>
  <w:style w:type="paragraph" w:styleId="21">
    <w:name w:val="List Bullet"/>
    <w:basedOn w:val="1"/>
    <w:qFormat/>
    <w:uiPriority w:val="0"/>
    <w:pPr>
      <w:numPr>
        <w:ilvl w:val="0"/>
        <w:numId w:val="2"/>
      </w:numPr>
    </w:pPr>
  </w:style>
  <w:style w:type="paragraph" w:styleId="22">
    <w:name w:val="Document Map"/>
    <w:basedOn w:val="1"/>
    <w:link w:val="99"/>
    <w:qFormat/>
    <w:uiPriority w:val="0"/>
    <w:pPr>
      <w:shd w:val="clear" w:color="auto" w:fill="000080"/>
    </w:pPr>
    <w:rPr>
      <w:rFonts w:ascii="Times New Roman" w:hAnsi="Times New Roman" w:cs="Times New Roman"/>
      <w:kern w:val="0"/>
      <w:sz w:val="20"/>
    </w:rPr>
  </w:style>
  <w:style w:type="paragraph" w:styleId="23">
    <w:name w:val="Body Text 3"/>
    <w:basedOn w:val="1"/>
    <w:link w:val="111"/>
    <w:qFormat/>
    <w:uiPriority w:val="0"/>
    <w:pPr>
      <w:adjustRightInd w:val="0"/>
      <w:spacing w:after="120" w:line="360" w:lineRule="atLeast"/>
      <w:textAlignment w:val="baseline"/>
    </w:pPr>
    <w:rPr>
      <w:rFonts w:ascii="Times New Roman" w:hAnsi="Times New Roman" w:cs="Times New Roman"/>
      <w:kern w:val="0"/>
      <w:sz w:val="16"/>
      <w:szCs w:val="16"/>
    </w:rPr>
  </w:style>
  <w:style w:type="paragraph" w:styleId="24">
    <w:name w:val="Body Text Indent"/>
    <w:basedOn w:val="1"/>
    <w:link w:val="107"/>
    <w:qFormat/>
    <w:uiPriority w:val="0"/>
    <w:pPr>
      <w:ind w:firstLine="560" w:firstLineChars="200"/>
    </w:pPr>
    <w:rPr>
      <w:rFonts w:ascii="宋体" w:hAnsi="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cs="Times New Roman"/>
      <w:sz w:val="21"/>
    </w:rPr>
  </w:style>
  <w:style w:type="paragraph" w:styleId="26">
    <w:name w:val="List Continue"/>
    <w:basedOn w:val="1"/>
    <w:qFormat/>
    <w:uiPriority w:val="0"/>
    <w:pPr>
      <w:spacing w:after="120"/>
      <w:ind w:left="420" w:leftChars="200"/>
    </w:pPr>
    <w:rPr>
      <w:rFonts w:ascii="Times New Roman" w:hAnsi="Times New Roman" w:cs="Times New Roman"/>
      <w:sz w:val="21"/>
    </w:rPr>
  </w:style>
  <w:style w:type="paragraph" w:styleId="27">
    <w:name w:val="Block Text"/>
    <w:basedOn w:val="1"/>
    <w:qFormat/>
    <w:uiPriority w:val="0"/>
    <w:pPr>
      <w:spacing w:before="120" w:after="120" w:line="360" w:lineRule="auto"/>
      <w:ind w:left="525" w:right="202"/>
    </w:pPr>
    <w:rPr>
      <w:rFonts w:ascii="宋体" w:hAnsi="宋体" w:cs="Times New Roman"/>
      <w:spacing w:val="-4"/>
    </w:rPr>
  </w:style>
  <w:style w:type="paragraph" w:styleId="28">
    <w:name w:val="List Bullet 2"/>
    <w:basedOn w:val="1"/>
    <w:qFormat/>
    <w:uiPriority w:val="0"/>
    <w:pPr>
      <w:numPr>
        <w:ilvl w:val="0"/>
        <w:numId w:val="3"/>
      </w:numPr>
    </w:pPr>
  </w:style>
  <w:style w:type="paragraph" w:styleId="29">
    <w:name w:val="toc 5"/>
    <w:basedOn w:val="1"/>
    <w:next w:val="1"/>
    <w:qFormat/>
    <w:uiPriority w:val="0"/>
    <w:pPr>
      <w:ind w:left="840"/>
      <w:jc w:val="left"/>
    </w:pPr>
    <w:rPr>
      <w:rFonts w:ascii="Times New Roman" w:hAnsi="Times New Roman"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102"/>
    <w:qFormat/>
    <w:uiPriority w:val="0"/>
    <w:rPr>
      <w:rFonts w:ascii="宋体" w:hAnsi="Courier New" w:cs="Times New Roman"/>
      <w:kern w:val="0"/>
      <w:sz w:val="20"/>
      <w:szCs w:val="21"/>
    </w:rPr>
  </w:style>
  <w:style w:type="paragraph" w:styleId="32">
    <w:name w:val="toc 8"/>
    <w:basedOn w:val="1"/>
    <w:next w:val="1"/>
    <w:qFormat/>
    <w:uiPriority w:val="0"/>
    <w:pPr>
      <w:ind w:left="1470"/>
      <w:jc w:val="left"/>
    </w:pPr>
    <w:rPr>
      <w:rFonts w:ascii="Times New Roman" w:hAnsi="Times New Roman" w:cs="Times New Roman"/>
      <w:sz w:val="20"/>
      <w:szCs w:val="20"/>
    </w:rPr>
  </w:style>
  <w:style w:type="paragraph" w:styleId="33">
    <w:name w:val="Date"/>
    <w:basedOn w:val="1"/>
    <w:next w:val="1"/>
    <w:link w:val="96"/>
    <w:qFormat/>
    <w:uiPriority w:val="0"/>
    <w:pPr>
      <w:ind w:left="100" w:leftChars="2500"/>
    </w:pPr>
    <w:rPr>
      <w:rFonts w:ascii="Times New Roman" w:hAnsi="Times New Roman" w:cs="Times New Roman"/>
      <w:kern w:val="0"/>
      <w:sz w:val="20"/>
    </w:rPr>
  </w:style>
  <w:style w:type="paragraph" w:styleId="34">
    <w:name w:val="Body Text Indent 2"/>
    <w:basedOn w:val="1"/>
    <w:link w:val="122"/>
    <w:qFormat/>
    <w:uiPriority w:val="0"/>
    <w:pPr>
      <w:spacing w:after="120" w:line="480" w:lineRule="auto"/>
      <w:ind w:left="420" w:leftChars="200"/>
    </w:pPr>
    <w:rPr>
      <w:rFonts w:ascii="Times New Roman" w:hAnsi="Times New Roman" w:cs="Times New Roman"/>
      <w:kern w:val="0"/>
      <w:sz w:val="20"/>
    </w:rPr>
  </w:style>
  <w:style w:type="paragraph" w:styleId="35">
    <w:name w:val="Balloon Text"/>
    <w:basedOn w:val="1"/>
    <w:link w:val="97"/>
    <w:semiHidden/>
    <w:qFormat/>
    <w:uiPriority w:val="0"/>
    <w:rPr>
      <w:rFonts w:ascii="Times New Roman" w:hAnsi="Times New Roman" w:cs="Times New Roman"/>
      <w:kern w:val="0"/>
      <w:sz w:val="18"/>
      <w:szCs w:val="18"/>
    </w:rPr>
  </w:style>
  <w:style w:type="paragraph" w:styleId="36">
    <w:name w:val="footer"/>
    <w:basedOn w:val="1"/>
    <w:link w:val="115"/>
    <w:qFormat/>
    <w:uiPriority w:val="99"/>
    <w:pPr>
      <w:tabs>
        <w:tab w:val="center" w:pos="4153"/>
        <w:tab w:val="right" w:pos="8306"/>
      </w:tabs>
      <w:snapToGrid w:val="0"/>
      <w:jc w:val="left"/>
    </w:pPr>
    <w:rPr>
      <w:rFonts w:ascii="Times New Roman" w:hAnsi="Times New Roman" w:cs="Times New Roman"/>
      <w:kern w:val="0"/>
      <w:sz w:val="18"/>
      <w:szCs w:val="20"/>
    </w:rPr>
  </w:style>
  <w:style w:type="paragraph" w:styleId="37">
    <w:name w:val="Body Text First Indent 2"/>
    <w:basedOn w:val="24"/>
    <w:link w:val="106"/>
    <w:qFormat/>
    <w:uiPriority w:val="0"/>
    <w:pPr>
      <w:spacing w:after="120"/>
      <w:ind w:left="420" w:leftChars="200" w:firstLine="420"/>
    </w:pPr>
    <w:rPr>
      <w:szCs w:val="24"/>
    </w:rPr>
  </w:style>
  <w:style w:type="paragraph" w:styleId="38">
    <w:name w:val="header"/>
    <w:basedOn w:val="1"/>
    <w:link w:val="1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 w:val="21"/>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cs="Times New Roman"/>
      <w:sz w:val="21"/>
    </w:rPr>
  </w:style>
  <w:style w:type="paragraph" w:styleId="42">
    <w:name w:val="toc 6"/>
    <w:basedOn w:val="1"/>
    <w:next w:val="1"/>
    <w:qFormat/>
    <w:uiPriority w:val="0"/>
    <w:pPr>
      <w:ind w:left="1050"/>
      <w:jc w:val="left"/>
    </w:pPr>
    <w:rPr>
      <w:rFonts w:ascii="Times New Roman" w:hAnsi="Times New Roman" w:cs="Times New Roman"/>
      <w:sz w:val="20"/>
      <w:szCs w:val="20"/>
    </w:rPr>
  </w:style>
  <w:style w:type="paragraph" w:styleId="43">
    <w:name w:val="Body Text Indent 3"/>
    <w:basedOn w:val="1"/>
    <w:link w:val="117"/>
    <w:qFormat/>
    <w:uiPriority w:val="0"/>
    <w:pPr>
      <w:spacing w:after="120"/>
      <w:ind w:left="420" w:leftChars="200"/>
    </w:pPr>
    <w:rPr>
      <w:rFonts w:ascii="Times New Roman" w:hAnsi="Times New Roman"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qFormat/>
    <w:uiPriority w:val="0"/>
    <w:pPr>
      <w:ind w:left="1680"/>
      <w:jc w:val="left"/>
    </w:pPr>
    <w:rPr>
      <w:rFonts w:ascii="Times New Roman" w:hAnsi="Times New Roman" w:cs="Times New Roman"/>
      <w:sz w:val="20"/>
      <w:szCs w:val="20"/>
    </w:rPr>
  </w:style>
  <w:style w:type="paragraph" w:styleId="46">
    <w:name w:val="Body Text 2"/>
    <w:basedOn w:val="1"/>
    <w:link w:val="98"/>
    <w:unhideWhenUsed/>
    <w:qFormat/>
    <w:uiPriority w:val="0"/>
    <w:pPr>
      <w:spacing w:after="120" w:line="480" w:lineRule="auto"/>
    </w:pPr>
    <w:rPr>
      <w:rFonts w:ascii="Times New Roman" w:hAnsi="Times New Roman" w:cs="Times New Roman"/>
      <w:kern w:val="0"/>
      <w:sz w:val="20"/>
    </w:rPr>
  </w:style>
  <w:style w:type="paragraph" w:styleId="47">
    <w:name w:val="List 4"/>
    <w:basedOn w:val="1"/>
    <w:qFormat/>
    <w:uiPriority w:val="0"/>
    <w:pPr>
      <w:ind w:left="100" w:leftChars="600" w:hanging="200" w:hangingChars="200"/>
    </w:pPr>
    <w:rPr>
      <w:rFonts w:ascii="Times New Roman" w:hAnsi="Times New Roman" w:cs="Times New Roman"/>
      <w:sz w:val="21"/>
    </w:rPr>
  </w:style>
  <w:style w:type="paragraph" w:styleId="48">
    <w:name w:val="List Continue 2"/>
    <w:basedOn w:val="1"/>
    <w:qFormat/>
    <w:uiPriority w:val="0"/>
    <w:pPr>
      <w:spacing w:after="120"/>
      <w:ind w:left="840" w:leftChars="400"/>
    </w:pPr>
    <w:rPr>
      <w:rFonts w:ascii="Times New Roman" w:hAnsi="Times New Roman" w:cs="Times New Roman"/>
      <w:sz w:val="21"/>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cs="Times New Roman"/>
      <w:sz w:val="21"/>
      <w:szCs w:val="20"/>
    </w:rPr>
  </w:style>
  <w:style w:type="paragraph" w:styleId="51">
    <w:name w:val="Title"/>
    <w:basedOn w:val="1"/>
    <w:next w:val="1"/>
    <w:link w:val="124"/>
    <w:qFormat/>
    <w:uiPriority w:val="0"/>
    <w:pPr>
      <w:spacing w:before="60" w:after="60"/>
      <w:jc w:val="center"/>
      <w:outlineLvl w:val="0"/>
    </w:pPr>
    <w:rPr>
      <w:rFonts w:eastAsia="黑体" w:cs="Times New Roman"/>
      <w:b/>
      <w:bCs/>
      <w:kern w:val="0"/>
      <w:sz w:val="32"/>
      <w:szCs w:val="32"/>
    </w:rPr>
  </w:style>
  <w:style w:type="character" w:styleId="53">
    <w:name w:val="Strong"/>
    <w:basedOn w:val="52"/>
    <w:qFormat/>
    <w:uiPriority w:val="0"/>
    <w:rPr>
      <w:rFonts w:ascii="Times New Roman" w:hAnsi="Times New Roman" w:eastAsia="宋体" w:cs="Times New Roman"/>
      <w:b/>
      <w:bCs/>
    </w:rPr>
  </w:style>
  <w:style w:type="character" w:styleId="54">
    <w:name w:val="page number"/>
    <w:basedOn w:val="52"/>
    <w:qFormat/>
    <w:uiPriority w:val="0"/>
    <w:rPr>
      <w:rFonts w:ascii="Times New Roman" w:hAnsi="Times New Roman" w:eastAsia="宋体" w:cs="Times New Roman"/>
    </w:rPr>
  </w:style>
  <w:style w:type="character" w:styleId="55">
    <w:name w:val="FollowedHyperlink"/>
    <w:unhideWhenUsed/>
    <w:qFormat/>
    <w:uiPriority w:val="99"/>
    <w:rPr>
      <w:rFonts w:ascii="Times New Roman" w:hAnsi="Times New Roman" w:eastAsia="宋体" w:cs="Times New Roman"/>
      <w:color w:val="800080"/>
      <w:u w:val="single"/>
    </w:rPr>
  </w:style>
  <w:style w:type="character" w:styleId="56">
    <w:name w:val="Hyperlink"/>
    <w:qFormat/>
    <w:uiPriority w:val="99"/>
    <w:rPr>
      <w:rFonts w:ascii="Times New Roman" w:hAnsi="Times New Roman" w:eastAsia="宋体" w:cs="Times New Roman"/>
      <w:color w:val="0000FF"/>
      <w:u w:val="single"/>
    </w:rPr>
  </w:style>
  <w:style w:type="character" w:styleId="57">
    <w:name w:val="annotation reference"/>
    <w:semiHidden/>
    <w:qFormat/>
    <w:uiPriority w:val="0"/>
    <w:rPr>
      <w:rFonts w:ascii="Times New Roman" w:hAnsi="Times New Roman" w:eastAsia="宋体" w:cs="Times New Roman"/>
      <w:sz w:val="21"/>
      <w:szCs w:val="21"/>
    </w:rPr>
  </w:style>
  <w:style w:type="paragraph" w:customStyle="1" w:styleId="59">
    <w:name w:val="样式1"/>
    <w:basedOn w:val="5"/>
    <w:qFormat/>
    <w:uiPriority w:val="0"/>
    <w:pPr>
      <w:tabs>
        <w:tab w:val="left" w:pos="864"/>
      </w:tabs>
      <w:spacing w:before="120" w:after="120" w:line="360" w:lineRule="auto"/>
      <w:ind w:left="864" w:hanging="864"/>
    </w:pPr>
    <w:rPr>
      <w:b w:val="0"/>
      <w:bCs w:val="0"/>
    </w:rPr>
  </w:style>
  <w:style w:type="paragraph" w:customStyle="1" w:styleId="60">
    <w:name w:val="Char Char Char1 Char Char Char Char"/>
    <w:basedOn w:val="1"/>
    <w:qFormat/>
    <w:uiPriority w:val="0"/>
    <w:rPr>
      <w:rFonts w:ascii="Times New Roman" w:hAnsi="Times New Roman" w:cs="Times New Roman"/>
      <w:sz w:val="21"/>
    </w:rPr>
  </w:style>
  <w:style w:type="paragraph" w:customStyle="1" w:styleId="61">
    <w:name w:val="Char Char Char Char Char Char"/>
    <w:basedOn w:val="1"/>
    <w:qFormat/>
    <w:uiPriority w:val="0"/>
    <w:rPr>
      <w:rFonts w:ascii="Times New Roman" w:hAnsi="Times New Roman" w:cs="Times New Roman"/>
      <w:sz w:val="21"/>
    </w:rPr>
  </w:style>
  <w:style w:type="paragraph" w:customStyle="1" w:styleId="62">
    <w:name w:val="Char Char Char Char"/>
    <w:basedOn w:val="1"/>
    <w:qFormat/>
    <w:uiPriority w:val="0"/>
    <w:rPr>
      <w:rFonts w:ascii="Times New Roman" w:hAnsi="Times New Roman" w:cs="Times New Roman"/>
      <w:sz w:val="21"/>
    </w:rPr>
  </w:style>
  <w:style w:type="paragraph" w:customStyle="1" w:styleId="63">
    <w:name w:val="p0"/>
    <w:basedOn w:val="1"/>
    <w:qFormat/>
    <w:uiPriority w:val="0"/>
    <w:pPr>
      <w:widowControl/>
    </w:pPr>
    <w:rPr>
      <w:rFonts w:ascii="Times New Roman" w:hAnsi="Times New Roman" w:cs="Times New Roman"/>
      <w:kern w:val="0"/>
      <w:sz w:val="21"/>
      <w:szCs w:val="21"/>
    </w:rPr>
  </w:style>
  <w:style w:type="paragraph" w:customStyle="1" w:styleId="64">
    <w:name w:val="Legal 3"/>
    <w:basedOn w:val="65"/>
    <w:next w:val="65"/>
    <w:qFormat/>
    <w:uiPriority w:val="0"/>
    <w:pPr>
      <w:spacing w:after="120"/>
    </w:pPr>
    <w:rPr>
      <w:rFonts w:cs="Times New Roman"/>
      <w:color w:val="auto"/>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列出段落1"/>
    <w:basedOn w:val="1"/>
    <w:unhideWhenUsed/>
    <w:qFormat/>
    <w:uiPriority w:val="99"/>
    <w:pPr>
      <w:ind w:firstLine="420" w:firstLineChars="200"/>
    </w:pPr>
    <w:rPr>
      <w:rFonts w:ascii="Calibri" w:hAnsi="Calibri" w:cs="Times New Roman"/>
      <w:sz w:val="21"/>
      <w:szCs w:val="22"/>
    </w:rPr>
  </w:style>
  <w:style w:type="paragraph" w:customStyle="1" w:styleId="67">
    <w:name w:val="图表标题"/>
    <w:basedOn w:val="1"/>
    <w:next w:val="16"/>
    <w:qFormat/>
    <w:uiPriority w:val="0"/>
    <w:rPr>
      <w:rFonts w:ascii="Times New Roman" w:hAnsi="Times New Roman" w:cs="Times New Roman"/>
      <w:sz w:val="30"/>
      <w:szCs w:val="20"/>
    </w:rPr>
  </w:style>
  <w:style w:type="paragraph" w:customStyle="1" w:styleId="68">
    <w:name w:val="样式 正文文本"/>
    <w:basedOn w:val="1"/>
    <w:qFormat/>
    <w:uiPriority w:val="0"/>
    <w:pPr>
      <w:adjustRightInd w:val="0"/>
      <w:snapToGrid w:val="0"/>
      <w:spacing w:line="400" w:lineRule="exact"/>
      <w:ind w:firstLine="200" w:firstLineChars="200"/>
    </w:pPr>
    <w:rPr>
      <w:rFonts w:ascii="Arial" w:hAnsi="Arial" w:cs="Times New Roman"/>
      <w:color w:val="000000"/>
      <w:sz w:val="21"/>
      <w:szCs w:val="20"/>
    </w:rPr>
  </w:style>
  <w:style w:type="paragraph" w:customStyle="1" w:styleId="69">
    <w:name w:val="Char"/>
    <w:basedOn w:val="1"/>
    <w:qFormat/>
    <w:uiPriority w:val="0"/>
    <w:rPr>
      <w:rFonts w:ascii="仿宋_GB2312" w:hAnsi="Times New Roman" w:eastAsia="仿宋_GB2312" w:cs="Times New Roman"/>
      <w:b/>
      <w:sz w:val="32"/>
      <w:szCs w:val="32"/>
    </w:rPr>
  </w:style>
  <w:style w:type="paragraph" w:customStyle="1" w:styleId="70">
    <w:name w:val="Char4 Char Char Char"/>
    <w:basedOn w:val="22"/>
    <w:qFormat/>
    <w:uiPriority w:val="0"/>
    <w:rPr>
      <w:rFonts w:ascii="Tahoma" w:hAnsi="Tahoma"/>
      <w:sz w:val="24"/>
    </w:rPr>
  </w:style>
  <w:style w:type="paragraph" w:customStyle="1" w:styleId="71">
    <w:name w:val="表内文字"/>
    <w:basedOn w:val="1"/>
    <w:qFormat/>
    <w:uiPriority w:val="0"/>
    <w:pPr>
      <w:widowControl/>
      <w:ind w:firstLine="120" w:firstLineChars="50"/>
    </w:pPr>
    <w:rPr>
      <w:rFonts w:ascii="宋体" w:hAnsi="宋体" w:cs="Times New Roman"/>
      <w:szCs w:val="20"/>
    </w:rPr>
  </w:style>
  <w:style w:type="paragraph" w:customStyle="1" w:styleId="72">
    <w:name w:val="Char Char Char"/>
    <w:basedOn w:val="1"/>
    <w:qFormat/>
    <w:uiPriority w:val="0"/>
    <w:pPr>
      <w:ind w:firstLine="360" w:firstLineChars="150"/>
    </w:pPr>
    <w:rPr>
      <w:rFonts w:ascii="Tahoma" w:hAnsi="Tahoma" w:cs="Times New Roman"/>
      <w:szCs w:val="20"/>
    </w:rPr>
  </w:style>
  <w:style w:type="paragraph" w:customStyle="1" w:styleId="73">
    <w:name w:val="样式 样式1 + 首行缩进:  2 字符"/>
    <w:basedOn w:val="1"/>
    <w:qFormat/>
    <w:uiPriority w:val="0"/>
    <w:pPr>
      <w:spacing w:line="360" w:lineRule="exact"/>
      <w:ind w:firstLine="420" w:firstLineChars="200"/>
    </w:pPr>
    <w:rPr>
      <w:rFonts w:ascii="Arial" w:hAnsi="Arial" w:cs="Times New Roman"/>
      <w:sz w:val="21"/>
      <w:szCs w:val="20"/>
    </w:rPr>
  </w:style>
  <w:style w:type="paragraph" w:customStyle="1" w:styleId="74">
    <w:name w:val="legal 2"/>
    <w:basedOn w:val="65"/>
    <w:next w:val="65"/>
    <w:qFormat/>
    <w:uiPriority w:val="0"/>
    <w:pPr>
      <w:spacing w:after="120"/>
    </w:pPr>
    <w:rPr>
      <w:rFonts w:cs="Times New Roman"/>
      <w:color w:val="auto"/>
    </w:rPr>
  </w:style>
  <w:style w:type="paragraph" w:customStyle="1" w:styleId="75">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76">
    <w:name w:val="Legal 5"/>
    <w:basedOn w:val="65"/>
    <w:next w:val="65"/>
    <w:qFormat/>
    <w:uiPriority w:val="0"/>
    <w:pPr>
      <w:spacing w:after="120"/>
    </w:pPr>
    <w:rPr>
      <w:rFonts w:cs="Times New Roman"/>
      <w:color w:val="auto"/>
    </w:rPr>
  </w:style>
  <w:style w:type="paragraph" w:customStyle="1" w:styleId="7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Legal 4"/>
    <w:basedOn w:val="65"/>
    <w:next w:val="65"/>
    <w:qFormat/>
    <w:uiPriority w:val="0"/>
    <w:pPr>
      <w:spacing w:after="120"/>
    </w:pPr>
    <w:rPr>
      <w:rFonts w:cs="Times New Roman"/>
      <w:color w:val="auto"/>
    </w:rPr>
  </w:style>
  <w:style w:type="paragraph" w:customStyle="1" w:styleId="79">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文字3"/>
    <w:basedOn w:val="16"/>
    <w:qFormat/>
    <w:uiPriority w:val="0"/>
    <w:pPr>
      <w:adjustRightInd w:val="0"/>
      <w:spacing w:after="0" w:line="360" w:lineRule="atLeast"/>
      <w:ind w:left="30" w:leftChars="30" w:right="30" w:rightChars="30"/>
      <w:textAlignment w:val="baseline"/>
    </w:pPr>
    <w:rPr>
      <w:rFonts w:ascii="Times New Roman" w:hAnsi="Times New Roman" w:cs="Times New Roman"/>
      <w:kern w:val="0"/>
      <w:sz w:val="20"/>
      <w:szCs w:val="20"/>
    </w:rPr>
  </w:style>
  <w:style w:type="paragraph" w:customStyle="1" w:styleId="81">
    <w:name w:val="1"/>
    <w:basedOn w:val="1"/>
    <w:qFormat/>
    <w:uiPriority w:val="0"/>
    <w:rPr>
      <w:rFonts w:ascii="仿宋_GB2312" w:hAnsi="Times New Roman" w:eastAsia="仿宋_GB2312" w:cs="Times New Roman"/>
      <w:b/>
      <w:sz w:val="32"/>
      <w:szCs w:val="32"/>
    </w:rPr>
  </w:style>
  <w:style w:type="paragraph" w:customStyle="1" w:styleId="8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83">
    <w:name w:val="p16"/>
    <w:basedOn w:val="1"/>
    <w:qFormat/>
    <w:uiPriority w:val="0"/>
    <w:pPr>
      <w:widowControl/>
      <w:spacing w:line="360" w:lineRule="auto"/>
      <w:ind w:left="-2" w:firstLine="2"/>
      <w:jc w:val="left"/>
    </w:pPr>
    <w:rPr>
      <w:rFonts w:ascii="宋体" w:hAnsi="宋体" w:cs="宋体"/>
      <w:kern w:val="0"/>
      <w:sz w:val="30"/>
      <w:szCs w:val="30"/>
    </w:rPr>
  </w:style>
  <w:style w:type="paragraph" w:customStyle="1" w:styleId="84">
    <w:name w:val="列出段落2"/>
    <w:basedOn w:val="1"/>
    <w:qFormat/>
    <w:uiPriority w:val="34"/>
    <w:pPr>
      <w:ind w:firstLine="420" w:firstLineChars="200"/>
    </w:pPr>
  </w:style>
  <w:style w:type="paragraph" w:customStyle="1" w:styleId="85">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86">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87">
    <w:name w:val="标题 1 字符"/>
    <w:basedOn w:val="52"/>
    <w:link w:val="2"/>
    <w:qFormat/>
    <w:uiPriority w:val="0"/>
    <w:rPr>
      <w:rFonts w:ascii="Times New Roman" w:hAnsi="Times New Roman" w:eastAsia="宋体" w:cs="Times New Roman"/>
      <w:b/>
      <w:bCs/>
      <w:kern w:val="44"/>
      <w:sz w:val="30"/>
      <w:szCs w:val="44"/>
    </w:rPr>
  </w:style>
  <w:style w:type="character" w:customStyle="1" w:styleId="88">
    <w:name w:val="标题 2 字符"/>
    <w:basedOn w:val="52"/>
    <w:link w:val="3"/>
    <w:qFormat/>
    <w:uiPriority w:val="0"/>
    <w:rPr>
      <w:rFonts w:ascii="Arial" w:hAnsi="Arial" w:eastAsia="宋体" w:cs="Times New Roman"/>
      <w:b/>
      <w:bCs/>
      <w:kern w:val="0"/>
      <w:sz w:val="28"/>
      <w:szCs w:val="32"/>
    </w:rPr>
  </w:style>
  <w:style w:type="character" w:customStyle="1" w:styleId="89">
    <w:name w:val="标题 3 字符"/>
    <w:basedOn w:val="52"/>
    <w:link w:val="4"/>
    <w:qFormat/>
    <w:uiPriority w:val="0"/>
    <w:rPr>
      <w:rFonts w:ascii="宋体" w:hAnsi="Times New Roman" w:eastAsia="宋体" w:cs="Times New Roman"/>
      <w:b/>
      <w:kern w:val="0"/>
      <w:sz w:val="28"/>
      <w:szCs w:val="20"/>
    </w:rPr>
  </w:style>
  <w:style w:type="character" w:customStyle="1" w:styleId="90">
    <w:name w:val="标题 4 字符"/>
    <w:basedOn w:val="52"/>
    <w:link w:val="5"/>
    <w:qFormat/>
    <w:uiPriority w:val="0"/>
    <w:rPr>
      <w:rFonts w:ascii="Arial" w:hAnsi="Arial" w:eastAsia="黑体" w:cs="Times New Roman"/>
      <w:b/>
      <w:bCs/>
      <w:kern w:val="0"/>
      <w:sz w:val="28"/>
      <w:szCs w:val="28"/>
    </w:rPr>
  </w:style>
  <w:style w:type="character" w:customStyle="1" w:styleId="91">
    <w:name w:val="标题 5 字符"/>
    <w:basedOn w:val="52"/>
    <w:link w:val="6"/>
    <w:qFormat/>
    <w:uiPriority w:val="0"/>
    <w:rPr>
      <w:rFonts w:ascii="Times New Roman" w:hAnsi="Times New Roman" w:eastAsia="宋体" w:cs="Times New Roman"/>
      <w:b/>
      <w:bCs/>
      <w:kern w:val="0"/>
      <w:sz w:val="28"/>
      <w:szCs w:val="28"/>
    </w:rPr>
  </w:style>
  <w:style w:type="character" w:customStyle="1" w:styleId="92">
    <w:name w:val="标题 6 字符"/>
    <w:basedOn w:val="52"/>
    <w:link w:val="7"/>
    <w:qFormat/>
    <w:uiPriority w:val="0"/>
    <w:rPr>
      <w:rFonts w:ascii="Arial" w:hAnsi="Arial" w:eastAsia="黑体" w:cs="Times New Roman"/>
      <w:b/>
      <w:bCs/>
      <w:kern w:val="0"/>
    </w:rPr>
  </w:style>
  <w:style w:type="character" w:customStyle="1" w:styleId="93">
    <w:name w:val="标题 7 字符"/>
    <w:basedOn w:val="52"/>
    <w:link w:val="8"/>
    <w:qFormat/>
    <w:uiPriority w:val="0"/>
    <w:rPr>
      <w:rFonts w:ascii="Times New Roman" w:hAnsi="Times New Roman" w:eastAsia="宋体" w:cs="Times New Roman"/>
      <w:b/>
      <w:bCs/>
      <w:kern w:val="0"/>
    </w:rPr>
  </w:style>
  <w:style w:type="character" w:customStyle="1" w:styleId="94">
    <w:name w:val="标题 8 字符"/>
    <w:basedOn w:val="52"/>
    <w:link w:val="9"/>
    <w:qFormat/>
    <w:uiPriority w:val="0"/>
    <w:rPr>
      <w:rFonts w:ascii="Arial" w:hAnsi="Arial" w:eastAsia="黑体" w:cs="Times New Roman"/>
      <w:kern w:val="0"/>
    </w:rPr>
  </w:style>
  <w:style w:type="character" w:customStyle="1" w:styleId="95">
    <w:name w:val="标题 9 字符"/>
    <w:basedOn w:val="52"/>
    <w:link w:val="10"/>
    <w:qFormat/>
    <w:uiPriority w:val="0"/>
    <w:rPr>
      <w:rFonts w:ascii="Arial" w:hAnsi="Arial" w:eastAsia="黑体" w:cs="Times New Roman"/>
      <w:kern w:val="0"/>
      <w:sz w:val="20"/>
      <w:szCs w:val="21"/>
    </w:rPr>
  </w:style>
  <w:style w:type="character" w:customStyle="1" w:styleId="96">
    <w:name w:val="日期 字符"/>
    <w:link w:val="33"/>
    <w:qFormat/>
    <w:uiPriority w:val="0"/>
    <w:rPr>
      <w:rFonts w:ascii="Times New Roman" w:hAnsi="Times New Roman" w:eastAsia="宋体" w:cs="Times New Roman"/>
      <w:kern w:val="0"/>
      <w:sz w:val="20"/>
    </w:rPr>
  </w:style>
  <w:style w:type="character" w:customStyle="1" w:styleId="97">
    <w:name w:val="批注框文本 字符"/>
    <w:link w:val="35"/>
    <w:semiHidden/>
    <w:qFormat/>
    <w:uiPriority w:val="0"/>
    <w:rPr>
      <w:rFonts w:ascii="Times New Roman" w:hAnsi="Times New Roman" w:eastAsia="宋体" w:cs="Times New Roman"/>
      <w:kern w:val="0"/>
      <w:sz w:val="18"/>
      <w:szCs w:val="18"/>
    </w:rPr>
  </w:style>
  <w:style w:type="character" w:customStyle="1" w:styleId="98">
    <w:name w:val="正文文本 2 字符"/>
    <w:link w:val="46"/>
    <w:qFormat/>
    <w:uiPriority w:val="0"/>
    <w:rPr>
      <w:rFonts w:ascii="Times New Roman" w:hAnsi="Times New Roman" w:eastAsia="宋体" w:cs="Times New Roman"/>
      <w:kern w:val="0"/>
      <w:sz w:val="20"/>
    </w:rPr>
  </w:style>
  <w:style w:type="character" w:customStyle="1" w:styleId="99">
    <w:name w:val="文档结构图 字符"/>
    <w:link w:val="22"/>
    <w:qFormat/>
    <w:uiPriority w:val="0"/>
    <w:rPr>
      <w:rFonts w:ascii="Times New Roman" w:hAnsi="Times New Roman" w:eastAsia="宋体" w:cs="Times New Roman"/>
      <w:kern w:val="0"/>
      <w:sz w:val="20"/>
    </w:rPr>
  </w:style>
  <w:style w:type="character" w:customStyle="1" w:styleId="100">
    <w:name w:val="font51"/>
    <w:qFormat/>
    <w:uiPriority w:val="0"/>
    <w:rPr>
      <w:rFonts w:hint="default" w:ascii="Times New Roman" w:hAnsi="Times New Roman" w:eastAsia="宋体" w:cs="Times New Roman"/>
      <w:b/>
      <w:color w:val="000000"/>
      <w:sz w:val="24"/>
      <w:szCs w:val="24"/>
      <w:u w:val="none"/>
    </w:rPr>
  </w:style>
  <w:style w:type="character" w:customStyle="1" w:styleId="101">
    <w:name w:val="Char Char"/>
    <w:qFormat/>
    <w:uiPriority w:val="0"/>
    <w:rPr>
      <w:rFonts w:ascii="宋体" w:hAnsi="Courier New" w:eastAsia="宋体" w:cs="Courier New"/>
      <w:kern w:val="2"/>
      <w:sz w:val="21"/>
      <w:szCs w:val="21"/>
      <w:lang w:val="en-US" w:eastAsia="zh-CN" w:bidi="ar-SA"/>
    </w:rPr>
  </w:style>
  <w:style w:type="character" w:customStyle="1" w:styleId="102">
    <w:name w:val="纯文本 字符"/>
    <w:link w:val="31"/>
    <w:qFormat/>
    <w:uiPriority w:val="0"/>
    <w:rPr>
      <w:rFonts w:ascii="宋体" w:hAnsi="Courier New" w:eastAsia="宋体" w:cs="Times New Roman"/>
      <w:kern w:val="0"/>
      <w:sz w:val="20"/>
      <w:szCs w:val="21"/>
    </w:rPr>
  </w:style>
  <w:style w:type="character" w:customStyle="1" w:styleId="103">
    <w:name w:val="注释文本字符"/>
    <w:semiHidden/>
    <w:qFormat/>
    <w:uiPriority w:val="0"/>
    <w:rPr>
      <w:rFonts w:ascii="Times New Roman" w:hAnsi="Times New Roman" w:eastAsia="宋体" w:cs="Times New Roman"/>
      <w:kern w:val="0"/>
      <w:sz w:val="20"/>
      <w:szCs w:val="24"/>
    </w:rPr>
  </w:style>
  <w:style w:type="character" w:customStyle="1" w:styleId="104">
    <w:name w:val="Char Char3"/>
    <w:qFormat/>
    <w:uiPriority w:val="0"/>
    <w:rPr>
      <w:rFonts w:ascii="Times New Roman" w:hAnsi="Times New Roman" w:eastAsia="宋体" w:cs="Times New Roman"/>
      <w:kern w:val="2"/>
      <w:sz w:val="18"/>
      <w:szCs w:val="18"/>
      <w:lang w:val="en-US" w:eastAsia="zh-CN" w:bidi="ar-SA"/>
    </w:rPr>
  </w:style>
  <w:style w:type="character" w:customStyle="1" w:styleId="105">
    <w:name w:val="font61"/>
    <w:qFormat/>
    <w:uiPriority w:val="0"/>
    <w:rPr>
      <w:rFonts w:hint="default" w:ascii="Times New Roman" w:hAnsi="Times New Roman" w:eastAsia="宋体" w:cs="Times New Roman"/>
      <w:color w:val="000000"/>
      <w:sz w:val="24"/>
      <w:szCs w:val="24"/>
      <w:u w:val="none"/>
    </w:rPr>
  </w:style>
  <w:style w:type="character" w:customStyle="1" w:styleId="106">
    <w:name w:val="正文文本首行缩进 2 字符"/>
    <w:link w:val="37"/>
    <w:qFormat/>
    <w:uiPriority w:val="0"/>
    <w:rPr>
      <w:rFonts w:ascii="Times New Roman" w:hAnsi="Times New Roman" w:eastAsia="宋体" w:cs="Times New Roman"/>
      <w:szCs w:val="24"/>
    </w:rPr>
  </w:style>
  <w:style w:type="character" w:customStyle="1" w:styleId="107">
    <w:name w:val="正文文本缩进 字符"/>
    <w:link w:val="24"/>
    <w:qFormat/>
    <w:uiPriority w:val="0"/>
    <w:rPr>
      <w:rFonts w:ascii="宋体" w:hAnsi="宋体" w:eastAsia="宋体" w:cs="Times New Roman"/>
      <w:kern w:val="0"/>
      <w:sz w:val="28"/>
      <w:szCs w:val="28"/>
    </w:rPr>
  </w:style>
  <w:style w:type="character" w:customStyle="1" w:styleId="108">
    <w:name w:val="font21"/>
    <w:qFormat/>
    <w:uiPriority w:val="0"/>
    <w:rPr>
      <w:rFonts w:hint="default" w:ascii="Times New Roman" w:hAnsi="Times New Roman" w:eastAsia="宋体" w:cs="Times New Roman"/>
      <w:color w:val="000000"/>
      <w:sz w:val="24"/>
      <w:szCs w:val="24"/>
      <w:u w:val="none"/>
      <w:vertAlign w:val="superscript"/>
    </w:rPr>
  </w:style>
  <w:style w:type="character" w:customStyle="1" w:styleId="109">
    <w:name w:val="font71"/>
    <w:qFormat/>
    <w:uiPriority w:val="0"/>
    <w:rPr>
      <w:rFonts w:hint="eastAsia" w:ascii="宋体" w:hAnsi="宋体" w:eastAsia="宋体" w:cs="宋体"/>
      <w:color w:val="000000"/>
      <w:sz w:val="24"/>
      <w:szCs w:val="24"/>
      <w:u w:val="none"/>
    </w:rPr>
  </w:style>
  <w:style w:type="character" w:customStyle="1" w:styleId="110">
    <w:name w:val="zbggmain style9"/>
    <w:basedOn w:val="52"/>
    <w:qFormat/>
    <w:uiPriority w:val="0"/>
    <w:rPr>
      <w:rFonts w:ascii="Times New Roman" w:hAnsi="Times New Roman" w:eastAsia="宋体" w:cs="Times New Roman"/>
    </w:rPr>
  </w:style>
  <w:style w:type="character" w:customStyle="1" w:styleId="111">
    <w:name w:val="正文文本 3 字符"/>
    <w:link w:val="23"/>
    <w:qFormat/>
    <w:uiPriority w:val="0"/>
    <w:rPr>
      <w:rFonts w:ascii="Times New Roman" w:hAnsi="Times New Roman" w:eastAsia="宋体" w:cs="Times New Roman"/>
      <w:kern w:val="0"/>
      <w:sz w:val="16"/>
      <w:szCs w:val="16"/>
    </w:rPr>
  </w:style>
  <w:style w:type="character" w:customStyle="1" w:styleId="112">
    <w:name w:val="px1233"/>
    <w:basedOn w:val="52"/>
    <w:qFormat/>
    <w:uiPriority w:val="0"/>
    <w:rPr>
      <w:rFonts w:ascii="Times New Roman" w:hAnsi="Times New Roman" w:eastAsia="宋体" w:cs="Times New Roman"/>
    </w:rPr>
  </w:style>
  <w:style w:type="character" w:customStyle="1" w:styleId="113">
    <w:name w:val="font11"/>
    <w:qFormat/>
    <w:uiPriority w:val="0"/>
    <w:rPr>
      <w:rFonts w:hint="default" w:ascii="Times New Roman" w:hAnsi="Times New Roman" w:eastAsia="宋体" w:cs="Times New Roman"/>
      <w:color w:val="000000"/>
      <w:sz w:val="21"/>
      <w:szCs w:val="21"/>
      <w:u w:val="none"/>
    </w:rPr>
  </w:style>
  <w:style w:type="character" w:customStyle="1" w:styleId="114">
    <w:name w:val="页眉 字符"/>
    <w:link w:val="38"/>
    <w:qFormat/>
    <w:uiPriority w:val="0"/>
    <w:rPr>
      <w:rFonts w:ascii="Times New Roman" w:hAnsi="Times New Roman" w:eastAsia="宋体" w:cs="Times New Roman"/>
      <w:kern w:val="0"/>
      <w:sz w:val="18"/>
      <w:szCs w:val="20"/>
    </w:rPr>
  </w:style>
  <w:style w:type="character" w:customStyle="1" w:styleId="115">
    <w:name w:val="页脚 字符"/>
    <w:link w:val="36"/>
    <w:qFormat/>
    <w:uiPriority w:val="99"/>
    <w:rPr>
      <w:rFonts w:ascii="Times New Roman" w:hAnsi="Times New Roman" w:eastAsia="宋体" w:cs="Times New Roman"/>
      <w:kern w:val="0"/>
      <w:sz w:val="18"/>
      <w:szCs w:val="20"/>
    </w:rPr>
  </w:style>
  <w:style w:type="character" w:customStyle="1" w:styleId="116">
    <w:name w:val="font41"/>
    <w:qFormat/>
    <w:uiPriority w:val="0"/>
    <w:rPr>
      <w:rFonts w:hint="eastAsia" w:ascii="宋体" w:hAnsi="宋体" w:eastAsia="宋体" w:cs="宋体"/>
      <w:b/>
      <w:color w:val="000000"/>
      <w:sz w:val="24"/>
      <w:szCs w:val="24"/>
      <w:u w:val="none"/>
    </w:rPr>
  </w:style>
  <w:style w:type="character" w:customStyle="1" w:styleId="117">
    <w:name w:val="正文文本缩进 3 字符"/>
    <w:link w:val="43"/>
    <w:qFormat/>
    <w:uiPriority w:val="0"/>
    <w:rPr>
      <w:rFonts w:ascii="Times New Roman" w:hAnsi="Times New Roman" w:eastAsia="宋体" w:cs="Times New Roman"/>
      <w:kern w:val="0"/>
      <w:sz w:val="16"/>
      <w:szCs w:val="16"/>
    </w:rPr>
  </w:style>
  <w:style w:type="character" w:customStyle="1" w:styleId="118">
    <w:name w:val="正文文本首行缩进 字符"/>
    <w:basedOn w:val="119"/>
    <w:link w:val="15"/>
    <w:qFormat/>
    <w:uiPriority w:val="0"/>
    <w:rPr>
      <w:rFonts w:ascii="Times New Roman" w:hAnsi="Times New Roman" w:cs="Times New Roman"/>
      <w:kern w:val="0"/>
      <w:sz w:val="20"/>
    </w:rPr>
  </w:style>
  <w:style w:type="character" w:customStyle="1" w:styleId="119">
    <w:name w:val="正文文本字符"/>
    <w:qFormat/>
    <w:uiPriority w:val="0"/>
    <w:rPr>
      <w:rFonts w:ascii="Times New Roman" w:hAnsi="Times New Roman" w:eastAsia="宋体" w:cs="Times New Roman"/>
      <w:kern w:val="0"/>
      <w:sz w:val="20"/>
      <w:szCs w:val="24"/>
    </w:rPr>
  </w:style>
  <w:style w:type="character" w:customStyle="1" w:styleId="120">
    <w:name w:val="Char Char2"/>
    <w:qFormat/>
    <w:uiPriority w:val="0"/>
    <w:rPr>
      <w:rFonts w:ascii="Times New Roman" w:hAnsi="Times New Roman" w:eastAsia="宋体" w:cs="Times New Roman"/>
      <w:kern w:val="2"/>
      <w:sz w:val="18"/>
      <w:szCs w:val="18"/>
      <w:lang w:val="en-US" w:eastAsia="zh-CN" w:bidi="ar-SA"/>
    </w:rPr>
  </w:style>
  <w:style w:type="character" w:customStyle="1" w:styleId="121">
    <w:name w:val="font01"/>
    <w:qFormat/>
    <w:uiPriority w:val="0"/>
    <w:rPr>
      <w:rFonts w:hint="eastAsia" w:ascii="宋体" w:hAnsi="宋体" w:eastAsia="宋体" w:cs="宋体"/>
      <w:color w:val="000000"/>
      <w:sz w:val="21"/>
      <w:szCs w:val="21"/>
      <w:u w:val="none"/>
    </w:rPr>
  </w:style>
  <w:style w:type="character" w:customStyle="1" w:styleId="122">
    <w:name w:val="正文文本缩进 2 字符"/>
    <w:link w:val="34"/>
    <w:qFormat/>
    <w:uiPriority w:val="0"/>
    <w:rPr>
      <w:rFonts w:ascii="Times New Roman" w:hAnsi="Times New Roman" w:eastAsia="宋体" w:cs="Times New Roman"/>
      <w:kern w:val="0"/>
      <w:sz w:val="20"/>
    </w:rPr>
  </w:style>
  <w:style w:type="character" w:customStyle="1" w:styleId="123">
    <w:name w:val="批注主题 字符"/>
    <w:link w:val="12"/>
    <w:semiHidden/>
    <w:qFormat/>
    <w:uiPriority w:val="0"/>
    <w:rPr>
      <w:rFonts w:ascii="Times New Roman" w:hAnsi="Times New Roman" w:eastAsia="宋体" w:cs="Times New Roman"/>
      <w:b/>
      <w:bCs/>
      <w:kern w:val="0"/>
      <w:sz w:val="20"/>
    </w:rPr>
  </w:style>
  <w:style w:type="character" w:customStyle="1" w:styleId="124">
    <w:name w:val="标题 字符"/>
    <w:link w:val="51"/>
    <w:qFormat/>
    <w:uiPriority w:val="0"/>
    <w:rPr>
      <w:rFonts w:ascii="Times New Roman" w:hAnsi="Times New Roman" w:eastAsia="黑体" w:cs="Times New Roman"/>
      <w:b/>
      <w:bCs/>
      <w:kern w:val="0"/>
      <w:sz w:val="32"/>
      <w:szCs w:val="32"/>
    </w:rPr>
  </w:style>
  <w:style w:type="character" w:customStyle="1" w:styleId="125">
    <w:name w:val="批注框文本字符1"/>
    <w:basedOn w:val="52"/>
    <w:semiHidden/>
    <w:qFormat/>
    <w:uiPriority w:val="99"/>
    <w:rPr>
      <w:rFonts w:ascii="Heiti SC Light" w:hAnsi="Times New Roman" w:eastAsia="Heiti SC Light" w:cs="Times New Roman"/>
      <w:sz w:val="18"/>
      <w:szCs w:val="18"/>
    </w:rPr>
  </w:style>
  <w:style w:type="character" w:customStyle="1" w:styleId="126">
    <w:name w:val="日期字符1"/>
    <w:basedOn w:val="52"/>
    <w:semiHidden/>
    <w:qFormat/>
    <w:uiPriority w:val="99"/>
    <w:rPr>
      <w:rFonts w:ascii="Times New Roman" w:hAnsi="Times New Roman" w:eastAsia="宋体" w:cs="Times New Roman"/>
    </w:rPr>
  </w:style>
  <w:style w:type="character" w:customStyle="1" w:styleId="127">
    <w:name w:val="纯文本字符1"/>
    <w:basedOn w:val="52"/>
    <w:semiHidden/>
    <w:qFormat/>
    <w:uiPriority w:val="99"/>
    <w:rPr>
      <w:rFonts w:ascii="宋体" w:hAnsi="Courier" w:eastAsia="宋体" w:cs="Times New Roman"/>
    </w:rPr>
  </w:style>
  <w:style w:type="character" w:customStyle="1" w:styleId="128">
    <w:name w:val="批注文字 字符"/>
    <w:basedOn w:val="52"/>
    <w:link w:val="13"/>
    <w:semiHidden/>
    <w:qFormat/>
    <w:uiPriority w:val="99"/>
    <w:rPr>
      <w:rFonts w:ascii="Times New Roman" w:hAnsi="Times New Roman" w:eastAsia="宋体" w:cs="Times New Roman"/>
    </w:rPr>
  </w:style>
  <w:style w:type="character" w:customStyle="1" w:styleId="129">
    <w:name w:val="批注主题字符1"/>
    <w:basedOn w:val="128"/>
    <w:semiHidden/>
    <w:qFormat/>
    <w:uiPriority w:val="99"/>
    <w:rPr>
      <w:b/>
      <w:bCs/>
    </w:rPr>
  </w:style>
  <w:style w:type="character" w:customStyle="1" w:styleId="130">
    <w:name w:val="正文文本 字符"/>
    <w:basedOn w:val="52"/>
    <w:link w:val="16"/>
    <w:semiHidden/>
    <w:qFormat/>
    <w:uiPriority w:val="99"/>
    <w:rPr>
      <w:rFonts w:ascii="Times New Roman" w:hAnsi="Times New Roman" w:eastAsia="宋体" w:cs="Times New Roman"/>
    </w:rPr>
  </w:style>
  <w:style w:type="character" w:customStyle="1" w:styleId="131">
    <w:name w:val="正文首行缩进字符1"/>
    <w:basedOn w:val="130"/>
    <w:semiHidden/>
    <w:qFormat/>
    <w:uiPriority w:val="99"/>
  </w:style>
  <w:style w:type="character" w:customStyle="1" w:styleId="132">
    <w:name w:val="正文文本缩进 3字符1"/>
    <w:basedOn w:val="52"/>
    <w:semiHidden/>
    <w:qFormat/>
    <w:uiPriority w:val="99"/>
    <w:rPr>
      <w:rFonts w:ascii="Times New Roman" w:hAnsi="Times New Roman" w:eastAsia="宋体" w:cs="Times New Roman"/>
      <w:sz w:val="16"/>
      <w:szCs w:val="16"/>
    </w:rPr>
  </w:style>
  <w:style w:type="character" w:customStyle="1" w:styleId="133">
    <w:name w:val="文档结构图 字符1"/>
    <w:basedOn w:val="52"/>
    <w:semiHidden/>
    <w:qFormat/>
    <w:uiPriority w:val="99"/>
    <w:rPr>
      <w:rFonts w:ascii="Heiti SC Light" w:hAnsi="Times New Roman" w:eastAsia="Heiti SC Light" w:cs="Times New Roman"/>
    </w:rPr>
  </w:style>
  <w:style w:type="character" w:customStyle="1" w:styleId="134">
    <w:name w:val="正文文本 3字符1"/>
    <w:basedOn w:val="52"/>
    <w:semiHidden/>
    <w:qFormat/>
    <w:uiPriority w:val="99"/>
    <w:rPr>
      <w:rFonts w:ascii="Times New Roman" w:hAnsi="Times New Roman" w:eastAsia="宋体" w:cs="Times New Roman"/>
      <w:sz w:val="16"/>
      <w:szCs w:val="16"/>
    </w:rPr>
  </w:style>
  <w:style w:type="character" w:customStyle="1" w:styleId="135">
    <w:name w:val="正文文本缩进字符1"/>
    <w:basedOn w:val="52"/>
    <w:semiHidden/>
    <w:qFormat/>
    <w:uiPriority w:val="99"/>
    <w:rPr>
      <w:rFonts w:ascii="Times New Roman" w:hAnsi="Times New Roman" w:eastAsia="宋体" w:cs="Times New Roman"/>
    </w:rPr>
  </w:style>
  <w:style w:type="character" w:customStyle="1" w:styleId="136">
    <w:name w:val="正文文本缩进 2字符1"/>
    <w:basedOn w:val="52"/>
    <w:semiHidden/>
    <w:qFormat/>
    <w:uiPriority w:val="99"/>
    <w:rPr>
      <w:rFonts w:ascii="Times New Roman" w:hAnsi="Times New Roman" w:eastAsia="宋体" w:cs="Times New Roman"/>
    </w:rPr>
  </w:style>
  <w:style w:type="character" w:customStyle="1" w:styleId="137">
    <w:name w:val="页脚字符1"/>
    <w:basedOn w:val="52"/>
    <w:semiHidden/>
    <w:qFormat/>
    <w:uiPriority w:val="99"/>
    <w:rPr>
      <w:rFonts w:ascii="Times New Roman" w:hAnsi="Times New Roman" w:eastAsia="宋体" w:cs="Times New Roman"/>
      <w:sz w:val="18"/>
      <w:szCs w:val="18"/>
    </w:rPr>
  </w:style>
  <w:style w:type="character" w:customStyle="1" w:styleId="138">
    <w:name w:val="正文首行缩进 2字符1"/>
    <w:basedOn w:val="135"/>
    <w:semiHidden/>
    <w:qFormat/>
    <w:uiPriority w:val="99"/>
  </w:style>
  <w:style w:type="character" w:customStyle="1" w:styleId="139">
    <w:name w:val="页眉字符1"/>
    <w:basedOn w:val="52"/>
    <w:semiHidden/>
    <w:qFormat/>
    <w:uiPriority w:val="99"/>
    <w:rPr>
      <w:rFonts w:ascii="Times New Roman" w:hAnsi="Times New Roman" w:eastAsia="宋体" w:cs="Times New Roman"/>
      <w:sz w:val="18"/>
      <w:szCs w:val="18"/>
    </w:rPr>
  </w:style>
  <w:style w:type="character" w:customStyle="1" w:styleId="140">
    <w:name w:val="正文文本 2字符1"/>
    <w:basedOn w:val="52"/>
    <w:semiHidden/>
    <w:qFormat/>
    <w:uiPriority w:val="99"/>
    <w:rPr>
      <w:rFonts w:ascii="Times New Roman" w:hAnsi="Times New Roman" w:eastAsia="宋体" w:cs="Times New Roman"/>
    </w:rPr>
  </w:style>
  <w:style w:type="character" w:customStyle="1" w:styleId="141">
    <w:name w:val="标题字符1"/>
    <w:basedOn w:val="52"/>
    <w:qFormat/>
    <w:uiPriority w:val="10"/>
    <w:rPr>
      <w:rFonts w:ascii="Calibri" w:hAnsi="Calibri" w:eastAsia="宋体" w:cs="黑体"/>
      <w:b/>
      <w:bCs/>
      <w:sz w:val="32"/>
      <w:szCs w:val="32"/>
    </w:rPr>
  </w:style>
  <w:style w:type="paragraph" w:customStyle="1" w:styleId="142">
    <w:name w:val="内文正文"/>
    <w:qFormat/>
    <w:uiPriority w:val="0"/>
    <w:pPr>
      <w:autoSpaceDE w:val="0"/>
      <w:autoSpaceDN w:val="0"/>
      <w:spacing w:line="400" w:lineRule="exact"/>
      <w:ind w:firstLine="200" w:firstLineChars="200"/>
      <w:jc w:val="both"/>
      <w:textAlignment w:val="bottom"/>
    </w:pPr>
    <w:rPr>
      <w:rFonts w:ascii="宋体" w:hAnsi="???|CS?o｡ﾀ?" w:eastAsia="宋体" w:cs="宋体"/>
      <w:sz w:val="21"/>
      <w:szCs w:val="21"/>
      <w:lang w:val="en-US" w:eastAsia="zh-CN" w:bidi="ar-SA"/>
    </w:rPr>
  </w:style>
  <w:style w:type="paragraph" w:customStyle="1" w:styleId="143">
    <w:name w:val="样式 样式 样式1 + 首行缩进:  2 字符 + 左侧:  0.74 厘米"/>
    <w:basedOn w:val="1"/>
    <w:qFormat/>
    <w:uiPriority w:val="99"/>
    <w:pPr>
      <w:spacing w:line="360" w:lineRule="exact"/>
      <w:ind w:firstLine="200" w:firstLineChars="20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53</Pages>
  <Words>5394</Words>
  <Characters>30748</Characters>
  <Lines>256</Lines>
  <Paragraphs>72</Paragraphs>
  <ScaleCrop>false</ScaleCrop>
  <LinksUpToDate>false</LinksUpToDate>
  <CharactersWithSpaces>36070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2016-05-18T00:13:00Z</dcterms:created>
  <dc:creator>y z</dc:creator>
  <cp:lastModifiedBy>贾思勰</cp:lastModifiedBy>
  <dcterms:modified xsi:type="dcterms:W3CDTF">2019-11-21T10:08:27Z</dcterms:modified>
  <dc:title>杭州萧山国际机场</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