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C7" w:rsidRDefault="00AE6247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杭州萧山机场盆花摆放</w:t>
      </w:r>
      <w:r>
        <w:rPr>
          <w:rFonts w:ascii="黑体" w:eastAsia="黑体" w:hint="eastAsia"/>
          <w:sz w:val="36"/>
          <w:szCs w:val="36"/>
        </w:rPr>
        <w:t>考评细则</w:t>
      </w:r>
    </w:p>
    <w:p w:rsidR="008637C7" w:rsidRDefault="00AE62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场区管理中心</w:t>
      </w:r>
      <w:r>
        <w:rPr>
          <w:rFonts w:hint="eastAsia"/>
          <w:sz w:val="28"/>
          <w:szCs w:val="28"/>
        </w:rPr>
        <w:t xml:space="preserve">                              201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8928" w:type="dxa"/>
        <w:tblLayout w:type="fixed"/>
        <w:tblLook w:val="04A0" w:firstRow="1" w:lastRow="0" w:firstColumn="1" w:lastColumn="0" w:noHBand="0" w:noVBand="1"/>
      </w:tblPr>
      <w:tblGrid>
        <w:gridCol w:w="828"/>
        <w:gridCol w:w="7020"/>
        <w:gridCol w:w="1080"/>
      </w:tblGrid>
      <w:tr w:rsidR="008637C7">
        <w:tc>
          <w:tcPr>
            <w:tcW w:w="828" w:type="dxa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7020" w:type="dxa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考评标准与扣分情况</w:t>
            </w:r>
          </w:p>
        </w:tc>
        <w:tc>
          <w:tcPr>
            <w:tcW w:w="1080" w:type="dxa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 w:rsidR="008637C7">
        <w:tc>
          <w:tcPr>
            <w:tcW w:w="828" w:type="dxa"/>
            <w:vMerge w:val="restart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AE6247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花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护</w:t>
            </w:r>
          </w:p>
          <w:p w:rsidR="008637C7" w:rsidRDefault="00AE6247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80   </w:t>
            </w:r>
          </w:p>
          <w:p w:rsidR="008637C7" w:rsidRDefault="00AE6247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8637C7" w:rsidRDefault="008637C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一、</w:t>
            </w:r>
            <w:r>
              <w:rPr>
                <w:rFonts w:ascii="仿宋_GB2312" w:eastAsia="仿宋_GB2312" w:hint="eastAsia"/>
                <w:sz w:val="24"/>
              </w:rPr>
              <w:t>修剪</w:t>
            </w:r>
          </w:p>
          <w:p w:rsidR="008637C7" w:rsidRDefault="00AE6247">
            <w:pPr>
              <w:spacing w:line="360" w:lineRule="atLeas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植株丰满健硕，株型自然匀称。叶面干净光亮，无灰尘赃物，无明显病斑、虫害，无残留害虫，每处不达标扣</w:t>
            </w:r>
            <w:r>
              <w:rPr>
                <w:rFonts w:ascii="仿宋_GB2312" w:eastAsia="仿宋_GB2312" w:hint="eastAsia"/>
                <w:sz w:val="24"/>
              </w:rPr>
              <w:t>0.3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、应进行仔细检查，对出现黄叶残叶、树型不对称、有徒长枝的需及时修剪，</w:t>
            </w:r>
            <w:r>
              <w:rPr>
                <w:rFonts w:ascii="仿宋_GB2312" w:eastAsia="仿宋_GB2312" w:hint="eastAsia"/>
                <w:sz w:val="24"/>
              </w:rPr>
              <w:t>每处不达标扣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  <w:p w:rsidR="008637C7" w:rsidRDefault="00AE6247">
            <w:pPr>
              <w:spacing w:line="360" w:lineRule="atLeast"/>
              <w:ind w:leftChars="114" w:left="599" w:hangingChars="150" w:hanging="360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叶片枯黄面积超过</w:t>
            </w:r>
            <w:r>
              <w:rPr>
                <w:rFonts w:ascii="仿宋_GB2312" w:eastAsia="仿宋_GB2312" w:hint="eastAsia"/>
                <w:sz w:val="24"/>
              </w:rPr>
              <w:t>1/3</w:t>
            </w:r>
            <w:r>
              <w:rPr>
                <w:rFonts w:ascii="仿宋_GB2312" w:eastAsia="仿宋_GB2312" w:hint="eastAsia"/>
                <w:sz w:val="24"/>
              </w:rPr>
              <w:t>以上的应整片剪除，枯黄面积超过</w:t>
            </w:r>
            <w:r>
              <w:rPr>
                <w:rFonts w:ascii="仿宋_GB2312" w:eastAsia="仿宋_GB2312" w:hint="eastAsia"/>
                <w:sz w:val="24"/>
              </w:rPr>
              <w:t>1/3</w:t>
            </w:r>
            <w:r>
              <w:rPr>
                <w:rFonts w:ascii="仿宋_GB2312" w:eastAsia="仿宋_GB2312" w:hint="eastAsia"/>
                <w:sz w:val="24"/>
              </w:rPr>
              <w:t>以下者，应用剪刀顺着叶形将枯黄部分剪除，注意保留叶形，不可一刀切过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int="eastAsia"/>
                <w:sz w:val="24"/>
              </w:rPr>
              <w:t>每处不达标扣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c>
          <w:tcPr>
            <w:tcW w:w="828" w:type="dxa"/>
            <w:vMerge/>
          </w:tcPr>
          <w:p w:rsidR="008637C7" w:rsidRDefault="008637C7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</w:t>
            </w:r>
            <w:r>
              <w:rPr>
                <w:rFonts w:ascii="仿宋_GB2312" w:eastAsia="仿宋_GB2312" w:hint="eastAsia"/>
                <w:sz w:val="24"/>
              </w:rPr>
              <w:t>浇水</w:t>
            </w:r>
          </w:p>
          <w:p w:rsidR="008637C7" w:rsidRDefault="00AE6247">
            <w:pPr>
              <w:spacing w:line="360" w:lineRule="atLeast"/>
              <w:ind w:left="480" w:hangingChars="200" w:hanging="48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、根据花木所处的位置与花卉品种、习性、季节调整浇水量，对靠窗边或夕照光线强烈或者空调位的植物应该多浇水。</w:t>
            </w:r>
            <w:r>
              <w:rPr>
                <w:rFonts w:ascii="仿宋_GB2312" w:eastAsia="仿宋_GB2312" w:hint="eastAsia"/>
                <w:sz w:val="24"/>
              </w:rPr>
              <w:t>每处不达标扣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、保证植物见干不见湿，不过量浇水，有不缺水分，保持植物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对生长水分的需求。</w:t>
            </w:r>
            <w:r>
              <w:rPr>
                <w:rFonts w:ascii="仿宋_GB2312" w:eastAsia="仿宋_GB2312" w:hint="eastAsia"/>
                <w:sz w:val="24"/>
              </w:rPr>
              <w:t>每处不达标扣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ind w:left="600" w:hangingChars="250" w:hanging="60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浇水时应防止水流外溢，桌面上的水渍应及时擦除，每不达标扣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1210"/>
        </w:trPr>
        <w:tc>
          <w:tcPr>
            <w:tcW w:w="828" w:type="dxa"/>
            <w:vMerge/>
          </w:tcPr>
          <w:p w:rsidR="008637C7" w:rsidRDefault="008637C7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三、</w:t>
            </w:r>
            <w:r>
              <w:rPr>
                <w:rFonts w:ascii="仿宋_GB2312" w:eastAsia="仿宋_GB2312" w:hint="eastAsia"/>
                <w:sz w:val="24"/>
              </w:rPr>
              <w:t>施肥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定期施用无异味、无毒的有机肥，每处不达标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根据植物特性选用肥料，发现一处施肥不合理扣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2302"/>
        </w:trPr>
        <w:tc>
          <w:tcPr>
            <w:tcW w:w="828" w:type="dxa"/>
            <w:vMerge/>
          </w:tcPr>
          <w:p w:rsidR="008637C7" w:rsidRDefault="008637C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360" w:lineRule="atLeast"/>
              <w:ind w:left="480" w:hangingChars="200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四、</w:t>
            </w:r>
            <w:r>
              <w:rPr>
                <w:rFonts w:ascii="仿宋_GB2312" w:eastAsia="仿宋_GB2312" w:hint="eastAsia"/>
                <w:sz w:val="24"/>
              </w:rPr>
              <w:t>病虫害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编制病虫害有效防治方案，将病虫害消灭在萌芽阶段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 w:hint="eastAsia"/>
                <w:sz w:val="24"/>
              </w:rPr>
              <w:t>每处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按照病虫害防治方案进行病虫害防治工作，每处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盆花出现病害的</w:t>
            </w:r>
            <w:r>
              <w:rPr>
                <w:rFonts w:ascii="仿宋_GB2312" w:eastAsia="仿宋_GB2312" w:hint="eastAsia"/>
                <w:sz w:val="24"/>
              </w:rPr>
              <w:t>，每次扣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2302"/>
        </w:trPr>
        <w:tc>
          <w:tcPr>
            <w:tcW w:w="828" w:type="dxa"/>
            <w:vMerge/>
          </w:tcPr>
          <w:p w:rsidR="008637C7" w:rsidRDefault="008637C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numPr>
                <w:ilvl w:val="0"/>
                <w:numId w:val="1"/>
              </w:num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卫生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1</w:t>
            </w:r>
            <w:r>
              <w:rPr>
                <w:rFonts w:ascii="仿宋_GB2312" w:eastAsia="仿宋_GB2312" w:hint="eastAsia"/>
                <w:sz w:val="24"/>
              </w:rPr>
              <w:t>、需定期对叶片进行擦洗，叶片不留泥土、灰尘，叶片保持清洁，</w:t>
            </w:r>
            <w:r>
              <w:rPr>
                <w:rFonts w:ascii="仿宋_GB2312" w:eastAsia="仿宋_GB2312" w:hint="eastAsia"/>
                <w:sz w:val="24"/>
              </w:rPr>
              <w:t>每处不达标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、保持花盆、器皿干净整洁，无脏污，盆内无杂物、垃圾；底碟无泥垢、积水，</w:t>
            </w:r>
            <w:r>
              <w:rPr>
                <w:rFonts w:ascii="仿宋_GB2312" w:eastAsia="仿宋_GB2312" w:hint="eastAsia"/>
                <w:sz w:val="24"/>
              </w:rPr>
              <w:t>每处不达标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  <w:p w:rsidR="008637C7" w:rsidRDefault="00AE6247"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</w:t>
            </w:r>
            <w:r>
              <w:rPr>
                <w:rFonts w:ascii="仿宋_GB2312" w:eastAsia="仿宋_GB2312" w:hint="eastAsia"/>
                <w:sz w:val="24"/>
              </w:rPr>
              <w:t>、养护完将积水擦干、清理残叶残花，</w:t>
            </w:r>
            <w:r>
              <w:rPr>
                <w:rFonts w:ascii="仿宋_GB2312" w:eastAsia="仿宋_GB2312" w:hint="eastAsia"/>
                <w:sz w:val="24"/>
              </w:rPr>
              <w:t>每处不达标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37C7" w:rsidRDefault="008637C7">
      <w:pPr>
        <w:spacing w:line="360" w:lineRule="exact"/>
        <w:rPr>
          <w:sz w:val="11"/>
          <w:szCs w:val="11"/>
        </w:rPr>
      </w:pPr>
    </w:p>
    <w:p w:rsidR="008637C7" w:rsidRDefault="008637C7">
      <w:pPr>
        <w:spacing w:line="360" w:lineRule="exact"/>
        <w:rPr>
          <w:sz w:val="11"/>
          <w:szCs w:val="11"/>
        </w:rPr>
      </w:pPr>
    </w:p>
    <w:tbl>
      <w:tblPr>
        <w:tblStyle w:val="a5"/>
        <w:tblW w:w="8928" w:type="dxa"/>
        <w:tblLayout w:type="fixed"/>
        <w:tblLook w:val="04A0" w:firstRow="1" w:lastRow="0" w:firstColumn="1" w:lastColumn="0" w:noHBand="0" w:noVBand="1"/>
      </w:tblPr>
      <w:tblGrid>
        <w:gridCol w:w="828"/>
        <w:gridCol w:w="7020"/>
        <w:gridCol w:w="1080"/>
      </w:tblGrid>
      <w:tr w:rsidR="008637C7">
        <w:tc>
          <w:tcPr>
            <w:tcW w:w="828" w:type="dxa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7020" w:type="dxa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考评标准与扣分情况</w:t>
            </w:r>
          </w:p>
        </w:tc>
        <w:tc>
          <w:tcPr>
            <w:tcW w:w="1080" w:type="dxa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得分</w:t>
            </w:r>
          </w:p>
        </w:tc>
      </w:tr>
      <w:tr w:rsidR="008637C7">
        <w:tc>
          <w:tcPr>
            <w:tcW w:w="828" w:type="dxa"/>
            <w:vMerge w:val="restart"/>
            <w:vAlign w:val="center"/>
          </w:tcPr>
          <w:p w:rsidR="008637C7" w:rsidRDefault="008637C7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  <w:p w:rsidR="008637C7" w:rsidRDefault="008637C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50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六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更换</w:t>
            </w:r>
          </w:p>
          <w:p w:rsidR="008637C7" w:rsidRDefault="00AE6247">
            <w:pPr>
              <w:spacing w:line="50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保持植物历久常新，根据花木的生长情况及花木摆放时间表及时进行花木的调换，每次不达标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  <w:p w:rsidR="008637C7" w:rsidRDefault="00AE6247">
            <w:pPr>
              <w:spacing w:line="50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、植株由较严重枯黄或生长不良；有严重病虫害；植物不适应环境产生落叶的，需</w:t>
            </w:r>
            <w:r>
              <w:rPr>
                <w:rFonts w:ascii="仿宋_GB2312" w:eastAsia="仿宋_GB2312" w:hint="eastAsia"/>
                <w:sz w:val="24"/>
              </w:rPr>
              <w:t>24</w:t>
            </w:r>
            <w:r>
              <w:rPr>
                <w:rFonts w:ascii="仿宋_GB2312" w:eastAsia="仿宋_GB2312" w:hint="eastAsia"/>
                <w:sz w:val="24"/>
              </w:rPr>
              <w:t>小时之内更换，</w:t>
            </w:r>
            <w:r>
              <w:rPr>
                <w:rFonts w:ascii="仿宋_GB2312" w:eastAsia="仿宋_GB2312" w:hint="eastAsia"/>
                <w:sz w:val="24"/>
              </w:rPr>
              <w:t>每次不达标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1725"/>
        </w:trPr>
        <w:tc>
          <w:tcPr>
            <w:tcW w:w="828" w:type="dxa"/>
            <w:vMerge/>
          </w:tcPr>
          <w:p w:rsidR="008637C7" w:rsidRDefault="008637C7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50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七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、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美观</w:t>
            </w:r>
          </w:p>
          <w:p w:rsidR="008637C7" w:rsidRDefault="00AE6247">
            <w:pPr>
              <w:spacing w:line="50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花卉需与环境协调，保证植株新鲜，每处不达标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0.3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  <w:p w:rsidR="008637C7" w:rsidRDefault="00AE6247">
            <w:pPr>
              <w:spacing w:line="50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、底碟、套盆、花盆应配套，颜色搭配得当，美观大方，</w:t>
            </w:r>
            <w:r>
              <w:rPr>
                <w:rFonts w:ascii="仿宋_GB2312" w:eastAsia="仿宋_GB2312" w:hint="eastAsia"/>
                <w:sz w:val="24"/>
              </w:rPr>
              <w:t>每次不达标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c>
          <w:tcPr>
            <w:tcW w:w="828" w:type="dxa"/>
            <w:vMerge w:val="restart"/>
            <w:vAlign w:val="center"/>
          </w:tcPr>
          <w:p w:rsidR="008637C7" w:rsidRDefault="008637C7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  <w:p w:rsidR="008637C7" w:rsidRDefault="00AE624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</w:t>
            </w:r>
          </w:p>
          <w:p w:rsidR="008637C7" w:rsidRDefault="00AE624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务</w:t>
            </w:r>
          </w:p>
          <w:p w:rsidR="008637C7" w:rsidRDefault="00AE624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</w:t>
            </w:r>
          </w:p>
          <w:p w:rsidR="008637C7" w:rsidRDefault="00AE624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范</w:t>
            </w:r>
          </w:p>
          <w:p w:rsidR="008637C7" w:rsidRDefault="00AE624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  <w:p w:rsidR="008637C7" w:rsidRDefault="00AE624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7020" w:type="dxa"/>
          </w:tcPr>
          <w:p w:rsidR="008637C7" w:rsidRDefault="00AE624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一、文明作业</w:t>
            </w:r>
          </w:p>
          <w:p w:rsidR="008637C7" w:rsidRDefault="00AE624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1</w:t>
            </w:r>
            <w:r>
              <w:rPr>
                <w:rFonts w:ascii="仿宋_GB2312" w:eastAsia="仿宋_GB2312" w:hint="eastAsia"/>
                <w:sz w:val="24"/>
              </w:rPr>
              <w:t>、未能按规定时间上岗，中间开溜、脱岗的每次扣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  <w:p w:rsidR="008637C7" w:rsidRDefault="00AE624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2</w:t>
            </w:r>
            <w:r>
              <w:rPr>
                <w:rFonts w:ascii="仿宋_GB2312" w:eastAsia="仿宋_GB2312" w:hint="eastAsia"/>
                <w:sz w:val="24"/>
              </w:rPr>
              <w:t>、工作中与他人吵架、恶语伤人，每次扣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  <w:p w:rsidR="008637C7" w:rsidRDefault="00AE624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上班期间在显要部位抽烟、聚众闲聊，每次扣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  <w:p w:rsidR="008637C7" w:rsidRDefault="00AE624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4</w:t>
            </w:r>
            <w:r>
              <w:rPr>
                <w:rFonts w:ascii="仿宋_GB2312" w:eastAsia="仿宋_GB2312" w:hint="eastAsia"/>
                <w:sz w:val="24"/>
              </w:rPr>
              <w:t>、不文明作业，</w:t>
            </w:r>
            <w:r>
              <w:rPr>
                <w:rFonts w:ascii="仿宋_GB2312" w:eastAsia="仿宋_GB2312" w:hint="eastAsia"/>
                <w:sz w:val="24"/>
              </w:rPr>
              <w:t>服务态度恶劣的</w:t>
            </w:r>
            <w:r>
              <w:rPr>
                <w:rFonts w:ascii="仿宋_GB2312" w:eastAsia="仿宋_GB2312" w:hint="eastAsia"/>
                <w:sz w:val="24"/>
              </w:rPr>
              <w:t>，每次扣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1127"/>
        </w:trPr>
        <w:tc>
          <w:tcPr>
            <w:tcW w:w="828" w:type="dxa"/>
            <w:vMerge/>
          </w:tcPr>
          <w:p w:rsidR="008637C7" w:rsidRDefault="008637C7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AE6247">
            <w:pPr>
              <w:spacing w:line="500" w:lineRule="exact"/>
              <w:ind w:left="600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二、</w:t>
            </w:r>
            <w:r>
              <w:rPr>
                <w:rFonts w:ascii="仿宋_GB2312" w:eastAsia="仿宋_GB2312" w:hint="eastAsia"/>
                <w:sz w:val="24"/>
              </w:rPr>
              <w:t>着装</w:t>
            </w:r>
          </w:p>
          <w:p w:rsidR="008637C7" w:rsidRDefault="00AE6247">
            <w:pPr>
              <w:spacing w:line="500" w:lineRule="exact"/>
              <w:ind w:left="600" w:hangingChars="250" w:hanging="60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着养护专用服装，不得随意着装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每次不达标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1758"/>
        </w:trPr>
        <w:tc>
          <w:tcPr>
            <w:tcW w:w="828" w:type="dxa"/>
            <w:vAlign w:val="center"/>
          </w:tcPr>
          <w:p w:rsidR="008637C7" w:rsidRDefault="00AE6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</w:t>
            </w: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7020" w:type="dxa"/>
          </w:tcPr>
          <w:p w:rsidR="008637C7" w:rsidRDefault="008637C7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 w:rsidR="008637C7" w:rsidRDefault="00AE6247" w:rsidP="00AE6247">
            <w:pPr>
              <w:spacing w:line="500" w:lineRule="exact"/>
              <w:ind w:leftChars="-250" w:left="-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1</w:t>
            </w:r>
            <w:r>
              <w:rPr>
                <w:rFonts w:ascii="仿宋_GB2312" w:eastAsia="仿宋_GB2312" w:hint="eastAsia"/>
                <w:sz w:val="24"/>
              </w:rPr>
              <w:t>、做好相应的养护台账，</w:t>
            </w:r>
            <w:r>
              <w:rPr>
                <w:rFonts w:ascii="仿宋_GB2312" w:eastAsia="仿宋_GB2312" w:hint="eastAsia"/>
                <w:sz w:val="24"/>
              </w:rPr>
              <w:t>每次不达标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扣</w:t>
            </w:r>
            <w:r>
              <w:rPr>
                <w:rFonts w:ascii="仿宋_GB2312" w:eastAsia="仿宋_GB2312" w:hint="eastAsia"/>
                <w:sz w:val="24"/>
              </w:rPr>
              <w:t>0.5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637C7" w:rsidRDefault="00AE6247" w:rsidP="00AE6247">
            <w:pPr>
              <w:spacing w:line="500" w:lineRule="exact"/>
              <w:ind w:leftChars="-250" w:left="-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2</w:t>
            </w:r>
            <w:r>
              <w:rPr>
                <w:rFonts w:ascii="仿宋_GB2312" w:eastAsia="仿宋_GB2312" w:hint="eastAsia"/>
                <w:sz w:val="24"/>
              </w:rPr>
              <w:t>、业主提出的问题，</w:t>
            </w:r>
            <w:r>
              <w:rPr>
                <w:rFonts w:ascii="仿宋_GB2312" w:eastAsia="仿宋_GB2312" w:hint="eastAsia"/>
                <w:sz w:val="24"/>
              </w:rPr>
              <w:t>24</w:t>
            </w:r>
            <w:r>
              <w:rPr>
                <w:rFonts w:ascii="仿宋_GB2312" w:eastAsia="仿宋_GB2312" w:hint="eastAsia"/>
                <w:sz w:val="24"/>
              </w:rPr>
              <w:t>小时之内未做响应的，每次扣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分。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  <w:p w:rsidR="008637C7" w:rsidRDefault="00AE6247" w:rsidP="00AE6247">
            <w:pPr>
              <w:spacing w:line="500" w:lineRule="exact"/>
              <w:ind w:leftChars="-250" w:left="-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1594"/>
        </w:trPr>
        <w:tc>
          <w:tcPr>
            <w:tcW w:w="828" w:type="dxa"/>
          </w:tcPr>
          <w:p w:rsidR="008637C7" w:rsidRDefault="008637C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8637C7" w:rsidRDefault="00AE624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</w:t>
            </w:r>
          </w:p>
          <w:p w:rsidR="008637C7" w:rsidRDefault="00AE624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诉</w:t>
            </w:r>
          </w:p>
          <w:p w:rsidR="008637C7" w:rsidRDefault="00AE624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  <w:p w:rsidR="008637C7" w:rsidRDefault="00AE624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  <w:tc>
          <w:tcPr>
            <w:tcW w:w="7020" w:type="dxa"/>
          </w:tcPr>
          <w:p w:rsidR="008637C7" w:rsidRDefault="008637C7">
            <w:pPr>
              <w:spacing w:line="360" w:lineRule="atLeast"/>
              <w:ind w:left="480" w:hangingChars="200" w:hanging="480"/>
              <w:jc w:val="center"/>
              <w:rPr>
                <w:rFonts w:ascii="仿宋_GB2312" w:eastAsia="仿宋_GB2312"/>
                <w:sz w:val="24"/>
              </w:rPr>
            </w:pPr>
          </w:p>
          <w:p w:rsidR="008637C7" w:rsidRDefault="00AE6247" w:rsidP="00AE6247">
            <w:pPr>
              <w:spacing w:line="360" w:lineRule="atLeast"/>
              <w:ind w:leftChars="228" w:left="479"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做到无群众投诉</w:t>
            </w:r>
          </w:p>
          <w:p w:rsidR="008637C7" w:rsidRDefault="00AE6247">
            <w:pPr>
              <w:spacing w:line="360" w:lineRule="atLeast"/>
              <w:ind w:left="480" w:hangingChars="200" w:hanging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有群众投诉且经查属实，每次扣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  <w:tr w:rsidR="008637C7">
        <w:trPr>
          <w:trHeight w:val="1034"/>
        </w:trPr>
        <w:tc>
          <w:tcPr>
            <w:tcW w:w="828" w:type="dxa"/>
          </w:tcPr>
          <w:p w:rsidR="008637C7" w:rsidRDefault="008637C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</w:p>
          <w:p w:rsidR="008637C7" w:rsidRDefault="00AE624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</w:t>
            </w:r>
          </w:p>
          <w:p w:rsidR="008637C7" w:rsidRDefault="00AE6247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计</w:t>
            </w:r>
          </w:p>
          <w:p w:rsidR="008637C7" w:rsidRDefault="008637C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8637C7" w:rsidRDefault="008637C7">
            <w:pPr>
              <w:spacing w:line="360" w:lineRule="atLeast"/>
              <w:ind w:left="480" w:hangingChars="200" w:hanging="480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8637C7" w:rsidRDefault="008637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37C7" w:rsidRDefault="008637C7"/>
    <w:sectPr w:rsidR="008637C7">
      <w:headerReference w:type="default" r:id="rId9"/>
      <w:pgSz w:w="11906" w:h="16838"/>
      <w:pgMar w:top="1247" w:right="1418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6247">
      <w:r>
        <w:separator/>
      </w:r>
    </w:p>
  </w:endnote>
  <w:endnote w:type="continuationSeparator" w:id="0">
    <w:p w:rsidR="00000000" w:rsidRDefault="00AE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6247">
      <w:r>
        <w:separator/>
      </w:r>
    </w:p>
  </w:footnote>
  <w:footnote w:type="continuationSeparator" w:id="0">
    <w:p w:rsidR="00000000" w:rsidRDefault="00AE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7C7" w:rsidRDefault="008637C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9E33"/>
    <w:multiLevelType w:val="singleLevel"/>
    <w:tmpl w:val="5BDA9E33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revisionView w:formatting="0"/>
  <w:trackRevisions/>
  <w:documentProtection w:edit="trackedChanges" w:enforcement="1" w:cryptProviderType="rsaFull" w:cryptAlgorithmClass="hash" w:cryptAlgorithmType="typeAny" w:cryptAlgorithmSid="4" w:cryptSpinCount="100000" w:hash="OeExW6GL9Z2F3njKJL+oBaOp5dc=" w:salt="AqNH2QTA+ocrqrcUVN7L7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8637C7"/>
    <w:rsid w:val="00AE6247"/>
    <w:rsid w:val="11CD6200"/>
    <w:rsid w:val="22110A1A"/>
    <w:rsid w:val="2DDF5A10"/>
    <w:rsid w:val="483F311B"/>
    <w:rsid w:val="4872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700" w:lineRule="exact"/>
      <w:jc w:val="center"/>
      <w:outlineLvl w:val="0"/>
    </w:pPr>
    <w:rPr>
      <w:rFonts w:ascii="Calibri" w:eastAsia="方正小标宋简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700" w:lineRule="exact"/>
      <w:jc w:val="center"/>
      <w:outlineLvl w:val="0"/>
    </w:pPr>
    <w:rPr>
      <w:rFonts w:ascii="Calibri" w:eastAsia="方正小标宋简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>Kingsoft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袁柳祥</cp:lastModifiedBy>
  <cp:revision>3</cp:revision>
  <dcterms:created xsi:type="dcterms:W3CDTF">2014-10-29T12:08:00Z</dcterms:created>
  <dcterms:modified xsi:type="dcterms:W3CDTF">2018-11-08T07:37:00Z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