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default" w:eastAsia="黑体" w:cs="Calibri"/>
          <w:b w:val="0"/>
          <w:bCs/>
          <w:color w:val="000000"/>
          <w:sz w:val="48"/>
          <w:szCs w:val="48"/>
          <w:lang w:val="en-US" w:eastAsia="zh-CN"/>
        </w:rPr>
      </w:pPr>
      <w:r>
        <w:rPr>
          <w:rFonts w:hint="eastAsia" w:ascii="黑体" w:hAnsi="黑体" w:eastAsia="黑体"/>
          <w:b w:val="0"/>
          <w:bCs/>
          <w:color w:val="000000"/>
          <w:sz w:val="48"/>
          <w:szCs w:val="48"/>
          <w:lang w:eastAsia="zh-CN"/>
        </w:rPr>
        <w:t>杭州萧山国际机场机务飞机牵引车轮胎采购项目</w:t>
      </w:r>
      <w:r>
        <w:rPr>
          <w:rFonts w:hint="eastAsia" w:ascii="黑体" w:hAnsi="黑体" w:eastAsia="黑体"/>
          <w:b w:val="0"/>
          <w:bCs/>
          <w:color w:val="000000"/>
          <w:sz w:val="48"/>
          <w:szCs w:val="48"/>
          <w:lang w:val="en-US" w:eastAsia="zh-CN"/>
        </w:rPr>
        <w:t>招标公告</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5"/>
        <w:jc w:val="center"/>
        <w:rPr>
          <w:rFonts w:ascii="黑体" w:hAnsi="黑体" w:eastAsia="黑体"/>
        </w:rPr>
      </w:pPr>
    </w:p>
    <w:p>
      <w:pPr>
        <w:pStyle w:val="12"/>
        <w:ind w:left="420" w:firstLine="210"/>
        <w:rPr>
          <w:rFonts w:ascii="黑体" w:hAnsi="黑体" w:eastAsia="黑体"/>
        </w:rPr>
      </w:pPr>
    </w:p>
    <w:p>
      <w:pPr>
        <w:pStyle w:val="12"/>
        <w:ind w:left="420" w:firstLine="0" w:firstLineChars="0"/>
        <w:rPr>
          <w:rFonts w:ascii="黑体" w:hAnsi="黑体" w:eastAsia="黑体"/>
        </w:rPr>
      </w:pPr>
    </w:p>
    <w:p>
      <w:pPr>
        <w:pStyle w:val="12"/>
        <w:ind w:left="420" w:firstLine="210"/>
        <w:rPr>
          <w:rFonts w:ascii="黑体" w:hAnsi="黑体" w:eastAsia="黑体"/>
        </w:rPr>
      </w:pPr>
    </w:p>
    <w:p>
      <w:pPr>
        <w:pStyle w:val="12"/>
        <w:ind w:left="420" w:firstLine="210"/>
        <w:rPr>
          <w:rFonts w:ascii="黑体" w:hAnsi="黑体" w:eastAsia="黑体"/>
        </w:rPr>
      </w:pPr>
    </w:p>
    <w:p>
      <w:pPr>
        <w:pStyle w:val="12"/>
        <w:ind w:left="420" w:firstLine="210"/>
        <w:rPr>
          <w:rFonts w:ascii="黑体" w:hAnsi="黑体" w:eastAsia="黑体"/>
        </w:rPr>
      </w:pPr>
    </w:p>
    <w:p>
      <w:pPr>
        <w:pStyle w:val="12"/>
        <w:ind w:left="420" w:firstLine="210"/>
        <w:rPr>
          <w:rFonts w:ascii="黑体" w:hAnsi="黑体" w:eastAsia="黑体"/>
        </w:rPr>
      </w:pPr>
    </w:p>
    <w:p>
      <w:pPr>
        <w:pStyle w:val="12"/>
        <w:ind w:left="420" w:firstLine="210"/>
        <w:rPr>
          <w:rFonts w:ascii="黑体" w:hAnsi="黑体" w:eastAsia="黑体"/>
        </w:rPr>
      </w:pPr>
    </w:p>
    <w:p>
      <w:pPr>
        <w:pStyle w:val="12"/>
        <w:ind w:left="420" w:firstLine="210"/>
        <w:rPr>
          <w:rFonts w:ascii="黑体" w:hAnsi="黑体" w:eastAsia="黑体"/>
        </w:rPr>
      </w:pPr>
    </w:p>
    <w:p>
      <w:pPr>
        <w:pStyle w:val="12"/>
        <w:ind w:left="420" w:firstLine="0" w:firstLineChars="0"/>
        <w:rPr>
          <w:rFonts w:ascii="黑体" w:hAnsi="黑体" w:eastAsia="黑体"/>
        </w:rPr>
      </w:pPr>
    </w:p>
    <w:p>
      <w:pPr>
        <w:pStyle w:val="12"/>
        <w:ind w:left="420" w:firstLine="0" w:firstLineChars="0"/>
        <w:jc w:val="center"/>
        <w:rPr>
          <w:rFonts w:hint="default" w:ascii="黑体" w:hAnsi="黑体" w:eastAsia="黑体"/>
          <w:sz w:val="32"/>
          <w:szCs w:val="40"/>
          <w:lang w:val="en-US" w:eastAsia="zh-CN"/>
        </w:rPr>
      </w:pPr>
      <w:r>
        <w:rPr>
          <w:rFonts w:hint="eastAsia" w:ascii="黑体" w:hAnsi="黑体" w:eastAsia="黑体"/>
          <w:sz w:val="32"/>
          <w:szCs w:val="40"/>
          <w:lang w:val="en-US" w:eastAsia="zh-CN"/>
        </w:rPr>
        <w:t>杭州萧山国际机场有限公司</w:t>
      </w: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 xml:space="preserve">  二 </w:t>
      </w:r>
      <w:r>
        <w:rPr>
          <w:rFonts w:hint="eastAsia" w:ascii="黑体" w:hAnsi="黑体" w:eastAsia="黑体" w:cs="宋体"/>
          <w:kern w:val="0"/>
          <w:sz w:val="32"/>
          <w:szCs w:val="32"/>
        </w:rPr>
        <w:t>月</w:t>
      </w:r>
    </w:p>
    <w:p>
      <w:pPr>
        <w:snapToGrid w:val="0"/>
        <w:jc w:val="left"/>
        <w:rPr>
          <w:kern w:val="0"/>
          <w:sz w:val="20"/>
          <w:szCs w:val="20"/>
        </w:rPr>
      </w:pPr>
    </w:p>
    <w:p>
      <w:pPr>
        <w:snapToGrid w:val="0"/>
        <w:jc w:val="left"/>
        <w:rPr>
          <w:kern w:val="0"/>
          <w:sz w:val="20"/>
          <w:szCs w:val="20"/>
        </w:rPr>
      </w:pPr>
    </w:p>
    <w:p>
      <w:pPr>
        <w:snapToGrid w:val="0"/>
        <w:jc w:val="center"/>
        <w:rPr>
          <w:rStyle w:val="16"/>
        </w:rPr>
      </w:pPr>
      <w:r>
        <w:rPr>
          <w:rFonts w:eastAsia="黑体"/>
          <w:b/>
          <w:bCs/>
          <w:sz w:val="52"/>
          <w:szCs w:val="52"/>
        </w:rPr>
        <w:br w:type="page"/>
      </w:r>
      <w:bookmarkStart w:id="0" w:name="_Toc50388560"/>
      <w:bookmarkStart w:id="1" w:name="_Toc52726175"/>
      <w:bookmarkStart w:id="2" w:name="_Toc52726198"/>
      <w:bookmarkStart w:id="3" w:name="_Toc46053695"/>
      <w:bookmarkStart w:id="4" w:name="_Toc525202077"/>
      <w:bookmarkStart w:id="5" w:name="_Toc525132432"/>
      <w:bookmarkStart w:id="6" w:name="_Toc52726300"/>
      <w:bookmarkStart w:id="7" w:name="_Toc19698493"/>
      <w:bookmarkStart w:id="8" w:name="_Toc52726242"/>
      <w:r>
        <w:rPr>
          <w:rStyle w:val="16"/>
        </w:rPr>
        <w:t>目</w:t>
      </w:r>
      <w:r>
        <w:rPr>
          <w:rStyle w:val="16"/>
          <w:rFonts w:hint="eastAsia"/>
        </w:rPr>
        <w:t xml:space="preserve">    </w:t>
      </w:r>
      <w:r>
        <w:rPr>
          <w:rStyle w:val="16"/>
        </w:rPr>
        <w:t>录</w:t>
      </w:r>
      <w:bookmarkEnd w:id="0"/>
      <w:bookmarkEnd w:id="1"/>
      <w:bookmarkEnd w:id="2"/>
      <w:bookmarkEnd w:id="3"/>
      <w:bookmarkEnd w:id="4"/>
      <w:bookmarkEnd w:id="5"/>
      <w:bookmarkEnd w:id="6"/>
      <w:bookmarkEnd w:id="7"/>
      <w:bookmarkEnd w:id="8"/>
    </w:p>
    <w:p>
      <w:pPr>
        <w:pStyle w:val="9"/>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"_Toc52726301"</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第一章</w:t>
      </w:r>
      <w:r>
        <w:rPr>
          <w:rStyle w:val="15"/>
          <w:rFonts w:ascii="宋体" w:hAnsi="宋体"/>
          <w:sz w:val="22"/>
        </w:rPr>
        <w:t xml:space="preserve">    </w:t>
      </w:r>
      <w:r>
        <w:rPr>
          <w:rStyle w:val="15"/>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"_Toc52726303"</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第二章</w:t>
      </w:r>
      <w:r>
        <w:rPr>
          <w:rStyle w:val="15"/>
          <w:rFonts w:ascii="宋体" w:hAnsi="宋体"/>
          <w:sz w:val="22"/>
        </w:rPr>
        <w:t xml:space="preserve">    </w:t>
      </w:r>
      <w:r>
        <w:rPr>
          <w:rStyle w:val="15"/>
          <w:rFonts w:hint="eastAsia"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"_Toc52726304"</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第三章</w:t>
      </w:r>
      <w:r>
        <w:rPr>
          <w:rStyle w:val="15"/>
          <w:rFonts w:ascii="宋体" w:hAnsi="宋体"/>
          <w:sz w:val="22"/>
        </w:rPr>
        <w:t xml:space="preserve">    </w:t>
      </w:r>
      <w:r>
        <w:rPr>
          <w:rStyle w:val="15"/>
          <w:rFonts w:hint="eastAsia" w:ascii="宋体" w:hAnsi="宋体"/>
          <w:sz w:val="22"/>
        </w:rPr>
        <w:t>评标办法</w:t>
      </w:r>
      <w:r>
        <w:rPr>
          <w:rFonts w:ascii="宋体" w:hAnsi="宋体"/>
          <w:sz w:val="22"/>
        </w:rPr>
        <w:tab/>
      </w:r>
      <w:r>
        <w:rPr>
          <w:rFonts w:hint="eastAsia" w:ascii="宋体" w:hAnsi="宋体"/>
          <w:sz w:val="22"/>
          <w:lang w:val="en-US" w:eastAsia="zh-CN"/>
        </w:rPr>
        <w:t>20</w:t>
      </w:r>
      <w:r>
        <w:rPr>
          <w:rFonts w:ascii="宋体" w:hAnsi="宋体"/>
          <w:sz w:val="22"/>
        </w:rPr>
        <w:fldChar w:fldCharType="end"/>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"_Toc52726306"</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第四章</w:t>
      </w:r>
      <w:r>
        <w:rPr>
          <w:rStyle w:val="15"/>
          <w:rFonts w:ascii="宋体" w:hAnsi="宋体"/>
          <w:sz w:val="22"/>
        </w:rPr>
        <w:t xml:space="preserve">    </w:t>
      </w:r>
      <w:r>
        <w:rPr>
          <w:rStyle w:val="15"/>
          <w:rFonts w:hint="eastAsia" w:ascii="宋体" w:hAnsi="宋体"/>
          <w:sz w:val="22"/>
        </w:rPr>
        <w:t>合同条款及格式</w:t>
      </w:r>
      <w:r>
        <w:rPr>
          <w:rFonts w:ascii="宋体" w:hAnsi="宋体"/>
          <w:sz w:val="22"/>
        </w:rPr>
        <w:tab/>
      </w:r>
      <w:r>
        <w:rPr>
          <w:rFonts w:hint="eastAsia" w:ascii="宋体" w:hAnsi="宋体"/>
          <w:sz w:val="22"/>
          <w:lang w:val="en-US" w:eastAsia="zh-CN"/>
        </w:rPr>
        <w:t>22</w:t>
      </w:r>
      <w:r>
        <w:rPr>
          <w:rFonts w:ascii="宋体" w:hAnsi="宋体"/>
          <w:sz w:val="22"/>
        </w:rPr>
        <w:fldChar w:fldCharType="end"/>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"_Toc52726307"</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第五章</w:t>
      </w:r>
      <w:r>
        <w:rPr>
          <w:rStyle w:val="15"/>
          <w:rFonts w:ascii="宋体" w:hAnsi="宋体"/>
          <w:sz w:val="22"/>
        </w:rPr>
        <w:t xml:space="preserve">    </w:t>
      </w:r>
      <w:r>
        <w:rPr>
          <w:rStyle w:val="15"/>
          <w:rFonts w:hint="eastAsia" w:ascii="宋体" w:hAnsi="宋体"/>
          <w:sz w:val="22"/>
        </w:rPr>
        <w:t>用户需求书</w:t>
      </w:r>
      <w:r>
        <w:rPr>
          <w:rFonts w:ascii="宋体" w:hAnsi="宋体"/>
          <w:sz w:val="22"/>
        </w:rPr>
        <w:tab/>
      </w:r>
      <w:r>
        <w:rPr>
          <w:rFonts w:hint="eastAsia" w:ascii="宋体" w:hAnsi="宋体"/>
          <w:sz w:val="22"/>
          <w:lang w:val="en-US" w:eastAsia="zh-CN"/>
        </w:rPr>
        <w:t>33</w:t>
      </w:r>
      <w:r>
        <w:rPr>
          <w:rFonts w:ascii="宋体" w:hAnsi="宋体"/>
          <w:sz w:val="22"/>
        </w:rPr>
        <w:fldChar w:fldCharType="end"/>
      </w:r>
    </w:p>
    <w:p>
      <w:pPr>
        <w:pStyle w:val="9"/>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5"/>
          <w:rFonts w:ascii="宋体" w:hAnsi="宋体"/>
          <w:sz w:val="22"/>
        </w:rPr>
        <w:instrText xml:space="preserve"> </w:instrText>
      </w:r>
      <w:r>
        <w:rPr>
          <w:rFonts w:ascii="宋体" w:hAnsi="宋体"/>
          <w:sz w:val="22"/>
        </w:rPr>
        <w:instrText xml:space="preserve">HYPERLINK \l "_Toc52726308"</w:instrText>
      </w:r>
      <w:r>
        <w:rPr>
          <w:rStyle w:val="15"/>
          <w:rFonts w:ascii="宋体" w:hAnsi="宋体"/>
          <w:sz w:val="22"/>
        </w:rPr>
        <w:instrText xml:space="preserve"> </w:instrText>
      </w:r>
      <w:r>
        <w:rPr>
          <w:rFonts w:ascii="宋体" w:hAnsi="宋体"/>
          <w:sz w:val="22"/>
        </w:rPr>
        <w:fldChar w:fldCharType="separate"/>
      </w:r>
      <w:r>
        <w:rPr>
          <w:rStyle w:val="15"/>
          <w:rFonts w:hint="eastAsia" w:ascii="宋体" w:hAnsi="宋体"/>
          <w:sz w:val="22"/>
        </w:rPr>
        <w:t>第六章</w:t>
      </w:r>
      <w:r>
        <w:rPr>
          <w:rStyle w:val="15"/>
          <w:rFonts w:ascii="宋体" w:hAnsi="宋体"/>
          <w:sz w:val="22"/>
        </w:rPr>
        <w:t xml:space="preserve">    </w:t>
      </w:r>
      <w:r>
        <w:rPr>
          <w:rStyle w:val="15"/>
          <w:rFonts w:hint="eastAsia" w:ascii="宋体" w:hAnsi="宋体"/>
          <w:sz w:val="22"/>
        </w:rPr>
        <w:t>投标文件格式</w:t>
      </w:r>
      <w:bookmarkStart w:id="9" w:name="_Hlt52747421"/>
      <w:r>
        <w:rPr>
          <w:rFonts w:ascii="宋体" w:hAnsi="宋体"/>
          <w:sz w:val="22"/>
        </w:rPr>
        <w:tab/>
      </w:r>
      <w:bookmarkEnd w:id="9"/>
      <w:r>
        <w:rPr>
          <w:rFonts w:hint="eastAsia" w:ascii="宋体" w:hAnsi="宋体"/>
          <w:sz w:val="22"/>
          <w:lang w:val="en-US" w:eastAsia="zh-CN"/>
        </w:rPr>
        <w:t>36</w:t>
      </w:r>
      <w:r>
        <w:rPr>
          <w:rFonts w:ascii="宋体" w:hAnsi="宋体"/>
          <w:sz w:val="22"/>
        </w:rPr>
        <w:fldChar w:fldCharType="end"/>
      </w:r>
    </w:p>
    <w:p>
      <w:pPr>
        <w:pStyle w:val="3"/>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0" w:name="_Toc52726301"/>
      <w:r>
        <w:rPr>
          <w:sz w:val="32"/>
          <w:szCs w:val="32"/>
        </w:rPr>
        <w:t>第一章</w:t>
      </w:r>
      <w:r>
        <w:rPr>
          <w:rFonts w:hint="eastAsia"/>
          <w:sz w:val="32"/>
          <w:szCs w:val="32"/>
          <w:lang w:eastAsia="zh-CN"/>
        </w:rPr>
        <w:t xml:space="preserve">    </w:t>
      </w:r>
      <w:r>
        <w:rPr>
          <w:sz w:val="32"/>
          <w:szCs w:val="32"/>
        </w:rPr>
        <w:t>招标公告</w:t>
      </w:r>
      <w:bookmarkEnd w:id="10"/>
    </w:p>
    <w:p>
      <w:pPr>
        <w:pStyle w:val="4"/>
        <w:snapToGrid w:val="0"/>
        <w:spacing w:line="360" w:lineRule="exact"/>
        <w:ind w:firstLine="0" w:firstLineChars="0"/>
        <w:rPr>
          <w:rFonts w:ascii="宋体" w:hAnsi="宋体"/>
          <w:sz w:val="22"/>
          <w:szCs w:val="22"/>
        </w:rPr>
      </w:pPr>
      <w:bookmarkStart w:id="11" w:name="_bookmark2"/>
      <w:bookmarkEnd w:id="11"/>
      <w:r>
        <w:rPr>
          <w:rFonts w:ascii="宋体" w:hAnsi="宋体"/>
          <w:sz w:val="22"/>
          <w:szCs w:val="22"/>
        </w:rPr>
        <w:t>1.招标条件</w:t>
      </w:r>
    </w:p>
    <w:p>
      <w:pPr>
        <w:pStyle w:val="5"/>
        <w:tabs>
          <w:tab w:val="left" w:pos="2388"/>
          <w:tab w:val="left" w:pos="2832"/>
          <w:tab w:val="left" w:pos="3472"/>
          <w:tab w:val="left" w:pos="6667"/>
          <w:tab w:val="left" w:pos="7270"/>
        </w:tabs>
        <w:snapToGrid w:val="0"/>
        <w:spacing w:after="0" w:line="360" w:lineRule="exact"/>
        <w:ind w:firstLine="436" w:firstLineChars="200"/>
        <w:rPr>
          <w:rFonts w:ascii="宋体" w:hAnsi="宋体"/>
          <w:spacing w:val="-2"/>
          <w:sz w:val="22"/>
          <w:szCs w:val="22"/>
        </w:rPr>
      </w:pPr>
      <w:r>
        <w:rPr>
          <w:rFonts w:hint="eastAsia" w:ascii="宋体" w:hAnsi="宋体"/>
          <w:spacing w:val="-1"/>
          <w:sz w:val="22"/>
          <w:szCs w:val="22"/>
          <w:lang w:eastAsia="zh-CN"/>
        </w:rPr>
        <w:t>杭州萧山国际机场机务飞机牵引车轮胎采购项目</w:t>
      </w:r>
      <w:r>
        <w:rPr>
          <w:rFonts w:ascii="宋体" w:hAnsi="宋体"/>
          <w:spacing w:val="-1"/>
          <w:sz w:val="22"/>
          <w:szCs w:val="22"/>
        </w:rPr>
        <w:t>招标人为</w:t>
      </w:r>
      <w:r>
        <w:rPr>
          <w:rFonts w:hint="eastAsia" w:ascii="宋体" w:hAnsi="宋体"/>
          <w:spacing w:val="-1"/>
          <w:sz w:val="22"/>
          <w:szCs w:val="22"/>
          <w:lang w:val="en-US" w:eastAsia="zh-CN"/>
        </w:rPr>
        <w:t>杭州萧山国际机场有限公司</w:t>
      </w:r>
      <w:r>
        <w:rPr>
          <w:rFonts w:ascii="宋体" w:hAnsi="宋体"/>
          <w:spacing w:val="-1"/>
          <w:sz w:val="22"/>
          <w:szCs w:val="22"/>
        </w:rPr>
        <w:t>招标项目资金</w:t>
      </w:r>
      <w:r>
        <w:rPr>
          <w:rFonts w:hint="eastAsia" w:ascii="宋体" w:hAnsi="宋体"/>
          <w:spacing w:val="-1"/>
          <w:sz w:val="22"/>
          <w:szCs w:val="22"/>
          <w:lang w:val="en-US" w:eastAsia="zh-CN"/>
        </w:rPr>
        <w:t>来自自筹</w:t>
      </w:r>
      <w:r>
        <w:rPr>
          <w:rFonts w:ascii="宋体" w:hAnsi="宋体"/>
          <w:spacing w:val="-1"/>
          <w:sz w:val="22"/>
          <w:szCs w:val="22"/>
        </w:rPr>
        <w:t>，出资比例为</w:t>
      </w:r>
      <w:r>
        <w:rPr>
          <w:rFonts w:hint="eastAsia" w:ascii="宋体" w:hAnsi="宋体"/>
          <w:spacing w:val="-13"/>
          <w:sz w:val="22"/>
          <w:szCs w:val="22"/>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snapToGrid w:val="0"/>
        <w:spacing w:line="360" w:lineRule="exact"/>
        <w:ind w:firstLine="0" w:firstLineChars="0"/>
        <w:rPr>
          <w:rFonts w:ascii="宋体" w:hAnsi="宋体"/>
          <w:sz w:val="22"/>
          <w:szCs w:val="22"/>
        </w:rPr>
      </w:pPr>
      <w:bookmarkStart w:id="12" w:name="_bookmark3"/>
      <w:bookmarkEnd w:id="12"/>
      <w:r>
        <w:rPr>
          <w:rFonts w:ascii="宋体" w:hAnsi="宋体"/>
          <w:sz w:val="22"/>
          <w:szCs w:val="22"/>
        </w:rPr>
        <w:t>2.项目概况与招标范围</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lang w:eastAsia="zh-CN"/>
        </w:rPr>
      </w:pPr>
      <w:bookmarkStart w:id="13" w:name="_bookmark4"/>
      <w:bookmarkEnd w:id="13"/>
      <w:r>
        <w:rPr>
          <w:rFonts w:hint="eastAsia" w:ascii="宋体" w:hAnsi="宋体"/>
          <w:sz w:val="22"/>
        </w:rPr>
        <w:t>招标货物名称、数量及主要技术规格</w:t>
      </w:r>
      <w:r>
        <w:rPr>
          <w:rFonts w:hint="eastAsia" w:ascii="宋体" w:hAnsi="宋体"/>
          <w:sz w:val="22"/>
          <w:lang w:eastAsia="zh-CN"/>
        </w:rPr>
        <w:t>：</w:t>
      </w:r>
    </w:p>
    <w:tbl>
      <w:tblPr>
        <w:tblStyle w:val="1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52"/>
        <w:gridCol w:w="2070"/>
        <w:gridCol w:w="249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52" w:type="dxa"/>
            <w:vAlign w:val="center"/>
          </w:tcPr>
          <w:p>
            <w:pPr>
              <w:adjustRightInd w:val="0"/>
              <w:snapToGrid w:val="0"/>
              <w:jc w:val="center"/>
              <w:rPr>
                <w:rFonts w:ascii="宋体" w:hAnsi="宋体"/>
                <w:szCs w:val="21"/>
              </w:rPr>
            </w:pPr>
            <w:r>
              <w:rPr>
                <w:rFonts w:ascii="宋体" w:hAnsi="宋体"/>
                <w:szCs w:val="21"/>
              </w:rPr>
              <w:t>数 量</w:t>
            </w:r>
          </w:p>
        </w:tc>
        <w:tc>
          <w:tcPr>
            <w:tcW w:w="2070" w:type="dxa"/>
            <w:vAlign w:val="center"/>
          </w:tcPr>
          <w:p>
            <w:pPr>
              <w:adjustRightInd w:val="0"/>
              <w:snapToGrid w:val="0"/>
              <w:jc w:val="center"/>
              <w:rPr>
                <w:rFonts w:ascii="宋体" w:hAnsi="宋体"/>
                <w:szCs w:val="21"/>
              </w:rPr>
            </w:pPr>
            <w:r>
              <w:rPr>
                <w:rFonts w:ascii="宋体" w:hAnsi="宋体"/>
                <w:szCs w:val="21"/>
              </w:rPr>
              <w:t>主要技术规格</w:t>
            </w:r>
          </w:p>
        </w:tc>
        <w:tc>
          <w:tcPr>
            <w:tcW w:w="2492"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eastAsia="zh-CN"/>
              </w:rPr>
            </w:pPr>
            <w:r>
              <w:rPr>
                <w:rFonts w:hint="eastAsia" w:ascii="宋体" w:hAnsi="宋体" w:eastAsia="宋体"/>
                <w:sz w:val="22"/>
                <w:lang w:eastAsia="zh-CN"/>
              </w:rPr>
              <w:t>飞机牵引车轮胎</w:t>
            </w:r>
          </w:p>
        </w:tc>
        <w:tc>
          <w:tcPr>
            <w:tcW w:w="1052"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val="en-US" w:eastAsia="zh-CN"/>
              </w:rPr>
            </w:pPr>
            <w:r>
              <w:rPr>
                <w:rFonts w:hint="eastAsia" w:ascii="宋体" w:hAnsi="宋体" w:eastAsia="宋体"/>
                <w:sz w:val="22"/>
                <w:lang w:val="en-US" w:eastAsia="zh-CN"/>
              </w:rPr>
              <w:t>10（条）</w:t>
            </w:r>
          </w:p>
        </w:tc>
        <w:tc>
          <w:tcPr>
            <w:tcW w:w="2070"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eastAsia="zh-CN"/>
              </w:rPr>
            </w:pPr>
            <w:r>
              <w:rPr>
                <w:rFonts w:hint="default" w:ascii="宋体" w:hAnsi="宋体" w:eastAsia="宋体"/>
                <w:sz w:val="22"/>
                <w:lang w:val="en-US" w:eastAsia="zh-CN"/>
              </w:rPr>
              <w:t>385/65R22.5</w:t>
            </w:r>
          </w:p>
        </w:tc>
        <w:tc>
          <w:tcPr>
            <w:tcW w:w="2492"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eastAsia="zh-CN"/>
              </w:rPr>
            </w:pPr>
            <w:r>
              <w:rPr>
                <w:rFonts w:hint="eastAsia" w:ascii="宋体" w:hAnsi="宋体" w:eastAsia="宋体"/>
                <w:sz w:val="22"/>
                <w:lang w:eastAsia="zh-CN"/>
              </w:rPr>
              <w:t xml:space="preserve">合同签订之日起 </w:t>
            </w:r>
            <w:r>
              <w:rPr>
                <w:rFonts w:hint="eastAsia" w:ascii="宋体" w:hAnsi="宋体" w:eastAsia="宋体"/>
                <w:sz w:val="22"/>
                <w:lang w:val="en-US" w:eastAsia="zh-CN"/>
              </w:rPr>
              <w:t>20</w:t>
            </w:r>
            <w:r>
              <w:rPr>
                <w:rFonts w:hint="eastAsia" w:ascii="宋体" w:hAnsi="宋体" w:eastAsia="宋体"/>
                <w:sz w:val="22"/>
                <w:lang w:eastAsia="zh-CN"/>
              </w:rPr>
              <w:t xml:space="preserve"> 日历天内</w:t>
            </w:r>
          </w:p>
        </w:tc>
        <w:tc>
          <w:tcPr>
            <w:tcW w:w="1908"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val="en-US" w:eastAsia="zh-CN"/>
              </w:rPr>
            </w:pPr>
            <w:r>
              <w:rPr>
                <w:rFonts w:hint="eastAsia" w:ascii="宋体" w:hAnsi="宋体" w:eastAsia="宋体"/>
                <w:sz w:val="22"/>
                <w:lang w:val="en-US" w:eastAsia="zh-CN"/>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eastAsia="zh-CN"/>
              </w:rPr>
            </w:pPr>
            <w:r>
              <w:rPr>
                <w:rFonts w:hint="eastAsia" w:ascii="宋体" w:hAnsi="宋体" w:eastAsia="宋体"/>
                <w:sz w:val="22"/>
                <w:lang w:eastAsia="zh-CN"/>
              </w:rPr>
              <w:t>飞机牵引车轮胎</w:t>
            </w:r>
          </w:p>
        </w:tc>
        <w:tc>
          <w:tcPr>
            <w:tcW w:w="1052"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val="en-US" w:eastAsia="zh-CN"/>
              </w:rPr>
            </w:pPr>
            <w:r>
              <w:rPr>
                <w:rFonts w:hint="eastAsia" w:ascii="宋体" w:hAnsi="宋体" w:eastAsia="宋体"/>
                <w:sz w:val="22"/>
                <w:lang w:val="en-US" w:eastAsia="zh-CN"/>
              </w:rPr>
              <w:t>4（条）</w:t>
            </w:r>
          </w:p>
        </w:tc>
        <w:tc>
          <w:tcPr>
            <w:tcW w:w="2070"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default" w:ascii="宋体" w:hAnsi="宋体" w:eastAsia="宋体"/>
                <w:sz w:val="22"/>
                <w:lang w:val="en-US" w:eastAsia="zh-CN"/>
              </w:rPr>
            </w:pPr>
            <w:r>
              <w:rPr>
                <w:rFonts w:hint="eastAsia" w:ascii="宋体" w:hAnsi="宋体" w:eastAsia="宋体"/>
                <w:sz w:val="22"/>
                <w:lang w:eastAsia="zh-CN"/>
              </w:rPr>
              <w:t>16.00R25（</w:t>
            </w:r>
            <w:r>
              <w:rPr>
                <w:rFonts w:hint="eastAsia" w:ascii="宋体" w:hAnsi="宋体" w:eastAsia="宋体"/>
                <w:sz w:val="22"/>
                <w:lang w:val="en-US" w:eastAsia="zh-CN"/>
              </w:rPr>
              <w:t>445/95</w:t>
            </w:r>
            <w:r>
              <w:rPr>
                <w:rFonts w:hint="eastAsia" w:ascii="宋体" w:hAnsi="宋体" w:eastAsia="宋体"/>
                <w:sz w:val="22"/>
                <w:lang w:eastAsia="zh-CN"/>
              </w:rPr>
              <w:t>R25）</w:t>
            </w:r>
          </w:p>
        </w:tc>
        <w:tc>
          <w:tcPr>
            <w:tcW w:w="2492"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eastAsia="zh-CN"/>
              </w:rPr>
            </w:pPr>
            <w:r>
              <w:rPr>
                <w:rFonts w:hint="eastAsia" w:ascii="宋体" w:hAnsi="宋体" w:eastAsia="宋体"/>
                <w:sz w:val="22"/>
                <w:lang w:eastAsia="zh-CN"/>
              </w:rPr>
              <w:t xml:space="preserve">合同签订之日起 </w:t>
            </w:r>
            <w:r>
              <w:rPr>
                <w:rFonts w:hint="eastAsia" w:ascii="宋体" w:hAnsi="宋体" w:eastAsia="宋体"/>
                <w:sz w:val="22"/>
                <w:lang w:val="en-US" w:eastAsia="zh-CN"/>
              </w:rPr>
              <w:t>20</w:t>
            </w:r>
            <w:r>
              <w:rPr>
                <w:rFonts w:hint="eastAsia" w:ascii="宋体" w:hAnsi="宋体" w:eastAsia="宋体"/>
                <w:sz w:val="22"/>
                <w:lang w:eastAsia="zh-CN"/>
              </w:rPr>
              <w:t>日历天内</w:t>
            </w:r>
          </w:p>
        </w:tc>
        <w:tc>
          <w:tcPr>
            <w:tcW w:w="1908" w:type="dxa"/>
            <w:vAlign w:val="center"/>
          </w:tcPr>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eastAsia="宋体"/>
                <w:sz w:val="22"/>
                <w:lang w:val="en-US" w:eastAsia="zh-CN"/>
              </w:rPr>
            </w:pPr>
            <w:r>
              <w:rPr>
                <w:rFonts w:hint="eastAsia" w:ascii="宋体" w:hAnsi="宋体" w:eastAsia="宋体"/>
                <w:sz w:val="22"/>
                <w:lang w:val="en-US" w:eastAsia="zh-CN"/>
              </w:rPr>
              <w:t>杭州萧山国际机场</w:t>
            </w:r>
          </w:p>
        </w:tc>
      </w:tr>
    </w:tbl>
    <w:p>
      <w:pPr>
        <w:pStyle w:val="4"/>
        <w:snapToGrid w:val="0"/>
        <w:spacing w:line="360" w:lineRule="exact"/>
        <w:ind w:firstLine="0" w:firstLineChars="0"/>
        <w:rPr>
          <w:rFonts w:ascii="宋体" w:hAnsi="宋体"/>
          <w:sz w:val="22"/>
          <w:szCs w:val="22"/>
        </w:rPr>
      </w:pPr>
      <w:r>
        <w:rPr>
          <w:rFonts w:ascii="宋体" w:hAnsi="宋体"/>
          <w:sz w:val="22"/>
          <w:szCs w:val="22"/>
        </w:rPr>
        <w:t>3.投标人资格要求</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lang w:eastAsia="zh-CN"/>
        </w:rPr>
      </w:pPr>
      <w:r>
        <w:rPr>
          <w:rFonts w:hint="eastAsia" w:ascii="宋体" w:hAnsi="宋体"/>
          <w:spacing w:val="-1"/>
          <w:sz w:val="22"/>
          <w:szCs w:val="22"/>
        </w:rPr>
        <w:t>①具有独立法人资格</w:t>
      </w:r>
      <w:r>
        <w:rPr>
          <w:rFonts w:hint="eastAsia" w:ascii="宋体" w:hAnsi="宋体"/>
          <w:spacing w:val="-1"/>
          <w:sz w:val="22"/>
          <w:szCs w:val="22"/>
          <w:lang w:eastAsia="zh-CN"/>
        </w:rPr>
        <w:t>的</w:t>
      </w:r>
      <w:r>
        <w:rPr>
          <w:rFonts w:hint="eastAsia" w:cs="宋体"/>
        </w:rPr>
        <w:t>制造商或代理商</w:t>
      </w:r>
      <w:r>
        <w:rPr>
          <w:rFonts w:hint="eastAsia" w:ascii="宋体" w:hAnsi="宋体"/>
          <w:spacing w:val="-1"/>
          <w:sz w:val="22"/>
          <w:szCs w:val="22"/>
        </w:rPr>
        <w:t>，</w:t>
      </w:r>
      <w:r>
        <w:rPr>
          <w:rFonts w:hint="eastAsia" w:ascii="宋体" w:hAnsi="宋体" w:cs="宋体"/>
          <w:sz w:val="22"/>
          <w:szCs w:val="22"/>
        </w:rPr>
        <w:t>需提供营业执照作为证明材料，如营业执照未登记注册资金的，须另外提供证明材料；</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4"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4"/>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5" w:name="_Hlk48136548"/>
      <w:r>
        <w:rPr>
          <w:rFonts w:ascii="宋体" w:hAnsi="宋体" w:cs="宋体"/>
          <w:sz w:val="22"/>
          <w:szCs w:val="22"/>
        </w:rPr>
        <w:t>201</w:t>
      </w:r>
      <w:r>
        <w:rPr>
          <w:rFonts w:hint="eastAsia" w:ascii="宋体" w:hAnsi="宋体" w:cs="宋体"/>
          <w:sz w:val="22"/>
          <w:szCs w:val="22"/>
          <w:lang w:val="en-US" w:eastAsia="zh-CN"/>
        </w:rPr>
        <w:t>8</w:t>
      </w:r>
      <w:r>
        <w:rPr>
          <w:rFonts w:ascii="宋体" w:hAnsi="宋体" w:cs="宋体"/>
          <w:sz w:val="22"/>
          <w:szCs w:val="22"/>
        </w:rPr>
        <w:t>年</w:t>
      </w:r>
      <w:r>
        <w:rPr>
          <w:rFonts w:hint="eastAsia" w:ascii="宋体" w:hAnsi="宋体" w:cs="宋体"/>
          <w:sz w:val="22"/>
          <w:szCs w:val="22"/>
          <w:lang w:val="en-US" w:eastAsia="zh-CN"/>
        </w:rPr>
        <w:t>2</w:t>
      </w:r>
      <w:r>
        <w:rPr>
          <w:rFonts w:ascii="宋体" w:hAnsi="宋体" w:cs="宋体"/>
          <w:sz w:val="22"/>
          <w:szCs w:val="22"/>
        </w:rPr>
        <w:t>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5"/>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b/>
          <w:bCs/>
          <w:spacing w:val="-1"/>
          <w:sz w:val="22"/>
          <w:szCs w:val="22"/>
        </w:rPr>
        <w:t>《投标函》</w:t>
      </w:r>
      <w:r>
        <w:rPr>
          <w:rFonts w:hint="eastAsia" w:ascii="宋体" w:hAnsi="宋体" w:cs="宋体"/>
          <w:b/>
          <w:sz w:val="22"/>
          <w:szCs w:val="22"/>
        </w:rPr>
        <w:t>中承诺投标人具有一般纳税人资格，可提供增值税专用发票)；</w:t>
      </w:r>
    </w:p>
    <w:p>
      <w:pPr>
        <w:pStyle w:val="5"/>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spacing w:val="-1"/>
          <w:sz w:val="22"/>
          <w:szCs w:val="22"/>
        </w:rPr>
      </w:pPr>
      <w:r>
        <w:rPr>
          <w:rFonts w:hint="eastAsia" w:cs="宋体"/>
        </w:rPr>
        <w:t>⑤</w:t>
      </w:r>
      <w:r>
        <w:rPr>
          <w:rFonts w:hint="eastAsia" w:ascii="宋体" w:hAnsi="宋体"/>
          <w:spacing w:val="-1"/>
          <w:sz w:val="22"/>
          <w:szCs w:val="22"/>
        </w:rPr>
        <w:t>投标人应提供米其林公司</w:t>
      </w:r>
      <w:r>
        <w:rPr>
          <w:rFonts w:hint="eastAsia" w:ascii="宋体" w:hAnsi="宋体"/>
          <w:spacing w:val="-1"/>
          <w:sz w:val="22"/>
          <w:szCs w:val="22"/>
          <w:lang w:val="en-US" w:eastAsia="zh-CN"/>
        </w:rPr>
        <w:t>2020年1月后</w:t>
      </w:r>
      <w:r>
        <w:rPr>
          <w:rFonts w:hint="eastAsia" w:ascii="宋体" w:hAnsi="宋体"/>
          <w:spacing w:val="-1"/>
          <w:sz w:val="22"/>
          <w:szCs w:val="22"/>
        </w:rPr>
        <w:t>生产的</w:t>
      </w:r>
      <w:r>
        <w:rPr>
          <w:rFonts w:hint="eastAsia" w:ascii="宋体" w:hAnsi="宋体"/>
          <w:spacing w:val="-1"/>
          <w:sz w:val="22"/>
          <w:szCs w:val="22"/>
          <w:lang w:eastAsia="zh-CN"/>
        </w:rPr>
        <w:t>全新</w:t>
      </w:r>
      <w:r>
        <w:rPr>
          <w:rFonts w:hint="eastAsia" w:ascii="宋体" w:hAnsi="宋体"/>
          <w:spacing w:val="-1"/>
          <w:sz w:val="22"/>
          <w:szCs w:val="22"/>
        </w:rPr>
        <w:t>品牌轮胎，业主不接受为此次投标单独设计、配置的其他产品。</w:t>
      </w:r>
    </w:p>
    <w:p>
      <w:pPr>
        <w:pStyle w:val="5"/>
        <w:tabs>
          <w:tab w:val="left" w:pos="2388"/>
          <w:tab w:val="left" w:pos="2832"/>
          <w:tab w:val="left" w:pos="3472"/>
          <w:tab w:val="left" w:pos="6667"/>
          <w:tab w:val="left" w:pos="7270"/>
        </w:tabs>
        <w:adjustRightInd w:val="0"/>
        <w:snapToGrid w:val="0"/>
        <w:spacing w:after="0" w:line="360" w:lineRule="exact"/>
        <w:rPr>
          <w:rFonts w:hint="eastAsia" w:ascii="宋体" w:hAnsi="宋体" w:cs="宋体"/>
          <w:sz w:val="22"/>
          <w:szCs w:val="22"/>
          <w:lang w:eastAsia="zh-CN"/>
        </w:rPr>
      </w:pPr>
      <w:r>
        <w:rPr>
          <w:rFonts w:hint="eastAsia" w:ascii="宋体" w:hAnsi="宋体" w:cs="宋体"/>
          <w:sz w:val="22"/>
          <w:szCs w:val="22"/>
          <w:lang w:val="en-US" w:eastAsia="zh-CN"/>
        </w:rPr>
        <w:t xml:space="preserve">  </w:t>
      </w:r>
      <w:r>
        <w:rPr>
          <w:rFonts w:hint="eastAsia" w:ascii="宋体" w:hAnsi="宋体" w:cs="宋体"/>
          <w:sz w:val="22"/>
          <w:szCs w:val="22"/>
          <w:lang w:eastAsia="zh-CN"/>
        </w:rPr>
        <w:t>（</w:t>
      </w:r>
      <w:r>
        <w:rPr>
          <w:rFonts w:hint="eastAsia" w:cs="宋体"/>
          <w:lang w:val="en-US" w:eastAsia="zh-CN"/>
        </w:rPr>
        <w:t>6</w:t>
      </w:r>
      <w:r>
        <w:rPr>
          <w:rFonts w:hint="eastAsia" w:cs="宋体"/>
          <w:lang w:eastAsia="zh-CN"/>
        </w:rPr>
        <w:t>）</w:t>
      </w:r>
      <w:r>
        <w:rPr>
          <w:rFonts w:hint="eastAsia" w:ascii="宋体" w:hAnsi="宋体" w:cs="宋体"/>
          <w:sz w:val="22"/>
          <w:szCs w:val="22"/>
        </w:rPr>
        <w:t>代理商投标时需</w:t>
      </w:r>
      <w:r>
        <w:rPr>
          <w:rFonts w:hint="eastAsia" w:ascii="宋体" w:hAnsi="宋体" w:cs="宋体"/>
          <w:sz w:val="22"/>
          <w:szCs w:val="22"/>
          <w:lang w:eastAsia="zh-CN"/>
        </w:rPr>
        <w:t>提供</w:t>
      </w:r>
      <w:r>
        <w:rPr>
          <w:rFonts w:hint="eastAsia" w:ascii="宋体" w:hAnsi="宋体" w:cs="宋体"/>
          <w:sz w:val="22"/>
          <w:szCs w:val="22"/>
        </w:rPr>
        <w:t>拟投</w:t>
      </w:r>
      <w:r>
        <w:rPr>
          <w:rFonts w:hint="eastAsia" w:ascii="宋体" w:hAnsi="宋体" w:cs="宋体"/>
          <w:sz w:val="22"/>
          <w:szCs w:val="22"/>
          <w:lang w:eastAsia="zh-CN"/>
        </w:rPr>
        <w:t>产品</w:t>
      </w:r>
      <w:r>
        <w:rPr>
          <w:rFonts w:hint="eastAsia" w:ascii="宋体" w:hAnsi="宋体" w:cs="宋体"/>
          <w:sz w:val="22"/>
          <w:szCs w:val="22"/>
        </w:rPr>
        <w:t>的代理证书或制造商授权书</w:t>
      </w:r>
      <w:r>
        <w:rPr>
          <w:rFonts w:hint="eastAsia" w:ascii="宋体" w:hAnsi="宋体" w:cs="宋体"/>
          <w:sz w:val="22"/>
          <w:szCs w:val="22"/>
          <w:lang w:eastAsia="zh-CN"/>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2</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lang w:val="en-US" w:eastAsia="zh-CN"/>
        </w:rPr>
        <w:t>3</w:t>
      </w:r>
      <w:r>
        <w:rPr>
          <w:rFonts w:hint="eastAsia" w:ascii="宋体" w:hAnsi="宋体" w:cs="宋体"/>
          <w:sz w:val="22"/>
        </w:rPr>
        <w:t>根据《中华人民共和国招标投标法》、《中华人民共和国招标投标法实施条例》等相关法律法规和浙江省机场集团有限公司、</w:t>
      </w:r>
      <w:r>
        <w:rPr>
          <w:rFonts w:hint="eastAsia" w:ascii="宋体" w:hAnsi="宋体" w:cs="宋体"/>
          <w:sz w:val="22"/>
          <w:lang w:val="en-US" w:eastAsia="zh-CN"/>
        </w:rPr>
        <w:t>杭州萧山国际机场有限公司</w:t>
      </w:r>
      <w:r>
        <w:rPr>
          <w:rFonts w:hint="eastAsia" w:ascii="宋体" w:hAnsi="宋体" w:cs="宋体"/>
          <w:sz w:val="22"/>
        </w:rPr>
        <w:t>有关规定，被浙江省机场集团有限公司、</w:t>
      </w:r>
      <w:r>
        <w:rPr>
          <w:rFonts w:hint="eastAsia" w:ascii="宋体" w:hAnsi="宋体" w:cs="宋体"/>
          <w:sz w:val="22"/>
          <w:lang w:val="en-US" w:eastAsia="zh-CN"/>
        </w:rPr>
        <w:t>杭州萧山国际机场有限公司</w:t>
      </w:r>
      <w:r>
        <w:rPr>
          <w:rFonts w:hint="eastAsia" w:ascii="宋体" w:hAnsi="宋体" w:cs="宋体"/>
          <w:sz w:val="22"/>
        </w:rPr>
        <w:t>列入禁止交易名单或不良信用记录名单的单位和个人不得参与本项目的投标。</w:t>
      </w:r>
    </w:p>
    <w:p>
      <w:pPr>
        <w:pStyle w:val="4"/>
        <w:snapToGrid w:val="0"/>
        <w:spacing w:line="360" w:lineRule="exact"/>
        <w:ind w:firstLine="0" w:firstLineChars="0"/>
        <w:rPr>
          <w:rFonts w:ascii="宋体" w:hAnsi="宋体"/>
          <w:sz w:val="22"/>
          <w:szCs w:val="22"/>
        </w:rPr>
      </w:pPr>
      <w:bookmarkStart w:id="16" w:name="_bookmark5"/>
      <w:bookmarkEnd w:id="16"/>
      <w:r>
        <w:rPr>
          <w:rFonts w:ascii="宋体" w:hAnsi="宋体"/>
          <w:sz w:val="22"/>
          <w:szCs w:val="22"/>
        </w:rPr>
        <w:t>4.招标文件的获取</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4.1 招标文件获取时间：</w:t>
      </w:r>
      <w:r>
        <w:rPr>
          <w:rFonts w:hint="eastAsia" w:ascii="宋体" w:hAnsi="宋体" w:cs="宋体"/>
          <w:b/>
          <w:kern w:val="0"/>
          <w:sz w:val="22"/>
          <w:u w:val="single"/>
        </w:rPr>
        <w:t xml:space="preserve">     </w:t>
      </w:r>
      <w:r>
        <w:rPr>
          <w:rFonts w:ascii="宋体" w:hAnsi="宋体" w:cs="宋体"/>
          <w:b/>
          <w:kern w:val="0"/>
          <w:sz w:val="22"/>
        </w:rPr>
        <w:t>年</w:t>
      </w:r>
      <w:r>
        <w:rPr>
          <w:rFonts w:ascii="宋体" w:hAnsi="宋体" w:cs="宋体"/>
          <w:b/>
          <w:spacing w:val="43"/>
          <w:kern w:val="0"/>
          <w:sz w:val="22"/>
          <w:u w:val="single"/>
        </w:rPr>
        <w:t xml:space="preserve">  </w:t>
      </w:r>
      <w:r>
        <w:rPr>
          <w:rFonts w:ascii="宋体" w:hAnsi="宋体" w:cs="宋体"/>
          <w:b/>
          <w:spacing w:val="-2"/>
          <w:kern w:val="0"/>
          <w:sz w:val="22"/>
        </w:rPr>
        <w:t>月</w:t>
      </w:r>
      <w:r>
        <w:rPr>
          <w:rFonts w:ascii="宋体" w:hAnsi="宋体" w:cs="宋体"/>
          <w:b/>
          <w:spacing w:val="43"/>
          <w:kern w:val="0"/>
          <w:sz w:val="22"/>
          <w:u w:val="single"/>
        </w:rPr>
        <w:t xml:space="preserve">  </w:t>
      </w:r>
      <w:r>
        <w:rPr>
          <w:rFonts w:ascii="宋体" w:hAnsi="宋体" w:cs="宋体"/>
          <w:b/>
          <w:spacing w:val="-2"/>
          <w:kern w:val="0"/>
          <w:sz w:val="22"/>
        </w:rPr>
        <w:t>日</w:t>
      </w:r>
      <w:r>
        <w:rPr>
          <w:rFonts w:ascii="宋体" w:hAnsi="宋体" w:cs="宋体"/>
          <w:b/>
          <w:bCs/>
          <w:kern w:val="0"/>
          <w:position w:val="-2"/>
          <w:sz w:val="22"/>
        </w:rPr>
        <w:t>至</w:t>
      </w:r>
      <w:r>
        <w:rPr>
          <w:rFonts w:hint="eastAsia" w:ascii="宋体" w:hAnsi="宋体" w:cs="宋体"/>
          <w:b/>
          <w:kern w:val="0"/>
          <w:sz w:val="22"/>
          <w:u w:val="single"/>
        </w:rPr>
        <w:t xml:space="preserve">    </w:t>
      </w:r>
      <w:r>
        <w:rPr>
          <w:rFonts w:ascii="宋体" w:hAnsi="宋体" w:cs="宋体"/>
          <w:b/>
          <w:kern w:val="0"/>
          <w:sz w:val="22"/>
        </w:rPr>
        <w:t>年</w:t>
      </w:r>
      <w:r>
        <w:rPr>
          <w:rFonts w:ascii="宋体" w:hAnsi="宋体" w:cs="宋体"/>
          <w:b/>
          <w:spacing w:val="43"/>
          <w:kern w:val="0"/>
          <w:sz w:val="22"/>
          <w:u w:val="single"/>
        </w:rPr>
        <w:t xml:space="preserve">  </w:t>
      </w:r>
      <w:r>
        <w:rPr>
          <w:rFonts w:ascii="宋体" w:hAnsi="宋体" w:cs="宋体"/>
          <w:b/>
          <w:spacing w:val="-2"/>
          <w:kern w:val="0"/>
          <w:sz w:val="22"/>
        </w:rPr>
        <w:t>月</w:t>
      </w:r>
      <w:r>
        <w:rPr>
          <w:rFonts w:ascii="宋体" w:hAnsi="宋体" w:cs="宋体"/>
          <w:b/>
          <w:spacing w:val="43"/>
          <w:kern w:val="0"/>
          <w:sz w:val="22"/>
          <w:u w:val="single"/>
        </w:rPr>
        <w:t xml:space="preserve">  </w:t>
      </w:r>
      <w:r>
        <w:rPr>
          <w:rFonts w:ascii="宋体" w:hAnsi="宋体" w:cs="宋体"/>
          <w:b/>
          <w:spacing w:val="-2"/>
          <w:kern w:val="0"/>
          <w:sz w:val="22"/>
        </w:rPr>
        <w:t>日</w:t>
      </w:r>
      <w:r>
        <w:rPr>
          <w:rFonts w:ascii="宋体" w:hAnsi="宋体" w:cs="宋体"/>
          <w:kern w:val="0"/>
          <w:position w:val="-2"/>
          <w:sz w:val="22"/>
        </w:rPr>
        <w:t>工作日上午9：00时～11：30时,下午14：00时～16：30时(以上均为北京时间)，逾期不再受理。</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4.2 每本招标文件收取工本费人民币</w:t>
      </w:r>
      <w:r>
        <w:rPr>
          <w:rFonts w:hint="eastAsia" w:ascii="宋体" w:hAnsi="宋体" w:cs="宋体"/>
          <w:kern w:val="0"/>
          <w:position w:val="-2"/>
          <w:sz w:val="22"/>
          <w:u w:val="single"/>
        </w:rPr>
        <w:t xml:space="preserve">     </w:t>
      </w:r>
      <w:r>
        <w:rPr>
          <w:rFonts w:ascii="宋体" w:hAnsi="宋体" w:cs="宋体"/>
          <w:kern w:val="0"/>
          <w:position w:val="-2"/>
          <w:sz w:val="22"/>
        </w:rPr>
        <w:t xml:space="preserve">元整，售后不退。 </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4.3 </w:t>
      </w:r>
      <w:r>
        <w:rPr>
          <w:rFonts w:ascii="宋体" w:hAnsi="宋体" w:cs="宋体"/>
          <w:b/>
          <w:bCs/>
          <w:kern w:val="0"/>
          <w:position w:val="-2"/>
          <w:sz w:val="22"/>
        </w:rPr>
        <w:t>获取方式：</w:t>
      </w:r>
      <w:r>
        <w:rPr>
          <w:rFonts w:hint="eastAsia" w:ascii="宋体" w:hAnsi="宋体" w:cs="宋体"/>
          <w:kern w:val="0"/>
          <w:position w:val="-2"/>
          <w:sz w:val="22"/>
          <w:u w:val="single"/>
        </w:rPr>
        <w:t xml:space="preserve">杭州萧山机场有限公司官网 </w:t>
      </w:r>
      <w:r>
        <w:rPr>
          <w:rFonts w:ascii="宋体" w:hAnsi="宋体" w:cs="宋体"/>
          <w:kern w:val="0"/>
          <w:position w:val="-2"/>
          <w:sz w:val="22"/>
          <w:u w:val="single"/>
        </w:rPr>
        <w:t>http://www.hzairport.com</w:t>
      </w:r>
    </w:p>
    <w:p>
      <w:pPr>
        <w:pStyle w:val="4"/>
        <w:snapToGrid w:val="0"/>
        <w:spacing w:line="360" w:lineRule="exact"/>
        <w:ind w:firstLine="0" w:firstLineChars="0"/>
        <w:rPr>
          <w:rFonts w:ascii="宋体" w:hAnsi="宋体"/>
          <w:sz w:val="22"/>
          <w:szCs w:val="22"/>
        </w:rPr>
      </w:pPr>
      <w:bookmarkStart w:id="17" w:name="_bookmark6"/>
      <w:bookmarkEnd w:id="17"/>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kern w:val="0"/>
          <w:position w:val="-2"/>
          <w:sz w:val="22"/>
          <w:lang w:val="en-US" w:eastAsia="zh-CN"/>
        </w:rPr>
        <w:t>2021</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3</w:t>
      </w:r>
      <w:r>
        <w:rPr>
          <w:rFonts w:ascii="宋体" w:hAnsi="宋体" w:cs="宋体"/>
          <w:b/>
          <w:bCs/>
          <w:kern w:val="0"/>
          <w:position w:val="-2"/>
          <w:sz w:val="22"/>
          <w:u w:val="single"/>
        </w:rPr>
        <w:t xml:space="preserve">  </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5</w:t>
      </w:r>
      <w:r>
        <w:rPr>
          <w:rFonts w:ascii="宋体" w:hAnsi="宋体" w:cs="宋体"/>
          <w:b/>
          <w:bCs/>
          <w:kern w:val="0"/>
          <w:position w:val="-2"/>
          <w:sz w:val="22"/>
          <w:u w:val="single"/>
        </w:rPr>
        <w:t xml:space="preserve">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14</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00</w:t>
      </w:r>
      <w:r>
        <w:rPr>
          <w:rFonts w:ascii="宋体" w:hAnsi="宋体" w:cs="宋体"/>
          <w:b/>
          <w:bCs/>
          <w:kern w:val="0"/>
          <w:position w:val="-2"/>
          <w:sz w:val="22"/>
          <w:u w:val="single"/>
        </w:rPr>
        <w:t xml:space="preserve"> </w:t>
      </w:r>
      <w:bookmarkStart w:id="63" w:name="_GoBack"/>
      <w:bookmarkEnd w:id="63"/>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8" w:name="_bookmark7"/>
      <w:bookmarkEnd w:id="18"/>
      <w:r>
        <w:rPr>
          <w:rFonts w:ascii="宋体" w:hAnsi="宋体" w:cs="宋体"/>
          <w:kern w:val="0"/>
          <w:position w:val="-2"/>
          <w:sz w:val="22"/>
        </w:rPr>
        <w:t>5.3 逾期送达的、未送达指定地点的或者未密封的投标文件，招标人将予以拒收。</w:t>
      </w:r>
    </w:p>
    <w:p>
      <w:pPr>
        <w:pStyle w:val="4"/>
        <w:snapToGrid w:val="0"/>
        <w:spacing w:line="360" w:lineRule="exact"/>
        <w:ind w:firstLine="0" w:firstLineChars="0"/>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9" w:name="_bookmark8"/>
      <w:bookmarkEnd w:id="19"/>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0"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u w:val="single"/>
        </w:rPr>
        <w:t xml:space="preserve">杭州萧山机场有限公司官网 </w:t>
      </w:r>
      <w:r>
        <w:rPr>
          <w:rFonts w:ascii="宋体" w:hAnsi="宋体" w:cs="宋体"/>
          <w:kern w:val="0"/>
          <w:position w:val="-2"/>
          <w:sz w:val="22"/>
          <w:u w:val="single"/>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ascii="宋体" w:hAnsi="宋体" w:cs="宋体"/>
          <w:kern w:val="0"/>
          <w:position w:val="-2"/>
          <w:sz w:val="22"/>
          <w:highlight w:val="none"/>
        </w:rPr>
        <w:t xml:space="preserve">6.5 </w:t>
      </w:r>
      <w:r>
        <w:rPr>
          <w:rFonts w:hint="eastAsia" w:ascii="宋体" w:hAnsi="宋体" w:cs="宋体"/>
          <w:kern w:val="0"/>
          <w:position w:val="-2"/>
          <w:sz w:val="22"/>
          <w:highlight w:val="none"/>
        </w:rPr>
        <w:t xml:space="preserve">浙江政务服务网 </w:t>
      </w:r>
      <w:r>
        <w:rPr>
          <w:rFonts w:ascii="宋体" w:hAnsi="宋体" w:cs="宋体"/>
          <w:kern w:val="0"/>
          <w:position w:val="-2"/>
          <w:sz w:val="22"/>
          <w:highlight w:val="none"/>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20"/>
    </w:p>
    <w:p>
      <w:pPr>
        <w:pStyle w:val="4"/>
        <w:snapToGrid w:val="0"/>
        <w:spacing w:line="360" w:lineRule="exact"/>
        <w:ind w:firstLine="0" w:firstLineChars="0"/>
        <w:rPr>
          <w:rFonts w:ascii="宋体" w:hAnsi="宋体"/>
          <w:sz w:val="22"/>
          <w:szCs w:val="22"/>
        </w:rPr>
      </w:pPr>
      <w:r>
        <w:rPr>
          <w:rFonts w:ascii="宋体" w:hAnsi="宋体"/>
          <w:sz w:val="22"/>
          <w:szCs w:val="22"/>
        </w:rPr>
        <w:t>7.其他事项</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w:t>
      </w:r>
      <w:r>
        <w:rPr>
          <w:rFonts w:hint="eastAsia" w:ascii="宋体" w:hAnsi="宋体" w:cs="宋体"/>
          <w:kern w:val="0"/>
          <w:sz w:val="22"/>
          <w:szCs w:val="22"/>
          <w:lang w:eastAsia="zh-CN"/>
        </w:rPr>
        <w:t>的</w:t>
      </w:r>
      <w:r>
        <w:rPr>
          <w:rFonts w:hint="eastAsia" w:ascii="宋体" w:hAnsi="宋体" w:cs="宋体"/>
          <w:kern w:val="0"/>
          <w:sz w:val="22"/>
          <w:szCs w:val="22"/>
        </w:rPr>
        <w:t>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sz w:val="22"/>
          <w:szCs w:val="22"/>
        </w:rPr>
      </w:pPr>
      <w:r>
        <w:rPr>
          <w:rFonts w:ascii="宋体" w:hAnsi="宋体"/>
          <w:sz w:val="22"/>
          <w:szCs w:val="22"/>
        </w:rPr>
        <w:t>8.联系方式</w:t>
      </w:r>
    </w:p>
    <w:p>
      <w:pPr>
        <w:pStyle w:val="5"/>
        <w:tabs>
          <w:tab w:val="left" w:pos="4394"/>
          <w:tab w:val="left" w:pos="5990"/>
        </w:tabs>
        <w:spacing w:line="331" w:lineRule="auto"/>
        <w:ind w:right="157" w:firstLine="419"/>
        <w:rPr>
          <w:rFonts w:hint="eastAsia" w:cs="宋体"/>
        </w:rPr>
      </w:pPr>
      <w:r>
        <w:rPr>
          <w:rFonts w:hint="eastAsia" w:cs="宋体"/>
        </w:rPr>
        <w:t>招</w:t>
      </w:r>
      <w:r>
        <w:rPr>
          <w:rFonts w:hint="eastAsia" w:eastAsia="Times New Roman"/>
        </w:rPr>
        <w:t xml:space="preserve"> </w:t>
      </w:r>
      <w:r>
        <w:rPr>
          <w:rFonts w:eastAsia="Times New Roman"/>
        </w:rPr>
        <w:t xml:space="preserve"> </w:t>
      </w:r>
      <w:r>
        <w:rPr>
          <w:rFonts w:hint="eastAsia" w:cs="宋体"/>
        </w:rPr>
        <w:t>标</w:t>
      </w:r>
      <w:r>
        <w:rPr>
          <w:rFonts w:hint="eastAsia" w:eastAsia="Times New Roman"/>
        </w:rPr>
        <w:t xml:space="preserve"> </w:t>
      </w:r>
      <w:r>
        <w:rPr>
          <w:rFonts w:eastAsia="Times New Roman"/>
        </w:rPr>
        <w:t xml:space="preserve"> </w:t>
      </w:r>
      <w:r>
        <w:rPr>
          <w:rFonts w:hint="eastAsia" w:cs="宋体"/>
        </w:rPr>
        <w:t>人：杭州萧山国际机场有限公司</w:t>
      </w:r>
    </w:p>
    <w:p>
      <w:pPr>
        <w:pStyle w:val="5"/>
        <w:tabs>
          <w:tab w:val="left" w:pos="4394"/>
          <w:tab w:val="left" w:pos="5990"/>
        </w:tabs>
        <w:spacing w:line="331" w:lineRule="auto"/>
        <w:ind w:right="157" w:firstLine="419"/>
        <w:rPr>
          <w:rFonts w:hint="eastAsia" w:eastAsia="宋体" w:cs="宋体"/>
          <w:lang w:eastAsia="zh-CN"/>
        </w:rPr>
      </w:pPr>
      <w:r>
        <w:rPr>
          <w:rFonts w:hint="eastAsia" w:cs="宋体"/>
        </w:rPr>
        <w:t>投标联系人：</w:t>
      </w:r>
      <w:r>
        <w:rPr>
          <w:rFonts w:hint="eastAsia" w:ascii="宋体" w:hAnsi="宋体"/>
          <w:color w:val="000000"/>
          <w:sz w:val="22"/>
          <w:lang w:eastAsia="zh-CN"/>
        </w:rPr>
        <w:t>周</w:t>
      </w:r>
      <w:r>
        <w:rPr>
          <w:rFonts w:hint="eastAsia" w:ascii="宋体" w:hAnsi="宋体"/>
          <w:color w:val="000000"/>
          <w:sz w:val="22"/>
          <w:lang w:val="en-US" w:eastAsia="zh-CN"/>
        </w:rPr>
        <w:t xml:space="preserve">   </w:t>
      </w:r>
      <w:r>
        <w:rPr>
          <w:rFonts w:hint="eastAsia" w:ascii="宋体" w:hAnsi="宋体"/>
          <w:color w:val="000000"/>
          <w:sz w:val="22"/>
          <w:lang w:eastAsia="zh-CN"/>
        </w:rPr>
        <w:t>东</w:t>
      </w:r>
      <w:r>
        <w:rPr>
          <w:rFonts w:hint="eastAsia" w:cs="宋体"/>
          <w:lang w:val="en-US" w:eastAsia="zh-CN"/>
        </w:rPr>
        <w:t xml:space="preserve">  </w:t>
      </w:r>
      <w:r>
        <w:rPr>
          <w:rFonts w:hint="eastAsia" w:cs="宋体"/>
        </w:rPr>
        <w:t>联系电话：</w:t>
      </w:r>
      <w:r>
        <w:rPr>
          <w:rFonts w:hint="eastAsia" w:ascii="宋体" w:hAnsi="宋体"/>
          <w:color w:val="000000"/>
          <w:sz w:val="22"/>
        </w:rPr>
        <w:t>0571-8383793</w:t>
      </w:r>
      <w:r>
        <w:rPr>
          <w:rFonts w:hint="eastAsia" w:ascii="宋体" w:hAnsi="宋体"/>
          <w:color w:val="000000"/>
          <w:sz w:val="22"/>
          <w:lang w:val="en-US" w:eastAsia="zh-CN"/>
        </w:rPr>
        <w:t>5</w:t>
      </w:r>
    </w:p>
    <w:p>
      <w:pPr>
        <w:pStyle w:val="5"/>
        <w:tabs>
          <w:tab w:val="left" w:pos="4394"/>
          <w:tab w:val="left" w:pos="5990"/>
        </w:tabs>
        <w:spacing w:line="331" w:lineRule="auto"/>
        <w:ind w:right="157" w:firstLine="419"/>
        <w:rPr>
          <w:rFonts w:hint="eastAsia" w:cs="宋体"/>
        </w:rPr>
      </w:pPr>
      <w:r>
        <w:rPr>
          <w:rFonts w:hint="eastAsia" w:cs="宋体"/>
        </w:rPr>
        <w:t xml:space="preserve">招标监督人： </w:t>
      </w:r>
      <w:r>
        <w:rPr>
          <w:rFonts w:hint="eastAsia" w:ascii="宋体" w:hAnsi="宋体"/>
          <w:bCs/>
          <w:color w:val="000000"/>
          <w:sz w:val="22"/>
        </w:rPr>
        <w:t>鲍  峰</w:t>
      </w:r>
      <w:r>
        <w:rPr>
          <w:rFonts w:hint="eastAsia" w:cs="宋体"/>
        </w:rPr>
        <w:t xml:space="preserve"> </w:t>
      </w:r>
      <w:r>
        <w:rPr>
          <w:rFonts w:hint="eastAsia" w:cs="宋体"/>
          <w:lang w:val="en-US" w:eastAsia="zh-CN"/>
        </w:rPr>
        <w:t xml:space="preserve">  </w:t>
      </w:r>
      <w:r>
        <w:rPr>
          <w:rFonts w:hint="eastAsia" w:cs="宋体"/>
        </w:rPr>
        <w:t>联系电话：</w:t>
      </w:r>
      <w:r>
        <w:rPr>
          <w:rFonts w:ascii="宋体" w:hAnsi="宋体"/>
          <w:color w:val="000000"/>
          <w:sz w:val="22"/>
        </w:rPr>
        <w:t>0571</w:t>
      </w:r>
      <w:r>
        <w:rPr>
          <w:rFonts w:hint="eastAsia" w:ascii="宋体" w:hAnsi="宋体"/>
          <w:color w:val="000000"/>
          <w:sz w:val="22"/>
        </w:rPr>
        <w:t>-</w:t>
      </w:r>
      <w:r>
        <w:rPr>
          <w:rFonts w:ascii="宋体" w:hAnsi="宋体"/>
          <w:color w:val="000000"/>
          <w:sz w:val="22"/>
        </w:rPr>
        <w:t>86662</w:t>
      </w:r>
      <w:r>
        <w:rPr>
          <w:rFonts w:hint="eastAsia" w:ascii="宋体" w:hAnsi="宋体"/>
          <w:color w:val="000000"/>
          <w:sz w:val="22"/>
        </w:rPr>
        <w:t>188</w:t>
      </w:r>
    </w:p>
    <w:p/>
    <w:p>
      <w:pPr>
        <w:snapToGrid w:val="0"/>
        <w:spacing w:line="360" w:lineRule="exact"/>
        <w:rPr>
          <w:sz w:val="32"/>
          <w:szCs w:val="32"/>
        </w:rPr>
      </w:pPr>
      <w:r>
        <w:rPr>
          <w:rFonts w:ascii="宋体" w:hAnsi="宋体" w:cs="宋体"/>
          <w:kern w:val="0"/>
          <w:sz w:val="22"/>
          <w:szCs w:val="22"/>
        </w:rPr>
        <w:br w:type="page"/>
      </w:r>
      <w:bookmarkStart w:id="21" w:name="_bookmark18"/>
      <w:bookmarkEnd w:id="21"/>
      <w:bookmarkStart w:id="22" w:name="_Toc52726303"/>
      <w:r>
        <w:rPr>
          <w:rFonts w:hint="eastAsia" w:ascii="宋体" w:hAnsi="宋体" w:cs="宋体"/>
          <w:kern w:val="0"/>
          <w:sz w:val="22"/>
          <w:szCs w:val="22"/>
          <w:lang w:val="en-US" w:eastAsia="zh-CN"/>
        </w:rPr>
        <w:t xml:space="preserve">                            </w:t>
      </w:r>
      <w:r>
        <w:rPr>
          <w:sz w:val="32"/>
          <w:szCs w:val="32"/>
        </w:rPr>
        <w:t>第二章    投标人须知</w:t>
      </w:r>
      <w:bookmarkEnd w:id="22"/>
    </w:p>
    <w:p>
      <w:pPr>
        <w:pStyle w:val="4"/>
        <w:spacing w:line="240" w:lineRule="auto"/>
        <w:ind w:firstLine="0" w:firstLineChars="0"/>
        <w:jc w:val="center"/>
        <w:rPr>
          <w:sz w:val="28"/>
          <w:szCs w:val="28"/>
        </w:rPr>
      </w:pPr>
      <w:bookmarkStart w:id="23" w:name="_bookmark19"/>
      <w:bookmarkEnd w:id="23"/>
      <w:r>
        <w:rPr>
          <w:sz w:val="28"/>
          <w:szCs w:val="28"/>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pacing w:val="-2"/>
                <w:sz w:val="22"/>
                <w:lang w:val="en-US" w:eastAsia="zh-CN"/>
              </w:rPr>
            </w:pPr>
            <w:r>
              <w:rPr>
                <w:rFonts w:ascii="宋体" w:hAnsi="宋体" w:cs="宋体"/>
                <w:spacing w:val="-2"/>
                <w:sz w:val="22"/>
              </w:rPr>
              <w:t xml:space="preserve">名  称： </w:t>
            </w:r>
            <w:r>
              <w:rPr>
                <w:rFonts w:hint="eastAsia" w:ascii="宋体" w:hAnsi="宋体" w:cs="宋体"/>
                <w:spacing w:val="-2"/>
                <w:sz w:val="22"/>
                <w:lang w:val="en-US" w:eastAsia="zh-CN"/>
              </w:rPr>
              <w:t>杭州萧山国际机场有限公司</w:t>
            </w:r>
          </w:p>
          <w:p>
            <w:pPr>
              <w:adjustRightInd w:val="0"/>
              <w:snapToGrid w:val="0"/>
              <w:rPr>
                <w:rFonts w:hint="default" w:ascii="宋体" w:hAnsi="宋体" w:eastAsia="宋体" w:cs="宋体"/>
                <w:spacing w:val="-2"/>
                <w:sz w:val="22"/>
                <w:lang w:val="en-US" w:eastAsia="zh-CN"/>
              </w:rPr>
            </w:pPr>
            <w:r>
              <w:rPr>
                <w:rFonts w:ascii="宋体" w:hAnsi="宋体" w:cs="宋体"/>
                <w:spacing w:val="-2"/>
                <w:sz w:val="22"/>
              </w:rPr>
              <w:t xml:space="preserve">地  址： </w:t>
            </w:r>
            <w:r>
              <w:rPr>
                <w:rFonts w:hint="eastAsia" w:ascii="宋体" w:hAnsi="宋体" w:cs="宋体"/>
                <w:spacing w:val="-2"/>
                <w:sz w:val="22"/>
                <w:lang w:val="en-US" w:eastAsia="zh-CN"/>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Arial"/>
                <w:color w:val="000000"/>
                <w:kern w:val="0"/>
                <w:sz w:val="22"/>
              </w:rPr>
              <w:t>杭州萧山国际机场有限公司</w:t>
            </w:r>
            <w:r>
              <w:rPr>
                <w:rFonts w:hint="eastAsia" w:ascii="宋体" w:hAnsi="宋体"/>
                <w:spacing w:val="-1"/>
                <w:sz w:val="22"/>
                <w:szCs w:val="22"/>
                <w:lang w:eastAsia="zh-CN"/>
              </w:rPr>
              <w:t>机务飞机牵引车轮胎采购项目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见“招标公告”相应内容</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见“招标公告”相应内容</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交货期</w:t>
            </w:r>
          </w:p>
        </w:tc>
        <w:tc>
          <w:tcPr>
            <w:tcW w:w="6385" w:type="dxa"/>
            <w:tcMar>
              <w:top w:w="28" w:type="dxa"/>
              <w:left w:w="28" w:type="dxa"/>
              <w:bottom w:w="57" w:type="dxa"/>
              <w:right w:w="57" w:type="dxa"/>
            </w:tcMar>
            <w:vAlign w:val="center"/>
          </w:tcPr>
          <w:p>
            <w:pPr>
              <w:adjustRightInd w:val="0"/>
              <w:snapToGrid w:val="0"/>
              <w:rPr>
                <w:rFonts w:hint="eastAsia" w:ascii="宋体" w:hAnsi="宋体" w:cs="宋体"/>
                <w:sz w:val="22"/>
              </w:rPr>
            </w:pPr>
            <w:r>
              <w:rPr>
                <w:rFonts w:hint="eastAsia" w:ascii="宋体" w:hAnsi="宋体" w:cs="宋体"/>
                <w:sz w:val="22"/>
              </w:rPr>
              <w:t>合同签订之日起</w:t>
            </w:r>
            <w:r>
              <w:rPr>
                <w:rFonts w:hint="eastAsia" w:ascii="宋体" w:hAnsi="宋体" w:cs="宋体"/>
                <w:sz w:val="22"/>
                <w:lang w:val="en-US" w:eastAsia="zh-CN"/>
              </w:rPr>
              <w:t>20</w:t>
            </w:r>
            <w:r>
              <w:rPr>
                <w:rFonts w:hint="eastAsia" w:ascii="宋体" w:hAnsi="宋体" w:cs="宋体"/>
                <w:sz w:val="22"/>
              </w:rPr>
              <w:t>日</w:t>
            </w:r>
            <w:r>
              <w:rPr>
                <w:rFonts w:hint="eastAsia" w:ascii="宋体" w:hAnsi="宋体" w:cs="宋体"/>
                <w:sz w:val="22"/>
                <w:lang w:val="en-US" w:eastAsia="zh-CN"/>
              </w:rPr>
              <w:t>历天</w:t>
            </w:r>
            <w:r>
              <w:rPr>
                <w:rFonts w:hint="eastAsia" w:ascii="宋体" w:hAnsi="宋体" w:cs="宋体"/>
                <w:sz w:val="22"/>
              </w:rPr>
              <w:t>内。</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交货地点</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cs="宋体"/>
                <w:sz w:val="22"/>
                <w:lang w:val="en-US" w:eastAsia="zh-CN"/>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见“招标公告”相应内容</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不接受</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4" w:name="_Hlk47083179"/>
            <w:r>
              <w:rPr>
                <w:rFonts w:ascii="宋体" w:hAnsi="宋体" w:cs="宋体"/>
                <w:sz w:val="22"/>
              </w:rPr>
              <w:t>踏勘现场</w:t>
            </w:r>
            <w:bookmarkEnd w:id="2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不组织</w:t>
            </w:r>
          </w:p>
          <w:p/>
          <w:p/>
          <w:p/>
          <w:p/>
          <w:p/>
          <w:p/>
          <w:p/>
          <w:p/>
          <w:p/>
          <w:p/>
          <w:p>
            <w:pPr>
              <w:widowControl/>
              <w:jc w:val="left"/>
              <w:rPr>
                <w:rFonts w:ascii="宋体" w:hAnsi="宋体" w:cs="宋体"/>
                <w:kern w:val="0"/>
                <w:sz w:val="22"/>
              </w:rPr>
            </w:pPr>
          </w:p>
          <w:p/>
          <w:p>
            <w:pPr>
              <w:adjustRightInd w:val="0"/>
              <w:snapToGrid w:val="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不召开</w:t>
            </w:r>
          </w:p>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sz w:val="22"/>
                <w:lang w:val="en-US" w:eastAsia="zh-CN"/>
              </w:rPr>
            </w:pPr>
            <w:r>
              <w:rPr>
                <w:rFonts w:ascii="宋体" w:hAnsi="宋体" w:cs="宋体"/>
                <w:sz w:val="22"/>
              </w:rPr>
              <w:t>时间：</w:t>
            </w:r>
            <w:r>
              <w:rPr>
                <w:rFonts w:hint="eastAsia" w:ascii="宋体" w:hAnsi="宋体" w:cs="宋体"/>
                <w:sz w:val="22"/>
                <w:lang w:val="en-US" w:eastAsia="zh-CN"/>
              </w:rPr>
              <w:t>/</w:t>
            </w:r>
          </w:p>
          <w:p>
            <w:pPr>
              <w:adjustRightInd w:val="0"/>
              <w:snapToGrid w:val="0"/>
              <w:rPr>
                <w:rFonts w:hint="eastAsia" w:ascii="宋体" w:hAnsi="宋体" w:eastAsia="宋体" w:cs="宋体"/>
                <w:sz w:val="22"/>
                <w:lang w:val="en-US" w:eastAsia="zh-CN"/>
              </w:rPr>
            </w:pPr>
            <w:r>
              <w:rPr>
                <w:rFonts w:ascii="宋体" w:hAnsi="宋体" w:cs="宋体"/>
                <w:sz w:val="22"/>
              </w:rPr>
              <w:t>形式：</w:t>
            </w:r>
            <w:r>
              <w:rPr>
                <w:rFonts w:hint="eastAsia" w:ascii="宋体" w:hAnsi="宋体" w:cs="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p/>
          <w:p/>
          <w:p>
            <w:pPr>
              <w:adjustRightInd w:val="0"/>
              <w:snapToGrid w:val="0"/>
              <w:ind w:firstLine="220" w:firstLineChars="10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5" w:name="_Hlk47084158"/>
            <w:r>
              <w:rPr>
                <w:rFonts w:ascii="宋体" w:hAnsi="宋体" w:cs="宋体"/>
                <w:sz w:val="22"/>
              </w:rPr>
              <w:t>实质性要求和条件</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7"/>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微软雅黑"/>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eastAsia="宋体" w:cs="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lang w:val="en-US" w:eastAsia="zh-CN"/>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5"/>
                <w:rFonts w:ascii="宋体" w:hAnsi="宋体"/>
              </w:rPr>
              <w:t>zbzx@hzairport.com</w:t>
            </w:r>
            <w:r>
              <w:rPr>
                <w:rFonts w:ascii="宋体" w:hAnsi="宋体"/>
              </w:rPr>
              <w:fldChar w:fldCharType="end"/>
            </w:r>
            <w:r>
              <w:rPr>
                <w:rFonts w:hint="eastAsia" w:ascii="宋体" w:hAnsi="宋体" w:cs="宋体"/>
              </w:rPr>
              <w:t>。</w:t>
            </w:r>
          </w:p>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p>
            <w:pPr>
              <w:adjustRightInd w:val="0"/>
              <w:snapToGrid w:val="0"/>
              <w:rPr>
                <w:rFonts w:ascii="宋体" w:hAnsi="宋体" w:cs="宋体"/>
                <w:sz w:val="22"/>
              </w:rPr>
            </w:pPr>
            <w:r>
              <w:rPr>
                <w:rStyle w:val="15"/>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时间：收到招标文件修改后3日内</w:t>
            </w:r>
          </w:p>
          <w:p>
            <w:pPr>
              <w:adjustRightInd w:val="0"/>
              <w:snapToGrid w:val="0"/>
              <w:rPr>
                <w:rFonts w:ascii="宋体" w:hAnsi="宋体" w:cs="宋体"/>
                <w:sz w:val="22"/>
              </w:rPr>
            </w:pPr>
            <w:r>
              <w:rPr>
                <w:rFonts w:ascii="宋体" w:hAnsi="宋体" w:cs="宋体"/>
                <w:sz w:val="22"/>
              </w:rPr>
              <w:t>形式：以电子邮件形式发送确认至如下邮箱：</w:t>
            </w:r>
            <w:r>
              <w:rPr>
                <w:rStyle w:val="15"/>
                <w:rFonts w:hint="eastAsia" w:ascii="宋体" w:hAnsi="宋体"/>
                <w:color w:val="auto"/>
                <w:sz w:val="22"/>
              </w:rPr>
              <w:t xml:space="preserve">               </w:t>
            </w:r>
            <w:r>
              <w:rPr>
                <w:rStyle w:val="15"/>
                <w:rFonts w:hint="eastAsia" w:ascii="宋体" w:hAnsi="宋体"/>
                <w:color w:val="auto"/>
                <w:sz w:val="22"/>
                <w:u w:val="none"/>
              </w:rPr>
              <w:t>。</w:t>
            </w:r>
            <w:r>
              <w:rPr>
                <w:rStyle w:val="15"/>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eastAsia="宋体" w:cs="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3.2.1</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增值税税金的计算方法</w:t>
            </w:r>
          </w:p>
        </w:tc>
        <w:tc>
          <w:tcPr>
            <w:tcW w:w="6385" w:type="dxa"/>
            <w:tcMar>
              <w:top w:w="28" w:type="dxa"/>
              <w:left w:w="28" w:type="dxa"/>
              <w:bottom w:w="57" w:type="dxa"/>
              <w:right w:w="57" w:type="dxa"/>
            </w:tcMar>
            <w:vAlign w:val="center"/>
          </w:tcPr>
          <w:p>
            <w:pPr>
              <w:adjustRightInd w:val="0"/>
              <w:snapToGrid w:val="0"/>
              <w:rPr>
                <w:rFonts w:hint="default" w:ascii="宋体" w:hAnsi="宋体" w:eastAsia="宋体" w:cs="宋体"/>
                <w:sz w:val="22"/>
                <w:lang w:val="en-US" w:eastAsia="zh-CN"/>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6" w:name="_Hlk47084248"/>
            <w:r>
              <w:rPr>
                <w:rFonts w:ascii="宋体" w:hAnsi="宋体" w:cs="宋体"/>
                <w:sz w:val="22"/>
              </w:rPr>
              <w:t>报价方式</w:t>
            </w:r>
            <w:bookmarkEnd w:id="26"/>
          </w:p>
        </w:tc>
        <w:tc>
          <w:tcPr>
            <w:tcW w:w="6385" w:type="dxa"/>
            <w:tcMar>
              <w:top w:w="28" w:type="dxa"/>
              <w:left w:w="28" w:type="dxa"/>
              <w:bottom w:w="57" w:type="dxa"/>
              <w:right w:w="57" w:type="dxa"/>
            </w:tcMar>
            <w:vAlign w:val="center"/>
          </w:tcPr>
          <w:p>
            <w:pPr>
              <w:adjustRightInd w:val="0"/>
              <w:snapToGrid w:val="0"/>
              <w:rPr>
                <w:rFonts w:hint="eastAsia" w:ascii="宋体" w:hAnsi="宋体" w:cs="宋体"/>
                <w:bCs/>
                <w:sz w:val="22"/>
              </w:rPr>
            </w:pPr>
            <w:r>
              <w:rPr>
                <w:rFonts w:hint="eastAsia" w:ascii="宋体" w:hAnsi="宋体" w:cs="宋体"/>
                <w:bCs/>
                <w:sz w:val="22"/>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无</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27" w:name="_Hlk47084290"/>
            <w:r>
              <w:rPr>
                <w:rFonts w:ascii="宋体" w:hAnsi="宋体" w:cs="宋体"/>
                <w:sz w:val="22"/>
              </w:rPr>
              <w:t>投标报价的其他要求</w:t>
            </w:r>
            <w:bookmarkEnd w:id="27"/>
          </w:p>
        </w:tc>
        <w:tc>
          <w:tcPr>
            <w:tcW w:w="6385" w:type="dxa"/>
            <w:tcMar>
              <w:top w:w="28" w:type="dxa"/>
              <w:left w:w="28" w:type="dxa"/>
              <w:bottom w:w="57" w:type="dxa"/>
              <w:right w:w="57" w:type="dxa"/>
            </w:tcMar>
            <w:vAlign w:val="center"/>
          </w:tcPr>
          <w:p>
            <w:pPr>
              <w:adjustRightInd w:val="0"/>
              <w:snapToGrid w:val="0"/>
              <w:rPr>
                <w:rFonts w:hint="default" w:ascii="宋体" w:hAnsi="宋体" w:eastAsia="宋体"/>
                <w:sz w:val="22"/>
                <w:lang w:val="en-US" w:eastAsia="zh-CN"/>
              </w:rPr>
            </w:pPr>
            <w:r>
              <w:rPr>
                <w:rFonts w:hint="eastAsia" w:ascii="宋体" w:hAnsi="宋体"/>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8" w:name="EB191aa127b49d4a8b95623a875e1177a4"/>
            <w:r>
              <w:rPr>
                <w:rFonts w:ascii="宋体" w:hAnsi="宋体"/>
                <w:sz w:val="22"/>
                <w:u w:val="single"/>
              </w:rPr>
              <w:t>120</w:t>
            </w:r>
            <w:bookmarkEnd w:id="28"/>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9" w:name="_Hlk47084318"/>
            <w:r>
              <w:rPr>
                <w:rFonts w:ascii="宋体" w:hAnsi="宋体" w:cs="宋体"/>
                <w:sz w:val="22"/>
              </w:rPr>
              <w:t>投标保证金</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
          <w:p/>
          <w:p/>
          <w:p/>
          <w:p/>
          <w:p/>
          <w:p>
            <w:pPr>
              <w:adjustRightInd w:val="0"/>
              <w:snapToGrid w:val="0"/>
              <w:rPr>
                <w:rFonts w:ascii="宋体" w:hAnsi="宋体" w:cs="宋体"/>
                <w:sz w:val="22"/>
              </w:rPr>
            </w:pP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p>
          <w:p>
            <w:pPr>
              <w:adjustRightInd w:val="0"/>
              <w:snapToGrid w:val="0"/>
              <w:rPr>
                <w:rFonts w:ascii="宋体" w:hAnsi="宋体" w:cs="宋体"/>
                <w:sz w:val="22"/>
              </w:rPr>
            </w:pPr>
            <w:r>
              <w:rPr>
                <w:rFonts w:ascii="宋体" w:hAnsi="宋体" w:cs="宋体"/>
                <w:sz w:val="22"/>
              </w:rPr>
              <w:t>有，具体要求：</w:t>
            </w:r>
          </w:p>
          <w:p>
            <w:pPr>
              <w:pStyle w:val="6"/>
              <w:snapToGrid w:val="0"/>
              <w:rPr>
                <w:rFonts w:hAnsi="宋体" w:cs="宋体"/>
                <w:sz w:val="22"/>
                <w:szCs w:val="22"/>
                <w:lang w:val="en-US" w:eastAsia="zh-CN"/>
              </w:rPr>
            </w:pPr>
            <w:r>
              <w:rPr>
                <w:rFonts w:hAnsi="宋体" w:cs="宋体"/>
                <w:sz w:val="22"/>
                <w:szCs w:val="22"/>
                <w:lang w:val="en-US" w:eastAsia="zh-CN"/>
              </w:rPr>
              <w:t>以下为实质性响应招标文件资料：</w:t>
            </w:r>
          </w:p>
          <w:p>
            <w:pPr>
              <w:pStyle w:val="6"/>
              <w:numPr>
                <w:ilvl w:val="0"/>
                <w:numId w:val="1"/>
              </w:numPr>
              <w:snapToGrid w:val="0"/>
              <w:ind w:left="0" w:firstLine="0"/>
              <w:rPr>
                <w:rFonts w:hint="eastAsia" w:hAnsi="宋体" w:cs="宋体"/>
                <w:sz w:val="22"/>
                <w:szCs w:val="22"/>
                <w:lang w:val="en-US" w:eastAsia="zh-CN"/>
              </w:rPr>
            </w:pPr>
            <w:r>
              <w:rPr>
                <w:rFonts w:hAnsi="宋体" w:cs="宋体"/>
                <w:sz w:val="22"/>
                <w:szCs w:val="22"/>
                <w:lang w:val="en-US" w:eastAsia="zh-CN"/>
              </w:rPr>
              <w:t>企业法人营业执照</w:t>
            </w:r>
            <w:r>
              <w:rPr>
                <w:rFonts w:hint="eastAsia" w:hAnsi="宋体" w:cs="宋体"/>
                <w:sz w:val="22"/>
                <w:szCs w:val="22"/>
                <w:lang w:val="en-US" w:eastAsia="zh-CN"/>
              </w:rPr>
              <w:t>；</w:t>
            </w:r>
          </w:p>
          <w:p>
            <w:pPr>
              <w:pStyle w:val="6"/>
              <w:numPr>
                <w:ilvl w:val="0"/>
                <w:numId w:val="1"/>
              </w:numPr>
              <w:snapToGrid w:val="0"/>
              <w:ind w:left="0" w:firstLine="0"/>
              <w:rPr>
                <w:rFonts w:hAnsi="宋体" w:cs="宋体"/>
                <w:sz w:val="22"/>
                <w:szCs w:val="22"/>
                <w:lang w:val="en-US" w:eastAsia="zh-CN"/>
              </w:rPr>
            </w:pPr>
            <w:r>
              <w:rPr>
                <w:rFonts w:hAnsi="宋体" w:cs="宋体"/>
                <w:kern w:val="0"/>
                <w:sz w:val="22"/>
                <w:szCs w:val="22"/>
                <w:lang w:val="en-US" w:eastAsia="zh-CN"/>
              </w:rPr>
              <w:t>法定代表人身份证明</w:t>
            </w:r>
            <w:r>
              <w:rPr>
                <w:rFonts w:hint="eastAsia" w:hAnsi="宋体" w:cs="宋体"/>
                <w:sz w:val="22"/>
                <w:szCs w:val="22"/>
                <w:lang w:val="en-US" w:eastAsia="zh-CN"/>
              </w:rPr>
              <w:t>或</w:t>
            </w:r>
            <w:r>
              <w:rPr>
                <w:rFonts w:hAnsi="宋体" w:cs="宋体"/>
                <w:sz w:val="22"/>
                <w:szCs w:val="22"/>
                <w:lang w:val="en-US" w:eastAsia="zh-CN"/>
              </w:rPr>
              <w:t>法定代表人授权委托书(投标文件由委托代理人签字时提供</w:t>
            </w:r>
            <w:r>
              <w:rPr>
                <w:rFonts w:hint="eastAsia" w:hAnsi="宋体" w:cs="宋体"/>
                <w:sz w:val="22"/>
                <w:szCs w:val="22"/>
                <w:lang w:val="en-US" w:eastAsia="zh-CN"/>
              </w:rPr>
              <w:t>)；</w:t>
            </w:r>
          </w:p>
          <w:p>
            <w:pPr>
              <w:pStyle w:val="6"/>
              <w:snapToGrid w:val="0"/>
              <w:rPr>
                <w:rFonts w:hAnsi="宋体" w:cs="宋体"/>
                <w:sz w:val="22"/>
                <w:szCs w:val="22"/>
                <w:lang w:val="en-US" w:eastAsia="zh-CN"/>
              </w:rPr>
            </w:pPr>
            <w:r>
              <w:rPr>
                <w:rFonts w:hint="eastAsia" w:hAnsi="宋体" w:cs="宋体"/>
                <w:kern w:val="0"/>
                <w:sz w:val="22"/>
                <w:szCs w:val="22"/>
                <w:lang w:val="en-US" w:eastAsia="zh-CN"/>
              </w:rPr>
              <w:t>3、一般纳税人资格证明(按招标公告资格条件要求提供)；</w:t>
            </w:r>
          </w:p>
          <w:p>
            <w:r>
              <w:rPr>
                <w:rFonts w:hint="eastAsia" w:hAnsi="宋体" w:cs="Courier New"/>
                <w:sz w:val="22"/>
                <w:szCs w:val="22"/>
                <w:lang w:val="en-US" w:eastAsia="zh-CN"/>
              </w:rPr>
              <w:t>4、</w:t>
            </w:r>
          </w:p>
          <w:p>
            <w:pPr>
              <w:pStyle w:val="6"/>
              <w:snapToGrid w:val="0"/>
              <w:rPr>
                <w:rFonts w:hint="eastAsia" w:hAnsi="宋体" w:cs="Courier New"/>
                <w:b/>
                <w:sz w:val="22"/>
                <w:szCs w:val="22"/>
                <w:lang w:val="en-US" w:eastAsia="zh-CN"/>
              </w:rPr>
            </w:pPr>
            <w:r>
              <w:rPr>
                <w:rFonts w:hint="eastAsia" w:hAnsi="宋体" w:cs="宋体"/>
                <w:sz w:val="22"/>
                <w:szCs w:val="22"/>
              </w:rPr>
              <w:t>拟投</w:t>
            </w:r>
            <w:r>
              <w:rPr>
                <w:rFonts w:hint="eastAsia" w:hAnsi="宋体" w:cs="宋体"/>
                <w:sz w:val="22"/>
                <w:szCs w:val="22"/>
                <w:lang w:eastAsia="zh-CN"/>
              </w:rPr>
              <w:t>产品</w:t>
            </w:r>
            <w:r>
              <w:rPr>
                <w:rFonts w:hint="eastAsia" w:hAnsi="宋体" w:cs="宋体"/>
                <w:sz w:val="22"/>
                <w:szCs w:val="22"/>
              </w:rPr>
              <w:t>的代理证书或制造商授权书</w:t>
            </w:r>
            <w:r>
              <w:rPr>
                <w:rFonts w:hint="eastAsia" w:hAnsi="宋体" w:cs="宋体"/>
                <w:sz w:val="22"/>
                <w:szCs w:val="22"/>
                <w:lang w:eastAsia="zh-CN"/>
              </w:rPr>
              <w:t>(</w:t>
            </w:r>
            <w:r>
              <w:rPr>
                <w:rFonts w:hint="eastAsia" w:hAnsi="宋体" w:cs="宋体"/>
                <w:sz w:val="22"/>
                <w:szCs w:val="22"/>
              </w:rPr>
              <w:t>代理商投标时</w:t>
            </w:r>
            <w:r>
              <w:rPr>
                <w:rFonts w:hint="eastAsia" w:hAnsi="宋体" w:cs="宋体"/>
                <w:sz w:val="22"/>
                <w:szCs w:val="22"/>
                <w:lang w:eastAsia="zh-CN"/>
              </w:rPr>
              <w:t>提供)；</w:t>
            </w:r>
          </w:p>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不允许</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招标人名称：</w:t>
            </w:r>
            <w:r>
              <w:rPr>
                <w:rFonts w:hint="eastAsia" w:ascii="宋体" w:hAnsi="宋体" w:cs="宋体"/>
                <w:color w:val="auto"/>
                <w:sz w:val="22"/>
                <w:lang w:val="en-US" w:eastAsia="zh-CN"/>
              </w:rPr>
              <w:t>杭州萧山国际机场有限公司</w:t>
            </w:r>
            <w:r>
              <w:rPr>
                <w:rFonts w:hint="eastAsia" w:ascii="宋体" w:hAnsi="宋体"/>
                <w:color w:val="auto"/>
                <w:spacing w:val="-1"/>
                <w:sz w:val="22"/>
                <w:u w:val="single"/>
              </w:rPr>
              <w:t>。</w:t>
            </w:r>
          </w:p>
          <w:p>
            <w:pPr>
              <w:adjustRightInd w:val="0"/>
              <w:snapToGrid w:val="0"/>
              <w:rPr>
                <w:rFonts w:ascii="宋体" w:hAnsi="宋体" w:cs="宋体"/>
                <w:color w:val="auto"/>
                <w:sz w:val="22"/>
              </w:rPr>
            </w:pPr>
            <w:r>
              <w:rPr>
                <w:rFonts w:ascii="宋体" w:hAnsi="宋体" w:cs="宋体"/>
                <w:color w:val="auto"/>
                <w:sz w:val="22"/>
              </w:rPr>
              <w:t>招标人地址：</w:t>
            </w:r>
            <w:r>
              <w:rPr>
                <w:rFonts w:hint="eastAsia" w:ascii="宋体" w:hAnsi="宋体" w:cs="宋体"/>
                <w:color w:val="auto"/>
                <w:sz w:val="22"/>
                <w:lang w:val="en-US" w:eastAsia="zh-CN"/>
              </w:rPr>
              <w:t>杭州萧山国际机场内</w:t>
            </w:r>
            <w:r>
              <w:rPr>
                <w:rFonts w:hint="eastAsia" w:ascii="宋体" w:hAnsi="宋体"/>
                <w:color w:val="auto"/>
                <w:spacing w:val="-1"/>
                <w:sz w:val="22"/>
                <w:u w:val="single"/>
              </w:rPr>
              <w:t>。</w:t>
            </w:r>
          </w:p>
          <w:p>
            <w:pPr>
              <w:adjustRightInd w:val="0"/>
              <w:snapToGrid w:val="0"/>
              <w:rPr>
                <w:rFonts w:ascii="宋体" w:hAnsi="宋体" w:cs="宋体"/>
                <w:color w:val="auto"/>
                <w:sz w:val="22"/>
              </w:rPr>
            </w:pPr>
            <w:r>
              <w:rPr>
                <w:rFonts w:hint="eastAsia" w:ascii="宋体" w:hAnsi="宋体"/>
                <w:color w:val="auto"/>
                <w:spacing w:val="-1"/>
                <w:sz w:val="22"/>
                <w:szCs w:val="22"/>
                <w:lang w:eastAsia="zh-CN"/>
              </w:rPr>
              <w:t>杭州萧山国际机场机务飞机牵引车轮胎采购项目</w:t>
            </w:r>
            <w:r>
              <w:rPr>
                <w:rFonts w:ascii="宋体" w:hAnsi="宋体" w:cs="宋体"/>
                <w:color w:val="auto"/>
                <w:sz w:val="22"/>
              </w:rPr>
              <w:t>投标文件</w:t>
            </w:r>
          </w:p>
          <w:p>
            <w:pPr>
              <w:adjustRightInd w:val="0"/>
              <w:snapToGrid w:val="0"/>
              <w:rPr>
                <w:rFonts w:ascii="宋体" w:hAnsi="宋体" w:cs="宋体"/>
                <w:color w:val="auto"/>
                <w:sz w:val="22"/>
              </w:rPr>
            </w:pPr>
            <w:r>
              <w:rPr>
                <w:rFonts w:ascii="宋体" w:hAnsi="宋体" w:cs="宋体"/>
                <w:color w:val="auto"/>
                <w:sz w:val="22"/>
              </w:rPr>
              <w:t>在</w:t>
            </w:r>
            <w:r>
              <w:rPr>
                <w:rFonts w:ascii="宋体" w:hAnsi="宋体" w:cs="宋体"/>
                <w:color w:val="auto"/>
                <w:sz w:val="22"/>
                <w:u w:val="single"/>
              </w:rPr>
              <w:t>202</w:t>
            </w:r>
            <w:r>
              <w:rPr>
                <w:rFonts w:hint="eastAsia" w:ascii="宋体" w:hAnsi="宋体" w:cs="宋体"/>
                <w:color w:val="auto"/>
                <w:sz w:val="22"/>
                <w:u w:val="single"/>
                <w:lang w:val="en-US" w:eastAsia="zh-CN"/>
              </w:rPr>
              <w:t>1</w:t>
            </w:r>
            <w:r>
              <w:rPr>
                <w:rFonts w:ascii="宋体" w:hAnsi="宋体" w:cs="宋体"/>
                <w:color w:val="auto"/>
                <w:sz w:val="22"/>
              </w:rPr>
              <w:t>年</w:t>
            </w:r>
            <w:r>
              <w:rPr>
                <w:rFonts w:ascii="宋体" w:hAnsi="宋体" w:cs="宋体"/>
                <w:color w:val="auto"/>
                <w:sz w:val="22"/>
                <w:u w:val="single"/>
              </w:rPr>
              <w:t xml:space="preserve"> </w:t>
            </w:r>
            <w:r>
              <w:rPr>
                <w:rFonts w:hint="eastAsia" w:ascii="宋体" w:hAnsi="宋体" w:cs="宋体"/>
                <w:color w:val="auto"/>
                <w:sz w:val="22"/>
                <w:u w:val="single"/>
                <w:lang w:val="en-US" w:eastAsia="zh-CN"/>
              </w:rPr>
              <w:t>3</w:t>
            </w:r>
            <w:r>
              <w:rPr>
                <w:rFonts w:ascii="宋体" w:hAnsi="宋体" w:cs="宋体"/>
                <w:color w:val="auto"/>
                <w:sz w:val="22"/>
                <w:u w:val="single"/>
              </w:rPr>
              <w:t xml:space="preserve"> </w:t>
            </w:r>
            <w:r>
              <w:rPr>
                <w:rFonts w:ascii="宋体" w:hAnsi="宋体" w:cs="宋体"/>
                <w:color w:val="auto"/>
                <w:sz w:val="22"/>
              </w:rPr>
              <w:t>月</w:t>
            </w:r>
            <w:r>
              <w:rPr>
                <w:rFonts w:ascii="宋体" w:hAnsi="宋体" w:cs="宋体"/>
                <w:color w:val="auto"/>
                <w:sz w:val="22"/>
                <w:u w:val="single"/>
              </w:rPr>
              <w:t xml:space="preserve">  </w:t>
            </w:r>
            <w:r>
              <w:rPr>
                <w:rFonts w:hint="eastAsia" w:ascii="宋体" w:hAnsi="宋体" w:cs="宋体"/>
                <w:color w:val="auto"/>
                <w:sz w:val="22"/>
                <w:u w:val="single"/>
                <w:lang w:val="en-US" w:eastAsia="zh-CN"/>
              </w:rPr>
              <w:t>5</w:t>
            </w:r>
            <w:r>
              <w:rPr>
                <w:rFonts w:ascii="宋体" w:hAnsi="宋体" w:cs="宋体"/>
                <w:color w:val="auto"/>
                <w:sz w:val="22"/>
                <w:u w:val="single"/>
              </w:rPr>
              <w:t xml:space="preserve">  </w:t>
            </w:r>
            <w:r>
              <w:rPr>
                <w:rFonts w:ascii="宋体" w:hAnsi="宋体" w:cs="宋体"/>
                <w:color w:val="auto"/>
                <w:sz w:val="22"/>
              </w:rPr>
              <w:t>日</w:t>
            </w:r>
            <w:r>
              <w:rPr>
                <w:rFonts w:ascii="宋体" w:hAnsi="宋体" w:cs="宋体"/>
                <w:color w:val="auto"/>
                <w:sz w:val="22"/>
                <w:u w:val="single"/>
              </w:rPr>
              <w:t xml:space="preserve"> </w:t>
            </w:r>
            <w:r>
              <w:rPr>
                <w:rFonts w:hint="eastAsia" w:ascii="宋体" w:hAnsi="宋体" w:cs="宋体"/>
                <w:color w:val="auto"/>
                <w:sz w:val="22"/>
                <w:u w:val="single"/>
                <w:lang w:val="en-US" w:eastAsia="zh-CN"/>
              </w:rPr>
              <w:t>14</w:t>
            </w:r>
            <w:r>
              <w:rPr>
                <w:rFonts w:ascii="宋体" w:hAnsi="宋体" w:cs="宋体"/>
                <w:color w:val="auto"/>
                <w:sz w:val="22"/>
                <w:u w:val="single"/>
              </w:rPr>
              <w:t xml:space="preserve">  </w:t>
            </w:r>
            <w:r>
              <w:rPr>
                <w:rFonts w:ascii="宋体" w:hAnsi="宋体" w:cs="宋体"/>
                <w:color w:val="auto"/>
                <w:sz w:val="22"/>
              </w:rPr>
              <w:t>时</w:t>
            </w:r>
            <w:r>
              <w:rPr>
                <w:rFonts w:ascii="宋体" w:hAnsi="宋体" w:cs="宋体"/>
                <w:color w:val="auto"/>
                <w:sz w:val="22"/>
                <w:u w:val="single"/>
              </w:rPr>
              <w:t xml:space="preserve"> </w:t>
            </w:r>
            <w:r>
              <w:rPr>
                <w:rFonts w:hint="eastAsia" w:ascii="宋体" w:hAnsi="宋体" w:cs="宋体"/>
                <w:color w:val="auto"/>
                <w:sz w:val="22"/>
                <w:u w:val="single"/>
                <w:lang w:val="en-US" w:eastAsia="zh-CN"/>
              </w:rPr>
              <w:t>00</w:t>
            </w:r>
            <w:r>
              <w:rPr>
                <w:rFonts w:ascii="宋体" w:hAnsi="宋体" w:cs="宋体"/>
                <w:color w:val="auto"/>
                <w:sz w:val="22"/>
                <w:u w:val="single"/>
              </w:rPr>
              <w:t xml:space="preserve"> </w:t>
            </w:r>
            <w:r>
              <w:rPr>
                <w:rFonts w:ascii="宋体" w:hAnsi="宋体" w:cs="宋体"/>
                <w:color w:val="auto"/>
                <w:sz w:val="22"/>
              </w:rPr>
              <w:t>分(即开标时间)不得开启</w:t>
            </w:r>
          </w:p>
          <w:p>
            <w:pPr>
              <w:adjustRightInd w:val="0"/>
              <w:snapToGrid w:val="0"/>
              <w:rPr>
                <w:rFonts w:ascii="宋体" w:hAnsi="宋体" w:cs="宋体"/>
                <w:color w:val="auto"/>
                <w:sz w:val="22"/>
              </w:rPr>
            </w:pPr>
            <w:r>
              <w:rPr>
                <w:rFonts w:ascii="宋体" w:hAnsi="宋体" w:cs="宋体"/>
                <w:color w:val="auto"/>
                <w:sz w:val="22"/>
              </w:rPr>
              <w:t>投标人名称：</w:t>
            </w:r>
            <w:r>
              <w:rPr>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w:t>
            </w:r>
            <w:r>
              <w:rPr>
                <w:rFonts w:hint="eastAsia" w:ascii="宋体" w:hAnsi="宋体" w:cs="宋体"/>
                <w:b/>
                <w:sz w:val="22"/>
                <w:u w:val="single"/>
                <w:lang w:val="en-US" w:eastAsia="zh-CN"/>
              </w:rPr>
              <w:t>1</w:t>
            </w:r>
            <w:r>
              <w:rPr>
                <w:rFonts w:ascii="宋体" w:hAnsi="宋体" w:cs="宋体"/>
                <w:sz w:val="22"/>
              </w:rPr>
              <w:t>年</w:t>
            </w:r>
            <w:r>
              <w:rPr>
                <w:rFonts w:ascii="宋体" w:hAnsi="宋体" w:cs="宋体"/>
                <w:b/>
                <w:spacing w:val="43"/>
                <w:sz w:val="22"/>
                <w:u w:val="single"/>
              </w:rPr>
              <w:t xml:space="preserve"> </w:t>
            </w:r>
            <w:r>
              <w:rPr>
                <w:rFonts w:hint="eastAsia" w:ascii="宋体" w:hAnsi="宋体" w:cs="宋体"/>
                <w:b/>
                <w:spacing w:val="43"/>
                <w:sz w:val="22"/>
                <w:u w:val="single"/>
                <w:lang w:val="en-US" w:eastAsia="zh-CN"/>
              </w:rPr>
              <w:t>3</w:t>
            </w:r>
            <w:r>
              <w:rPr>
                <w:rFonts w:ascii="宋体" w:hAnsi="宋体" w:cs="宋体"/>
                <w:b/>
                <w:spacing w:val="43"/>
                <w:sz w:val="22"/>
                <w:u w:val="single"/>
              </w:rPr>
              <w:t xml:space="preserve"> </w:t>
            </w:r>
            <w:r>
              <w:rPr>
                <w:rFonts w:ascii="宋体" w:hAnsi="宋体" w:cs="宋体"/>
                <w:sz w:val="22"/>
              </w:rPr>
              <w:t>月</w:t>
            </w:r>
            <w:r>
              <w:rPr>
                <w:rFonts w:ascii="宋体" w:hAnsi="宋体" w:cs="宋体"/>
                <w:b/>
                <w:spacing w:val="43"/>
                <w:sz w:val="22"/>
                <w:u w:val="single"/>
              </w:rPr>
              <w:t xml:space="preserve"> </w:t>
            </w:r>
            <w:r>
              <w:rPr>
                <w:rFonts w:hint="eastAsia" w:ascii="宋体" w:hAnsi="宋体" w:cs="宋体"/>
                <w:b/>
                <w:spacing w:val="43"/>
                <w:sz w:val="22"/>
                <w:u w:val="single"/>
                <w:lang w:val="en-US" w:eastAsia="zh-CN"/>
              </w:rPr>
              <w:t>5</w:t>
            </w:r>
            <w:r>
              <w:rPr>
                <w:rFonts w:ascii="宋体" w:hAnsi="宋体" w:cs="宋体"/>
                <w:b/>
                <w:spacing w:val="43"/>
                <w:sz w:val="22"/>
                <w:u w:val="single"/>
              </w:rPr>
              <w:t xml:space="preserve"> </w:t>
            </w:r>
            <w:r>
              <w:rPr>
                <w:rFonts w:ascii="宋体" w:hAnsi="宋体" w:cs="宋体"/>
                <w:sz w:val="22"/>
              </w:rPr>
              <w:t>日</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14</w:t>
            </w:r>
            <w:r>
              <w:rPr>
                <w:rFonts w:ascii="宋体" w:hAnsi="宋体" w:cs="宋体"/>
                <w:b/>
                <w:spacing w:val="43"/>
                <w:sz w:val="22"/>
                <w:u w:val="single"/>
              </w:rPr>
              <w:t xml:space="preserve"> </w:t>
            </w:r>
            <w:r>
              <w:rPr>
                <w:rFonts w:ascii="宋体" w:hAnsi="宋体" w:cs="宋体"/>
                <w:spacing w:val="-2"/>
                <w:sz w:val="22"/>
              </w:rPr>
              <w:t>时</w:t>
            </w:r>
            <w:r>
              <w:rPr>
                <w:rFonts w:ascii="宋体" w:hAnsi="宋体" w:cs="宋体"/>
                <w:b/>
                <w:spacing w:val="43"/>
                <w:sz w:val="22"/>
                <w:u w:val="single"/>
              </w:rPr>
              <w:t xml:space="preserve"> </w:t>
            </w:r>
            <w:r>
              <w:rPr>
                <w:rFonts w:hint="eastAsia" w:ascii="宋体" w:hAnsi="宋体" w:cs="宋体"/>
                <w:b/>
                <w:spacing w:val="43"/>
                <w:sz w:val="22"/>
                <w:u w:val="single"/>
                <w:lang w:val="en-US" w:eastAsia="zh-CN"/>
              </w:rPr>
              <w:t>00</w:t>
            </w:r>
            <w:r>
              <w:rPr>
                <w:rFonts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见“招标公告”相应内容</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default" w:ascii="宋体" w:hAnsi="宋体" w:eastAsia="宋体"/>
                <w:sz w:val="22"/>
                <w:lang w:val="en-US" w:eastAsia="zh-CN"/>
              </w:rPr>
            </w:pPr>
            <w:r>
              <w:rPr>
                <w:rFonts w:hint="eastAsia" w:ascii="宋体" w:hAnsi="宋体"/>
                <w:sz w:val="22"/>
              </w:rPr>
              <w:t>经评审</w:t>
            </w:r>
            <w:r>
              <w:rPr>
                <w:rFonts w:hint="eastAsia" w:ascii="宋体" w:hAnsi="宋体"/>
                <w:sz w:val="22"/>
                <w:lang w:eastAsia="zh-CN"/>
              </w:rPr>
              <w:t>的</w:t>
            </w:r>
            <w:r>
              <w:rPr>
                <w:rFonts w:hint="eastAsia" w:ascii="宋体" w:hAnsi="宋体"/>
                <w:sz w:val="22"/>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lang w:val="en-US" w:eastAsia="zh-CN"/>
              </w:rPr>
              <w:t>2</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lang w:val="en-US" w:eastAsia="zh-CN"/>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hint="eastAsia"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pStyle w:val="10"/>
              <w:keepNext w:val="0"/>
              <w:keepLines w:val="0"/>
              <w:widowControl/>
              <w:suppressLineNumbers w:val="0"/>
              <w:spacing w:before="0" w:beforeAutospacing="0" w:after="0" w:afterAutospacing="0"/>
              <w:ind w:left="0" w:right="0" w:firstLine="0"/>
              <w:rPr>
                <w:rFonts w:ascii="宋体" w:hAnsi="宋体" w:cs="宋体"/>
                <w:sz w:val="22"/>
              </w:rPr>
            </w:pPr>
            <w:r>
              <w:rPr>
                <w:rFonts w:hint="eastAsia" w:ascii="宋体" w:hAnsi="宋体" w:cs="宋体"/>
                <w:sz w:val="22"/>
              </w:rPr>
              <w:t>联系电话：</w:t>
            </w:r>
            <w:r>
              <w:rPr>
                <w:rFonts w:hint="eastAsia" w:ascii="宋体" w:hAnsi="宋体" w:cs="宋体"/>
                <w:sz w:val="22"/>
                <w:u w:val="single"/>
              </w:rPr>
              <w:t xml:space="preserve">   </w:t>
            </w:r>
            <w:r>
              <w:rPr>
                <w:rFonts w:hint="eastAsia" w:ascii="宋体" w:hAnsi="宋体" w:cs="宋体"/>
                <w:sz w:val="22"/>
                <w:u w:val="single"/>
                <w:lang w:val="en-US" w:eastAsia="zh-CN"/>
              </w:rPr>
              <w:t xml:space="preserve">0571-83837935 </w:t>
            </w:r>
            <w:r>
              <w:rPr>
                <w:rFonts w:hint="eastAsia" w:ascii="宋体" w:hAnsi="宋体" w:cs="宋体"/>
                <w:sz w:val="22"/>
              </w:rPr>
              <w:t>，接收邮箱：</w:t>
            </w:r>
            <w:r>
              <w:rPr>
                <w:rFonts w:hint="eastAsia" w:ascii="宋体" w:hAnsi="宋体" w:cs="宋体"/>
                <w:sz w:val="22"/>
                <w:u w:val="single"/>
              </w:rPr>
              <w:t xml:space="preserve"> </w:t>
            </w:r>
            <w:r>
              <w:rPr>
                <w:rFonts w:ascii="微软雅黑" w:hAnsi="微软雅黑" w:eastAsia="微软雅黑" w:cs="微软雅黑"/>
                <w:color w:val="000000"/>
                <w:sz w:val="16"/>
                <w:szCs w:val="16"/>
                <w:u w:val="single"/>
              </w:rPr>
              <w:t>ZD@hzairport.com</w:t>
            </w:r>
            <w:r>
              <w:rPr>
                <w:rFonts w:hint="eastAsia" w:ascii="宋体" w:hAnsi="宋体" w:cs="宋体"/>
                <w:color w:val="FFFFFF"/>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p>
          <w:p>
            <w:pPr>
              <w:adjustRightInd w:val="0"/>
              <w:snapToGrid w:val="0"/>
              <w:rPr>
                <w:rFonts w:ascii="宋体" w:hAnsi="宋体" w:cs="宋体"/>
                <w:sz w:val="22"/>
              </w:rPr>
            </w:pP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0" w:name="_Hlk47084421"/>
            <w:r>
              <w:rPr>
                <w:rFonts w:ascii="宋体" w:hAnsi="宋体" w:cs="宋体"/>
                <w:sz w:val="22"/>
              </w:rPr>
              <w:t>履约保证金</w:t>
            </w:r>
            <w:bookmarkEnd w:id="30"/>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
          <w:p/>
          <w:p>
            <w:pPr>
              <w:adjustRightInd w:val="0"/>
              <w:snapToGrid w:val="0"/>
              <w:rPr>
                <w:rFonts w:ascii="宋体" w:hAnsi="宋体" w:cs="宋体"/>
                <w:sz w:val="22"/>
              </w:rPr>
            </w:pPr>
            <w:r>
              <w:rPr>
                <w:rFonts w:ascii="宋体" w:hAnsi="宋体" w:cs="宋体"/>
                <w:sz w:val="22"/>
              </w:rPr>
              <w:t>不要求</w:t>
            </w:r>
            <w:r>
              <w:rPr>
                <w:rFonts w:hint="eastAsia"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否</w:t>
            </w:r>
          </w:p>
          <w:p>
            <w:pPr>
              <w:adjustRightInd w:val="0"/>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pPr>
            <w: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pPr>
            <w:r>
              <w:t>2、本项目中标合同与</w:t>
            </w:r>
            <w:r>
              <w:rPr>
                <w:rFonts w:hint="eastAsia"/>
              </w:rPr>
              <w:t>招标人</w:t>
            </w:r>
            <w:r>
              <w:t>签订。</w:t>
            </w:r>
          </w:p>
          <w:p>
            <w:pPr>
              <w:adjustRightInd w:val="0"/>
              <w:snapToGrid w:val="0"/>
              <w:jc w:val="left"/>
            </w:pPr>
            <w:r>
              <w:t>3、本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pPr>
            <w:r>
              <w:t>4、为避免错过关键信息，投标人应在招投标期间随时关注获取招标文件时登记的邮箱。</w:t>
            </w:r>
          </w:p>
          <w:p>
            <w:r>
              <w:t>5、本前附表是对投标人须知的修改、补充和摘要，投标人须知具体内容(包括招标文件其他内容)如与本前附表不一致的，以本前附表为准。</w:t>
            </w:r>
          </w:p>
          <w:p/>
          <w:p/>
          <w:p/>
          <w:p>
            <w:pPr>
              <w:adjustRightInd w:val="0"/>
              <w:snapToGrid w:val="0"/>
              <w:rPr>
                <w:rFonts w:ascii="宋体" w:hAnsi="宋体" w:cs="宋体"/>
                <w:sz w:val="22"/>
              </w:rPr>
            </w:pPr>
          </w:p>
        </w:tc>
      </w:tr>
    </w:tbl>
    <w:p>
      <w:pPr>
        <w:autoSpaceDE w:val="0"/>
        <w:autoSpaceDN w:val="0"/>
        <w:adjustRightInd w:val="0"/>
        <w:spacing w:line="360" w:lineRule="auto"/>
        <w:ind w:firstLine="480" w:firstLineChars="200"/>
        <w:jc w:val="left"/>
        <w:rPr>
          <w:kern w:val="0"/>
          <w:sz w:val="24"/>
          <w:szCs w:val="24"/>
        </w:rPr>
      </w:pPr>
    </w:p>
    <w:p>
      <w:pPr>
        <w:autoSpaceDE w:val="0"/>
        <w:autoSpaceDN w:val="0"/>
        <w:adjustRightInd w:val="0"/>
        <w:spacing w:line="360" w:lineRule="auto"/>
        <w:ind w:firstLine="480" w:firstLineChars="200"/>
        <w:jc w:val="left"/>
        <w:rPr>
          <w:rFonts w:hint="eastAsia"/>
          <w:kern w:val="0"/>
          <w:sz w:val="24"/>
          <w:szCs w:val="24"/>
        </w:rPr>
        <w:sectPr>
          <w:headerReference r:id="rId5" w:type="first"/>
          <w:headerReference r:id="rId3" w:type="default"/>
          <w:footerReference r:id="rId6" w:type="default"/>
          <w:headerReference r:id="rId4" w:type="even"/>
          <w:footerReference r:id="rId7" w:type="even"/>
          <w:pgSz w:w="11907" w:h="16840"/>
          <w:pgMar w:top="1134" w:right="1134" w:bottom="1134" w:left="1134" w:header="567" w:footer="567" w:gutter="0"/>
          <w:cols w:space="720" w:num="1"/>
        </w:sectPr>
      </w:pPr>
    </w:p>
    <w:p>
      <w:pPr>
        <w:pStyle w:val="4"/>
        <w:spacing w:line="240" w:lineRule="auto"/>
        <w:ind w:firstLine="0" w:firstLineChars="0"/>
        <w:jc w:val="center"/>
        <w:rPr>
          <w:sz w:val="28"/>
          <w:szCs w:val="28"/>
        </w:rPr>
      </w:pPr>
      <w:bookmarkStart w:id="31"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kern w:val="0"/>
          <w:sz w:val="22"/>
          <w:lang w:eastAsia="zh-CN"/>
        </w:rPr>
        <w:t>杭州萧山国际机场机务飞机牵引车轮胎采购项目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2"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32"/>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3" w:name="_Hlk47374310"/>
      <w:r>
        <w:rPr>
          <w:rFonts w:hint="eastAsia" w:ascii="宋体" w:hAnsi="宋体" w:cs="宋体"/>
          <w:kern w:val="0"/>
          <w:sz w:val="22"/>
        </w:rPr>
        <w:t>投标人应按下列规定提供资格审查资料，以证明其满足本章第 1.4 款规定的资质、财务、业绩、信誉等要求。</w:t>
      </w:r>
      <w:bookmarkEnd w:id="33"/>
    </w:p>
    <w:p>
      <w:pPr>
        <w:autoSpaceDE w:val="0"/>
        <w:autoSpaceDN w:val="0"/>
        <w:adjustRightInd w:val="0"/>
        <w:snapToGrid w:val="0"/>
        <w:spacing w:line="360" w:lineRule="exact"/>
        <w:ind w:firstLine="440" w:firstLineChars="200"/>
        <w:rPr>
          <w:rFonts w:ascii="宋体" w:hAnsi="宋体" w:cs="宋体"/>
          <w:kern w:val="0"/>
          <w:sz w:val="22"/>
        </w:rPr>
      </w:pPr>
      <w:bookmarkStart w:id="34" w:name="_Toc247527578"/>
      <w:bookmarkStart w:id="35" w:name="_Toc152045554"/>
      <w:bookmarkStart w:id="36" w:name="_Toc144974522"/>
      <w:bookmarkStart w:id="37" w:name="_Toc247513977"/>
      <w:bookmarkStart w:id="38" w:name="_Toc152042330"/>
      <w:bookmarkStart w:id="39" w:name="_Toc229646735"/>
      <w:bookmarkStart w:id="40" w:name="_Toc30083497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34"/>
    <w:bookmarkEnd w:id="35"/>
    <w:bookmarkEnd w:id="36"/>
    <w:bookmarkEnd w:id="37"/>
    <w:bookmarkEnd w:id="38"/>
    <w:bookmarkEnd w:id="39"/>
    <w:bookmarkEnd w:id="40"/>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1" w:name="_Toc15553"/>
      <w:bookmarkStart w:id="42" w:name="_Toc220123242"/>
      <w:bookmarkStart w:id="43" w:name="_Toc21980980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1"/>
      <w:bookmarkEnd w:id="42"/>
      <w:bookmarkEnd w:id="4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bookmarkStart w:id="44" w:name="_Toc18806"/>
      <w:bookmarkStart w:id="45" w:name="_Toc219809803"/>
      <w:bookmarkStart w:id="46" w:name="_Toc220123243"/>
      <w:r>
        <w:rPr>
          <w:rFonts w:ascii="宋体" w:hAnsi="宋体" w:cs="宋体"/>
          <w:b/>
          <w:kern w:val="0"/>
          <w:sz w:val="22"/>
        </w:rPr>
        <w:t>8.2 不再招标</w:t>
      </w:r>
      <w:bookmarkEnd w:id="44"/>
      <w:bookmarkEnd w:id="45"/>
      <w:bookmarkEnd w:id="4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1"/>
    <w:p>
      <w:pPr>
        <w:pStyle w:val="3"/>
        <w:spacing w:before="0" w:after="0" w:line="564" w:lineRule="exact"/>
        <w:ind w:right="57"/>
        <w:jc w:val="both"/>
        <w:rPr>
          <w:rFonts w:hint="eastAsia"/>
          <w:sz w:val="32"/>
          <w:szCs w:val="32"/>
          <w:lang w:eastAsia="zh-CN"/>
        </w:rPr>
      </w:pPr>
      <w:r>
        <w:rPr>
          <w:rFonts w:hint="eastAsia"/>
          <w:sz w:val="32"/>
          <w:szCs w:val="32"/>
          <w:lang w:val="en-US" w:eastAsia="zh-CN"/>
        </w:rPr>
        <w:t xml:space="preserve">                </w:t>
      </w:r>
      <w:r>
        <w:rPr>
          <w:sz w:val="32"/>
          <w:szCs w:val="32"/>
        </w:rPr>
        <w:t>第三章</w:t>
      </w:r>
      <w:r>
        <w:rPr>
          <w:rFonts w:hint="eastAsia"/>
          <w:sz w:val="32"/>
          <w:szCs w:val="32"/>
        </w:rPr>
        <w:t xml:space="preserve">    </w:t>
      </w:r>
      <w:r>
        <w:rPr>
          <w:sz w:val="32"/>
          <w:szCs w:val="32"/>
        </w:rPr>
        <w:t>评标办法</w:t>
      </w:r>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3"/>
        <w:spacing w:before="0" w:after="0" w:line="240" w:lineRule="auto"/>
        <w:ind w:right="57"/>
        <w:jc w:val="center"/>
        <w:rPr>
          <w:sz w:val="32"/>
          <w:szCs w:val="32"/>
        </w:rPr>
      </w:pPr>
      <w:r>
        <w:rPr>
          <w:sz w:val="32"/>
          <w:szCs w:val="32"/>
        </w:rPr>
        <w:br w:type="page"/>
      </w:r>
      <w:bookmarkStart w:id="47" w:name="_Toc52726306"/>
      <w:r>
        <w:rPr>
          <w:sz w:val="32"/>
          <w:szCs w:val="32"/>
        </w:rPr>
        <w:t>第四章</w:t>
      </w:r>
      <w:r>
        <w:rPr>
          <w:rFonts w:hint="eastAsia"/>
          <w:sz w:val="32"/>
          <w:szCs w:val="32"/>
        </w:rPr>
        <w:t xml:space="preserve">    </w:t>
      </w:r>
      <w:r>
        <w:rPr>
          <w:sz w:val="32"/>
          <w:szCs w:val="32"/>
        </w:rPr>
        <w:t>合同条款及格式</w:t>
      </w:r>
      <w:bookmarkEnd w:id="47"/>
    </w:p>
    <w:p>
      <w:pPr>
        <w:widowControl/>
        <w:jc w:val="left"/>
        <w:rPr>
          <w:rFonts w:cs="Courier New"/>
          <w:b/>
          <w:bCs/>
          <w:sz w:val="24"/>
          <w:szCs w:val="24"/>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宋体" w:hAnsi="宋体"/>
          <w:b/>
          <w:sz w:val="22"/>
        </w:rPr>
      </w:pPr>
      <w:r>
        <w:rPr>
          <w:rFonts w:hint="eastAsia" w:ascii="宋体" w:hAnsi="宋体"/>
          <w:b/>
          <w:sz w:val="22"/>
        </w:rPr>
        <w:t>甲方：杭州萧山国际机场有限公司</w:t>
      </w:r>
    </w:p>
    <w:p>
      <w:pPr>
        <w:adjustRightInd w:val="0"/>
        <w:snapToGrid w:val="0"/>
        <w:spacing w:line="560" w:lineRule="exact"/>
        <w:ind w:firstLine="452"/>
        <w:rPr>
          <w:rFonts w:ascii="宋体" w:hAnsi="宋体"/>
          <w:b/>
          <w:sz w:val="22"/>
        </w:rPr>
      </w:pPr>
      <w:r>
        <w:rPr>
          <w:rFonts w:hint="eastAsia" w:ascii="宋体" w:hAnsi="宋体"/>
          <w:b/>
          <w:sz w:val="22"/>
        </w:rPr>
        <w:t>住所地：杭州萧山国际机场内</w:t>
      </w:r>
    </w:p>
    <w:p>
      <w:pPr>
        <w:adjustRightInd w:val="0"/>
        <w:snapToGrid w:val="0"/>
        <w:spacing w:line="560" w:lineRule="exact"/>
        <w:rPr>
          <w:rFonts w:ascii="宋体" w:hAnsi="宋体"/>
          <w:b/>
          <w:sz w:val="22"/>
        </w:rPr>
      </w:pPr>
    </w:p>
    <w:p>
      <w:pPr>
        <w:adjustRightInd w:val="0"/>
        <w:snapToGrid w:val="0"/>
        <w:spacing w:line="560" w:lineRule="exact"/>
        <w:ind w:firstLine="452"/>
        <w:rPr>
          <w:rFonts w:ascii="宋体" w:hAnsi="宋体"/>
          <w:b/>
          <w:sz w:val="22"/>
        </w:rPr>
      </w:pPr>
      <w:r>
        <w:rPr>
          <w:rFonts w:hint="eastAsia" w:ascii="宋体" w:hAnsi="宋体"/>
          <w:b/>
          <w:sz w:val="22"/>
        </w:rPr>
        <w:t>乙方:</w:t>
      </w:r>
    </w:p>
    <w:p>
      <w:pPr>
        <w:adjustRightInd w:val="0"/>
        <w:snapToGrid w:val="0"/>
        <w:spacing w:line="560" w:lineRule="exact"/>
        <w:ind w:firstLine="452"/>
        <w:rPr>
          <w:rFonts w:ascii="宋体" w:hAnsi="宋体"/>
          <w:sz w:val="22"/>
        </w:rPr>
      </w:pPr>
      <w:r>
        <w:rPr>
          <w:rFonts w:hint="eastAsia" w:ascii="宋体" w:hAnsi="宋体"/>
          <w:b/>
          <w:sz w:val="22"/>
        </w:rPr>
        <w:t>住所地:</w:t>
      </w:r>
    </w:p>
    <w:p>
      <w:pPr>
        <w:adjustRightInd/>
        <w:snapToGrid/>
        <w:spacing w:line="560" w:lineRule="exact"/>
        <w:rPr>
          <w:rFonts w:hint="eastAsia" w:ascii="宋体" w:hAnsi="宋体" w:eastAsia="宋体" w:cs="Times New Roman"/>
          <w:sz w:val="22"/>
        </w:rPr>
      </w:pPr>
      <w:r>
        <w:rPr>
          <w:rFonts w:hint="eastAsia" w:ascii="宋体" w:hAnsi="宋体" w:eastAsia="宋体" w:cs="Times New Roman"/>
          <w:sz w:val="22"/>
          <w:lang w:val="en-US" w:eastAsia="zh-CN"/>
        </w:rPr>
        <w:t xml:space="preserve">    </w:t>
      </w:r>
      <w:r>
        <w:rPr>
          <w:rFonts w:hint="eastAsia" w:ascii="宋体" w:hAnsi="宋体" w:eastAsia="宋体" w:cs="Times New Roman"/>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452"/>
        <w:rPr>
          <w:rFonts w:hint="eastAsia" w:ascii="宋体" w:hAnsi="宋体" w:eastAsia="宋体" w:cs="Times New Roman"/>
          <w:b/>
          <w:bCs w:val="0"/>
          <w:sz w:val="22"/>
        </w:rPr>
      </w:pPr>
      <w:r>
        <w:rPr>
          <w:rFonts w:hint="eastAsia" w:ascii="宋体" w:hAnsi="宋体" w:eastAsia="宋体" w:cs="Times New Roman"/>
          <w:b/>
          <w:bCs w:val="0"/>
          <w:sz w:val="22"/>
        </w:rPr>
        <w:t>一、商品名称、种类、规格、单位、数量、金额</w:t>
      </w:r>
    </w:p>
    <w:tbl>
      <w:tblPr>
        <w:tblStyle w:val="13"/>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050"/>
        <w:gridCol w:w="1590"/>
        <w:gridCol w:w="814"/>
        <w:gridCol w:w="1040"/>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46"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品名</w:t>
            </w:r>
          </w:p>
        </w:tc>
        <w:tc>
          <w:tcPr>
            <w:tcW w:w="1050"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种类</w:t>
            </w:r>
          </w:p>
        </w:tc>
        <w:tc>
          <w:tcPr>
            <w:tcW w:w="1590"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规格</w:t>
            </w:r>
          </w:p>
        </w:tc>
        <w:tc>
          <w:tcPr>
            <w:tcW w:w="814"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单位</w:t>
            </w:r>
          </w:p>
        </w:tc>
        <w:tc>
          <w:tcPr>
            <w:tcW w:w="1040"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数量</w:t>
            </w:r>
          </w:p>
        </w:tc>
        <w:tc>
          <w:tcPr>
            <w:tcW w:w="1042" w:type="dxa"/>
            <w:vAlign w:val="center"/>
          </w:tcPr>
          <w:p>
            <w:pPr>
              <w:pStyle w:val="18"/>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，不含税</w:t>
            </w:r>
            <w:r>
              <w:rPr>
                <w:rFonts w:hint="eastAsia" w:ascii="仿宋" w:hAnsi="仿宋" w:eastAsia="仿宋" w:cs="仿宋"/>
                <w:b/>
                <w:sz w:val="22"/>
              </w:rPr>
              <w:t>）</w:t>
            </w:r>
          </w:p>
        </w:tc>
        <w:tc>
          <w:tcPr>
            <w:tcW w:w="962" w:type="dxa"/>
            <w:vAlign w:val="top"/>
          </w:tcPr>
          <w:p>
            <w:pPr>
              <w:pStyle w:val="18"/>
              <w:spacing w:line="360" w:lineRule="auto"/>
              <w:jc w:val="center"/>
              <w:rPr>
                <w:rFonts w:ascii="仿宋" w:hAnsi="仿宋" w:eastAsia="仿宋" w:cs="仿宋"/>
                <w:b/>
                <w:sz w:val="22"/>
              </w:rPr>
            </w:pPr>
            <w:r>
              <w:rPr>
                <w:rFonts w:hint="eastAsia" w:ascii="仿宋" w:hAnsi="仿宋" w:eastAsia="仿宋" w:cs="仿宋"/>
                <w:b/>
                <w:sz w:val="22"/>
              </w:rPr>
              <w:t>增值税</w:t>
            </w:r>
          </w:p>
          <w:p>
            <w:pPr>
              <w:pStyle w:val="18"/>
              <w:spacing w:line="360" w:lineRule="auto"/>
              <w:jc w:val="center"/>
              <w:rPr>
                <w:rFonts w:hint="eastAsia" w:ascii="仿宋" w:hAnsi="仿宋" w:eastAsia="仿宋" w:cs="仿宋"/>
                <w:b/>
                <w:sz w:val="22"/>
              </w:rPr>
            </w:pPr>
            <w:r>
              <w:rPr>
                <w:rFonts w:ascii="仿宋" w:hAnsi="仿宋" w:eastAsia="仿宋" w:cs="仿宋"/>
                <w:b/>
                <w:sz w:val="22"/>
              </w:rPr>
              <w:t>税率</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单价（元</w:t>
            </w:r>
            <w:r>
              <w:rPr>
                <w:rFonts w:ascii="仿宋" w:hAnsi="仿宋" w:eastAsia="仿宋" w:cs="仿宋"/>
                <w:b/>
                <w:sz w:val="22"/>
              </w:rPr>
              <w:t>，含税</w:t>
            </w:r>
            <w:r>
              <w:rPr>
                <w:rFonts w:hint="eastAsia" w:ascii="仿宋" w:hAnsi="仿宋" w:eastAsia="仿宋" w:cs="仿宋"/>
                <w:b/>
                <w:sz w:val="22"/>
              </w:rPr>
              <w:t>）</w:t>
            </w:r>
          </w:p>
        </w:tc>
        <w:tc>
          <w:tcPr>
            <w:tcW w:w="962" w:type="dxa"/>
            <w:vAlign w:val="top"/>
          </w:tcPr>
          <w:p>
            <w:pPr>
              <w:spacing w:line="360" w:lineRule="auto"/>
              <w:jc w:val="center"/>
              <w:rPr>
                <w:rFonts w:hint="eastAsia" w:ascii="仿宋" w:hAnsi="仿宋" w:eastAsia="仿宋" w:cs="仿宋"/>
                <w:b/>
                <w:sz w:val="22"/>
              </w:rPr>
            </w:pPr>
            <w:r>
              <w:rPr>
                <w:rFonts w:hint="eastAsia" w:ascii="仿宋" w:hAnsi="仿宋" w:eastAsia="仿宋" w:cs="仿宋"/>
                <w:b/>
                <w:sz w:val="22"/>
              </w:rPr>
              <w:t>合价（元</w:t>
            </w:r>
            <w:r>
              <w:rPr>
                <w:rFonts w:ascii="仿宋" w:hAnsi="仿宋" w:eastAsia="仿宋" w:cs="仿宋"/>
                <w:b/>
                <w:sz w:val="22"/>
              </w:rPr>
              <w:t>，含税</w:t>
            </w:r>
            <w:r>
              <w:rPr>
                <w:rFonts w:hint="eastAsia" w:ascii="仿宋" w:hAnsi="仿宋" w:eastAsia="仿宋" w:cs="仿宋"/>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6" w:type="dxa"/>
            <w:vAlign w:val="center"/>
          </w:tcPr>
          <w:p>
            <w:pPr>
              <w:pStyle w:val="18"/>
              <w:spacing w:line="360" w:lineRule="auto"/>
              <w:jc w:val="center"/>
              <w:rPr>
                <w:rFonts w:hint="eastAsia" w:ascii="仿宋" w:hAnsi="仿宋" w:eastAsia="仿宋" w:cs="仿宋"/>
                <w:color w:val="000000"/>
                <w:kern w:val="0"/>
                <w:sz w:val="22"/>
                <w:lang w:val="en-US" w:eastAsia="zh-CN" w:bidi="en-US"/>
              </w:rPr>
            </w:pPr>
            <w:r>
              <w:rPr>
                <w:rFonts w:hint="eastAsia" w:ascii="宋体" w:hAnsi="宋体" w:eastAsia="宋体"/>
                <w:sz w:val="22"/>
                <w:lang w:eastAsia="zh-CN"/>
              </w:rPr>
              <w:t>轮胎</w:t>
            </w:r>
          </w:p>
        </w:tc>
        <w:tc>
          <w:tcPr>
            <w:tcW w:w="1050" w:type="dxa"/>
            <w:vAlign w:val="center"/>
          </w:tcPr>
          <w:p>
            <w:pPr>
              <w:pStyle w:val="18"/>
              <w:spacing w:line="360" w:lineRule="auto"/>
              <w:jc w:val="center"/>
              <w:rPr>
                <w:rFonts w:hint="eastAsia" w:ascii="仿宋" w:hAnsi="仿宋" w:eastAsia="仿宋" w:cs="仿宋"/>
                <w:kern w:val="0"/>
                <w:sz w:val="22"/>
                <w:lang w:val="en-US" w:eastAsia="zh-CN" w:bidi="en-US"/>
              </w:rPr>
            </w:pPr>
            <w:r>
              <w:rPr>
                <w:rFonts w:hint="eastAsia" w:ascii="宋体" w:hAnsi="宋体" w:eastAsia="宋体"/>
                <w:sz w:val="22"/>
                <w:lang w:eastAsia="zh-CN"/>
              </w:rPr>
              <w:t>飞机牵引车轮胎</w:t>
            </w:r>
          </w:p>
        </w:tc>
        <w:tc>
          <w:tcPr>
            <w:tcW w:w="1590" w:type="dxa"/>
            <w:vAlign w:val="center"/>
          </w:tcPr>
          <w:p>
            <w:pPr>
              <w:pStyle w:val="18"/>
              <w:spacing w:line="360" w:lineRule="auto"/>
              <w:jc w:val="center"/>
              <w:rPr>
                <w:rFonts w:hint="eastAsia" w:ascii="仿宋" w:hAnsi="仿宋" w:eastAsia="仿宋" w:cs="仿宋"/>
                <w:bCs w:val="0"/>
                <w:color w:val="000000"/>
                <w:kern w:val="0"/>
                <w:sz w:val="22"/>
                <w:szCs w:val="22"/>
                <w:lang w:val="en-US" w:eastAsia="zh-CN" w:bidi="en-US"/>
              </w:rPr>
            </w:pPr>
            <w:r>
              <w:rPr>
                <w:rFonts w:hint="default" w:ascii="宋体" w:hAnsi="宋体" w:eastAsia="宋体"/>
                <w:sz w:val="22"/>
                <w:lang w:val="en-US" w:eastAsia="zh-CN"/>
              </w:rPr>
              <w:t>385/65R22.5</w:t>
            </w:r>
          </w:p>
        </w:tc>
        <w:tc>
          <w:tcPr>
            <w:tcW w:w="814" w:type="dxa"/>
            <w:vAlign w:val="center"/>
          </w:tcPr>
          <w:p>
            <w:pPr>
              <w:pStyle w:val="18"/>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条</w:t>
            </w:r>
          </w:p>
        </w:tc>
        <w:tc>
          <w:tcPr>
            <w:tcW w:w="1040" w:type="dxa"/>
            <w:vAlign w:val="center"/>
          </w:tcPr>
          <w:p>
            <w:pPr>
              <w:pStyle w:val="18"/>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10</w:t>
            </w:r>
          </w:p>
        </w:tc>
        <w:tc>
          <w:tcPr>
            <w:tcW w:w="1042" w:type="dxa"/>
            <w:vAlign w:val="center"/>
          </w:tcPr>
          <w:p>
            <w:pPr>
              <w:pStyle w:val="18"/>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6" w:type="dxa"/>
            <w:vAlign w:val="center"/>
          </w:tcPr>
          <w:p>
            <w:pPr>
              <w:pStyle w:val="18"/>
              <w:spacing w:line="360" w:lineRule="auto"/>
              <w:jc w:val="center"/>
              <w:rPr>
                <w:rFonts w:hint="eastAsia" w:ascii="宋体" w:hAnsi="宋体" w:eastAsia="宋体"/>
                <w:sz w:val="22"/>
                <w:lang w:eastAsia="zh-CN"/>
              </w:rPr>
            </w:pPr>
            <w:r>
              <w:rPr>
                <w:rFonts w:hint="eastAsia" w:ascii="宋体" w:hAnsi="宋体" w:eastAsia="宋体"/>
                <w:sz w:val="22"/>
                <w:lang w:eastAsia="zh-CN"/>
              </w:rPr>
              <w:t>轮胎</w:t>
            </w:r>
          </w:p>
        </w:tc>
        <w:tc>
          <w:tcPr>
            <w:tcW w:w="1050" w:type="dxa"/>
            <w:vAlign w:val="center"/>
          </w:tcPr>
          <w:p>
            <w:pPr>
              <w:pStyle w:val="18"/>
              <w:spacing w:line="360" w:lineRule="auto"/>
              <w:jc w:val="center"/>
              <w:rPr>
                <w:rFonts w:hint="eastAsia" w:ascii="宋体" w:hAnsi="宋体" w:eastAsia="宋体"/>
                <w:sz w:val="22"/>
                <w:lang w:eastAsia="zh-CN"/>
              </w:rPr>
            </w:pPr>
            <w:r>
              <w:rPr>
                <w:rFonts w:hint="eastAsia" w:ascii="宋体" w:hAnsi="宋体" w:eastAsia="宋体"/>
                <w:sz w:val="22"/>
                <w:lang w:eastAsia="zh-CN"/>
              </w:rPr>
              <w:t>飞机牵引车轮胎</w:t>
            </w:r>
          </w:p>
        </w:tc>
        <w:tc>
          <w:tcPr>
            <w:tcW w:w="1590" w:type="dxa"/>
            <w:vAlign w:val="center"/>
          </w:tcPr>
          <w:p>
            <w:pPr>
              <w:pStyle w:val="18"/>
              <w:spacing w:line="360" w:lineRule="auto"/>
              <w:jc w:val="center"/>
              <w:rPr>
                <w:rFonts w:hint="eastAsia" w:ascii="仿宋" w:hAnsi="仿宋" w:eastAsia="仿宋" w:cs="仿宋"/>
                <w:bCs w:val="0"/>
                <w:color w:val="000000"/>
                <w:kern w:val="0"/>
                <w:sz w:val="22"/>
                <w:szCs w:val="22"/>
                <w:lang w:val="en-US" w:eastAsia="zh-CN" w:bidi="en-US"/>
              </w:rPr>
            </w:pPr>
            <w:r>
              <w:rPr>
                <w:rFonts w:hint="eastAsia" w:ascii="宋体" w:hAnsi="宋体" w:eastAsia="宋体"/>
                <w:sz w:val="22"/>
                <w:lang w:val="en-US" w:eastAsia="zh-CN"/>
              </w:rPr>
              <w:t>16.00R25（445/95R25）</w:t>
            </w:r>
          </w:p>
        </w:tc>
        <w:tc>
          <w:tcPr>
            <w:tcW w:w="814" w:type="dxa"/>
            <w:vAlign w:val="center"/>
          </w:tcPr>
          <w:p>
            <w:pPr>
              <w:pStyle w:val="18"/>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条</w:t>
            </w:r>
          </w:p>
        </w:tc>
        <w:tc>
          <w:tcPr>
            <w:tcW w:w="1040" w:type="dxa"/>
            <w:vAlign w:val="center"/>
          </w:tcPr>
          <w:p>
            <w:pPr>
              <w:pStyle w:val="18"/>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4</w:t>
            </w:r>
          </w:p>
        </w:tc>
        <w:tc>
          <w:tcPr>
            <w:tcW w:w="1042" w:type="dxa"/>
            <w:vAlign w:val="center"/>
          </w:tcPr>
          <w:p>
            <w:pPr>
              <w:pStyle w:val="18"/>
              <w:spacing w:line="360" w:lineRule="auto"/>
              <w:ind w:firstLine="110" w:firstLineChars="50"/>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c>
          <w:tcPr>
            <w:tcW w:w="962" w:type="dxa"/>
            <w:vAlign w:val="top"/>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vAlign w:val="center"/>
          </w:tcPr>
          <w:p>
            <w:pPr>
              <w:pStyle w:val="18"/>
              <w:spacing w:line="360" w:lineRule="auto"/>
              <w:jc w:val="center"/>
              <w:rPr>
                <w:rFonts w:hint="eastAsia" w:ascii="仿宋" w:hAnsi="仿宋" w:eastAsia="仿宋" w:cs="仿宋"/>
                <w:sz w:val="22"/>
              </w:rPr>
            </w:pPr>
            <w:r>
              <w:rPr>
                <w:rFonts w:hint="eastAsia" w:ascii="仿宋" w:hAnsi="仿宋" w:eastAsia="仿宋" w:cs="仿宋"/>
                <w:b/>
                <w:sz w:val="22"/>
              </w:rPr>
              <w:t>不含税价格合计（元）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vAlign w:val="center"/>
          </w:tcPr>
          <w:p>
            <w:pPr>
              <w:pStyle w:val="18"/>
              <w:spacing w:line="360" w:lineRule="auto"/>
              <w:jc w:val="center"/>
              <w:rPr>
                <w:rFonts w:hint="eastAsia" w:ascii="仿宋" w:hAnsi="仿宋" w:eastAsia="仿宋" w:cs="仿宋"/>
                <w:sz w:val="22"/>
              </w:rPr>
            </w:pPr>
            <w:r>
              <w:rPr>
                <w:rFonts w:hint="eastAsia" w:ascii="仿宋" w:hAnsi="仿宋" w:eastAsia="仿宋" w:cs="仿宋"/>
                <w:b/>
                <w:sz w:val="22"/>
              </w:rPr>
              <w:t>税金（元）</w:t>
            </w:r>
          </w:p>
        </w:tc>
        <w:tc>
          <w:tcPr>
            <w:tcW w:w="6744" w:type="dxa"/>
            <w:gridSpan w:val="7"/>
            <w:vAlign w:val="center"/>
          </w:tcPr>
          <w:p>
            <w:pPr>
              <w:spacing w:line="360" w:lineRule="auto"/>
              <w:rPr>
                <w:rFonts w:hint="eastAsia"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86" w:type="dxa"/>
            <w:gridSpan w:val="3"/>
            <w:vAlign w:val="center"/>
          </w:tcPr>
          <w:p>
            <w:pPr>
              <w:pStyle w:val="18"/>
              <w:spacing w:line="360" w:lineRule="auto"/>
              <w:jc w:val="center"/>
              <w:rPr>
                <w:rFonts w:hint="eastAsia" w:ascii="仿宋" w:hAnsi="仿宋" w:eastAsia="仿宋" w:cs="仿宋"/>
                <w:sz w:val="22"/>
              </w:rPr>
            </w:pPr>
            <w:r>
              <w:rPr>
                <w:rFonts w:hint="eastAsia" w:ascii="仿宋" w:hAnsi="仿宋" w:eastAsia="仿宋" w:cs="仿宋"/>
                <w:b/>
                <w:sz w:val="22"/>
              </w:rPr>
              <w:t>价税合计（元）</w:t>
            </w:r>
          </w:p>
        </w:tc>
        <w:tc>
          <w:tcPr>
            <w:tcW w:w="6744" w:type="dxa"/>
            <w:gridSpan w:val="7"/>
            <w:vAlign w:val="center"/>
          </w:tcPr>
          <w:p>
            <w:pPr>
              <w:pStyle w:val="18"/>
              <w:spacing w:line="360" w:lineRule="auto"/>
              <w:jc w:val="center"/>
              <w:rPr>
                <w:rFonts w:hint="eastAsia" w:ascii="仿宋" w:hAnsi="仿宋" w:eastAsia="仿宋" w:cs="仿宋"/>
                <w:sz w:val="22"/>
              </w:rPr>
            </w:pPr>
            <w:r>
              <w:rPr>
                <w:rFonts w:hint="eastAsia" w:ascii="仿宋" w:hAnsi="仿宋" w:eastAsia="仿宋" w:cs="仿宋"/>
                <w:b/>
                <w:sz w:val="22"/>
              </w:rPr>
              <w:t xml:space="preserve">人民币大写 </w:t>
            </w:r>
            <w:r>
              <w:rPr>
                <w:rFonts w:ascii="仿宋" w:hAnsi="仿宋" w:eastAsia="仿宋" w:cs="仿宋"/>
                <w:b/>
                <w:sz w:val="22"/>
              </w:rPr>
              <w:t xml:space="preserve">    </w:t>
            </w:r>
            <w:r>
              <w:rPr>
                <w:rFonts w:hint="eastAsia" w:ascii="仿宋" w:hAnsi="仿宋" w:eastAsia="仿宋" w:cs="仿宋"/>
                <w:b/>
                <w:sz w:val="22"/>
              </w:rPr>
              <w:t>元，</w:t>
            </w:r>
            <w:r>
              <w:rPr>
                <w:rFonts w:eastAsia="仿宋" w:cs="Calibri"/>
                <w:b/>
                <w:sz w:val="22"/>
              </w:rPr>
              <w:t>¥</w:t>
            </w:r>
            <w:r>
              <w:rPr>
                <w:rFonts w:ascii="仿宋" w:hAnsi="仿宋" w:eastAsia="仿宋" w:cs="仿宋"/>
                <w:b/>
                <w:sz w:val="22"/>
              </w:rPr>
              <w:t xml:space="preserve">   .00</w:t>
            </w:r>
          </w:p>
        </w:tc>
      </w:tr>
    </w:tbl>
    <w:p>
      <w:pPr>
        <w:spacing w:line="360" w:lineRule="auto"/>
        <w:rPr>
          <w:rFonts w:hint="eastAsia" w:asciiTheme="minorEastAsia" w:hAnsiTheme="minorEastAsia" w:eastAsiaTheme="minorEastAsia" w:cstheme="minorEastAsia"/>
          <w:sz w:val="22"/>
          <w:szCs w:val="22"/>
        </w:rPr>
      </w:pPr>
      <w:r>
        <w:rPr>
          <w:rFonts w:hint="eastAsia" w:ascii="宋体" w:hAnsi="宋体"/>
          <w:b/>
          <w:sz w:val="22"/>
        </w:rPr>
        <w:t>备注：</w:t>
      </w:r>
      <w:r>
        <w:rPr>
          <w:rFonts w:hint="eastAsia" w:ascii="宋体" w:hAnsi="宋体" w:cs="Arial"/>
          <w:b/>
          <w:bCs/>
          <w:kern w:val="0"/>
          <w:sz w:val="22"/>
          <w:szCs w:val="22"/>
          <w:lang w:val="en-US" w:eastAsia="zh-CN"/>
        </w:rPr>
        <w:t xml:space="preserve"> </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轮胎必须满足机场机坪飞机牵引车轮胎使用工况标准。</w:t>
      </w:r>
    </w:p>
    <w:p>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钢丝轮胎（子午线轮胎），具有国际轮胎行业认证的真空胎工艺标识。</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轮胎负荷及速度指示要求（见下表）</w:t>
      </w:r>
    </w:p>
    <w:tbl>
      <w:tblPr>
        <w:tblStyle w:val="13"/>
        <w:tblW w:w="8980" w:type="dxa"/>
        <w:tblInd w:w="96" w:type="dxa"/>
        <w:tblLayout w:type="fixed"/>
        <w:tblCellMar>
          <w:top w:w="0" w:type="dxa"/>
          <w:left w:w="108" w:type="dxa"/>
          <w:bottom w:w="0" w:type="dxa"/>
          <w:right w:w="108" w:type="dxa"/>
        </w:tblCellMar>
      </w:tblPr>
      <w:tblGrid>
        <w:gridCol w:w="461"/>
        <w:gridCol w:w="1485"/>
        <w:gridCol w:w="1484"/>
        <w:gridCol w:w="881"/>
        <w:gridCol w:w="1485"/>
        <w:gridCol w:w="1577"/>
        <w:gridCol w:w="1607"/>
      </w:tblGrid>
      <w:tr>
        <w:tblPrEx>
          <w:tblCellMar>
            <w:top w:w="0" w:type="dxa"/>
            <w:left w:w="108" w:type="dxa"/>
            <w:bottom w:w="0" w:type="dxa"/>
            <w:right w:w="108" w:type="dxa"/>
          </w:tblCellMar>
        </w:tblPrEx>
        <w:trPr>
          <w:trHeight w:val="1134" w:hRule="atLeast"/>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w:t>
            </w:r>
            <w:r>
              <w:rPr>
                <w:rFonts w:hint="eastAsia" w:ascii="宋体" w:hAnsi="宋体" w:cs="宋体"/>
                <w:color w:val="000000" w:themeColor="text1"/>
                <w:kern w:val="0"/>
                <w:szCs w:val="21"/>
                <w:lang w:val="en-US" w:eastAsia="zh-CN"/>
                <w14:textFill>
                  <w14:solidFill>
                    <w14:schemeClr w14:val="tx1"/>
                  </w14:solidFill>
                </w14:textFill>
              </w:rPr>
              <w:t>号</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型号</w:t>
            </w:r>
          </w:p>
        </w:tc>
        <w:tc>
          <w:tcPr>
            <w:tcW w:w="14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花纹</w:t>
            </w:r>
          </w:p>
        </w:tc>
        <w:tc>
          <w:tcPr>
            <w:tcW w:w="881"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制造工艺</w:t>
            </w:r>
          </w:p>
        </w:tc>
        <w:tc>
          <w:tcPr>
            <w:tcW w:w="3062" w:type="dxa"/>
            <w:gridSpan w:val="2"/>
            <w:tcBorders>
              <w:top w:val="single" w:color="auto" w:sz="4" w:space="0"/>
              <w:left w:val="nil"/>
              <w:bottom w:val="single" w:color="auto" w:sz="4" w:space="0"/>
              <w:right w:val="single" w:color="000000" w:sz="4" w:space="0"/>
            </w:tcBorders>
            <w:shd w:val="clear" w:color="000000" w:fill="FFFFFF" w:themeFill="background1"/>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牵引车</w:t>
            </w:r>
          </w:p>
        </w:tc>
        <w:tc>
          <w:tcPr>
            <w:tcW w:w="1607"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平均每小时为25公里时，最高希载可提高为：</w:t>
            </w:r>
          </w:p>
        </w:tc>
      </w:tr>
      <w:tr>
        <w:tblPrEx>
          <w:tblCellMar>
            <w:top w:w="0" w:type="dxa"/>
            <w:left w:w="108" w:type="dxa"/>
            <w:bottom w:w="0" w:type="dxa"/>
            <w:right w:w="108" w:type="dxa"/>
          </w:tblCellMar>
        </w:tblPrEx>
        <w:trPr>
          <w:trHeight w:val="853"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385/65R22.5</w:t>
            </w:r>
          </w:p>
        </w:tc>
        <w:tc>
          <w:tcPr>
            <w:tcW w:w="14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 MULIT</w:t>
            </w:r>
          </w:p>
        </w:tc>
        <w:tc>
          <w:tcPr>
            <w:tcW w:w="881"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子午线钢丝胎</w:t>
            </w:r>
          </w:p>
        </w:tc>
        <w:tc>
          <w:tcPr>
            <w:tcW w:w="1485"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速度指数≥K(110km/h）</w:t>
            </w:r>
          </w:p>
        </w:tc>
        <w:tc>
          <w:tcPr>
            <w:tcW w:w="1577" w:type="dxa"/>
            <w:tcBorders>
              <w:top w:val="nil"/>
              <w:left w:val="nil"/>
              <w:bottom w:val="single" w:color="auto" w:sz="4" w:space="0"/>
              <w:right w:val="single" w:color="auto" w:sz="4" w:space="0"/>
            </w:tcBorders>
            <w:shd w:val="clear" w:color="000000" w:fill="FFFFFF" w:themeFill="background1"/>
            <w:vAlign w:val="center"/>
          </w:tcPr>
          <w:p>
            <w:pPr>
              <w:widowControl/>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负荷指数≥160，最高负载（4500kg）</w:t>
            </w:r>
          </w:p>
        </w:tc>
        <w:tc>
          <w:tcPr>
            <w:tcW w:w="1607"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最高负载（6000kg）</w:t>
            </w:r>
          </w:p>
        </w:tc>
      </w:tr>
      <w:tr>
        <w:tblPrEx>
          <w:tblCellMar>
            <w:top w:w="0" w:type="dxa"/>
            <w:left w:w="108" w:type="dxa"/>
            <w:bottom w:w="0" w:type="dxa"/>
            <w:right w:w="108" w:type="dxa"/>
          </w:tblCellMar>
        </w:tblPrEx>
        <w:trPr>
          <w:trHeight w:val="864"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1485"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16.00R25  </w:t>
            </w:r>
            <w:r>
              <w:rPr>
                <w:rFonts w:hint="eastAsia" w:ascii="宋体" w:hAnsi="宋体" w:cs="宋体"/>
                <w:color w:val="000000" w:themeColor="text1"/>
                <w:kern w:val="0"/>
                <w:szCs w:val="21"/>
                <w:lang w:val="en-US"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lang w:val="en-US" w:eastAsia="zh-CN"/>
                <w14:textFill>
                  <w14:solidFill>
                    <w14:schemeClr w14:val="tx1"/>
                  </w14:solidFill>
                </w14:textFill>
              </w:rPr>
              <w:t>45</w:t>
            </w:r>
            <w:r>
              <w:rPr>
                <w:rFonts w:hint="eastAsia" w:ascii="宋体" w:hAnsi="宋体" w:cs="宋体"/>
                <w:color w:val="000000" w:themeColor="text1"/>
                <w:kern w:val="0"/>
                <w:szCs w:val="21"/>
                <w14:textFill>
                  <w14:solidFill>
                    <w14:schemeClr w14:val="tx1"/>
                  </w14:solidFill>
                </w14:textFill>
              </w:rPr>
              <w:t xml:space="preserve">/95R25 </w:t>
            </w:r>
            <w:r>
              <w:rPr>
                <w:rFonts w:hint="eastAsia" w:ascii="宋体" w:hAnsi="宋体" w:cs="宋体"/>
                <w:color w:val="000000" w:themeColor="text1"/>
                <w:kern w:val="0"/>
                <w:szCs w:val="21"/>
                <w:lang w:val="en-US" w:eastAsia="zh-CN"/>
                <w14:textFill>
                  <w14:solidFill>
                    <w14:schemeClr w14:val="tx1"/>
                  </w14:solidFill>
                </w14:textFill>
              </w:rPr>
              <w:t>)</w:t>
            </w:r>
          </w:p>
        </w:tc>
        <w:tc>
          <w:tcPr>
            <w:tcW w:w="14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X-STRADDLE2</w:t>
            </w:r>
          </w:p>
        </w:tc>
        <w:tc>
          <w:tcPr>
            <w:tcW w:w="881"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子午线钢丝胎</w:t>
            </w:r>
          </w:p>
        </w:tc>
        <w:tc>
          <w:tcPr>
            <w:tcW w:w="1485"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速度指数≥A7(35km/h）</w:t>
            </w:r>
          </w:p>
        </w:tc>
        <w:tc>
          <w:tcPr>
            <w:tcW w:w="1577" w:type="dxa"/>
            <w:tcBorders>
              <w:top w:val="nil"/>
              <w:left w:val="nil"/>
              <w:bottom w:val="single" w:color="auto" w:sz="4" w:space="0"/>
              <w:right w:val="single" w:color="auto" w:sz="4" w:space="0"/>
            </w:tcBorders>
            <w:shd w:val="clear" w:color="000000" w:fill="FFFFFF" w:themeFill="background1"/>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负荷指数≥202，最高负载（15000kg）</w:t>
            </w:r>
          </w:p>
        </w:tc>
        <w:tc>
          <w:tcPr>
            <w:tcW w:w="1607"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最高负载（15000kg）</w:t>
            </w:r>
          </w:p>
        </w:tc>
      </w:tr>
    </w:tbl>
    <w:p>
      <w:pPr>
        <w:spacing w:line="360"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numPr>
          <w:ilvl w:val="0"/>
          <w:numId w:val="2"/>
        </w:numPr>
        <w:spacing w:line="360" w:lineRule="auto"/>
        <w:rPr>
          <w:rFonts w:hint="eastAsia"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轮胎必须满足机场机坪飞机牵引车轮胎使用工况标准, 轮胎工作范围需满足-20℃-60℃。</w:t>
      </w:r>
    </w:p>
    <w:p>
      <w:pPr>
        <w:numPr>
          <w:ilvl w:val="0"/>
          <w:numId w:val="2"/>
        </w:numPr>
        <w:spacing w:line="360" w:lineRule="auto"/>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sz w:val="22"/>
          <w:lang w:val="en-US" w:eastAsia="zh-CN"/>
        </w:rPr>
        <w:t>轮胎须为</w:t>
      </w:r>
      <w:r>
        <w:rPr>
          <w:rFonts w:hint="eastAsia" w:ascii="宋体" w:hAnsi="宋体"/>
          <w:spacing w:val="-1"/>
          <w:sz w:val="22"/>
          <w:szCs w:val="22"/>
        </w:rPr>
        <w:t>米其林公司</w:t>
      </w:r>
      <w:r>
        <w:rPr>
          <w:rFonts w:hint="eastAsia" w:ascii="宋体" w:hAnsi="宋体" w:cs="Calibri"/>
          <w:color w:val="000000"/>
          <w:sz w:val="22"/>
        </w:rPr>
        <w:t>20</w:t>
      </w:r>
      <w:r>
        <w:rPr>
          <w:rFonts w:hint="eastAsia" w:ascii="宋体" w:hAnsi="宋体" w:cs="Calibri"/>
          <w:color w:val="000000"/>
          <w:sz w:val="22"/>
          <w:lang w:val="en-US" w:eastAsia="zh-CN"/>
        </w:rPr>
        <w:t>20</w:t>
      </w:r>
      <w:r>
        <w:rPr>
          <w:rFonts w:hint="eastAsia" w:ascii="宋体" w:hAnsi="宋体" w:cs="Calibri"/>
          <w:color w:val="000000"/>
          <w:sz w:val="22"/>
        </w:rPr>
        <w:t>年1月1日后生产</w:t>
      </w:r>
      <w:r>
        <w:rPr>
          <w:rFonts w:hint="eastAsia" w:ascii="宋体" w:hAnsi="宋体" w:cs="Calibri"/>
          <w:color w:val="000000"/>
          <w:sz w:val="22"/>
          <w:lang w:eastAsia="zh-CN"/>
        </w:rPr>
        <w:t>的</w:t>
      </w:r>
      <w:r>
        <w:rPr>
          <w:rFonts w:hint="eastAsia" w:ascii="宋体" w:hAnsi="宋体" w:cs="Calibri"/>
          <w:color w:val="000000"/>
          <w:sz w:val="22"/>
        </w:rPr>
        <w:t>全新</w:t>
      </w:r>
      <w:r>
        <w:rPr>
          <w:rFonts w:hint="eastAsia" w:ascii="宋体" w:hAnsi="宋体" w:cs="Calibri"/>
          <w:color w:val="000000"/>
          <w:sz w:val="22"/>
          <w:lang w:eastAsia="zh-CN"/>
        </w:rPr>
        <w:t>品牌</w:t>
      </w:r>
      <w:r>
        <w:rPr>
          <w:rFonts w:hint="eastAsia" w:ascii="宋体" w:hAnsi="宋体" w:cs="Calibri"/>
          <w:color w:val="000000"/>
          <w:sz w:val="22"/>
        </w:rPr>
        <w:t>产品</w:t>
      </w:r>
      <w:r>
        <w:rPr>
          <w:rFonts w:hint="eastAsia" w:ascii="宋体" w:hAnsi="宋体" w:cs="Calibri"/>
          <w:color w:val="000000"/>
          <w:sz w:val="22"/>
          <w:lang w:eastAsia="zh-CN"/>
        </w:rPr>
        <w:t>，</w:t>
      </w:r>
      <w:r>
        <w:rPr>
          <w:rFonts w:hint="eastAsia" w:cs="Calibri" w:asciiTheme="minorEastAsia" w:hAnsiTheme="minorEastAsia"/>
          <w:color w:val="000000" w:themeColor="text1"/>
          <w:sz w:val="22"/>
          <w14:textFill>
            <w14:solidFill>
              <w14:schemeClr w14:val="tx1"/>
            </w14:solidFill>
          </w14:textFill>
        </w:rPr>
        <w:t>轮胎外观无损伤、无缺件</w:t>
      </w:r>
      <w:r>
        <w:rPr>
          <w:rFonts w:hint="eastAsia" w:cs="Calibri" w:asciiTheme="minorEastAsia" w:hAnsiTheme="minorEastAsia"/>
          <w:color w:val="000000" w:themeColor="text1"/>
          <w:sz w:val="22"/>
          <w:lang w:eastAsia="zh-CN"/>
          <w14:textFill>
            <w14:solidFill>
              <w14:schemeClr w14:val="tx1"/>
            </w14:solidFill>
          </w14:textFill>
        </w:rPr>
        <w:t>。</w:t>
      </w:r>
    </w:p>
    <w:p>
      <w:pPr>
        <w:pStyle w:val="2"/>
        <w:rPr>
          <w:rFonts w:hint="eastAsia" w:ascii="宋体" w:hAnsi="宋体" w:eastAsia="宋体" w:cs="Times New Roman"/>
          <w:b/>
          <w:sz w:val="22"/>
        </w:rPr>
      </w:pPr>
      <w:r>
        <w:rPr>
          <w:rFonts w:hint="eastAsia" w:ascii="仿宋_GB2312" w:eastAsia="仿宋_GB2312"/>
          <w:sz w:val="28"/>
          <w:szCs w:val="28"/>
          <w:lang w:val="en-US" w:eastAsia="zh-CN"/>
        </w:rPr>
        <w:t xml:space="preserve"> </w:t>
      </w:r>
      <w:r>
        <w:rPr>
          <w:rFonts w:hint="eastAsia" w:ascii="宋体" w:hAnsi="宋体" w:eastAsia="宋体" w:cs="Times New Roman"/>
          <w:b/>
          <w:sz w:val="22"/>
        </w:rPr>
        <w:t>二、合同总金额</w:t>
      </w:r>
    </w:p>
    <w:p>
      <w:pPr>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本合同总金额为（大写）：人民币    ，（小写）¥       。增值税税率为    ，不含税总金额为人民币      ，税额为</w:t>
      </w:r>
      <w:r>
        <w:rPr>
          <w:rFonts w:hint="eastAsia" w:ascii="宋体" w:hAnsi="宋体" w:cs="Times New Roman"/>
          <w:sz w:val="22"/>
          <w:lang w:val="en-US" w:eastAsia="zh-CN"/>
        </w:rPr>
        <w:t xml:space="preserve">       </w:t>
      </w:r>
      <w:r>
        <w:rPr>
          <w:rFonts w:hint="eastAsia" w:ascii="宋体" w:hAnsi="宋体" w:eastAsia="宋体" w:cs="Times New Roman"/>
          <w:sz w:val="22"/>
        </w:rPr>
        <w:t>人民币  。本合同总金额为杭州萧山国际机场内交货价，含货物价格、运输费、包装费、保险费、税费等所有费用。甲方不再承担其他任何费用。</w:t>
      </w:r>
    </w:p>
    <w:p>
      <w:pPr>
        <w:spacing w:line="560" w:lineRule="exact"/>
        <w:ind w:firstLine="422" w:firstLineChars="192"/>
        <w:rPr>
          <w:rFonts w:hint="eastAsia" w:ascii="宋体" w:hAnsi="宋体" w:eastAsia="宋体" w:cs="Times New Roman"/>
          <w:sz w:val="22"/>
        </w:rPr>
      </w:pPr>
      <w:r>
        <w:rPr>
          <w:rFonts w:hint="eastAsia" w:ascii="宋体" w:hAnsi="宋体" w:eastAsia="宋体" w:cs="Times New Roman"/>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hint="eastAsia" w:ascii="宋体" w:hAnsi="宋体"/>
          <w:b/>
          <w:sz w:val="22"/>
        </w:rPr>
      </w:pPr>
      <w:r>
        <w:rPr>
          <w:rFonts w:hint="eastAsia" w:ascii="宋体" w:hAnsi="宋体"/>
          <w:b/>
          <w:sz w:val="22"/>
        </w:rPr>
        <w:t>三、技术资料</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1.乙方应在交付合同货物时同时向甲方提供使用货物的有关技术资料。</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b w:val="0"/>
          <w:sz w:val="22"/>
        </w:rPr>
        <w:t>2.</w:t>
      </w:r>
      <w:r>
        <w:rPr>
          <w:rFonts w:hint="eastAsia" w:ascii="宋体" w:hAnsi="宋体" w:eastAsia="宋体" w:cs="Times New Roman"/>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四、知识产权</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宋体" w:hAnsi="宋体" w:eastAsia="宋体" w:cs="Times New Roman"/>
          <w:b/>
          <w:sz w:val="22"/>
        </w:rPr>
      </w:pPr>
      <w:r>
        <w:rPr>
          <w:rFonts w:hint="eastAsia" w:ascii="宋体" w:hAnsi="宋体" w:eastAsia="宋体" w:cs="Times New Roman"/>
          <w:b/>
          <w:sz w:val="22"/>
        </w:rPr>
        <w:t>五、产权担保</w:t>
      </w:r>
    </w:p>
    <w:p>
      <w:pPr>
        <w:adjustRightInd w:val="0"/>
        <w:snapToGrid w:val="0"/>
        <w:spacing w:line="560" w:lineRule="exact"/>
        <w:ind w:firstLine="602" w:firstLineChars="0"/>
        <w:rPr>
          <w:rFonts w:hint="eastAsia" w:ascii="宋体" w:hAnsi="宋体" w:eastAsia="宋体" w:cs="Times New Roman"/>
          <w:sz w:val="22"/>
        </w:rPr>
      </w:pPr>
      <w:r>
        <w:rPr>
          <w:rFonts w:hint="eastAsia" w:ascii="宋体" w:hAnsi="宋体" w:eastAsia="宋体" w:cs="Times New Roman"/>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宋体" w:hAnsi="宋体"/>
          <w:b/>
          <w:sz w:val="22"/>
        </w:rPr>
      </w:pPr>
      <w:r>
        <w:rPr>
          <w:rFonts w:hint="eastAsia" w:ascii="宋体" w:hAnsi="宋体"/>
          <w:b/>
          <w:sz w:val="22"/>
          <w:lang w:eastAsia="zh-CN"/>
        </w:rPr>
        <w:t>六</w:t>
      </w:r>
      <w:r>
        <w:rPr>
          <w:rFonts w:hint="eastAsia" w:ascii="宋体" w:hAnsi="宋体"/>
          <w:b/>
          <w:sz w:val="22"/>
        </w:rPr>
        <w:t>、货物包装、发货及运输</w:t>
      </w:r>
    </w:p>
    <w:p>
      <w:pPr>
        <w:adjustRightInd w:val="0"/>
        <w:snapToGrid w:val="0"/>
        <w:spacing w:line="560" w:lineRule="exact"/>
        <w:ind w:firstLine="602"/>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宋体" w:hAnsi="宋体"/>
          <w:sz w:val="22"/>
        </w:rPr>
      </w:pPr>
      <w:r>
        <w:rPr>
          <w:rFonts w:hint="eastAsia" w:ascii="宋体" w:hAnsi="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宋体" w:hAnsi="宋体"/>
          <w:sz w:val="22"/>
        </w:rPr>
      </w:pPr>
      <w:r>
        <w:rPr>
          <w:rFonts w:hint="eastAsia" w:ascii="宋体" w:hAnsi="宋体"/>
          <w:sz w:val="22"/>
        </w:rPr>
        <w:t>3. 乙方在货物发运手续办理完毕后【3】小时内必须书面通知甲方，以便甲方准备接货。</w:t>
      </w:r>
    </w:p>
    <w:p>
      <w:pPr>
        <w:adjustRightInd w:val="0"/>
        <w:snapToGrid w:val="0"/>
        <w:spacing w:line="560" w:lineRule="exact"/>
        <w:ind w:firstLine="602"/>
        <w:rPr>
          <w:rFonts w:ascii="宋体" w:hAnsi="宋体"/>
          <w:sz w:val="22"/>
        </w:rPr>
      </w:pPr>
      <w:r>
        <w:rPr>
          <w:rFonts w:hint="eastAsia" w:ascii="宋体" w:hAnsi="宋体"/>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宋体" w:hAnsi="宋体"/>
          <w:sz w:val="22"/>
        </w:rPr>
      </w:pPr>
      <w:r>
        <w:rPr>
          <w:rFonts w:hint="eastAsia" w:ascii="宋体" w:hAnsi="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宋体" w:hAnsi="宋体"/>
          <w:b/>
          <w:sz w:val="22"/>
        </w:rPr>
      </w:pPr>
      <w:r>
        <w:rPr>
          <w:rFonts w:hint="eastAsia" w:ascii="宋体" w:hAnsi="宋体"/>
          <w:b/>
          <w:sz w:val="22"/>
          <w:lang w:eastAsia="zh-CN"/>
        </w:rPr>
        <w:t>七</w:t>
      </w:r>
      <w:r>
        <w:rPr>
          <w:rFonts w:hint="eastAsia" w:ascii="宋体" w:hAnsi="宋体"/>
          <w:b/>
          <w:sz w:val="22"/>
        </w:rPr>
        <w:t>、交货期、交货方式及交货地点</w:t>
      </w:r>
    </w:p>
    <w:p>
      <w:pPr>
        <w:adjustRightInd w:val="0"/>
        <w:snapToGrid w:val="0"/>
        <w:spacing w:line="560" w:lineRule="exact"/>
        <w:ind w:firstLine="440" w:firstLineChars="200"/>
        <w:rPr>
          <w:rFonts w:ascii="宋体" w:hAnsi="宋体"/>
          <w:sz w:val="22"/>
        </w:rPr>
      </w:pPr>
      <w:r>
        <w:rPr>
          <w:rFonts w:hint="eastAsia" w:ascii="宋体" w:hAnsi="宋体"/>
          <w:sz w:val="22"/>
        </w:rPr>
        <w:t>1. 交货期：合同签订后</w:t>
      </w:r>
      <w:r>
        <w:rPr>
          <w:rFonts w:hint="eastAsia" w:ascii="宋体" w:hAnsi="宋体"/>
          <w:sz w:val="22"/>
          <w:lang w:val="en-US" w:eastAsia="zh-CN"/>
        </w:rPr>
        <w:t>20</w:t>
      </w:r>
      <w:r>
        <w:rPr>
          <w:rFonts w:hint="eastAsia" w:ascii="宋体" w:hAnsi="宋体"/>
          <w:sz w:val="22"/>
        </w:rPr>
        <w:t>日历天</w:t>
      </w:r>
    </w:p>
    <w:p>
      <w:pPr>
        <w:adjustRightInd w:val="0"/>
        <w:snapToGrid w:val="0"/>
        <w:spacing w:line="560" w:lineRule="exact"/>
        <w:ind w:firstLine="440" w:firstLineChars="200"/>
        <w:rPr>
          <w:rFonts w:ascii="宋体" w:hAnsi="宋体"/>
          <w:sz w:val="22"/>
        </w:rPr>
      </w:pPr>
      <w:r>
        <w:rPr>
          <w:rFonts w:hint="eastAsia" w:ascii="宋体" w:hAnsi="宋体"/>
          <w:sz w:val="22"/>
        </w:rPr>
        <w:t>2. 交货方式：</w:t>
      </w:r>
      <w:r>
        <w:rPr>
          <w:rFonts w:hint="eastAsia" w:ascii="宋体" w:hAnsi="宋体"/>
          <w:sz w:val="22"/>
          <w:lang w:eastAsia="zh-CN"/>
        </w:rPr>
        <w:t>乙方送货上门</w:t>
      </w:r>
    </w:p>
    <w:p>
      <w:pPr>
        <w:adjustRightInd w:val="0"/>
        <w:snapToGrid w:val="0"/>
        <w:spacing w:line="560" w:lineRule="exact"/>
        <w:ind w:firstLine="440" w:firstLineChars="200"/>
        <w:rPr>
          <w:rFonts w:ascii="宋体" w:hAnsi="宋体"/>
          <w:sz w:val="22"/>
        </w:rPr>
      </w:pPr>
      <w:r>
        <w:rPr>
          <w:rFonts w:hint="eastAsia" w:ascii="宋体" w:hAnsi="宋体"/>
          <w:sz w:val="22"/>
        </w:rPr>
        <w:t>3. 交货地点：杭州萧山国际机场内</w:t>
      </w:r>
    </w:p>
    <w:p>
      <w:pPr>
        <w:adjustRightInd w:val="0"/>
        <w:snapToGrid w:val="0"/>
        <w:spacing w:line="560" w:lineRule="exact"/>
        <w:ind w:firstLine="602"/>
        <w:outlineLvl w:val="0"/>
        <w:rPr>
          <w:rFonts w:ascii="宋体" w:hAnsi="宋体"/>
          <w:b/>
          <w:sz w:val="22"/>
        </w:rPr>
      </w:pPr>
      <w:r>
        <w:rPr>
          <w:rFonts w:hint="eastAsia" w:ascii="宋体" w:hAnsi="宋体"/>
          <w:b/>
          <w:sz w:val="22"/>
          <w:lang w:eastAsia="zh-CN"/>
        </w:rPr>
        <w:t>八</w:t>
      </w:r>
      <w:r>
        <w:rPr>
          <w:rFonts w:hint="eastAsia" w:ascii="宋体" w:hAnsi="宋体"/>
          <w:b/>
          <w:sz w:val="22"/>
        </w:rPr>
        <w:t>、验收</w:t>
      </w:r>
    </w:p>
    <w:p>
      <w:pPr>
        <w:adjustRightInd w:val="0"/>
        <w:snapToGrid w:val="0"/>
        <w:spacing w:line="560" w:lineRule="exact"/>
        <w:ind w:firstLine="440" w:firstLineChars="200"/>
        <w:rPr>
          <w:rFonts w:ascii="宋体" w:hAnsi="宋体"/>
          <w:sz w:val="22"/>
        </w:rPr>
      </w:pPr>
      <w:r>
        <w:rPr>
          <w:rFonts w:hint="eastAsia" w:ascii="宋体" w:hAnsi="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sz w:val="22"/>
        </w:rPr>
      </w:pPr>
      <w:r>
        <w:rPr>
          <w:rFonts w:hint="eastAsia" w:ascii="宋体" w:hAnsi="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sz w:val="22"/>
        </w:rPr>
      </w:pPr>
      <w:r>
        <w:rPr>
          <w:rFonts w:hint="eastAsia" w:ascii="宋体" w:hAnsi="宋体"/>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10"/>
        <w:spacing w:before="150" w:after="150" w:line="560" w:lineRule="exact"/>
        <w:ind w:firstLine="442" w:firstLineChars="200"/>
        <w:rPr>
          <w:rFonts w:ascii="宋体" w:hAnsi="宋体" w:eastAsia="宋体"/>
          <w:b/>
          <w:color w:val="444444"/>
          <w:sz w:val="22"/>
          <w:szCs w:val="22"/>
        </w:rPr>
      </w:pPr>
      <w:r>
        <w:rPr>
          <w:rFonts w:hint="eastAsia" w:ascii="宋体" w:hAnsi="宋体" w:eastAsia="宋体"/>
          <w:b/>
          <w:color w:val="444444"/>
          <w:sz w:val="22"/>
          <w:szCs w:val="22"/>
          <w:lang w:eastAsia="zh-CN"/>
        </w:rPr>
        <w:t>九</w:t>
      </w:r>
      <w:r>
        <w:rPr>
          <w:rFonts w:hint="eastAsia" w:ascii="宋体" w:hAnsi="宋体" w:eastAsia="宋体"/>
          <w:b/>
          <w:color w:val="444444"/>
          <w:sz w:val="22"/>
          <w:szCs w:val="22"/>
        </w:rPr>
        <w:t>、货款支付</w:t>
      </w:r>
    </w:p>
    <w:p>
      <w:pPr>
        <w:pStyle w:val="10"/>
        <w:snapToGrid w:val="0"/>
        <w:spacing w:before="0" w:beforeAutospacing="0" w:after="0" w:afterAutospacing="0" w:line="360" w:lineRule="exact"/>
        <w:ind w:firstLine="440" w:firstLineChars="200"/>
        <w:jc w:val="both"/>
        <w:rPr>
          <w:rFonts w:ascii="宋体" w:hAnsi="宋体" w:eastAsia="宋体" w:cs="Times New Roman"/>
          <w:color w:val="auto"/>
          <w:kern w:val="2"/>
          <w:sz w:val="22"/>
          <w:szCs w:val="22"/>
        </w:rPr>
      </w:pPr>
      <w:r>
        <w:rPr>
          <w:rFonts w:hint="eastAsia" w:ascii="宋体" w:hAnsi="宋体" w:eastAsia="宋体" w:cs="Times New Roman"/>
          <w:color w:val="auto"/>
          <w:kern w:val="2"/>
          <w:sz w:val="22"/>
          <w:szCs w:val="22"/>
        </w:rPr>
        <w:t>1. 乙方按照合同约定将货物安全运送到甲方指定交货地点,经甲方对所有合同规定货物验收合格并收到乙方开具</w:t>
      </w:r>
      <w:r>
        <w:rPr>
          <w:rFonts w:ascii="宋体" w:hAnsi="宋体" w:eastAsia="宋体" w:cs="Times New Roman"/>
          <w:color w:val="auto"/>
          <w:kern w:val="2"/>
          <w:sz w:val="22"/>
          <w:szCs w:val="22"/>
        </w:rPr>
        <w:t>1</w:t>
      </w:r>
      <w:r>
        <w:rPr>
          <w:rFonts w:hint="eastAsia" w:ascii="宋体" w:hAnsi="宋体" w:eastAsia="宋体" w:cs="Times New Roman"/>
          <w:color w:val="auto"/>
          <w:kern w:val="2"/>
          <w:sz w:val="22"/>
          <w:szCs w:val="22"/>
        </w:rPr>
        <w:t>3</w:t>
      </w:r>
      <w:r>
        <w:rPr>
          <w:rFonts w:ascii="宋体" w:hAnsi="宋体" w:eastAsia="宋体" w:cs="Times New Roman"/>
          <w:color w:val="auto"/>
          <w:kern w:val="2"/>
          <w:sz w:val="22"/>
          <w:szCs w:val="22"/>
        </w:rPr>
        <w:t>%的</w:t>
      </w:r>
      <w:r>
        <w:rPr>
          <w:rFonts w:hint="eastAsia" w:ascii="宋体" w:hAnsi="宋体" w:eastAsia="宋体" w:cs="Times New Roman"/>
          <w:color w:val="auto"/>
          <w:kern w:val="2"/>
          <w:sz w:val="22"/>
          <w:szCs w:val="22"/>
        </w:rPr>
        <w:t>增值税专用发票后，【30】日内支付合同总额的</w:t>
      </w:r>
      <w:r>
        <w:rPr>
          <w:rFonts w:hint="eastAsia" w:ascii="宋体" w:hAnsi="宋体" w:eastAsia="宋体" w:cs="Times New Roman"/>
          <w:color w:val="auto"/>
          <w:kern w:val="2"/>
          <w:sz w:val="22"/>
          <w:szCs w:val="22"/>
          <w:lang w:val="en-US" w:eastAsia="zh-CN"/>
        </w:rPr>
        <w:t>100</w:t>
      </w:r>
      <w:r>
        <w:rPr>
          <w:rFonts w:hint="eastAsia" w:ascii="宋体" w:hAnsi="宋体" w:eastAsia="宋体" w:cs="Times New Roman"/>
          <w:color w:val="auto"/>
          <w:kern w:val="2"/>
          <w:sz w:val="22"/>
          <w:szCs w:val="22"/>
        </w:rPr>
        <w:t>%</w:t>
      </w:r>
      <w:r>
        <w:rPr>
          <w:rFonts w:hint="eastAsia" w:ascii="宋体" w:hAnsi="宋体" w:eastAsia="宋体" w:cs="Times New Roman"/>
          <w:color w:val="auto"/>
          <w:kern w:val="2"/>
          <w:sz w:val="22"/>
          <w:szCs w:val="22"/>
          <w:lang w:eastAsia="zh-CN"/>
        </w:rPr>
        <w:t>。</w:t>
      </w:r>
    </w:p>
    <w:p>
      <w:pPr>
        <w:adjustRightInd w:val="0"/>
        <w:snapToGrid w:val="0"/>
        <w:spacing w:line="560" w:lineRule="exact"/>
        <w:ind w:firstLine="602"/>
        <w:outlineLvl w:val="0"/>
        <w:rPr>
          <w:rFonts w:ascii="宋体" w:hAnsi="宋体"/>
          <w:b/>
          <w:sz w:val="22"/>
        </w:rPr>
      </w:pPr>
      <w:r>
        <w:rPr>
          <w:rFonts w:hint="eastAsia" w:ascii="宋体" w:hAnsi="宋体"/>
          <w:b/>
          <w:sz w:val="22"/>
        </w:rPr>
        <w:t>十、违约责任</w:t>
      </w:r>
    </w:p>
    <w:p>
      <w:pPr>
        <w:adjustRightInd w:val="0"/>
        <w:snapToGrid w:val="0"/>
        <w:spacing w:line="560" w:lineRule="exact"/>
        <w:ind w:firstLine="440" w:firstLineChars="200"/>
        <w:rPr>
          <w:rFonts w:ascii="宋体" w:hAnsi="宋体"/>
          <w:sz w:val="22"/>
        </w:rPr>
      </w:pPr>
      <w:r>
        <w:rPr>
          <w:rFonts w:hint="eastAsia" w:ascii="宋体" w:hAnsi="宋体"/>
          <w:sz w:val="22"/>
        </w:rPr>
        <w:t>1. 甲方无故逾期支付货款的,甲方应按逾期付款总额每日【1】%向乙方支付违约金。</w:t>
      </w:r>
    </w:p>
    <w:p>
      <w:pPr>
        <w:adjustRightInd w:val="0"/>
        <w:snapToGrid w:val="0"/>
        <w:spacing w:line="560" w:lineRule="exact"/>
        <w:ind w:firstLine="440" w:firstLineChars="200"/>
        <w:rPr>
          <w:rFonts w:ascii="宋体" w:hAnsi="宋体"/>
          <w:sz w:val="22"/>
        </w:rPr>
      </w:pPr>
      <w:r>
        <w:rPr>
          <w:rFonts w:hint="eastAsia" w:ascii="宋体" w:hAnsi="宋体"/>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sz w:val="22"/>
        </w:rPr>
      </w:pPr>
      <w:r>
        <w:rPr>
          <w:rFonts w:hint="eastAsia" w:ascii="宋体" w:hAnsi="宋体"/>
          <w:sz w:val="22"/>
        </w:rPr>
        <w:t>3.因乙方更换货物而逾期交货的，按乙方逾期交货处理。乙方拒绝更换货物的，甲方可单方面解除合同，不予支付相应货款。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宋体" w:hAnsi="宋体"/>
          <w:sz w:val="22"/>
        </w:rPr>
      </w:pPr>
      <w:r>
        <w:rPr>
          <w:rFonts w:hint="eastAsia" w:ascii="宋体" w:hAnsi="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sz w:val="22"/>
        </w:rPr>
      </w:pPr>
      <w:r>
        <w:rPr>
          <w:rFonts w:hint="eastAsia" w:ascii="宋体" w:hAnsi="宋体"/>
          <w:sz w:val="22"/>
        </w:rPr>
        <w:t>7．对于本合同项下乙方应支付的赔偿款或违约金，甲方有权从应付乙方的货款中直接扣除，仍不足的部分，继续向乙方追偿。</w:t>
      </w:r>
    </w:p>
    <w:p>
      <w:pPr>
        <w:adjustRightInd w:val="0"/>
        <w:snapToGrid w:val="0"/>
        <w:spacing w:line="560" w:lineRule="exact"/>
        <w:ind w:firstLine="602"/>
        <w:outlineLvl w:val="0"/>
        <w:rPr>
          <w:rFonts w:ascii="宋体" w:hAnsi="宋体"/>
          <w:b/>
          <w:sz w:val="22"/>
        </w:rPr>
      </w:pPr>
      <w:r>
        <w:rPr>
          <w:rFonts w:hint="eastAsia" w:ascii="宋体" w:hAnsi="宋体"/>
          <w:b/>
          <w:sz w:val="22"/>
        </w:rPr>
        <w:t>十</w:t>
      </w:r>
      <w:r>
        <w:rPr>
          <w:rFonts w:hint="eastAsia" w:ascii="宋体" w:hAnsi="宋体"/>
          <w:b/>
          <w:sz w:val="22"/>
          <w:lang w:val="en-US" w:eastAsia="zh-CN"/>
        </w:rPr>
        <w:t>一</w:t>
      </w:r>
      <w:r>
        <w:rPr>
          <w:rFonts w:hint="eastAsia" w:ascii="宋体" w:hAnsi="宋体"/>
          <w:b/>
          <w:sz w:val="22"/>
        </w:rPr>
        <w:t>、不可抗力事件处理</w:t>
      </w:r>
    </w:p>
    <w:p>
      <w:pPr>
        <w:adjustRightInd w:val="0"/>
        <w:snapToGrid w:val="0"/>
        <w:spacing w:line="560" w:lineRule="exact"/>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spacing w:line="560" w:lineRule="exact"/>
        <w:ind w:firstLine="418" w:firstLineChars="190"/>
        <w:rPr>
          <w:rFonts w:ascii="宋体" w:hAnsi="宋体"/>
          <w:sz w:val="22"/>
        </w:rPr>
      </w:pPr>
      <w:r>
        <w:rPr>
          <w:rFonts w:hint="eastAsia" w:ascii="宋体" w:hAnsi="宋体"/>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2"/>
        </w:rPr>
      </w:pPr>
      <w:r>
        <w:rPr>
          <w:rFonts w:hint="eastAsia" w:ascii="宋体" w:hAnsi="宋体"/>
          <w:b/>
          <w:sz w:val="22"/>
        </w:rPr>
        <w:t>十</w:t>
      </w:r>
      <w:r>
        <w:rPr>
          <w:rFonts w:hint="eastAsia" w:ascii="宋体" w:hAnsi="宋体"/>
          <w:b/>
          <w:sz w:val="22"/>
          <w:lang w:val="en-US" w:eastAsia="zh-CN"/>
        </w:rPr>
        <w:t>二</w:t>
      </w:r>
      <w:r>
        <w:rPr>
          <w:rFonts w:hint="eastAsia" w:ascii="宋体" w:hAnsi="宋体"/>
          <w:b/>
          <w:sz w:val="22"/>
        </w:rPr>
        <w:t>、争议解决</w:t>
      </w:r>
    </w:p>
    <w:p>
      <w:pPr>
        <w:adjustRightInd w:val="0"/>
        <w:snapToGrid w:val="0"/>
        <w:spacing w:line="5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b/>
          <w:sz w:val="22"/>
        </w:rPr>
      </w:pPr>
      <w:r>
        <w:rPr>
          <w:rFonts w:hint="eastAsia" w:ascii="宋体" w:hAnsi="宋体"/>
          <w:b/>
          <w:sz w:val="22"/>
        </w:rPr>
        <w:t>十</w:t>
      </w:r>
      <w:r>
        <w:rPr>
          <w:rFonts w:hint="eastAsia" w:ascii="宋体" w:hAnsi="宋体"/>
          <w:b/>
          <w:sz w:val="22"/>
          <w:lang w:val="en-US" w:eastAsia="zh-CN"/>
        </w:rPr>
        <w:t>三</w:t>
      </w:r>
      <w:r>
        <w:rPr>
          <w:rFonts w:hint="eastAsia" w:ascii="宋体" w:hAnsi="宋体"/>
          <w:b/>
          <w:sz w:val="22"/>
        </w:rPr>
        <w:t>、合同组成文件包含下列内容，且解释顺序如下：</w:t>
      </w:r>
    </w:p>
    <w:p>
      <w:pPr>
        <w:adjustRightInd w:val="0"/>
        <w:snapToGrid w:val="0"/>
        <w:spacing w:line="560" w:lineRule="exact"/>
        <w:ind w:firstLine="440" w:firstLineChars="200"/>
        <w:rPr>
          <w:rFonts w:ascii="宋体" w:hAnsi="宋体"/>
          <w:sz w:val="22"/>
        </w:rPr>
      </w:pPr>
      <w:r>
        <w:rPr>
          <w:rFonts w:hint="eastAsia" w:ascii="宋体" w:hAnsi="宋体"/>
          <w:sz w:val="22"/>
        </w:rPr>
        <w:t>1.本合同协议书</w:t>
      </w:r>
    </w:p>
    <w:p>
      <w:pPr>
        <w:adjustRightInd w:val="0"/>
        <w:snapToGrid w:val="0"/>
        <w:spacing w:line="560" w:lineRule="exact"/>
        <w:ind w:firstLine="440" w:firstLineChars="200"/>
        <w:rPr>
          <w:rFonts w:ascii="宋体" w:hAnsi="宋体"/>
          <w:sz w:val="22"/>
        </w:rPr>
      </w:pPr>
      <w:r>
        <w:rPr>
          <w:rFonts w:hint="eastAsia" w:ascii="宋体" w:hAnsi="宋体"/>
          <w:sz w:val="22"/>
        </w:rPr>
        <w:t>2.中标通知书</w:t>
      </w:r>
    </w:p>
    <w:p>
      <w:pPr>
        <w:adjustRightInd w:val="0"/>
        <w:snapToGrid w:val="0"/>
        <w:spacing w:line="560" w:lineRule="exact"/>
        <w:ind w:firstLine="440" w:firstLineChars="200"/>
        <w:rPr>
          <w:rFonts w:ascii="宋体" w:hAnsi="宋体"/>
          <w:sz w:val="22"/>
        </w:rPr>
      </w:pPr>
      <w:r>
        <w:rPr>
          <w:rFonts w:hint="eastAsia" w:ascii="宋体" w:hAnsi="宋体"/>
          <w:sz w:val="22"/>
        </w:rPr>
        <w:t>3.招标文件</w:t>
      </w:r>
    </w:p>
    <w:p>
      <w:pPr>
        <w:adjustRightInd w:val="0"/>
        <w:snapToGrid w:val="0"/>
        <w:spacing w:line="560" w:lineRule="exact"/>
        <w:ind w:firstLine="440" w:firstLineChars="200"/>
        <w:rPr>
          <w:rFonts w:ascii="宋体" w:hAnsi="宋体"/>
          <w:sz w:val="22"/>
        </w:rPr>
      </w:pPr>
      <w:r>
        <w:rPr>
          <w:rFonts w:hint="eastAsia" w:ascii="宋体" w:hAnsi="宋体"/>
          <w:sz w:val="22"/>
        </w:rPr>
        <w:t>4.投标书及其附件</w:t>
      </w:r>
    </w:p>
    <w:p>
      <w:pPr>
        <w:adjustRightInd w:val="0"/>
        <w:snapToGrid w:val="0"/>
        <w:spacing w:line="560" w:lineRule="exact"/>
        <w:ind w:firstLine="440" w:firstLineChars="200"/>
        <w:rPr>
          <w:rFonts w:ascii="宋体" w:hAnsi="宋体"/>
          <w:sz w:val="22"/>
        </w:rPr>
      </w:pPr>
      <w:r>
        <w:rPr>
          <w:rFonts w:hint="eastAsia" w:ascii="宋体" w:hAnsi="宋体"/>
          <w:sz w:val="22"/>
        </w:rPr>
        <w:t>5.标准、规范及有关技术文件</w:t>
      </w:r>
    </w:p>
    <w:p>
      <w:pPr>
        <w:adjustRightInd w:val="0"/>
        <w:snapToGrid w:val="0"/>
        <w:spacing w:line="560" w:lineRule="exact"/>
        <w:ind w:firstLine="602"/>
        <w:outlineLvl w:val="0"/>
        <w:rPr>
          <w:rFonts w:ascii="宋体" w:hAnsi="宋体"/>
          <w:b/>
          <w:sz w:val="22"/>
        </w:rPr>
      </w:pPr>
      <w:r>
        <w:rPr>
          <w:rFonts w:hint="eastAsia" w:ascii="宋体" w:hAnsi="宋体"/>
          <w:b/>
          <w:sz w:val="22"/>
        </w:rPr>
        <w:t>十</w:t>
      </w:r>
      <w:r>
        <w:rPr>
          <w:rFonts w:hint="eastAsia" w:ascii="宋体" w:hAnsi="宋体"/>
          <w:b/>
          <w:sz w:val="22"/>
          <w:lang w:val="en-US" w:eastAsia="zh-CN"/>
        </w:rPr>
        <w:t>六</w:t>
      </w:r>
      <w:r>
        <w:rPr>
          <w:rFonts w:hint="eastAsia" w:ascii="宋体" w:hAnsi="宋体"/>
          <w:b/>
          <w:sz w:val="22"/>
        </w:rPr>
        <w:t>、合同生效及其它</w:t>
      </w:r>
    </w:p>
    <w:p>
      <w:pPr>
        <w:adjustRightInd w:val="0"/>
        <w:snapToGrid w:val="0"/>
        <w:spacing w:line="560" w:lineRule="exact"/>
        <w:ind w:firstLine="440" w:firstLineChars="200"/>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3.本合同一式陆份，甲执四份，乙方持二份，具有同等法律效力。</w:t>
      </w:r>
    </w:p>
    <w:p>
      <w:pPr>
        <w:tabs>
          <w:tab w:val="right" w:pos="8306"/>
        </w:tabs>
        <w:adjustRightInd w:val="0"/>
        <w:snapToGrid w:val="0"/>
        <w:spacing w:line="560" w:lineRule="exact"/>
        <w:rPr>
          <w:rFonts w:ascii="宋体" w:hAnsi="宋体"/>
          <w:sz w:val="22"/>
        </w:rPr>
      </w:pPr>
    </w:p>
    <w:p>
      <w:pPr>
        <w:tabs>
          <w:tab w:val="right" w:pos="8306"/>
        </w:tabs>
        <w:adjustRightInd w:val="0"/>
        <w:snapToGrid w:val="0"/>
        <w:spacing w:line="560" w:lineRule="exact"/>
        <w:ind w:firstLine="440" w:firstLineChars="200"/>
        <w:rPr>
          <w:rFonts w:hint="eastAsia" w:ascii="宋体" w:hAnsi="宋体"/>
          <w:sz w:val="22"/>
        </w:rPr>
      </w:pPr>
    </w:p>
    <w:p>
      <w:pPr>
        <w:tabs>
          <w:tab w:val="right" w:pos="8306"/>
        </w:tabs>
        <w:adjustRightInd w:val="0"/>
        <w:snapToGrid w:val="0"/>
        <w:spacing w:line="560" w:lineRule="exact"/>
        <w:ind w:firstLine="440" w:firstLineChars="200"/>
        <w:rPr>
          <w:rFonts w:hint="eastAsia" w:ascii="宋体" w:hAnsi="宋体"/>
          <w:sz w:val="22"/>
        </w:rPr>
      </w:pPr>
    </w:p>
    <w:p>
      <w:pPr>
        <w:tabs>
          <w:tab w:val="right" w:pos="8306"/>
        </w:tabs>
        <w:adjustRightInd w:val="0"/>
        <w:snapToGrid w:val="0"/>
        <w:spacing w:line="560" w:lineRule="exact"/>
        <w:ind w:firstLine="440" w:firstLineChars="200"/>
        <w:rPr>
          <w:rFonts w:hint="eastAsia" w:ascii="宋体" w:hAnsi="宋体"/>
          <w:sz w:val="22"/>
        </w:rPr>
      </w:pPr>
    </w:p>
    <w:p>
      <w:pPr>
        <w:tabs>
          <w:tab w:val="right" w:pos="8306"/>
        </w:tabs>
        <w:adjustRightInd w:val="0"/>
        <w:snapToGrid w:val="0"/>
        <w:spacing w:line="560" w:lineRule="exact"/>
        <w:ind w:firstLine="440" w:firstLineChars="200"/>
        <w:rPr>
          <w:rFonts w:ascii="宋体" w:hAnsi="宋体"/>
          <w:sz w:val="22"/>
        </w:rPr>
      </w:pPr>
      <w:r>
        <w:rPr>
          <w:rFonts w:hint="eastAsia" w:ascii="宋体" w:hAnsi="宋体"/>
          <w:sz w:val="22"/>
        </w:rPr>
        <w:t>（以下为签署页）</w:t>
      </w:r>
      <w:r>
        <w:rPr>
          <w:rFonts w:hint="eastAsia" w:ascii="宋体" w:hAnsi="宋体"/>
          <w:sz w:val="22"/>
        </w:rPr>
        <w:tab/>
      </w:r>
    </w:p>
    <w:p>
      <w:pPr>
        <w:adjustRightInd w:val="0"/>
        <w:snapToGrid w:val="0"/>
        <w:spacing w:line="560" w:lineRule="exact"/>
        <w:ind w:left="3520" w:hanging="3520" w:hangingChars="1600"/>
        <w:rPr>
          <w:rFonts w:ascii="宋体" w:hAnsi="宋体"/>
          <w:sz w:val="22"/>
        </w:rPr>
      </w:pPr>
      <w:r>
        <w:rPr>
          <w:rFonts w:hint="eastAsia" w:ascii="宋体" w:hAnsi="宋体"/>
          <w:sz w:val="22"/>
        </w:rPr>
        <w:t xml:space="preserve">甲方：杭州萧山国际机场有限公司  </w:t>
      </w:r>
      <w:r>
        <w:rPr>
          <w:rFonts w:hint="default" w:ascii="宋体" w:hAnsi="宋体"/>
          <w:sz w:val="22"/>
          <w:lang w:val="en-US"/>
        </w:rPr>
        <w:t xml:space="preserve">           </w:t>
      </w:r>
      <w:r>
        <w:rPr>
          <w:rFonts w:hint="eastAsia" w:ascii="宋体" w:hAnsi="宋体"/>
          <w:sz w:val="22"/>
        </w:rPr>
        <w:t>乙方：</w:t>
      </w:r>
    </w:p>
    <w:p>
      <w:pPr>
        <w:adjustRightInd w:val="0"/>
        <w:snapToGrid w:val="0"/>
        <w:spacing w:line="560" w:lineRule="exact"/>
        <w:ind w:left="6750" w:hanging="6750"/>
        <w:rPr>
          <w:rFonts w:ascii="宋体" w:hAnsi="宋体"/>
          <w:sz w:val="22"/>
        </w:rPr>
      </w:pPr>
      <w:r>
        <w:rPr>
          <w:rFonts w:hint="eastAsia" w:ascii="宋体" w:hAnsi="宋体"/>
          <w:sz w:val="22"/>
        </w:rPr>
        <w:t xml:space="preserve">地址：杭州萧山国际机场内        </w:t>
      </w:r>
      <w:r>
        <w:rPr>
          <w:rFonts w:hint="default" w:ascii="宋体" w:hAnsi="宋体"/>
          <w:sz w:val="22"/>
          <w:lang w:val="en-US"/>
        </w:rPr>
        <w:t xml:space="preserve">           </w:t>
      </w:r>
      <w:r>
        <w:rPr>
          <w:rFonts w:hint="eastAsia" w:ascii="宋体" w:hAnsi="宋体"/>
          <w:sz w:val="22"/>
        </w:rPr>
        <w:t>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 xml:space="preserve">法定代表人：                     </w:t>
      </w:r>
      <w:r>
        <w:rPr>
          <w:rFonts w:hint="default" w:ascii="宋体" w:hAnsi="宋体"/>
          <w:sz w:val="22"/>
          <w:lang w:val="en-US"/>
        </w:rPr>
        <w:t xml:space="preserve">          </w:t>
      </w:r>
      <w:r>
        <w:rPr>
          <w:rFonts w:hint="eastAsia" w:ascii="宋体" w:hAnsi="宋体"/>
          <w:sz w:val="22"/>
        </w:rPr>
        <w:t>法定代表人：</w:t>
      </w:r>
    </w:p>
    <w:p>
      <w:pPr>
        <w:adjustRightInd w:val="0"/>
        <w:snapToGrid w:val="0"/>
        <w:spacing w:line="560" w:lineRule="exact"/>
        <w:rPr>
          <w:rFonts w:ascii="宋体" w:hAnsi="宋体"/>
          <w:sz w:val="22"/>
        </w:rPr>
      </w:pPr>
      <w:r>
        <w:rPr>
          <w:rFonts w:hint="eastAsia" w:ascii="宋体" w:hAnsi="宋体"/>
          <w:sz w:val="22"/>
        </w:rPr>
        <w:t xml:space="preserve">或                               </w:t>
      </w:r>
      <w:r>
        <w:rPr>
          <w:rFonts w:hint="default" w:ascii="宋体" w:hAnsi="宋体"/>
          <w:sz w:val="22"/>
          <w:lang w:val="en-US"/>
        </w:rPr>
        <w:t xml:space="preserve">          </w:t>
      </w:r>
      <w:r>
        <w:rPr>
          <w:rFonts w:hint="eastAsia" w:ascii="宋体" w:hAnsi="宋体"/>
          <w:sz w:val="22"/>
        </w:rPr>
        <w:t>或</w:t>
      </w:r>
    </w:p>
    <w:p>
      <w:pPr>
        <w:adjustRightInd w:val="0"/>
        <w:snapToGrid w:val="0"/>
        <w:spacing w:line="560" w:lineRule="exact"/>
        <w:rPr>
          <w:rFonts w:ascii="宋体" w:hAnsi="宋体"/>
          <w:sz w:val="22"/>
        </w:rPr>
      </w:pPr>
      <w:r>
        <w:rPr>
          <w:rFonts w:hint="eastAsia" w:ascii="宋体" w:hAnsi="宋体"/>
          <w:sz w:val="22"/>
        </w:rPr>
        <w:t xml:space="preserve">授权代表：                       </w:t>
      </w:r>
      <w:r>
        <w:rPr>
          <w:rFonts w:hint="default" w:ascii="宋体" w:hAnsi="宋体"/>
          <w:sz w:val="22"/>
          <w:lang w:val="en-US"/>
        </w:rPr>
        <w:t xml:space="preserve">          </w:t>
      </w:r>
      <w:r>
        <w:rPr>
          <w:rFonts w:hint="eastAsia" w:ascii="宋体" w:hAnsi="宋体"/>
          <w:sz w:val="22"/>
        </w:rPr>
        <w:t>授权代表：</w:t>
      </w:r>
    </w:p>
    <w:p>
      <w:pPr>
        <w:adjustRightInd w:val="0"/>
        <w:snapToGrid w:val="0"/>
        <w:spacing w:line="560" w:lineRule="exact"/>
        <w:rPr>
          <w:rFonts w:ascii="宋体" w:hAnsi="宋体"/>
          <w:sz w:val="22"/>
        </w:rPr>
      </w:pPr>
      <w:r>
        <w:rPr>
          <w:rFonts w:hint="eastAsia" w:ascii="宋体" w:hAnsi="宋体"/>
          <w:sz w:val="22"/>
        </w:rPr>
        <w:t xml:space="preserve">签字日期：                       </w:t>
      </w:r>
      <w:r>
        <w:rPr>
          <w:rFonts w:hint="default" w:ascii="宋体" w:hAnsi="宋体"/>
          <w:sz w:val="22"/>
          <w:lang w:val="en-US"/>
        </w:rPr>
        <w:t xml:space="preserve">          </w:t>
      </w:r>
      <w:r>
        <w:rPr>
          <w:rFonts w:hint="eastAsia" w:ascii="宋体" w:hAnsi="宋体"/>
          <w:sz w:val="22"/>
        </w:rPr>
        <w:t xml:space="preserve">签字日期： </w:t>
      </w:r>
    </w:p>
    <w:p>
      <w:pPr>
        <w:adjustRightInd w:val="0"/>
        <w:snapToGrid w:val="0"/>
        <w:spacing w:line="560" w:lineRule="exact"/>
        <w:rPr>
          <w:rFonts w:ascii="宋体" w:hAnsi="宋体"/>
          <w:b/>
          <w:sz w:val="22"/>
        </w:rPr>
      </w:pPr>
    </w:p>
    <w:p>
      <w:pPr>
        <w:adjustRightInd w:val="0"/>
        <w:snapToGrid w:val="0"/>
        <w:spacing w:line="560" w:lineRule="exact"/>
        <w:ind w:firstLine="440" w:firstLineChars="200"/>
        <w:rPr>
          <w:rFonts w:ascii="宋体" w:hAnsi="宋体"/>
          <w:b/>
          <w:sz w:val="22"/>
        </w:rPr>
      </w:pPr>
      <w:r>
        <w:rPr>
          <w:rFonts w:hint="eastAsia" w:ascii="宋体" w:hAnsi="宋体"/>
          <w:sz w:val="22"/>
        </w:rPr>
        <w:t xml:space="preserve">年  </w:t>
      </w:r>
      <w:r>
        <w:rPr>
          <w:rFonts w:hint="default" w:ascii="宋体" w:hAnsi="宋体"/>
          <w:sz w:val="22"/>
          <w:lang w:val="en-US"/>
        </w:rPr>
        <w:t xml:space="preserve"> </w:t>
      </w:r>
      <w:r>
        <w:rPr>
          <w:rFonts w:hint="eastAsia" w:ascii="宋体" w:hAnsi="宋体"/>
          <w:sz w:val="22"/>
        </w:rPr>
        <w:t xml:space="preserve">月  </w:t>
      </w:r>
      <w:r>
        <w:rPr>
          <w:rFonts w:hint="default" w:ascii="宋体" w:hAnsi="宋体"/>
          <w:sz w:val="22"/>
          <w:lang w:val="en-US"/>
        </w:rPr>
        <w:t xml:space="preserve"> </w:t>
      </w:r>
      <w:r>
        <w:rPr>
          <w:rFonts w:hint="eastAsia" w:ascii="宋体" w:hAnsi="宋体"/>
          <w:sz w:val="22"/>
        </w:rPr>
        <w:t xml:space="preserve">日                      </w:t>
      </w:r>
      <w:r>
        <w:rPr>
          <w:rFonts w:hint="default" w:ascii="宋体" w:hAnsi="宋体"/>
          <w:sz w:val="22"/>
          <w:lang w:val="en-US"/>
        </w:rPr>
        <w:t xml:space="preserve">            </w:t>
      </w:r>
      <w:r>
        <w:rPr>
          <w:rFonts w:hint="eastAsia" w:ascii="宋体" w:hAnsi="宋体"/>
          <w:sz w:val="22"/>
        </w:rPr>
        <w:t xml:space="preserve">年  </w:t>
      </w:r>
      <w:r>
        <w:rPr>
          <w:rFonts w:hint="default" w:ascii="宋体" w:hAnsi="宋体"/>
          <w:sz w:val="22"/>
          <w:lang w:val="en-US"/>
        </w:rPr>
        <w:t xml:space="preserve">  </w:t>
      </w:r>
      <w:r>
        <w:rPr>
          <w:rFonts w:hint="eastAsia" w:ascii="宋体" w:hAnsi="宋体"/>
          <w:sz w:val="22"/>
        </w:rPr>
        <w:t xml:space="preserve">月  </w:t>
      </w:r>
      <w:r>
        <w:rPr>
          <w:rFonts w:hint="default" w:ascii="宋体" w:hAnsi="宋体"/>
          <w:sz w:val="22"/>
          <w:lang w:val="en-US"/>
        </w:rPr>
        <w:t xml:space="preserve">  </w:t>
      </w:r>
      <w:r>
        <w:rPr>
          <w:rFonts w:hint="eastAsia" w:ascii="宋体" w:hAnsi="宋体"/>
          <w:sz w:val="22"/>
        </w:rPr>
        <w:t>日</w:t>
      </w:r>
    </w:p>
    <w:p>
      <w:pPr>
        <w:spacing w:line="360" w:lineRule="auto"/>
        <w:rPr>
          <w:rFonts w:hint="eastAsia" w:ascii="黑体" w:hAnsi="黑体" w:eastAsia="黑体" w:cs="黑体"/>
          <w:sz w:val="22"/>
        </w:rPr>
      </w:pPr>
      <w:r>
        <w:rPr>
          <w:rFonts w:cs="Courier New"/>
          <w:b/>
          <w:bCs/>
          <w:sz w:val="24"/>
          <w:szCs w:val="24"/>
        </w:rPr>
        <w:br w:type="page"/>
      </w:r>
      <w:r>
        <w:rPr>
          <w:rFonts w:hint="eastAsia" w:ascii="黑体" w:hAnsi="黑体" w:eastAsia="黑体" w:cs="黑体"/>
          <w:sz w:val="22"/>
        </w:rPr>
        <w:t>附件1：</w:t>
      </w:r>
    </w:p>
    <w:p>
      <w:pPr>
        <w:spacing w:line="360" w:lineRule="auto"/>
        <w:rPr>
          <w:rFonts w:hint="eastAsia" w:ascii="仿宋" w:hAnsi="仿宋" w:eastAsia="仿宋" w:cs="仿宋"/>
          <w:sz w:val="22"/>
        </w:rPr>
      </w:pPr>
    </w:p>
    <w:p>
      <w:pPr>
        <w:adjustRightInd w:val="0"/>
        <w:snapToGrid w:val="0"/>
        <w:spacing w:line="360" w:lineRule="auto"/>
        <w:ind w:firstLine="440" w:firstLineChars="200"/>
        <w:jc w:val="center"/>
        <w:rPr>
          <w:rFonts w:hint="eastAsia" w:ascii="黑体" w:hAnsi="黑体" w:eastAsia="黑体" w:cs="黑体"/>
          <w:bCs/>
          <w:sz w:val="22"/>
        </w:rPr>
      </w:pPr>
      <w:r>
        <w:rPr>
          <w:rFonts w:hint="eastAsia" w:ascii="黑体" w:hAnsi="黑体" w:eastAsia="黑体" w:cs="黑体"/>
          <w:bCs/>
          <w:sz w:val="22"/>
        </w:rPr>
        <w:t>杭州萧山国际机场有限公司廉洁自律承诺书</w:t>
      </w:r>
    </w:p>
    <w:p>
      <w:pPr>
        <w:adjustRightInd w:val="0"/>
        <w:snapToGrid w:val="0"/>
        <w:spacing w:line="360" w:lineRule="auto"/>
        <w:ind w:firstLine="442" w:firstLineChars="200"/>
        <w:rPr>
          <w:rFonts w:hint="eastAsia" w:ascii="仿宋" w:hAnsi="仿宋" w:eastAsia="仿宋" w:cs="仿宋"/>
          <w:b/>
          <w:sz w:val="22"/>
        </w:rPr>
      </w:pPr>
    </w:p>
    <w:p>
      <w:pPr>
        <w:adjustRightInd w:val="0"/>
        <w:snapToGrid w:val="0"/>
        <w:spacing w:line="360" w:lineRule="auto"/>
        <w:rPr>
          <w:rFonts w:hint="eastAsia" w:ascii="仿宋" w:hAnsi="仿宋" w:eastAsia="仿宋" w:cs="仿宋"/>
          <w:b/>
          <w:sz w:val="22"/>
        </w:rPr>
      </w:pPr>
      <w:r>
        <w:rPr>
          <w:rFonts w:hint="eastAsia" w:ascii="仿宋" w:hAnsi="仿宋" w:eastAsia="仿宋" w:cs="仿宋"/>
          <w:b/>
          <w:sz w:val="22"/>
        </w:rPr>
        <w:t>杭州萧山国际机场有限公司：</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我单位响应贵公司项目招标要求，参加项目投标。在投标过程中及中标后，我们将严格遵守国家法律法规和贵司招标文件要求，并郑重作出如下承诺和保证：</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二、不以任何名义为贵公司有关人员或项目第三方人员报销应由贵公司或个人支付的费用；</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三、不向贵公司有关人员或项目第三方人员提供宴请、旅游、和健身娱乐等活动；</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四、不为贵公司有关人员或项目第三方人员出国（境）、旅游等提供方便；</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五、不为贵公司有关人员或项目第三方人员个人装修住房、婚丧嫁娶、配偶子女工作安排等提供好处或便利条件；</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六、严格遵守国家招标投标法、合同法等法律规定，诚实守信，合法经营，坚决杜绝各种违法违纪行为。</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9"/>
        <w:adjustRightInd w:val="0"/>
        <w:snapToGrid w:val="0"/>
        <w:spacing w:line="360" w:lineRule="auto"/>
        <w:ind w:firstLine="440"/>
        <w:rPr>
          <w:rFonts w:hint="eastAsia" w:ascii="仿宋" w:hAnsi="仿宋" w:eastAsia="仿宋" w:cs="仿宋"/>
          <w:sz w:val="22"/>
          <w:szCs w:val="22"/>
        </w:rPr>
      </w:pPr>
      <w:r>
        <w:rPr>
          <w:rFonts w:hint="eastAsia" w:ascii="仿宋" w:hAnsi="仿宋" w:eastAsia="仿宋" w:cs="仿宋"/>
          <w:sz w:val="22"/>
          <w:szCs w:val="22"/>
        </w:rPr>
        <w:t>八、如违反上述廉洁自律承诺，贵公司有权：</w:t>
      </w:r>
    </w:p>
    <w:p>
      <w:pPr>
        <w:pStyle w:val="19"/>
        <w:numPr>
          <w:ilvl w:val="0"/>
          <w:numId w:val="3"/>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立即取消我单位投标、中标或在建项目的实施资格；</w:t>
      </w:r>
    </w:p>
    <w:p>
      <w:pPr>
        <w:pStyle w:val="19"/>
        <w:numPr>
          <w:ilvl w:val="0"/>
          <w:numId w:val="3"/>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扣除我方向贵公司缴纳的履约保证金的10%作为违反廉洁自律承诺的违约金。如该违约金不足以弥补贵公司损失的，我单位仍将承担实际损失赔偿责任。</w:t>
      </w:r>
    </w:p>
    <w:p>
      <w:pPr>
        <w:pStyle w:val="19"/>
        <w:numPr>
          <w:ilvl w:val="0"/>
          <w:numId w:val="3"/>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拒绝我单位在一定时期内进入贵公司进行项目建设或其它经营活动；</w:t>
      </w:r>
    </w:p>
    <w:p>
      <w:pPr>
        <w:pStyle w:val="19"/>
        <w:numPr>
          <w:ilvl w:val="0"/>
          <w:numId w:val="3"/>
        </w:numPr>
        <w:adjustRightInd w:val="0"/>
        <w:snapToGrid w:val="0"/>
        <w:spacing w:line="360" w:lineRule="auto"/>
        <w:ind w:firstLineChars="0"/>
        <w:rPr>
          <w:rFonts w:hint="eastAsia" w:ascii="仿宋" w:hAnsi="仿宋" w:eastAsia="仿宋" w:cs="仿宋"/>
          <w:sz w:val="22"/>
          <w:szCs w:val="22"/>
        </w:rPr>
      </w:pPr>
      <w:r>
        <w:rPr>
          <w:rFonts w:hint="eastAsia" w:ascii="仿宋" w:hAnsi="仿宋" w:eastAsia="仿宋" w:cs="仿宋"/>
          <w:sz w:val="22"/>
          <w:szCs w:val="22"/>
        </w:rPr>
        <w:t>由此引起的相应损失均由我单位承担。</w:t>
      </w:r>
    </w:p>
    <w:p>
      <w:pPr>
        <w:pStyle w:val="19"/>
        <w:adjustRightInd w:val="0"/>
        <w:snapToGrid w:val="0"/>
        <w:spacing w:line="360" w:lineRule="auto"/>
        <w:ind w:firstLine="440"/>
        <w:rPr>
          <w:rFonts w:hint="eastAsia" w:ascii="仿宋" w:hAnsi="仿宋" w:eastAsia="仿宋" w:cs="仿宋"/>
          <w:sz w:val="22"/>
          <w:szCs w:val="22"/>
        </w:rPr>
      </w:pPr>
    </w:p>
    <w:p>
      <w:pPr>
        <w:pStyle w:val="19"/>
        <w:adjustRightInd w:val="0"/>
        <w:snapToGrid w:val="0"/>
        <w:spacing w:line="360" w:lineRule="auto"/>
        <w:ind w:firstLine="440"/>
        <w:rPr>
          <w:rFonts w:hint="eastAsia" w:ascii="黑体" w:hAnsi="黑体" w:eastAsia="黑体" w:cs="黑体"/>
          <w:sz w:val="22"/>
          <w:szCs w:val="22"/>
        </w:rPr>
      </w:pPr>
      <w:r>
        <w:rPr>
          <w:rFonts w:hint="eastAsia" w:ascii="仿宋" w:hAnsi="仿宋" w:eastAsia="仿宋" w:cs="仿宋"/>
          <w:sz w:val="22"/>
          <w:szCs w:val="22"/>
        </w:rPr>
        <w:t xml:space="preserve">          </w:t>
      </w:r>
      <w:r>
        <w:rPr>
          <w:rFonts w:hint="eastAsia" w:ascii="黑体" w:hAnsi="黑体" w:eastAsia="黑体" w:cs="黑体"/>
          <w:sz w:val="22"/>
          <w:szCs w:val="22"/>
        </w:rPr>
        <w:t xml:space="preserve"> 承诺人单位名称（盖章）：            </w:t>
      </w:r>
    </w:p>
    <w:p>
      <w:pPr>
        <w:pStyle w:val="19"/>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法定代表人 ：                   </w:t>
      </w:r>
    </w:p>
    <w:p>
      <w:pPr>
        <w:pStyle w:val="19"/>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或                            </w:t>
      </w:r>
    </w:p>
    <w:p>
      <w:pPr>
        <w:pStyle w:val="19"/>
        <w:adjustRightInd w:val="0"/>
        <w:snapToGrid w:val="0"/>
        <w:spacing w:line="360" w:lineRule="auto"/>
        <w:ind w:firstLine="440"/>
        <w:rPr>
          <w:rFonts w:hint="eastAsia" w:ascii="黑体" w:hAnsi="黑体" w:eastAsia="黑体" w:cs="黑体"/>
          <w:sz w:val="22"/>
          <w:szCs w:val="22"/>
        </w:rPr>
      </w:pPr>
      <w:r>
        <w:rPr>
          <w:rFonts w:hint="eastAsia" w:ascii="黑体" w:hAnsi="黑体" w:eastAsia="黑体" w:cs="黑体"/>
          <w:sz w:val="22"/>
          <w:szCs w:val="22"/>
        </w:rPr>
        <w:t xml:space="preserve">           委托代理人：                   </w:t>
      </w:r>
    </w:p>
    <w:p>
      <w:pPr>
        <w:pStyle w:val="19"/>
        <w:adjustRightInd w:val="0"/>
        <w:snapToGrid w:val="0"/>
        <w:spacing w:line="360" w:lineRule="auto"/>
        <w:ind w:firstLine="442"/>
        <w:rPr>
          <w:rFonts w:hint="eastAsia" w:ascii="黑体" w:hAnsi="黑体" w:eastAsia="黑体" w:cs="黑体"/>
          <w:b/>
          <w:sz w:val="22"/>
          <w:szCs w:val="22"/>
        </w:rPr>
      </w:pPr>
    </w:p>
    <w:p>
      <w:pPr>
        <w:pStyle w:val="11"/>
        <w:spacing w:before="0" w:after="0" w:line="360" w:lineRule="auto"/>
        <w:jc w:val="left"/>
        <w:rPr>
          <w:rFonts w:hint="eastAsia" w:ascii="黑体" w:hAnsi="黑体" w:cs="黑体"/>
          <w:b w:val="0"/>
          <w:sz w:val="22"/>
          <w:szCs w:val="22"/>
        </w:rPr>
      </w:pPr>
      <w:r>
        <w:rPr>
          <w:rFonts w:hint="eastAsia" w:ascii="黑体" w:hAnsi="黑体" w:cs="黑体"/>
          <w:b w:val="0"/>
          <w:sz w:val="22"/>
          <w:szCs w:val="22"/>
        </w:rPr>
        <w:t xml:space="preserve">                           年     月     日</w:t>
      </w:r>
    </w:p>
    <w:p>
      <w:pPr>
        <w:pStyle w:val="11"/>
        <w:spacing w:before="0" w:after="0" w:line="360" w:lineRule="auto"/>
        <w:jc w:val="left"/>
        <w:rPr>
          <w:rFonts w:hint="eastAsia" w:ascii="黑体" w:hAnsi="黑体" w:cs="黑体"/>
          <w:b w:val="0"/>
          <w:sz w:val="22"/>
          <w:szCs w:val="22"/>
        </w:rPr>
      </w:pPr>
    </w:p>
    <w:p>
      <w:pPr>
        <w:pStyle w:val="11"/>
        <w:spacing w:before="0" w:after="0" w:line="360" w:lineRule="auto"/>
        <w:jc w:val="left"/>
        <w:rPr>
          <w:rFonts w:hint="eastAsia" w:ascii="黑体" w:hAnsi="黑体" w:eastAsia="黑体" w:cs="黑体"/>
          <w:sz w:val="22"/>
          <w:szCs w:val="22"/>
        </w:rPr>
      </w:pPr>
      <w:r>
        <w:rPr>
          <w:rFonts w:hint="eastAsia" w:ascii="黑体" w:hAnsi="黑体" w:eastAsia="黑体" w:cs="黑体"/>
          <w:sz w:val="22"/>
          <w:szCs w:val="22"/>
        </w:rPr>
        <w:t>附件2：</w:t>
      </w:r>
    </w:p>
    <w:p>
      <w:pPr>
        <w:spacing w:line="360" w:lineRule="auto"/>
        <w:rPr>
          <w:rFonts w:hint="eastAsia" w:ascii="仿宋" w:hAnsi="仿宋" w:eastAsia="仿宋" w:cs="仿宋"/>
          <w:sz w:val="22"/>
        </w:rPr>
      </w:pPr>
    </w:p>
    <w:p>
      <w:pPr>
        <w:spacing w:line="360" w:lineRule="auto"/>
        <w:jc w:val="center"/>
        <w:rPr>
          <w:rFonts w:hint="eastAsia" w:ascii="黑体" w:hAnsi="黑体" w:eastAsia="黑体" w:cs="黑体"/>
          <w:b/>
          <w:bCs/>
          <w:sz w:val="22"/>
        </w:rPr>
      </w:pPr>
      <w:r>
        <w:rPr>
          <w:rFonts w:hint="eastAsia" w:ascii="黑体" w:hAnsi="黑体" w:eastAsia="黑体" w:cs="黑体"/>
          <w:b/>
          <w:bCs/>
          <w:sz w:val="22"/>
        </w:rPr>
        <w:t>保密承诺书</w:t>
      </w:r>
    </w:p>
    <w:p>
      <w:pPr>
        <w:spacing w:line="360" w:lineRule="auto"/>
        <w:jc w:val="center"/>
        <w:rPr>
          <w:rFonts w:hint="eastAsia" w:ascii="黑体" w:hAnsi="黑体" w:eastAsia="黑体" w:cs="黑体"/>
          <w:b/>
          <w:bCs/>
          <w:sz w:val="22"/>
        </w:rPr>
      </w:pPr>
    </w:p>
    <w:p>
      <w:pPr>
        <w:widowControl/>
        <w:autoSpaceDE w:val="0"/>
        <w:autoSpaceDN w:val="0"/>
        <w:jc w:val="left"/>
        <w:textAlignment w:val="bottom"/>
        <w:rPr>
          <w:rFonts w:hint="eastAsia" w:ascii="仿宋" w:hAnsi="仿宋" w:eastAsia="仿宋" w:cs="仿宋"/>
          <w:sz w:val="22"/>
        </w:rPr>
      </w:pPr>
      <w:r>
        <w:rPr>
          <w:rFonts w:hint="eastAsia" w:ascii="仿宋" w:hAnsi="仿宋" w:eastAsia="仿宋" w:cs="仿宋"/>
          <w:sz w:val="22"/>
        </w:rPr>
        <w:t>鉴于我方愿成为杭州萧山国际机场有限公司（以下简称“机场公司”）的供应商或潜在供应商候选人，为机场公司提供</w:t>
      </w:r>
      <w:r>
        <w:rPr>
          <w:rFonts w:hint="eastAsia" w:ascii="仿宋" w:hAnsi="仿宋" w:eastAsia="仿宋" w:cs="仿宋"/>
          <w:sz w:val="22"/>
          <w:u w:val="single"/>
        </w:rPr>
        <w:t xml:space="preserve"> </w:t>
      </w:r>
      <w:r>
        <w:rPr>
          <w:rFonts w:hint="eastAsia" w:ascii="仿宋" w:hAnsi="仿宋" w:eastAsia="仿宋" w:cs="仿宋"/>
          <w:sz w:val="22"/>
          <w:lang w:eastAsia="zh-CN"/>
        </w:rPr>
        <w:t>杭州萧山国际机场机务飞机牵引车轮胎采购项目</w:t>
      </w:r>
      <w:r>
        <w:rPr>
          <w:rFonts w:hint="eastAsia" w:ascii="仿宋" w:hAnsi="仿宋" w:eastAsia="仿宋" w:cs="仿宋"/>
          <w:sz w:val="22"/>
        </w:rPr>
        <w:t>的服务。在上述业务来往过程中，机场公司可能向我方提供经营、业务、服务等有关的文件、资料、软件等信息，为维护机场公司的利益，我方就保密事宜做出如下承诺：</w:t>
      </w:r>
    </w:p>
    <w:p>
      <w:pPr>
        <w:spacing w:line="360" w:lineRule="auto"/>
        <w:rPr>
          <w:rFonts w:hint="eastAsia" w:ascii="仿宋" w:hAnsi="仿宋" w:eastAsia="仿宋" w:cs="仿宋"/>
          <w:sz w:val="22"/>
        </w:rPr>
      </w:pPr>
      <w:r>
        <w:rPr>
          <w:rFonts w:hint="eastAsia" w:ascii="仿宋" w:hAnsi="仿宋" w:eastAsia="仿宋" w:cs="仿宋"/>
          <w:sz w:val="22"/>
        </w:rPr>
        <w:t>1.商业秘密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1.1商业秘密是指机场公司（包括机场公司关联公司）一切专有、不对外公开的资料和信息。包括但不限于以下方面：</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（1）经营信息（发展规划、运营状况、客户资源、货源情报、投融资计划、开发计划、标书等）；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（2）管理信息（管理方法、管理制度、员工管理、合同管理、纠纷管理等）；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（3）产品及技术信息（设计及图纸、样品及服务、技术方案、质量标准、技术标准、计算机程序等）；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（4）财务信息（财务收支、固定资产、流动资金、成本核算等）；</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（5）我方单独或机场公司（包括机场公司关联公司）和我方共同为机场公司开发、设计、生产的产品、资料及相关信息；</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（6）其他机场公司未对外公开的有关营运、计划、航班数据、标准、开发、生产、经营、质量管理控制和租赁的资料和数据等信息以及对供应商的管理文件。</w:t>
      </w:r>
    </w:p>
    <w:p>
      <w:pPr>
        <w:spacing w:line="360" w:lineRule="auto"/>
        <w:rPr>
          <w:rFonts w:hint="eastAsia" w:ascii="仿宋" w:hAnsi="仿宋" w:eastAsia="仿宋" w:cs="仿宋"/>
          <w:sz w:val="22"/>
        </w:rPr>
      </w:pPr>
      <w:r>
        <w:rPr>
          <w:rFonts w:hint="eastAsia" w:ascii="仿宋" w:hAnsi="仿宋" w:eastAsia="仿宋" w:cs="仿宋"/>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hint="eastAsia" w:ascii="仿宋" w:hAnsi="仿宋" w:eastAsia="仿宋" w:cs="仿宋"/>
          <w:sz w:val="22"/>
        </w:rPr>
      </w:pPr>
      <w:r>
        <w:rPr>
          <w:rFonts w:hint="eastAsia" w:ascii="仿宋" w:hAnsi="仿宋" w:eastAsia="仿宋" w:cs="仿宋"/>
          <w:sz w:val="22"/>
        </w:rPr>
        <w:t>1.3、对于上述提及的商业秘密，不能仅因为公开发表的文章或资讯中包含其内容，就认为是可对外公开的特殊情况。</w:t>
      </w:r>
    </w:p>
    <w:p>
      <w:pPr>
        <w:spacing w:line="360" w:lineRule="auto"/>
        <w:rPr>
          <w:rFonts w:hint="eastAsia" w:ascii="仿宋" w:hAnsi="仿宋" w:eastAsia="仿宋" w:cs="仿宋"/>
          <w:sz w:val="22"/>
        </w:rPr>
      </w:pPr>
      <w:r>
        <w:rPr>
          <w:rFonts w:hint="eastAsia" w:ascii="仿宋" w:hAnsi="仿宋" w:eastAsia="仿宋" w:cs="仿宋"/>
          <w:sz w:val="22"/>
        </w:rPr>
        <w:t>1.4、以下资料不属于本承诺所指的商业秘密：</w:t>
      </w:r>
    </w:p>
    <w:p>
      <w:pPr>
        <w:spacing w:line="360" w:lineRule="auto"/>
        <w:rPr>
          <w:rFonts w:hint="eastAsia" w:ascii="仿宋" w:hAnsi="仿宋" w:eastAsia="仿宋" w:cs="仿宋"/>
          <w:sz w:val="22"/>
        </w:rPr>
      </w:pPr>
      <w:r>
        <w:rPr>
          <w:rFonts w:hint="eastAsia" w:ascii="仿宋" w:hAnsi="仿宋" w:eastAsia="仿宋" w:cs="仿宋"/>
          <w:sz w:val="22"/>
        </w:rPr>
        <w:t>（1）我方从机场公司拟获悉之前已持有的我方无需承担保密义务的机场公司有关资料(但通过其它违约或侵权行为而获得的资料除外)；</w:t>
      </w:r>
    </w:p>
    <w:p>
      <w:pPr>
        <w:spacing w:line="360" w:lineRule="auto"/>
        <w:rPr>
          <w:rFonts w:hint="eastAsia" w:ascii="仿宋" w:hAnsi="仿宋" w:eastAsia="仿宋" w:cs="仿宋"/>
          <w:sz w:val="22"/>
        </w:rPr>
      </w:pPr>
      <w:r>
        <w:rPr>
          <w:rFonts w:hint="eastAsia" w:ascii="仿宋" w:hAnsi="仿宋" w:eastAsia="仿宋" w:cs="仿宋"/>
          <w:sz w:val="22"/>
        </w:rPr>
        <w:t>（2）已经公开或已成为常识性的资料，且该等公开并非因违反本承诺所致。</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hint="eastAsia" w:ascii="仿宋" w:hAnsi="仿宋" w:eastAsia="仿宋" w:cs="仿宋"/>
          <w:sz w:val="22"/>
        </w:rPr>
      </w:pP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（1）披露、使用或者允许他人以不正当手段获取的商业秘密；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（2）为机场公司以外的第三人窃取、刺探、收买、非法提供商业秘密。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（3）在电子公告系统、聊天系统、电子邮箱、论坛等计算机网络系统上传递、转发、抄送、发布、谈论和传播商业秘密；</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 xml:space="preserve">（4）在私人交往和通信中，向亲属、朋友以及与工作无关人员泄露商业秘密，或在公共场所谈论商业秘密； </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（5）擅自将属于商业秘密的文件、资料和其他物品携带、传递、寄运出机场公司办公场所或国（境）外。</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（6）未经机场公司同意就以任何方式私自保存、截留含有机场公司商业秘密的任何形式资料、文件和物品的复印件、复制品、副本。</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（7）将含有机场公司商业秘密的产品、技术或其他资料、信息向第三人销售、使用或以任何方式提供。</w:t>
      </w:r>
    </w:p>
    <w:p>
      <w:pPr>
        <w:adjustRightInd w:val="0"/>
        <w:snapToGrid w:val="0"/>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360" w:lineRule="auto"/>
        <w:rPr>
          <w:rFonts w:hint="eastAsia" w:ascii="仿宋" w:hAnsi="仿宋" w:eastAsia="仿宋" w:cs="仿宋"/>
          <w:sz w:val="22"/>
        </w:rPr>
      </w:pPr>
    </w:p>
    <w:p>
      <w:pPr>
        <w:spacing w:line="360" w:lineRule="auto"/>
        <w:rPr>
          <w:rFonts w:hint="eastAsia" w:ascii="仿宋" w:hAnsi="仿宋" w:eastAsia="仿宋" w:cs="仿宋"/>
          <w:sz w:val="22"/>
        </w:rPr>
      </w:pPr>
      <w:r>
        <w:rPr>
          <w:rFonts w:hint="eastAsia" w:ascii="仿宋" w:hAnsi="仿宋" w:eastAsia="仿宋" w:cs="仿宋"/>
          <w:sz w:val="22"/>
        </w:rPr>
        <w:t>8、违约责任</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8.1因我方违反保密义务的行为造成机场公司的一切损失，我方应当全部予以赔偿。</w:t>
      </w: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8.2如我方违反本承诺书下保密义务，应当承担违约责任，除赔偿损失外，还应依据合同向机场公司支付相应的违约金；</w:t>
      </w:r>
    </w:p>
    <w:p>
      <w:pPr>
        <w:adjustRightInd w:val="0"/>
        <w:snapToGrid w:val="0"/>
        <w:spacing w:line="360" w:lineRule="auto"/>
        <w:rPr>
          <w:rFonts w:hint="eastAsia" w:ascii="仿宋" w:hAnsi="仿宋" w:eastAsia="仿宋" w:cs="仿宋"/>
          <w:sz w:val="22"/>
        </w:rPr>
      </w:pPr>
    </w:p>
    <w:p>
      <w:pPr>
        <w:adjustRightInd w:val="0"/>
        <w:snapToGrid w:val="0"/>
        <w:spacing w:line="360" w:lineRule="auto"/>
        <w:rPr>
          <w:rFonts w:hint="eastAsia" w:ascii="仿宋" w:hAnsi="仿宋" w:eastAsia="仿宋" w:cs="仿宋"/>
          <w:sz w:val="22"/>
        </w:rPr>
      </w:pPr>
      <w:r>
        <w:rPr>
          <w:rFonts w:hint="eastAsia" w:ascii="仿宋" w:hAnsi="仿宋" w:eastAsia="仿宋" w:cs="仿宋"/>
          <w:sz w:val="22"/>
        </w:rPr>
        <w:t>9、本承诺书适用中华人民共和国法律，如因履行本承诺书发生争议，则双方均有权向机场公司所在地法院提起诉讼。</w:t>
      </w:r>
    </w:p>
    <w:p>
      <w:pPr>
        <w:adjustRightInd w:val="0"/>
        <w:snapToGrid w:val="0"/>
        <w:spacing w:line="360" w:lineRule="auto"/>
        <w:rPr>
          <w:rFonts w:hint="eastAsia" w:ascii="仿宋" w:hAnsi="仿宋" w:eastAsia="仿宋" w:cs="仿宋"/>
          <w:sz w:val="22"/>
        </w:rPr>
      </w:pPr>
    </w:p>
    <w:p>
      <w:pPr>
        <w:spacing w:line="360" w:lineRule="auto"/>
        <w:rPr>
          <w:rFonts w:hint="eastAsia" w:ascii="仿宋" w:hAnsi="仿宋" w:eastAsia="仿宋" w:cs="仿宋"/>
          <w:sz w:val="22"/>
        </w:rPr>
      </w:pPr>
    </w:p>
    <w:p>
      <w:pPr>
        <w:tabs>
          <w:tab w:val="left" w:pos="5723"/>
        </w:tabs>
        <w:spacing w:line="360" w:lineRule="auto"/>
        <w:rPr>
          <w:rFonts w:hint="eastAsia" w:ascii="黑体" w:hAnsi="黑体" w:eastAsia="黑体" w:cs="黑体"/>
          <w:sz w:val="22"/>
        </w:rPr>
      </w:pPr>
      <w:r>
        <w:rPr>
          <w:rFonts w:hint="eastAsia" w:ascii="仿宋" w:hAnsi="仿宋" w:eastAsia="仿宋" w:cs="仿宋"/>
          <w:sz w:val="22"/>
        </w:rPr>
        <w:t xml:space="preserve">                        </w:t>
      </w:r>
      <w:r>
        <w:rPr>
          <w:rFonts w:hint="eastAsia" w:ascii="黑体" w:hAnsi="黑体" w:eastAsia="黑体" w:cs="黑体"/>
          <w:sz w:val="22"/>
        </w:rPr>
        <w:t>供应商(盖章):</w:t>
      </w:r>
      <w:r>
        <w:rPr>
          <w:rFonts w:hint="eastAsia" w:ascii="黑体" w:hAnsi="黑体" w:eastAsia="黑体" w:cs="黑体"/>
          <w:sz w:val="22"/>
        </w:rPr>
        <w:tab/>
      </w:r>
    </w:p>
    <w:p>
      <w:pPr>
        <w:tabs>
          <w:tab w:val="left" w:pos="5723"/>
        </w:tabs>
        <w:spacing w:line="360" w:lineRule="auto"/>
        <w:rPr>
          <w:rFonts w:hint="eastAsia" w:ascii="黑体" w:hAnsi="黑体" w:eastAsia="黑体" w:cs="黑体"/>
          <w:sz w:val="22"/>
        </w:rPr>
      </w:pPr>
    </w:p>
    <w:p>
      <w:pPr>
        <w:spacing w:line="360" w:lineRule="auto"/>
        <w:ind w:firstLine="2640" w:firstLineChars="1200"/>
        <w:rPr>
          <w:rFonts w:hint="eastAsia" w:ascii="黑体" w:hAnsi="黑体" w:eastAsia="黑体" w:cs="黑体"/>
          <w:sz w:val="22"/>
        </w:rPr>
      </w:pPr>
      <w:r>
        <w:rPr>
          <w:rFonts w:hint="eastAsia" w:ascii="黑体" w:hAnsi="黑体" w:eastAsia="黑体" w:cs="黑体"/>
          <w:sz w:val="22"/>
        </w:rPr>
        <w:t>法定代表人或授权代表：</w:t>
      </w:r>
    </w:p>
    <w:p>
      <w:pPr>
        <w:spacing w:line="360" w:lineRule="auto"/>
        <w:jc w:val="center"/>
        <w:rPr>
          <w:rFonts w:hint="eastAsia" w:ascii="黑体" w:hAnsi="黑体" w:eastAsia="黑体" w:cs="黑体"/>
          <w:sz w:val="22"/>
        </w:rPr>
      </w:pPr>
    </w:p>
    <w:p>
      <w:pPr>
        <w:spacing w:line="360" w:lineRule="auto"/>
        <w:rPr>
          <w:rFonts w:hint="eastAsia" w:ascii="黑体" w:hAnsi="黑体" w:eastAsia="黑体" w:cs="黑体"/>
          <w:sz w:val="22"/>
        </w:rPr>
      </w:pPr>
      <w:r>
        <w:rPr>
          <w:rFonts w:hint="eastAsia" w:ascii="黑体" w:hAnsi="黑体" w:eastAsia="黑体" w:cs="黑体"/>
          <w:sz w:val="22"/>
        </w:rPr>
        <w:t xml:space="preserve">                        电话/传真：</w:t>
      </w:r>
    </w:p>
    <w:p>
      <w:pPr>
        <w:spacing w:line="360" w:lineRule="auto"/>
        <w:jc w:val="center"/>
        <w:rPr>
          <w:rFonts w:hint="eastAsia" w:ascii="黑体" w:hAnsi="黑体" w:eastAsia="黑体" w:cs="黑体"/>
          <w:sz w:val="22"/>
        </w:rPr>
      </w:pPr>
    </w:p>
    <w:p>
      <w:pPr>
        <w:spacing w:line="360" w:lineRule="auto"/>
        <w:rPr>
          <w:rFonts w:hint="eastAsia" w:ascii="黑体" w:hAnsi="黑体" w:eastAsia="黑体" w:cs="黑体"/>
          <w:sz w:val="22"/>
        </w:rPr>
      </w:pPr>
      <w:r>
        <w:rPr>
          <w:rFonts w:hint="eastAsia" w:ascii="黑体" w:hAnsi="黑体" w:eastAsia="黑体" w:cs="黑体"/>
          <w:sz w:val="22"/>
        </w:rPr>
        <w:t xml:space="preserve">                        地址：</w:t>
      </w:r>
    </w:p>
    <w:p>
      <w:pPr>
        <w:spacing w:line="360" w:lineRule="auto"/>
        <w:rPr>
          <w:rFonts w:hint="eastAsia" w:ascii="黑体" w:hAnsi="黑体" w:eastAsia="黑体" w:cs="黑体"/>
          <w:sz w:val="22"/>
        </w:rPr>
      </w:pPr>
    </w:p>
    <w:p>
      <w:pPr>
        <w:snapToGrid w:val="0"/>
        <w:spacing w:line="360" w:lineRule="auto"/>
        <w:jc w:val="center"/>
        <w:rPr>
          <w:rFonts w:hint="eastAsia" w:ascii="黑体" w:hAnsi="黑体" w:eastAsia="黑体" w:cs="黑体"/>
          <w:sz w:val="22"/>
        </w:rPr>
      </w:pPr>
      <w:r>
        <w:rPr>
          <w:rFonts w:hint="eastAsia" w:ascii="黑体" w:hAnsi="黑体" w:eastAsia="黑体" w:cs="黑体"/>
          <w:sz w:val="22"/>
        </w:rPr>
        <w:t xml:space="preserve">            日期：     年   月   日</w:t>
      </w:r>
    </w:p>
    <w:p>
      <w:pPr>
        <w:pStyle w:val="11"/>
        <w:spacing w:before="0" w:after="0" w:line="360" w:lineRule="auto"/>
        <w:rPr>
          <w:rFonts w:hint="eastAsia" w:ascii="黑体" w:hAnsi="黑体" w:cs="黑体"/>
          <w:b w:val="0"/>
          <w:sz w:val="22"/>
          <w:szCs w:val="22"/>
        </w:rPr>
        <w:sectPr>
          <w:pgSz w:w="11907" w:h="16840"/>
          <w:pgMar w:top="1134" w:right="1134" w:bottom="1134" w:left="1134" w:header="567" w:footer="567" w:gutter="0"/>
          <w:cols w:space="720" w:num="1"/>
        </w:sectPr>
      </w:pPr>
    </w:p>
    <w:p>
      <w:pPr>
        <w:spacing w:line="360" w:lineRule="exact"/>
        <w:jc w:val="left"/>
        <w:rPr>
          <w:sz w:val="32"/>
          <w:szCs w:val="32"/>
        </w:rPr>
      </w:pPr>
      <w:bookmarkStart w:id="48" w:name="_Toc52726307"/>
      <w:r>
        <w:rPr>
          <w:rFonts w:hint="eastAsia"/>
          <w:sz w:val="32"/>
          <w:szCs w:val="32"/>
          <w:lang w:val="en-US" w:eastAsia="zh-CN"/>
        </w:rPr>
        <w:t xml:space="preserve">                     </w:t>
      </w:r>
      <w:r>
        <w:rPr>
          <w:sz w:val="32"/>
          <w:szCs w:val="32"/>
        </w:rPr>
        <w:t>第五章</w:t>
      </w:r>
      <w:r>
        <w:rPr>
          <w:rFonts w:hint="eastAsia"/>
          <w:sz w:val="32"/>
          <w:szCs w:val="32"/>
        </w:rPr>
        <w:t xml:space="preserve">    </w:t>
      </w:r>
      <w:r>
        <w:rPr>
          <w:sz w:val="32"/>
          <w:szCs w:val="32"/>
        </w:rPr>
        <w:t>用户需求书</w:t>
      </w:r>
      <w:bookmarkEnd w:id="48"/>
    </w:p>
    <w:p>
      <w:pPr>
        <w:adjustRightInd w:val="0"/>
        <w:snapToGrid w:val="0"/>
        <w:spacing w:line="360" w:lineRule="exact"/>
        <w:ind w:firstLine="440" w:firstLineChars="200"/>
        <w:rPr>
          <w:rFonts w:hint="eastAsia" w:ascii="宋体" w:hAnsi="宋体"/>
          <w:sz w:val="22"/>
        </w:rPr>
      </w:pPr>
    </w:p>
    <w:p>
      <w:pPr>
        <w:pStyle w:val="3"/>
        <w:spacing w:before="0" w:after="0" w:line="240" w:lineRule="auto"/>
        <w:ind w:right="57"/>
        <w:jc w:val="both"/>
        <w:rPr>
          <w:rFonts w:hint="eastAsia"/>
          <w:sz w:val="32"/>
          <w:szCs w:val="32"/>
          <w:lang w:eastAsia="zh-CN"/>
        </w:rPr>
      </w:pPr>
      <w:r>
        <w:rPr>
          <w:rFonts w:hint="eastAsia"/>
          <w:sz w:val="32"/>
          <w:szCs w:val="32"/>
          <w:lang w:eastAsia="zh-CN"/>
        </w:rPr>
        <w:t>一、货物需求一览表</w:t>
      </w:r>
    </w:p>
    <w:p>
      <w:pPr>
        <w:adjustRightInd w:val="0"/>
        <w:snapToGrid w:val="0"/>
        <w:spacing w:line="360" w:lineRule="exact"/>
        <w:ind w:firstLine="440" w:firstLineChars="200"/>
        <w:rPr>
          <w:rFonts w:hint="eastAsia" w:ascii="宋体" w:hAnsi="宋体"/>
          <w:sz w:val="22"/>
        </w:rPr>
      </w:pPr>
      <w:r>
        <w:rPr>
          <w:rFonts w:hint="eastAsia" w:ascii="宋体" w:hAnsi="宋体"/>
          <w:sz w:val="22"/>
        </w:rPr>
        <w:t xml:space="preserve"> </w:t>
      </w:r>
    </w:p>
    <w:tbl>
      <w:tblPr>
        <w:tblStyle w:val="13"/>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spacing w:line="360" w:lineRule="exact"/>
              <w:ind w:firstLine="440" w:firstLineChars="200"/>
              <w:jc w:val="both"/>
              <w:rPr>
                <w:rFonts w:hint="eastAsia" w:ascii="宋体" w:hAnsi="宋体"/>
                <w:sz w:val="22"/>
              </w:rPr>
            </w:pPr>
            <w:r>
              <w:rPr>
                <w:rFonts w:hint="eastAsia" w:ascii="宋体" w:hAnsi="宋体"/>
                <w:sz w:val="22"/>
              </w:rPr>
              <w:t>货物名称</w:t>
            </w:r>
          </w:p>
        </w:tc>
        <w:tc>
          <w:tcPr>
            <w:tcW w:w="995" w:type="dxa"/>
            <w:vAlign w:val="center"/>
          </w:tcPr>
          <w:p>
            <w:pPr>
              <w:adjustRightInd w:val="0"/>
              <w:snapToGrid w:val="0"/>
              <w:spacing w:line="360" w:lineRule="exact"/>
              <w:jc w:val="both"/>
              <w:rPr>
                <w:rFonts w:hint="eastAsia" w:ascii="宋体" w:hAnsi="宋体"/>
                <w:sz w:val="22"/>
              </w:rPr>
            </w:pPr>
            <w:r>
              <w:rPr>
                <w:rFonts w:hint="eastAsia" w:ascii="宋体" w:hAnsi="宋体"/>
                <w:sz w:val="22"/>
              </w:rPr>
              <w:t>数 量</w:t>
            </w:r>
          </w:p>
        </w:tc>
        <w:tc>
          <w:tcPr>
            <w:tcW w:w="2085" w:type="dxa"/>
            <w:vAlign w:val="center"/>
          </w:tcPr>
          <w:p>
            <w:pPr>
              <w:adjustRightInd w:val="0"/>
              <w:snapToGrid w:val="0"/>
              <w:spacing w:line="360" w:lineRule="exact"/>
              <w:ind w:firstLine="440" w:firstLineChars="200"/>
              <w:jc w:val="both"/>
              <w:rPr>
                <w:rFonts w:hint="eastAsia" w:ascii="宋体" w:hAnsi="宋体"/>
                <w:sz w:val="22"/>
              </w:rPr>
            </w:pPr>
            <w:r>
              <w:rPr>
                <w:rFonts w:hint="eastAsia" w:ascii="宋体" w:hAnsi="宋体"/>
                <w:sz w:val="22"/>
              </w:rPr>
              <w:t>主要技术规格</w:t>
            </w:r>
          </w:p>
        </w:tc>
        <w:tc>
          <w:tcPr>
            <w:tcW w:w="2450" w:type="dxa"/>
            <w:vAlign w:val="center"/>
          </w:tcPr>
          <w:p>
            <w:pPr>
              <w:adjustRightInd w:val="0"/>
              <w:snapToGrid w:val="0"/>
              <w:spacing w:line="360" w:lineRule="exact"/>
              <w:ind w:firstLine="440" w:firstLineChars="200"/>
              <w:jc w:val="both"/>
              <w:rPr>
                <w:rFonts w:hint="eastAsia" w:ascii="宋体" w:hAnsi="宋体"/>
                <w:sz w:val="22"/>
              </w:rPr>
            </w:pPr>
            <w:r>
              <w:rPr>
                <w:rFonts w:hint="eastAsia" w:ascii="宋体" w:hAnsi="宋体"/>
                <w:sz w:val="22"/>
              </w:rPr>
              <w:t>供货期</w:t>
            </w:r>
          </w:p>
        </w:tc>
        <w:tc>
          <w:tcPr>
            <w:tcW w:w="1344" w:type="dxa"/>
            <w:vAlign w:val="center"/>
          </w:tcPr>
          <w:p>
            <w:pPr>
              <w:adjustRightInd w:val="0"/>
              <w:snapToGrid w:val="0"/>
              <w:spacing w:line="360" w:lineRule="exact"/>
              <w:jc w:val="both"/>
              <w:rPr>
                <w:rFonts w:hint="eastAsia" w:ascii="宋体" w:hAnsi="宋体"/>
                <w:sz w:val="22"/>
              </w:rPr>
            </w:pPr>
            <w:r>
              <w:rPr>
                <w:rFonts w:hint="eastAsia"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spacing w:line="360" w:lineRule="exact"/>
              <w:ind w:firstLine="440" w:firstLineChars="200"/>
              <w:rPr>
                <w:rFonts w:hint="eastAsia" w:ascii="宋体" w:hAnsi="宋体"/>
                <w:sz w:val="22"/>
                <w:lang w:val="en-US" w:eastAsia="zh-CN"/>
              </w:rPr>
            </w:pPr>
            <w:r>
              <w:rPr>
                <w:rFonts w:hint="eastAsia" w:ascii="宋体" w:hAnsi="宋体"/>
                <w:sz w:val="22"/>
                <w:lang w:val="en-US" w:eastAsia="zh-CN"/>
              </w:rPr>
              <w:t>飞机牵引车轮胎</w:t>
            </w:r>
          </w:p>
        </w:tc>
        <w:tc>
          <w:tcPr>
            <w:tcW w:w="995" w:type="dxa"/>
            <w:vAlign w:val="center"/>
          </w:tcPr>
          <w:p>
            <w:pPr>
              <w:adjustRightInd w:val="0"/>
              <w:snapToGrid w:val="0"/>
              <w:spacing w:line="360" w:lineRule="exact"/>
              <w:rPr>
                <w:rFonts w:hint="eastAsia" w:ascii="宋体" w:hAnsi="宋体"/>
                <w:sz w:val="22"/>
                <w:lang w:val="en-US" w:eastAsia="zh-CN"/>
              </w:rPr>
            </w:pPr>
            <w:r>
              <w:rPr>
                <w:rFonts w:hint="eastAsia" w:ascii="宋体" w:hAnsi="宋体"/>
                <w:sz w:val="22"/>
                <w:lang w:val="en-US" w:eastAsia="zh-CN"/>
              </w:rPr>
              <w:t>10（条）</w:t>
            </w:r>
          </w:p>
        </w:tc>
        <w:tc>
          <w:tcPr>
            <w:tcW w:w="2085" w:type="dxa"/>
            <w:vAlign w:val="center"/>
          </w:tcPr>
          <w:p>
            <w:pPr>
              <w:adjustRightInd w:val="0"/>
              <w:snapToGrid w:val="0"/>
              <w:spacing w:line="360" w:lineRule="exact"/>
              <w:jc w:val="center"/>
              <w:rPr>
                <w:rFonts w:hint="eastAsia" w:ascii="宋体" w:hAnsi="宋体"/>
                <w:sz w:val="22"/>
                <w:lang w:val="en-US" w:eastAsia="zh-CN"/>
              </w:rPr>
            </w:pPr>
            <w:r>
              <w:rPr>
                <w:rFonts w:hint="default" w:ascii="宋体" w:hAnsi="宋体"/>
                <w:sz w:val="22"/>
                <w:lang w:val="en-US"/>
              </w:rPr>
              <w:t>385/65R22.5</w:t>
            </w:r>
          </w:p>
        </w:tc>
        <w:tc>
          <w:tcPr>
            <w:tcW w:w="2450" w:type="dxa"/>
            <w:vAlign w:val="center"/>
          </w:tcPr>
          <w:p>
            <w:pPr>
              <w:adjustRightInd w:val="0"/>
              <w:snapToGrid w:val="0"/>
              <w:spacing w:line="360" w:lineRule="exact"/>
              <w:rPr>
                <w:rFonts w:hint="eastAsia" w:ascii="宋体" w:hAnsi="宋体"/>
                <w:sz w:val="22"/>
              </w:rPr>
            </w:pPr>
            <w:r>
              <w:rPr>
                <w:rFonts w:hint="eastAsia" w:ascii="宋体" w:hAnsi="宋体"/>
                <w:sz w:val="22"/>
              </w:rPr>
              <w:t>合同签订后</w:t>
            </w:r>
            <w:r>
              <w:rPr>
                <w:rFonts w:hint="eastAsia" w:ascii="宋体" w:hAnsi="宋体"/>
                <w:sz w:val="22"/>
                <w:lang w:val="en-US" w:eastAsia="zh-CN"/>
              </w:rPr>
              <w:t>20</w:t>
            </w:r>
            <w:r>
              <w:rPr>
                <w:rFonts w:hint="eastAsia" w:ascii="宋体" w:hAnsi="宋体"/>
                <w:sz w:val="22"/>
              </w:rPr>
              <w:t>日历天</w:t>
            </w:r>
          </w:p>
        </w:tc>
        <w:tc>
          <w:tcPr>
            <w:tcW w:w="1344" w:type="dxa"/>
            <w:vAlign w:val="center"/>
          </w:tcPr>
          <w:p>
            <w:pPr>
              <w:adjustRightInd w:val="0"/>
              <w:snapToGrid w:val="0"/>
              <w:spacing w:line="360" w:lineRule="exact"/>
              <w:rPr>
                <w:rFonts w:hint="eastAsia" w:ascii="宋体" w:hAnsi="宋体"/>
                <w:sz w:val="22"/>
              </w:rPr>
            </w:pPr>
            <w:r>
              <w:rPr>
                <w:rFonts w:hint="eastAsia"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spacing w:line="360" w:lineRule="exact"/>
              <w:ind w:firstLine="440" w:firstLineChars="200"/>
              <w:rPr>
                <w:rFonts w:hint="eastAsia" w:ascii="宋体" w:hAnsi="宋体"/>
                <w:sz w:val="22"/>
                <w:lang w:val="en-US" w:eastAsia="zh-CN"/>
              </w:rPr>
            </w:pPr>
            <w:r>
              <w:rPr>
                <w:rFonts w:hint="eastAsia" w:ascii="宋体" w:hAnsi="宋体"/>
                <w:sz w:val="22"/>
                <w:lang w:val="en-US" w:eastAsia="zh-CN"/>
              </w:rPr>
              <w:t>飞机牵引车轮胎</w:t>
            </w:r>
          </w:p>
        </w:tc>
        <w:tc>
          <w:tcPr>
            <w:tcW w:w="995" w:type="dxa"/>
            <w:vAlign w:val="center"/>
          </w:tcPr>
          <w:p>
            <w:pPr>
              <w:adjustRightInd w:val="0"/>
              <w:snapToGrid w:val="0"/>
              <w:spacing w:line="360" w:lineRule="exact"/>
              <w:rPr>
                <w:rFonts w:hint="eastAsia" w:ascii="宋体" w:hAnsi="宋体"/>
                <w:sz w:val="22"/>
                <w:lang w:val="en-US" w:eastAsia="zh-CN"/>
              </w:rPr>
            </w:pPr>
            <w:r>
              <w:rPr>
                <w:rFonts w:hint="eastAsia" w:ascii="宋体" w:hAnsi="宋体"/>
                <w:sz w:val="22"/>
                <w:lang w:val="en-US" w:eastAsia="zh-CN"/>
              </w:rPr>
              <w:t>4（条）</w:t>
            </w:r>
          </w:p>
        </w:tc>
        <w:tc>
          <w:tcPr>
            <w:tcW w:w="2085" w:type="dxa"/>
            <w:vAlign w:val="center"/>
          </w:tcPr>
          <w:p>
            <w:pPr>
              <w:adjustRightInd w:val="0"/>
              <w:snapToGrid w:val="0"/>
              <w:spacing w:line="360" w:lineRule="exact"/>
              <w:jc w:val="center"/>
              <w:rPr>
                <w:rFonts w:hint="default" w:ascii="宋体" w:hAnsi="宋体"/>
                <w:sz w:val="22"/>
                <w:lang w:val="en-US"/>
              </w:rPr>
            </w:pPr>
            <w:r>
              <w:rPr>
                <w:rFonts w:hint="eastAsia" w:ascii="宋体" w:hAnsi="宋体"/>
                <w:sz w:val="22"/>
              </w:rPr>
              <w:t xml:space="preserve">16.00R25  </w:t>
            </w:r>
            <w:r>
              <w:rPr>
                <w:rFonts w:hint="eastAsia" w:ascii="宋体" w:hAnsi="宋体"/>
                <w:sz w:val="22"/>
                <w:lang w:val="en-US" w:eastAsia="zh-CN"/>
              </w:rPr>
              <w:t>(</w:t>
            </w:r>
            <w:r>
              <w:rPr>
                <w:rFonts w:hint="eastAsia" w:ascii="宋体" w:hAnsi="宋体"/>
                <w:sz w:val="22"/>
              </w:rPr>
              <w:t>4</w:t>
            </w:r>
            <w:r>
              <w:rPr>
                <w:rFonts w:hint="eastAsia" w:ascii="宋体" w:hAnsi="宋体"/>
                <w:sz w:val="22"/>
                <w:lang w:val="en-US" w:eastAsia="zh-CN"/>
              </w:rPr>
              <w:t>45</w:t>
            </w:r>
            <w:r>
              <w:rPr>
                <w:rFonts w:hint="eastAsia" w:ascii="宋体" w:hAnsi="宋体"/>
                <w:sz w:val="22"/>
              </w:rPr>
              <w:t>/95R25</w:t>
            </w:r>
            <w:r>
              <w:rPr>
                <w:rFonts w:hint="eastAsia" w:ascii="宋体" w:hAnsi="宋体"/>
                <w:sz w:val="22"/>
                <w:lang w:val="en-US" w:eastAsia="zh-CN"/>
              </w:rPr>
              <w:t>)</w:t>
            </w:r>
          </w:p>
        </w:tc>
        <w:tc>
          <w:tcPr>
            <w:tcW w:w="2450" w:type="dxa"/>
            <w:vAlign w:val="center"/>
          </w:tcPr>
          <w:p>
            <w:pPr>
              <w:adjustRightInd w:val="0"/>
              <w:snapToGrid w:val="0"/>
              <w:spacing w:line="360" w:lineRule="exact"/>
              <w:rPr>
                <w:rFonts w:hint="eastAsia" w:ascii="宋体" w:hAnsi="宋体"/>
                <w:sz w:val="22"/>
              </w:rPr>
            </w:pPr>
            <w:r>
              <w:rPr>
                <w:rFonts w:hint="eastAsia" w:ascii="宋体" w:hAnsi="宋体"/>
                <w:sz w:val="22"/>
              </w:rPr>
              <w:t>合同签订后</w:t>
            </w:r>
            <w:r>
              <w:rPr>
                <w:rFonts w:hint="eastAsia" w:ascii="宋体" w:hAnsi="宋体"/>
                <w:sz w:val="22"/>
                <w:lang w:val="en-US" w:eastAsia="zh-CN"/>
              </w:rPr>
              <w:t>20</w:t>
            </w:r>
            <w:r>
              <w:rPr>
                <w:rFonts w:hint="eastAsia" w:ascii="宋体" w:hAnsi="宋体"/>
                <w:sz w:val="22"/>
              </w:rPr>
              <w:t>日历天</w:t>
            </w:r>
          </w:p>
        </w:tc>
        <w:tc>
          <w:tcPr>
            <w:tcW w:w="1344" w:type="dxa"/>
            <w:vAlign w:val="center"/>
          </w:tcPr>
          <w:p>
            <w:pPr>
              <w:adjustRightInd w:val="0"/>
              <w:snapToGrid w:val="0"/>
              <w:spacing w:line="360" w:lineRule="exact"/>
              <w:rPr>
                <w:rFonts w:hint="eastAsia" w:ascii="宋体" w:hAnsi="宋体"/>
                <w:sz w:val="22"/>
              </w:rPr>
            </w:pPr>
            <w:r>
              <w:rPr>
                <w:rFonts w:hint="eastAsia" w:ascii="宋体" w:hAnsi="宋体"/>
                <w:sz w:val="22"/>
              </w:rPr>
              <w:t>杭州萧山国际机场</w:t>
            </w:r>
          </w:p>
        </w:tc>
      </w:tr>
    </w:tbl>
    <w:p>
      <w:pPr>
        <w:pStyle w:val="3"/>
        <w:spacing w:before="0" w:after="0" w:line="240" w:lineRule="auto"/>
        <w:ind w:right="57"/>
        <w:jc w:val="both"/>
        <w:rPr>
          <w:rFonts w:hint="eastAsia"/>
          <w:sz w:val="32"/>
          <w:szCs w:val="32"/>
          <w:lang w:eastAsia="zh-CN"/>
        </w:rPr>
      </w:pPr>
      <w:bookmarkStart w:id="49" w:name="_Toc469504776"/>
      <w:r>
        <w:rPr>
          <w:rFonts w:hint="eastAsia"/>
          <w:sz w:val="32"/>
          <w:szCs w:val="32"/>
          <w:lang w:eastAsia="zh-CN"/>
        </w:rPr>
        <w:t>二、技术标准和要求</w:t>
      </w:r>
      <w:bookmarkEnd w:id="49"/>
    </w:p>
    <w:p>
      <w:pPr>
        <w:adjustRightInd w:val="0"/>
        <w:snapToGrid w:val="0"/>
        <w:spacing w:line="360" w:lineRule="exact"/>
        <w:ind w:firstLine="440" w:firstLineChars="200"/>
        <w:rPr>
          <w:rFonts w:hint="eastAsia" w:ascii="宋体" w:hAnsi="宋体"/>
          <w:sz w:val="22"/>
        </w:rPr>
      </w:pPr>
      <w:r>
        <w:rPr>
          <w:rFonts w:hint="eastAsia" w:ascii="宋体" w:hAnsi="宋体"/>
          <w:sz w:val="22"/>
        </w:rPr>
        <w:t>1.1本技术规格书是招标文件的组成部分。本次采购项目针对</w:t>
      </w:r>
      <w:r>
        <w:rPr>
          <w:rFonts w:hint="eastAsia" w:ascii="宋体" w:hAnsi="宋体"/>
          <w:sz w:val="22"/>
          <w:lang w:eastAsia="zh-CN"/>
        </w:rPr>
        <w:t>德国生产的</w:t>
      </w:r>
      <w:r>
        <w:rPr>
          <w:rFonts w:hint="eastAsia" w:ascii="宋体" w:hAnsi="宋体"/>
          <w:sz w:val="22"/>
        </w:rPr>
        <w:t>Goldhofer</w:t>
      </w:r>
      <w:r>
        <w:rPr>
          <w:rFonts w:hint="eastAsia" w:ascii="宋体" w:hAnsi="宋体"/>
          <w:sz w:val="22"/>
          <w:lang w:val="en-US" w:eastAsia="zh-CN"/>
        </w:rPr>
        <w:t>-AST-2R210无杆飞机牵引车及</w:t>
      </w:r>
      <w:r>
        <w:rPr>
          <w:rFonts w:hint="eastAsia" w:ascii="宋体" w:hAnsi="宋体"/>
          <w:sz w:val="22"/>
        </w:rPr>
        <w:t>威海广泰自重为</w:t>
      </w:r>
      <w:r>
        <w:rPr>
          <w:rFonts w:hint="eastAsia" w:ascii="宋体" w:hAnsi="宋体"/>
          <w:sz w:val="22"/>
          <w:lang w:val="en-US" w:eastAsia="zh-CN"/>
        </w:rPr>
        <w:t>50</w:t>
      </w:r>
      <w:r>
        <w:rPr>
          <w:rFonts w:hint="eastAsia" w:ascii="宋体" w:hAnsi="宋体"/>
          <w:sz w:val="22"/>
        </w:rPr>
        <w:t>吨的飞机牵引车</w:t>
      </w:r>
      <w:r>
        <w:rPr>
          <w:rFonts w:hint="eastAsia" w:ascii="宋体" w:hAnsi="宋体"/>
          <w:sz w:val="22"/>
          <w:lang w:eastAsia="zh-CN"/>
        </w:rPr>
        <w:t>轮胎</w:t>
      </w:r>
      <w:r>
        <w:rPr>
          <w:rFonts w:hint="eastAsia" w:ascii="宋体" w:hAnsi="宋体"/>
          <w:sz w:val="22"/>
        </w:rPr>
        <w:t>，内容包括杭州萧山国际机场有限公司所需飞机牵引车轮胎的规格、条款、资料及有关文件。</w:t>
      </w:r>
    </w:p>
    <w:p>
      <w:pPr>
        <w:adjustRightInd w:val="0"/>
        <w:snapToGrid w:val="0"/>
        <w:spacing w:line="360" w:lineRule="exact"/>
        <w:ind w:firstLine="440" w:firstLineChars="200"/>
        <w:rPr>
          <w:rFonts w:hint="eastAsia" w:ascii="宋体" w:hAnsi="宋体"/>
          <w:sz w:val="22"/>
        </w:rPr>
      </w:pPr>
      <w:r>
        <w:rPr>
          <w:rFonts w:hint="eastAsia" w:ascii="宋体" w:hAnsi="宋体"/>
          <w:sz w:val="22"/>
        </w:rPr>
        <w:t>*1.2投标人应提供与米其林公司</w:t>
      </w:r>
      <w:r>
        <w:rPr>
          <w:rFonts w:hint="eastAsia" w:ascii="宋体" w:hAnsi="宋体"/>
          <w:sz w:val="22"/>
          <w:lang w:val="en-US" w:eastAsia="zh-CN"/>
        </w:rPr>
        <w:t>2020年1月后</w:t>
      </w:r>
      <w:r>
        <w:rPr>
          <w:rFonts w:hint="eastAsia" w:ascii="宋体" w:hAnsi="宋体"/>
          <w:sz w:val="22"/>
        </w:rPr>
        <w:t>生产的</w:t>
      </w:r>
      <w:r>
        <w:rPr>
          <w:rFonts w:hint="eastAsia" w:ascii="宋体" w:hAnsi="宋体"/>
          <w:sz w:val="22"/>
          <w:lang w:eastAsia="zh-CN"/>
        </w:rPr>
        <w:t>全新</w:t>
      </w:r>
      <w:r>
        <w:rPr>
          <w:rFonts w:hint="eastAsia" w:ascii="宋体" w:hAnsi="宋体"/>
          <w:sz w:val="22"/>
        </w:rPr>
        <w:t>品牌轮胎，业主不接受为此次投标单独设计、配置的其他产品。</w:t>
      </w:r>
    </w:p>
    <w:p>
      <w:pPr>
        <w:adjustRightInd w:val="0"/>
        <w:snapToGrid w:val="0"/>
        <w:spacing w:line="360" w:lineRule="exact"/>
        <w:ind w:firstLine="440" w:firstLineChars="200"/>
        <w:rPr>
          <w:rFonts w:hint="eastAsia" w:ascii="宋体" w:hAnsi="宋体"/>
          <w:sz w:val="22"/>
        </w:rPr>
      </w:pPr>
      <w:r>
        <w:rPr>
          <w:rFonts w:hint="eastAsia" w:ascii="宋体" w:hAnsi="宋体"/>
          <w:sz w:val="22"/>
        </w:rPr>
        <w:t>*1.3本说明仅指出飞机牵引车所需轮胎的规格和相应的功能要求。投标人应根据要求，采用米其林公司生产的轮胎产品向业主提供符合技术要求的全新产品。</w:t>
      </w:r>
    </w:p>
    <w:p>
      <w:pPr>
        <w:adjustRightInd w:val="0"/>
        <w:snapToGrid w:val="0"/>
        <w:spacing w:line="360" w:lineRule="exact"/>
        <w:ind w:firstLine="440" w:firstLineChars="200"/>
        <w:rPr>
          <w:rFonts w:hint="eastAsia" w:ascii="宋体" w:hAnsi="宋体"/>
          <w:sz w:val="22"/>
        </w:rPr>
      </w:pPr>
      <w:r>
        <w:rPr>
          <w:rFonts w:hint="eastAsia" w:ascii="宋体" w:hAnsi="宋体"/>
          <w:sz w:val="22"/>
        </w:rPr>
        <w:t>1.4投标人必须对投标内容和提供的产品所涉及的有关轮胎的一切专利承担责任，并负责保护业主的利益不受任何损害。一切由文字、商标和技术专利等方面的侵权而引起的法律裁决、诉讼和费用均由投标人负责。</w:t>
      </w:r>
    </w:p>
    <w:p>
      <w:pPr>
        <w:adjustRightInd w:val="0"/>
        <w:snapToGrid w:val="0"/>
        <w:spacing w:line="360" w:lineRule="exact"/>
        <w:ind w:firstLine="440" w:firstLineChars="200"/>
        <w:rPr>
          <w:rFonts w:hint="eastAsia" w:ascii="宋体" w:hAnsi="宋体"/>
          <w:sz w:val="22"/>
        </w:rPr>
      </w:pPr>
      <w:r>
        <w:rPr>
          <w:rFonts w:hint="eastAsia" w:ascii="宋体" w:hAnsi="宋体"/>
          <w:sz w:val="22"/>
          <w:lang w:val="en-US" w:eastAsia="zh-CN"/>
        </w:rPr>
        <w:t>2</w:t>
      </w:r>
      <w:r>
        <w:rPr>
          <w:rFonts w:hint="eastAsia" w:ascii="宋体" w:hAnsi="宋体"/>
          <w:sz w:val="22"/>
        </w:rPr>
        <w:t>、技术要求</w:t>
      </w:r>
    </w:p>
    <w:p>
      <w:pPr>
        <w:adjustRightInd w:val="0"/>
        <w:snapToGrid w:val="0"/>
        <w:spacing w:line="360" w:lineRule="exact"/>
        <w:ind w:firstLine="440" w:firstLineChars="200"/>
        <w:rPr>
          <w:rFonts w:hint="eastAsia" w:ascii="宋体" w:hAnsi="宋体"/>
          <w:sz w:val="22"/>
        </w:rPr>
      </w:pPr>
      <w:r>
        <w:rPr>
          <w:rFonts w:hint="default" w:ascii="宋体" w:hAnsi="宋体"/>
          <w:sz w:val="22"/>
          <w:lang w:val="en-US"/>
        </w:rPr>
        <w:t>2.1</w:t>
      </w:r>
      <w:r>
        <w:rPr>
          <w:rFonts w:hint="eastAsia" w:ascii="宋体" w:hAnsi="宋体"/>
          <w:sz w:val="22"/>
        </w:rPr>
        <w:t>、钢丝轮胎（子午线轮胎），具有国际轮胎行业认证的真空胎工艺标识。</w:t>
      </w:r>
    </w:p>
    <w:p>
      <w:pPr>
        <w:adjustRightInd w:val="0"/>
        <w:snapToGrid w:val="0"/>
        <w:spacing w:line="360" w:lineRule="exact"/>
        <w:ind w:firstLine="440" w:firstLineChars="200"/>
        <w:rPr>
          <w:rFonts w:hint="eastAsia" w:ascii="宋体" w:hAnsi="宋体"/>
          <w:sz w:val="22"/>
        </w:rPr>
      </w:pPr>
      <w:r>
        <w:rPr>
          <w:rFonts w:hint="eastAsia" w:ascii="宋体" w:hAnsi="宋体"/>
          <w:sz w:val="22"/>
        </w:rPr>
        <w:t>*2</w:t>
      </w:r>
      <w:r>
        <w:rPr>
          <w:rFonts w:hint="default" w:ascii="宋体" w:hAnsi="宋体"/>
          <w:sz w:val="22"/>
          <w:lang w:val="en-US"/>
        </w:rPr>
        <w:t>.2</w:t>
      </w:r>
      <w:r>
        <w:rPr>
          <w:rFonts w:hint="eastAsia" w:ascii="宋体" w:hAnsi="宋体"/>
          <w:sz w:val="22"/>
        </w:rPr>
        <w:t>、轮胎负荷及速度指示要求（见下表）</w:t>
      </w:r>
    </w:p>
    <w:tbl>
      <w:tblPr>
        <w:tblStyle w:val="13"/>
        <w:tblpPr w:leftFromText="180" w:rightFromText="180" w:vertAnchor="text" w:horzAnchor="page" w:tblpX="1154" w:tblpY="10"/>
        <w:tblOverlap w:val="never"/>
        <w:tblW w:w="9544" w:type="dxa"/>
        <w:tblInd w:w="0" w:type="dxa"/>
        <w:tblLayout w:type="fixed"/>
        <w:tblCellMar>
          <w:top w:w="0" w:type="dxa"/>
          <w:left w:w="108" w:type="dxa"/>
          <w:bottom w:w="0" w:type="dxa"/>
          <w:right w:w="108" w:type="dxa"/>
        </w:tblCellMar>
      </w:tblPr>
      <w:tblGrid>
        <w:gridCol w:w="454"/>
        <w:gridCol w:w="1492"/>
        <w:gridCol w:w="1484"/>
        <w:gridCol w:w="881"/>
        <w:gridCol w:w="1485"/>
        <w:gridCol w:w="1577"/>
        <w:gridCol w:w="2171"/>
      </w:tblGrid>
      <w:tr>
        <w:tblPrEx>
          <w:tblCellMar>
            <w:top w:w="0" w:type="dxa"/>
            <w:left w:w="108" w:type="dxa"/>
            <w:bottom w:w="0" w:type="dxa"/>
            <w:right w:w="108" w:type="dxa"/>
          </w:tblCellMar>
        </w:tblPrEx>
        <w:trPr>
          <w:trHeight w:val="1134" w:hRule="atLeast"/>
        </w:trPr>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hint="eastAsia" w:ascii="宋体" w:hAnsi="宋体"/>
                <w:sz w:val="22"/>
              </w:rPr>
            </w:pPr>
            <w:r>
              <w:rPr>
                <w:rFonts w:hint="eastAsia" w:ascii="宋体" w:hAnsi="宋体"/>
                <w:sz w:val="22"/>
              </w:rPr>
              <w:t>序</w:t>
            </w:r>
            <w:r>
              <w:rPr>
                <w:rFonts w:hint="eastAsia" w:ascii="宋体" w:hAnsi="宋体"/>
                <w:sz w:val="22"/>
                <w:lang w:val="en-US" w:eastAsia="zh-CN"/>
              </w:rPr>
              <w:t>号</w:t>
            </w:r>
          </w:p>
        </w:tc>
        <w:tc>
          <w:tcPr>
            <w:tcW w:w="149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hint="eastAsia" w:ascii="宋体" w:hAnsi="宋体"/>
                <w:sz w:val="22"/>
              </w:rPr>
            </w:pPr>
            <w:r>
              <w:rPr>
                <w:rFonts w:hint="eastAsia" w:ascii="宋体" w:hAnsi="宋体"/>
                <w:sz w:val="22"/>
              </w:rPr>
              <w:t>型号</w:t>
            </w:r>
          </w:p>
        </w:tc>
        <w:tc>
          <w:tcPr>
            <w:tcW w:w="148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hint="eastAsia" w:ascii="宋体" w:hAnsi="宋体"/>
                <w:sz w:val="22"/>
              </w:rPr>
            </w:pPr>
            <w:r>
              <w:rPr>
                <w:rFonts w:hint="eastAsia" w:ascii="宋体" w:hAnsi="宋体"/>
                <w:sz w:val="22"/>
              </w:rPr>
              <w:t>花纹</w:t>
            </w:r>
          </w:p>
        </w:tc>
        <w:tc>
          <w:tcPr>
            <w:tcW w:w="881" w:type="dxa"/>
            <w:tcBorders>
              <w:top w:val="single" w:color="auto" w:sz="4" w:space="0"/>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制造</w:t>
            </w:r>
          </w:p>
          <w:p>
            <w:pPr>
              <w:adjustRightInd w:val="0"/>
              <w:snapToGrid w:val="0"/>
              <w:spacing w:line="360" w:lineRule="exact"/>
              <w:rPr>
                <w:rFonts w:hint="eastAsia" w:ascii="宋体" w:hAnsi="宋体"/>
                <w:sz w:val="22"/>
              </w:rPr>
            </w:pPr>
            <w:r>
              <w:rPr>
                <w:rFonts w:hint="eastAsia" w:ascii="宋体" w:hAnsi="宋体"/>
                <w:sz w:val="22"/>
              </w:rPr>
              <w:t>工艺</w:t>
            </w:r>
          </w:p>
        </w:tc>
        <w:tc>
          <w:tcPr>
            <w:tcW w:w="3062" w:type="dxa"/>
            <w:gridSpan w:val="2"/>
            <w:tcBorders>
              <w:top w:val="single" w:color="auto" w:sz="4" w:space="0"/>
              <w:left w:val="nil"/>
              <w:bottom w:val="single" w:color="auto" w:sz="4" w:space="0"/>
              <w:right w:val="single" w:color="000000" w:sz="4" w:space="0"/>
            </w:tcBorders>
            <w:shd w:val="clear" w:color="000000" w:fill="FFFFFF" w:themeFill="background1"/>
            <w:vAlign w:val="center"/>
          </w:tcPr>
          <w:p>
            <w:pPr>
              <w:adjustRightInd w:val="0"/>
              <w:snapToGrid w:val="0"/>
              <w:spacing w:line="360" w:lineRule="exact"/>
              <w:jc w:val="center"/>
              <w:rPr>
                <w:rFonts w:hint="eastAsia" w:ascii="宋体" w:hAnsi="宋体"/>
                <w:sz w:val="22"/>
              </w:rPr>
            </w:pPr>
            <w:r>
              <w:rPr>
                <w:rFonts w:hint="eastAsia" w:ascii="宋体" w:hAnsi="宋体"/>
                <w:sz w:val="22"/>
              </w:rPr>
              <w:t>牵引车</w:t>
            </w:r>
          </w:p>
        </w:tc>
        <w:tc>
          <w:tcPr>
            <w:tcW w:w="2171" w:type="dxa"/>
            <w:tcBorders>
              <w:top w:val="single" w:color="auto" w:sz="4" w:space="0"/>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平均每小时为25公里时，最高希载可提高为：</w:t>
            </w:r>
          </w:p>
        </w:tc>
      </w:tr>
      <w:tr>
        <w:tblPrEx>
          <w:tblCellMar>
            <w:top w:w="0" w:type="dxa"/>
            <w:left w:w="108" w:type="dxa"/>
            <w:bottom w:w="0" w:type="dxa"/>
            <w:right w:w="108" w:type="dxa"/>
          </w:tblCellMar>
        </w:tblPrEx>
        <w:trPr>
          <w:trHeight w:val="853" w:hRule="atLeast"/>
        </w:trPr>
        <w:tc>
          <w:tcPr>
            <w:tcW w:w="45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rPr>
                <w:rFonts w:hint="eastAsia" w:ascii="宋体" w:hAnsi="宋体"/>
                <w:sz w:val="22"/>
                <w:lang w:eastAsia="zh-CN"/>
              </w:rPr>
            </w:pPr>
            <w:r>
              <w:rPr>
                <w:rFonts w:hint="eastAsia" w:ascii="宋体" w:hAnsi="宋体"/>
                <w:sz w:val="22"/>
                <w:lang w:val="en-US" w:eastAsia="zh-CN"/>
              </w:rPr>
              <w:t>1</w:t>
            </w:r>
          </w:p>
        </w:tc>
        <w:tc>
          <w:tcPr>
            <w:tcW w:w="149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hint="eastAsia" w:ascii="宋体" w:hAnsi="宋体"/>
                <w:sz w:val="22"/>
              </w:rPr>
            </w:pPr>
            <w:r>
              <w:rPr>
                <w:rFonts w:hint="eastAsia" w:ascii="宋体" w:hAnsi="宋体"/>
                <w:sz w:val="22"/>
              </w:rPr>
              <w:t>385/65R22.5</w:t>
            </w:r>
          </w:p>
        </w:tc>
        <w:tc>
          <w:tcPr>
            <w:tcW w:w="1484"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rPr>
                <w:rFonts w:hint="eastAsia" w:ascii="宋体" w:hAnsi="宋体"/>
                <w:sz w:val="22"/>
              </w:rPr>
            </w:pPr>
            <w:r>
              <w:rPr>
                <w:rFonts w:hint="eastAsia" w:ascii="宋体" w:hAnsi="宋体"/>
                <w:sz w:val="22"/>
              </w:rPr>
              <w:t>X MULIT</w:t>
            </w:r>
          </w:p>
        </w:tc>
        <w:tc>
          <w:tcPr>
            <w:tcW w:w="881"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子午线钢丝胎</w:t>
            </w:r>
          </w:p>
        </w:tc>
        <w:tc>
          <w:tcPr>
            <w:tcW w:w="1485"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速度指数≥K(110km/h）</w:t>
            </w:r>
          </w:p>
        </w:tc>
        <w:tc>
          <w:tcPr>
            <w:tcW w:w="1577"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负荷指数≥160，最高负载（4500kg）</w:t>
            </w:r>
          </w:p>
        </w:tc>
        <w:tc>
          <w:tcPr>
            <w:tcW w:w="2171"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最高负载（6000kg）</w:t>
            </w:r>
          </w:p>
        </w:tc>
      </w:tr>
      <w:tr>
        <w:tblPrEx>
          <w:tblCellMar>
            <w:top w:w="0" w:type="dxa"/>
            <w:left w:w="108" w:type="dxa"/>
            <w:bottom w:w="0" w:type="dxa"/>
            <w:right w:w="108" w:type="dxa"/>
          </w:tblCellMar>
        </w:tblPrEx>
        <w:trPr>
          <w:trHeight w:val="864" w:hRule="atLeast"/>
        </w:trPr>
        <w:tc>
          <w:tcPr>
            <w:tcW w:w="45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rPr>
                <w:rFonts w:hint="eastAsia" w:ascii="宋体" w:hAnsi="宋体"/>
                <w:sz w:val="22"/>
                <w:lang w:eastAsia="zh-CN"/>
              </w:rPr>
            </w:pPr>
            <w:r>
              <w:rPr>
                <w:rFonts w:hint="eastAsia" w:ascii="宋体" w:hAnsi="宋体"/>
                <w:sz w:val="22"/>
                <w:lang w:val="en-US" w:eastAsia="zh-CN"/>
              </w:rPr>
              <w:t>2</w:t>
            </w:r>
          </w:p>
        </w:tc>
        <w:tc>
          <w:tcPr>
            <w:tcW w:w="1492" w:type="dxa"/>
            <w:tcBorders>
              <w:top w:val="single" w:color="auto" w:sz="4" w:space="0"/>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ind w:firstLine="440" w:firstLineChars="200"/>
              <w:rPr>
                <w:rFonts w:hint="eastAsia" w:ascii="宋体" w:hAnsi="宋体"/>
                <w:sz w:val="22"/>
              </w:rPr>
            </w:pPr>
            <w:r>
              <w:rPr>
                <w:rFonts w:hint="eastAsia" w:ascii="宋体" w:hAnsi="宋体"/>
                <w:sz w:val="22"/>
              </w:rPr>
              <w:t xml:space="preserve"> 16.00R25  </w:t>
            </w:r>
            <w:r>
              <w:rPr>
                <w:rFonts w:hint="eastAsia" w:ascii="宋体" w:hAnsi="宋体"/>
                <w:sz w:val="22"/>
                <w:lang w:val="en-US" w:eastAsia="zh-CN"/>
              </w:rPr>
              <w:t>(</w:t>
            </w:r>
            <w:r>
              <w:rPr>
                <w:rFonts w:hint="eastAsia" w:ascii="宋体" w:hAnsi="宋体"/>
                <w:sz w:val="22"/>
              </w:rPr>
              <w:t>4</w:t>
            </w:r>
            <w:r>
              <w:rPr>
                <w:rFonts w:hint="eastAsia" w:ascii="宋体" w:hAnsi="宋体"/>
                <w:sz w:val="22"/>
                <w:lang w:val="en-US" w:eastAsia="zh-CN"/>
              </w:rPr>
              <w:t>45</w:t>
            </w:r>
            <w:r>
              <w:rPr>
                <w:rFonts w:hint="eastAsia" w:ascii="宋体" w:hAnsi="宋体"/>
                <w:sz w:val="22"/>
              </w:rPr>
              <w:t xml:space="preserve">/95R25 </w:t>
            </w:r>
            <w:r>
              <w:rPr>
                <w:rFonts w:hint="eastAsia" w:ascii="宋体" w:hAnsi="宋体"/>
                <w:sz w:val="22"/>
                <w:lang w:val="en-US" w:eastAsia="zh-CN"/>
              </w:rPr>
              <w:t>)</w:t>
            </w:r>
          </w:p>
        </w:tc>
        <w:tc>
          <w:tcPr>
            <w:tcW w:w="1484"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exact"/>
              <w:rPr>
                <w:rFonts w:hint="eastAsia" w:ascii="宋体" w:hAnsi="宋体"/>
                <w:sz w:val="22"/>
              </w:rPr>
            </w:pPr>
            <w:r>
              <w:rPr>
                <w:rFonts w:hint="eastAsia" w:ascii="宋体" w:hAnsi="宋体"/>
                <w:sz w:val="22"/>
              </w:rPr>
              <w:t>X-STRADDLE2</w:t>
            </w:r>
          </w:p>
        </w:tc>
        <w:tc>
          <w:tcPr>
            <w:tcW w:w="881"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子午线钢丝胎</w:t>
            </w:r>
          </w:p>
        </w:tc>
        <w:tc>
          <w:tcPr>
            <w:tcW w:w="1485"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速度指数≥A7(35km/h）</w:t>
            </w:r>
          </w:p>
        </w:tc>
        <w:tc>
          <w:tcPr>
            <w:tcW w:w="1577"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负荷指数≥202，最高负载（15000kg）</w:t>
            </w:r>
          </w:p>
        </w:tc>
        <w:tc>
          <w:tcPr>
            <w:tcW w:w="2171" w:type="dxa"/>
            <w:tcBorders>
              <w:top w:val="nil"/>
              <w:left w:val="nil"/>
              <w:bottom w:val="single" w:color="auto" w:sz="4" w:space="0"/>
              <w:right w:val="single" w:color="auto" w:sz="4" w:space="0"/>
            </w:tcBorders>
            <w:shd w:val="clear" w:color="000000" w:fill="FFFFFF" w:themeFill="background1"/>
            <w:vAlign w:val="center"/>
          </w:tcPr>
          <w:p>
            <w:pPr>
              <w:adjustRightInd w:val="0"/>
              <w:snapToGrid w:val="0"/>
              <w:spacing w:line="360" w:lineRule="exact"/>
              <w:rPr>
                <w:rFonts w:hint="eastAsia" w:ascii="宋体" w:hAnsi="宋体"/>
                <w:sz w:val="22"/>
              </w:rPr>
            </w:pPr>
            <w:r>
              <w:rPr>
                <w:rFonts w:hint="eastAsia" w:ascii="宋体" w:hAnsi="宋体"/>
                <w:sz w:val="22"/>
              </w:rPr>
              <w:t>最高负载（15000kg）</w:t>
            </w:r>
          </w:p>
        </w:tc>
      </w:tr>
    </w:tbl>
    <w:p>
      <w:pPr>
        <w:adjustRightInd w:val="0"/>
        <w:snapToGrid w:val="0"/>
        <w:spacing w:line="360" w:lineRule="exact"/>
        <w:ind w:firstLine="440" w:firstLineChars="200"/>
        <w:rPr>
          <w:rFonts w:hint="eastAsia" w:ascii="宋体" w:hAnsi="宋体"/>
          <w:sz w:val="22"/>
        </w:rPr>
      </w:pPr>
      <w:r>
        <w:rPr>
          <w:rFonts w:hint="default" w:ascii="宋体" w:hAnsi="宋体"/>
          <w:sz w:val="22"/>
          <w:lang w:val="en-US" w:eastAsia="zh-CN"/>
        </w:rPr>
        <w:t>2.</w:t>
      </w:r>
      <w:r>
        <w:rPr>
          <w:rFonts w:hint="eastAsia" w:ascii="宋体" w:hAnsi="宋体"/>
          <w:sz w:val="22"/>
          <w:lang w:val="en-US" w:eastAsia="zh-CN"/>
        </w:rPr>
        <w:t>3</w:t>
      </w:r>
      <w:r>
        <w:rPr>
          <w:rFonts w:hint="eastAsia" w:ascii="宋体" w:hAnsi="宋体"/>
          <w:sz w:val="22"/>
        </w:rPr>
        <w:t>、产品需满足的标准和规范</w:t>
      </w:r>
    </w:p>
    <w:p>
      <w:pPr>
        <w:adjustRightInd w:val="0"/>
        <w:snapToGrid w:val="0"/>
        <w:spacing w:line="360" w:lineRule="exact"/>
        <w:ind w:firstLine="440" w:firstLineChars="200"/>
        <w:rPr>
          <w:rFonts w:hint="eastAsia" w:ascii="宋体" w:hAnsi="宋体"/>
          <w:sz w:val="22"/>
        </w:rPr>
      </w:pPr>
      <w:r>
        <w:rPr>
          <w:rFonts w:hint="default" w:ascii="宋体" w:hAnsi="宋体"/>
          <w:sz w:val="22"/>
          <w:lang w:val="en-US"/>
        </w:rPr>
        <w:t>2.3.</w:t>
      </w:r>
      <w:r>
        <w:rPr>
          <w:rFonts w:hint="eastAsia" w:ascii="宋体" w:hAnsi="宋体"/>
          <w:sz w:val="22"/>
        </w:rPr>
        <w:t>1、所投轮胎必须满足机场机坪飞机牵引车轮胎使用工况标准。</w:t>
      </w:r>
    </w:p>
    <w:p>
      <w:pPr>
        <w:adjustRightInd w:val="0"/>
        <w:snapToGrid w:val="0"/>
        <w:spacing w:line="360" w:lineRule="exact"/>
        <w:ind w:firstLine="440" w:firstLineChars="200"/>
        <w:rPr>
          <w:rFonts w:hint="eastAsia" w:ascii="宋体" w:hAnsi="宋体"/>
          <w:sz w:val="22"/>
        </w:rPr>
      </w:pPr>
      <w:r>
        <w:rPr>
          <w:rFonts w:hint="default" w:ascii="宋体" w:hAnsi="宋体"/>
          <w:sz w:val="22"/>
          <w:lang w:val="en-US"/>
        </w:rPr>
        <w:t>2.3.</w:t>
      </w:r>
      <w:r>
        <w:rPr>
          <w:rFonts w:hint="eastAsia" w:ascii="宋体" w:hAnsi="宋体"/>
          <w:sz w:val="22"/>
        </w:rPr>
        <w:t>2、轮胎工作范围需满足-20℃-60℃。</w:t>
      </w:r>
    </w:p>
    <w:p>
      <w:pPr>
        <w:pStyle w:val="3"/>
        <w:spacing w:before="0" w:after="0" w:line="240" w:lineRule="auto"/>
        <w:ind w:right="57"/>
        <w:jc w:val="both"/>
        <w:rPr>
          <w:rFonts w:hint="eastAsia"/>
          <w:sz w:val="32"/>
          <w:szCs w:val="32"/>
          <w:lang w:eastAsia="zh-CN"/>
        </w:rPr>
      </w:pPr>
      <w:r>
        <w:rPr>
          <w:rFonts w:hint="eastAsia"/>
          <w:sz w:val="32"/>
          <w:szCs w:val="32"/>
          <w:lang w:eastAsia="zh-CN"/>
        </w:rPr>
        <w:t>三．包装和运输</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投标人应在产品发运前对其按满足运输距离、防潮、防震、防锈和防破损装卸等要求进行包</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装，以保证产品安全运达甲方指定地点。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投标人在产品发运手续办理完毕后</w:t>
      </w:r>
      <w:r>
        <w:rPr>
          <w:rFonts w:hint="eastAsia" w:ascii="宋体" w:hAnsi="宋体"/>
          <w:sz w:val="22"/>
          <w:lang w:val="en-US" w:eastAsia="zh-CN"/>
        </w:rPr>
        <w:t>3</w:t>
      </w:r>
      <w:r>
        <w:rPr>
          <w:rFonts w:hint="eastAsia" w:ascii="宋体" w:hAnsi="宋体"/>
          <w:sz w:val="22"/>
        </w:rPr>
        <w:t>小时内必须书面通知甲方，以便我方准备接货。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产品在本合同规定的交货地点交付我方前发生的一切风险包括产品运输风险均由投标人负责。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产品在规定的交付期限内由投标人送达我方指定的交货地点并经我方签收后视为交付，投标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人同时必须在产品到达的当天提前通知我方产品已送达。</w:t>
      </w:r>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r>
        <w:rPr>
          <w:rFonts w:hint="eastAsia" w:ascii="Times New Roman" w:hAnsi="Times New Roman"/>
          <w:b/>
          <w:bCs/>
          <w:kern w:val="44"/>
          <w:sz w:val="32"/>
          <w:szCs w:val="32"/>
          <w:lang w:val="en-US" w:eastAsia="zh-CN" w:bidi="ar-SA"/>
        </w:rPr>
        <w:t>四．验收</w:t>
      </w:r>
    </w:p>
    <w:p>
      <w:pPr>
        <w:tabs>
          <w:tab w:val="left" w:pos="900"/>
        </w:tabs>
        <w:autoSpaceDE w:val="0"/>
        <w:autoSpaceDN w:val="0"/>
        <w:adjustRightInd w:val="0"/>
        <w:ind w:firstLine="556" w:firstLineChars="253"/>
        <w:rPr>
          <w:rFonts w:ascii="宋体" w:hAnsi="宋体"/>
          <w:sz w:val="22"/>
          <w:szCs w:val="22"/>
        </w:rPr>
      </w:pPr>
      <w:r>
        <w:rPr>
          <w:rFonts w:hint="eastAsia" w:ascii="宋体" w:hAnsi="宋体"/>
          <w:sz w:val="22"/>
          <w:szCs w:val="22"/>
        </w:rPr>
        <w:t>1.</w:t>
      </w:r>
      <w:r>
        <w:rPr>
          <w:rFonts w:ascii="宋体" w:hAnsi="宋体"/>
          <w:sz w:val="22"/>
          <w:szCs w:val="22"/>
        </w:rPr>
        <w:t>由招标人和</w:t>
      </w:r>
      <w:r>
        <w:rPr>
          <w:rFonts w:hint="eastAsia" w:ascii="宋体" w:hAnsi="宋体"/>
          <w:sz w:val="22"/>
          <w:szCs w:val="22"/>
        </w:rPr>
        <w:t>供应商</w:t>
      </w:r>
      <w:r>
        <w:rPr>
          <w:rFonts w:ascii="宋体" w:hAnsi="宋体"/>
          <w:sz w:val="22"/>
          <w:szCs w:val="22"/>
        </w:rPr>
        <w:t>按验收项目进行最后的</w:t>
      </w:r>
      <w:r>
        <w:rPr>
          <w:rFonts w:hint="eastAsia" w:ascii="宋体" w:hAnsi="宋体"/>
          <w:sz w:val="22"/>
          <w:szCs w:val="22"/>
        </w:rPr>
        <w:t>现场</w:t>
      </w:r>
      <w:r>
        <w:rPr>
          <w:rFonts w:ascii="宋体" w:hAnsi="宋体"/>
          <w:sz w:val="22"/>
          <w:szCs w:val="22"/>
        </w:rPr>
        <w:t>验收。投标人在投标时必须提供验收项目的体</w:t>
      </w:r>
    </w:p>
    <w:p>
      <w:pPr>
        <w:tabs>
          <w:tab w:val="left" w:pos="900"/>
        </w:tabs>
        <w:autoSpaceDE w:val="0"/>
        <w:autoSpaceDN w:val="0"/>
        <w:adjustRightInd w:val="0"/>
        <w:ind w:firstLine="556" w:firstLineChars="253"/>
        <w:rPr>
          <w:rFonts w:ascii="宋体" w:hAnsi="宋体"/>
          <w:sz w:val="22"/>
          <w:szCs w:val="22"/>
        </w:rPr>
      </w:pPr>
      <w:r>
        <w:rPr>
          <w:rFonts w:hint="eastAsia" w:ascii="宋体" w:hAnsi="宋体"/>
          <w:sz w:val="22"/>
          <w:szCs w:val="22"/>
        </w:rPr>
        <w:t xml:space="preserve">  </w:t>
      </w:r>
      <w:r>
        <w:rPr>
          <w:rFonts w:ascii="宋体" w:hAnsi="宋体"/>
          <w:sz w:val="22"/>
          <w:szCs w:val="22"/>
        </w:rPr>
        <w:t>内容，供招标人批准。在移交招标人之前，投标人应负责</w:t>
      </w:r>
      <w:r>
        <w:rPr>
          <w:rFonts w:hint="eastAsia" w:ascii="宋体" w:hAnsi="宋体"/>
          <w:sz w:val="22"/>
          <w:szCs w:val="22"/>
        </w:rPr>
        <w:t>产品</w:t>
      </w:r>
      <w:r>
        <w:rPr>
          <w:rFonts w:ascii="宋体" w:hAnsi="宋体"/>
          <w:sz w:val="22"/>
          <w:szCs w:val="22"/>
        </w:rPr>
        <w:t>的保护、保养及清洁。</w:t>
      </w:r>
    </w:p>
    <w:p>
      <w:pPr>
        <w:tabs>
          <w:tab w:val="left" w:pos="900"/>
        </w:tabs>
        <w:autoSpaceDE w:val="0"/>
        <w:autoSpaceDN w:val="0"/>
        <w:adjustRightInd w:val="0"/>
        <w:ind w:firstLine="556" w:firstLineChars="253"/>
        <w:rPr>
          <w:rFonts w:ascii="宋体" w:hAnsi="宋体"/>
          <w:sz w:val="22"/>
          <w:szCs w:val="22"/>
        </w:rPr>
      </w:pPr>
      <w:r>
        <w:rPr>
          <w:rFonts w:hint="eastAsia" w:ascii="宋体" w:hAnsi="宋体"/>
          <w:sz w:val="22"/>
          <w:szCs w:val="22"/>
        </w:rPr>
        <w:t>2.</w:t>
      </w:r>
      <w:r>
        <w:rPr>
          <w:rFonts w:ascii="宋体" w:hAnsi="宋体"/>
          <w:sz w:val="22"/>
          <w:szCs w:val="22"/>
        </w:rPr>
        <w:t>验收合格条件：</w:t>
      </w:r>
    </w:p>
    <w:p>
      <w:pPr>
        <w:pStyle w:val="20"/>
        <w:numPr>
          <w:ilvl w:val="0"/>
          <w:numId w:val="4"/>
        </w:numPr>
        <w:tabs>
          <w:tab w:val="left" w:pos="900"/>
        </w:tabs>
        <w:autoSpaceDE w:val="0"/>
        <w:autoSpaceDN w:val="0"/>
        <w:adjustRightInd w:val="0"/>
        <w:ind w:firstLineChars="0"/>
        <w:rPr>
          <w:rFonts w:ascii="宋体" w:hAnsi="宋体"/>
          <w:sz w:val="22"/>
          <w:szCs w:val="22"/>
        </w:rPr>
      </w:pPr>
      <w:r>
        <w:rPr>
          <w:rFonts w:ascii="宋体" w:hAnsi="宋体"/>
          <w:sz w:val="22"/>
          <w:szCs w:val="22"/>
        </w:rPr>
        <w:t>性能指标满足技术合同标书要求；</w:t>
      </w:r>
    </w:p>
    <w:p>
      <w:pPr>
        <w:pStyle w:val="20"/>
        <w:numPr>
          <w:ilvl w:val="0"/>
          <w:numId w:val="4"/>
        </w:numPr>
        <w:tabs>
          <w:tab w:val="left" w:pos="900"/>
        </w:tabs>
        <w:autoSpaceDE w:val="0"/>
        <w:autoSpaceDN w:val="0"/>
        <w:adjustRightInd w:val="0"/>
        <w:ind w:firstLineChars="0"/>
        <w:rPr>
          <w:rFonts w:ascii="宋体" w:hAnsi="宋体"/>
          <w:sz w:val="22"/>
          <w:szCs w:val="22"/>
        </w:rPr>
      </w:pPr>
      <w:r>
        <w:rPr>
          <w:rFonts w:ascii="宋体" w:hAnsi="宋体"/>
          <w:sz w:val="22"/>
          <w:szCs w:val="22"/>
        </w:rPr>
        <w:t>提供了合同范围内的全部产品和资料。</w:t>
      </w:r>
      <w:bookmarkStart w:id="50" w:name="_Toc141030425"/>
      <w:bookmarkStart w:id="51" w:name="_Toc141083019"/>
    </w:p>
    <w:p>
      <w:pPr>
        <w:tabs>
          <w:tab w:val="left" w:pos="900"/>
        </w:tabs>
        <w:autoSpaceDE w:val="0"/>
        <w:autoSpaceDN w:val="0"/>
        <w:adjustRightInd w:val="0"/>
        <w:rPr>
          <w:rFonts w:ascii="宋体" w:hAnsi="宋体"/>
          <w:b/>
          <w:sz w:val="22"/>
          <w:szCs w:val="22"/>
        </w:rPr>
      </w:pPr>
    </w:p>
    <w:bookmarkEnd w:id="50"/>
    <w:bookmarkEnd w:id="51"/>
    <w:p>
      <w:pPr>
        <w:widowControl/>
        <w:snapToGrid w:val="0"/>
        <w:spacing w:line="340" w:lineRule="exact"/>
        <w:jc w:val="left"/>
        <w:rPr>
          <w:rFonts w:hint="eastAsia" w:ascii="Times New Roman" w:hAnsi="Times New Roman"/>
          <w:b/>
          <w:bCs/>
          <w:kern w:val="44"/>
          <w:sz w:val="32"/>
          <w:szCs w:val="32"/>
          <w:lang w:val="en-US" w:eastAsia="zh-CN" w:bidi="ar-SA"/>
        </w:rPr>
      </w:pPr>
      <w:r>
        <w:rPr>
          <w:rFonts w:hint="eastAsia" w:ascii="Times New Roman" w:hAnsi="Times New Roman"/>
          <w:b/>
          <w:bCs/>
          <w:kern w:val="44"/>
          <w:sz w:val="32"/>
          <w:szCs w:val="32"/>
          <w:lang w:val="en-US" w:eastAsia="zh-CN" w:bidi="ar-SA"/>
        </w:rPr>
        <w:t>五．供货期、交货方式及交货地点</w:t>
      </w:r>
    </w:p>
    <w:p>
      <w:pPr>
        <w:adjustRightInd w:val="0"/>
        <w:snapToGrid w:val="0"/>
        <w:spacing w:line="360" w:lineRule="exact"/>
        <w:ind w:firstLine="440" w:firstLineChars="200"/>
        <w:rPr>
          <w:rFonts w:ascii="宋体" w:hAnsi="宋体"/>
          <w:sz w:val="22"/>
        </w:rPr>
      </w:pPr>
      <w:r>
        <w:rPr>
          <w:rFonts w:hint="eastAsia" w:ascii="宋体" w:hAnsi="宋体"/>
          <w:sz w:val="22"/>
        </w:rPr>
        <w:t xml:space="preserve">1. </w:t>
      </w:r>
      <w:r>
        <w:rPr>
          <w:rFonts w:ascii="宋体" w:hAnsi="宋体"/>
          <w:sz w:val="22"/>
        </w:rPr>
        <w:t>供货期</w:t>
      </w:r>
      <w:r>
        <w:rPr>
          <w:rFonts w:hint="eastAsia" w:ascii="宋体" w:hAnsi="宋体"/>
          <w:sz w:val="22"/>
        </w:rPr>
        <w:t>：</w:t>
      </w:r>
      <w:r>
        <w:rPr>
          <w:rFonts w:hint="eastAsia" w:ascii="宋体" w:hAnsi="宋体"/>
          <w:sz w:val="22"/>
          <w:lang w:val="en-US" w:eastAsia="zh-CN"/>
        </w:rPr>
        <w:t>合同签订后20</w:t>
      </w:r>
      <w:r>
        <w:rPr>
          <w:rFonts w:hint="eastAsia" w:ascii="宋体" w:hAnsi="宋体"/>
          <w:sz w:val="22"/>
        </w:rPr>
        <w:t>个日历天内</w:t>
      </w:r>
    </w:p>
    <w:p>
      <w:pPr>
        <w:adjustRightInd w:val="0"/>
        <w:snapToGrid w:val="0"/>
        <w:spacing w:line="360" w:lineRule="exact"/>
        <w:ind w:firstLine="440" w:firstLineChars="200"/>
        <w:rPr>
          <w:rFonts w:ascii="宋体" w:hAnsi="宋体"/>
          <w:sz w:val="22"/>
        </w:rPr>
      </w:pPr>
      <w:r>
        <w:rPr>
          <w:rFonts w:hint="eastAsia" w:ascii="宋体" w:hAnsi="宋体"/>
          <w:sz w:val="22"/>
        </w:rPr>
        <w:t>2. 交货方式：投标人送货上门</w:t>
      </w:r>
    </w:p>
    <w:p>
      <w:pPr>
        <w:adjustRightInd w:val="0"/>
        <w:snapToGrid w:val="0"/>
        <w:spacing w:line="360" w:lineRule="exact"/>
        <w:ind w:firstLine="440" w:firstLineChars="200"/>
        <w:rPr>
          <w:rFonts w:hint="eastAsia" w:ascii="宋体" w:hAnsi="宋体"/>
          <w:sz w:val="22"/>
        </w:rPr>
      </w:pPr>
      <w:r>
        <w:rPr>
          <w:rFonts w:hint="eastAsia" w:ascii="宋体" w:hAnsi="宋体"/>
          <w:sz w:val="22"/>
        </w:rPr>
        <w:t>3. 交货地点：杭州萧山国际机场内</w:t>
      </w:r>
    </w:p>
    <w:p>
      <w:pPr>
        <w:pStyle w:val="3"/>
        <w:spacing w:before="0" w:after="0" w:line="240" w:lineRule="auto"/>
        <w:ind w:right="0"/>
        <w:jc w:val="both"/>
        <w:rPr>
          <w:sz w:val="32"/>
          <w:szCs w:val="32"/>
        </w:rPr>
      </w:pPr>
      <w:bookmarkStart w:id="52" w:name="_Toc52726308"/>
    </w:p>
    <w:p>
      <w:pPr>
        <w:rPr>
          <w:sz w:val="32"/>
          <w:szCs w:val="32"/>
        </w:rPr>
      </w:pPr>
    </w:p>
    <w:p>
      <w:pPr>
        <w:pStyle w:val="2"/>
        <w:rPr>
          <w:sz w:val="32"/>
          <w:szCs w:val="32"/>
        </w:rPr>
      </w:pPr>
    </w:p>
    <w:p>
      <w:pPr>
        <w:pStyle w:val="2"/>
        <w:rPr>
          <w:sz w:val="32"/>
          <w:szCs w:val="32"/>
        </w:rPr>
      </w:pPr>
    </w:p>
    <w:p>
      <w:pPr>
        <w:pStyle w:val="2"/>
        <w:rPr>
          <w:sz w:val="32"/>
          <w:szCs w:val="32"/>
        </w:rPr>
      </w:pPr>
    </w:p>
    <w:p>
      <w:pPr>
        <w:widowControl/>
        <w:autoSpaceDE w:val="0"/>
        <w:autoSpaceDN w:val="0"/>
        <w:jc w:val="both"/>
        <w:textAlignment w:val="bottom"/>
        <w:rPr>
          <w:rFonts w:hint="eastAsia" w:ascii="黑体" w:hAnsi="黑体" w:eastAsia="黑体"/>
          <w:b w:val="0"/>
          <w:bCs/>
          <w:color w:val="000000"/>
          <w:sz w:val="44"/>
          <w:szCs w:val="44"/>
          <w:lang w:eastAsia="zh-CN"/>
        </w:rPr>
      </w:pPr>
    </w:p>
    <w:p>
      <w:pPr>
        <w:pStyle w:val="2"/>
        <w:rPr>
          <w:rFonts w:hint="eastAsia"/>
          <w:lang w:eastAsia="zh-CN"/>
        </w:rPr>
      </w:pPr>
    </w:p>
    <w:p>
      <w:pPr>
        <w:widowControl/>
        <w:autoSpaceDE w:val="0"/>
        <w:autoSpaceDN w:val="0"/>
        <w:jc w:val="both"/>
        <w:textAlignment w:val="bottom"/>
        <w:rPr>
          <w:rFonts w:hint="eastAsia" w:ascii="黑体" w:hAnsi="黑体" w:eastAsia="黑体"/>
          <w:b w:val="0"/>
          <w:bCs/>
          <w:color w:val="000000"/>
          <w:sz w:val="44"/>
          <w:szCs w:val="44"/>
          <w:lang w:eastAsia="zh-CN"/>
        </w:rPr>
      </w:pPr>
    </w:p>
    <w:p>
      <w:pPr>
        <w:pStyle w:val="3"/>
        <w:spacing w:before="0" w:after="0" w:line="240" w:lineRule="auto"/>
        <w:ind w:right="0"/>
        <w:jc w:val="center"/>
        <w:rPr>
          <w:sz w:val="32"/>
          <w:szCs w:val="32"/>
        </w:rPr>
      </w:pPr>
    </w:p>
    <w:p>
      <w:pPr>
        <w:pStyle w:val="3"/>
        <w:spacing w:before="0" w:after="0" w:line="240" w:lineRule="auto"/>
        <w:ind w:right="0"/>
        <w:jc w:val="center"/>
        <w:rPr>
          <w:sz w:val="32"/>
          <w:szCs w:val="32"/>
        </w:rPr>
      </w:pPr>
    </w:p>
    <w:p>
      <w:pPr>
        <w:pStyle w:val="3"/>
        <w:spacing w:before="0" w:after="0" w:line="240" w:lineRule="auto"/>
        <w:ind w:right="0"/>
        <w:jc w:val="center"/>
        <w:rPr>
          <w:rFonts w:hint="eastAsia"/>
          <w:sz w:val="32"/>
          <w:szCs w:val="32"/>
          <w:lang w:val="en-US" w:eastAsia="zh-CN"/>
        </w:rPr>
      </w:pPr>
      <w:r>
        <w:rPr>
          <w:sz w:val="32"/>
          <w:szCs w:val="32"/>
        </w:rPr>
        <w:t>第六章</w:t>
      </w:r>
      <w:r>
        <w:rPr>
          <w:rFonts w:hint="eastAsia"/>
          <w:sz w:val="32"/>
          <w:szCs w:val="32"/>
        </w:rPr>
        <w:t xml:space="preserve">    </w:t>
      </w:r>
      <w:r>
        <w:rPr>
          <w:sz w:val="32"/>
          <w:szCs w:val="32"/>
        </w:rPr>
        <w:t>投标文件格式</w:t>
      </w:r>
    </w:p>
    <w:p>
      <w:pPr>
        <w:widowControl/>
        <w:autoSpaceDE w:val="0"/>
        <w:autoSpaceDN w:val="0"/>
        <w:jc w:val="both"/>
        <w:textAlignment w:val="bottom"/>
        <w:rPr>
          <w:rFonts w:hint="eastAsia" w:ascii="黑体" w:hAnsi="黑体" w:eastAsia="黑体"/>
          <w:b w:val="0"/>
          <w:bCs/>
          <w:color w:val="000000"/>
          <w:sz w:val="44"/>
          <w:szCs w:val="44"/>
          <w:lang w:eastAsia="zh-CN"/>
        </w:rPr>
      </w:pPr>
    </w:p>
    <w:p>
      <w:pPr>
        <w:widowControl/>
        <w:autoSpaceDE w:val="0"/>
        <w:autoSpaceDN w:val="0"/>
        <w:jc w:val="both"/>
        <w:textAlignment w:val="bottom"/>
        <w:rPr>
          <w:rFonts w:hint="eastAsia" w:ascii="黑体" w:hAnsi="黑体" w:eastAsia="黑体"/>
          <w:b w:val="0"/>
          <w:bCs/>
          <w:color w:val="000000"/>
          <w:sz w:val="44"/>
          <w:szCs w:val="44"/>
          <w:lang w:eastAsia="zh-CN"/>
        </w:rPr>
      </w:pPr>
    </w:p>
    <w:p>
      <w:pPr>
        <w:widowControl/>
        <w:autoSpaceDE w:val="0"/>
        <w:autoSpaceDN w:val="0"/>
        <w:jc w:val="both"/>
        <w:textAlignment w:val="bottom"/>
        <w:rPr>
          <w:rFonts w:hint="eastAsia" w:ascii="黑体" w:hAnsi="黑体" w:eastAsia="黑体"/>
          <w:b w:val="0"/>
          <w:bCs/>
          <w:color w:val="000000"/>
          <w:sz w:val="44"/>
          <w:szCs w:val="44"/>
          <w:lang w:eastAsia="zh-CN"/>
        </w:rPr>
      </w:pPr>
    </w:p>
    <w:p>
      <w:pPr>
        <w:widowControl/>
        <w:autoSpaceDE w:val="0"/>
        <w:autoSpaceDN w:val="0"/>
        <w:jc w:val="both"/>
        <w:textAlignment w:val="bottom"/>
        <w:rPr>
          <w:rFonts w:hint="eastAsia" w:eastAsia="黑体" w:cs="Calibri"/>
          <w:b w:val="0"/>
          <w:bCs/>
          <w:color w:val="000000"/>
          <w:sz w:val="44"/>
          <w:szCs w:val="44"/>
          <w:lang w:eastAsia="zh-CN"/>
        </w:rPr>
      </w:pPr>
      <w:r>
        <w:rPr>
          <w:rFonts w:hint="eastAsia" w:ascii="黑体" w:hAnsi="黑体" w:eastAsia="黑体"/>
          <w:b w:val="0"/>
          <w:bCs/>
          <w:color w:val="000000"/>
          <w:sz w:val="44"/>
          <w:szCs w:val="44"/>
          <w:lang w:eastAsia="zh-CN"/>
        </w:rPr>
        <w:t>杭州萧山国际机场机务飞机牵引车轮胎采购项目</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bookmarkEnd w:id="52"/>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3"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3</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4</w:t>
      </w:r>
      <w:r>
        <w:rPr>
          <w:rFonts w:ascii="宋体" w:hAnsi="宋体" w:cs="宋体"/>
          <w:kern w:val="0"/>
          <w:sz w:val="22"/>
        </w:rPr>
        <w:t>)商务和技术偏离表；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5</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6</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7</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8</w:t>
      </w:r>
      <w:r>
        <w:rPr>
          <w:rFonts w:ascii="宋体" w:hAnsi="宋体" w:cs="宋体"/>
          <w:kern w:val="0"/>
          <w:sz w:val="22"/>
        </w:rPr>
        <w:t>)投标人须知前附表规定的其他资料。</w:t>
      </w:r>
    </w:p>
    <w:bookmarkEnd w:id="53"/>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hint="eastAsia" w:cs="宋体"/>
          <w:b/>
          <w:sz w:val="22"/>
          <w:u w:val="single"/>
          <w:lang w:val="en-US" w:eastAsia="zh-CN"/>
        </w:rPr>
        <w:t xml:space="preserve">杭州萧山国际机场有限公司 </w:t>
      </w:r>
      <w:r>
        <w:rPr>
          <w:rFonts w:cs="宋体"/>
          <w:b/>
          <w:sz w:val="22"/>
        </w:rPr>
        <w:t>：</w:t>
      </w:r>
    </w:p>
    <w:p>
      <w:pPr>
        <w:widowControl/>
        <w:autoSpaceDE w:val="0"/>
        <w:autoSpaceDN w:val="0"/>
        <w:jc w:val="center"/>
        <w:textAlignment w:val="bottom"/>
        <w:rPr>
          <w:rFonts w:cs="宋体"/>
          <w:b/>
          <w:sz w:val="22"/>
        </w:rPr>
      </w:pPr>
      <w:r>
        <w:rPr>
          <w:rFonts w:cs="宋体"/>
          <w:sz w:val="22"/>
        </w:rPr>
        <w:t>我方已全面阅读和研究了</w:t>
      </w:r>
      <w:r>
        <w:rPr>
          <w:rFonts w:hint="eastAsia" w:cs="宋体"/>
          <w:sz w:val="22"/>
          <w:lang w:eastAsia="zh-CN"/>
        </w:rPr>
        <w:t>杭州萧山国际机场机务飞机牵引车轮胎采购项目</w:t>
      </w:r>
      <w:r>
        <w:rPr>
          <w:rFonts w:hint="eastAsia" w:cs="宋体"/>
          <w:sz w:val="22"/>
        </w:rPr>
        <w:t>招</w:t>
      </w:r>
      <w:r>
        <w:rPr>
          <w:rFonts w:cs="宋体"/>
          <w:sz w:val="22"/>
        </w:rPr>
        <w:t>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lang w:val="en-US" w:eastAsia="zh-CN"/>
        </w:rPr>
        <w:t>13</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54" w:name="_Hlk47708015"/>
      <w:r>
        <w:rPr>
          <w:rFonts w:hint="eastAsia" w:ascii="宋体" w:hAnsi="宋体"/>
          <w:sz w:val="22"/>
        </w:rPr>
        <w:t>未</w:t>
      </w:r>
      <w:r>
        <w:rPr>
          <w:rFonts w:ascii="宋体" w:hAnsi="宋体"/>
          <w:sz w:val="22"/>
        </w:rPr>
        <w:t>被列入失信被执行人名单</w:t>
      </w:r>
      <w:bookmarkEnd w:id="54"/>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bookmarkStart w:id="55"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7780" b="1079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55"/>
      <w:bookmarkStart w:id="56" w:name="_Hlk54028417"/>
      <w:r>
        <w:rPr>
          <w:rFonts w:cs="微软雅黑"/>
          <w:b/>
          <w:kern w:val="0"/>
          <w:sz w:val="36"/>
          <w:szCs w:val="36"/>
        </w:rPr>
        <w:t>法定代表人授权委托书</w:t>
      </w:r>
      <w:bookmarkEnd w:id="5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5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7780" b="1079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napToGrid w:val="0"/>
        <w:spacing w:line="360" w:lineRule="auto"/>
        <w:ind w:firstLine="6430" w:firstLineChars="3050"/>
        <w:jc w:val="left"/>
        <w:rPr>
          <w:rFonts w:ascii="宋体" w:hAnsi="宋体"/>
          <w:kern w:val="0"/>
          <w:sz w:val="22"/>
        </w:rPr>
      </w:pPr>
      <w:r>
        <w:rPr>
          <w:rFonts w:cs="Calibri"/>
          <w:b/>
          <w:bCs/>
          <w:szCs w:val="21"/>
          <w:u w:val="single"/>
        </w:rPr>
        <w:br w:type="page"/>
      </w:r>
      <w:bookmarkEnd w:id="57"/>
    </w:p>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autoSpaceDE w:val="0"/>
        <w:autoSpaceDN w:val="0"/>
        <w:adjustRightInd w:val="0"/>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cs="微软雅黑"/>
          <w:b/>
          <w:kern w:val="0"/>
          <w:sz w:val="36"/>
          <w:szCs w:val="36"/>
        </w:rPr>
        <w:t>、投标报价表</w:t>
      </w:r>
    </w:p>
    <w:p>
      <w:pPr>
        <w:numPr>
          <w:ilvl w:val="1"/>
          <w:numId w:val="5"/>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1"/>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bCs/>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3"/>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center"/>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注：综合单价包括但不限于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1"/>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1"/>
        <w:spacing w:line="360" w:lineRule="auto"/>
        <w:ind w:left="397" w:firstLine="3570" w:firstLineChars="1623"/>
        <w:rPr>
          <w:rFonts w:cs="宋体"/>
          <w:sz w:val="22"/>
        </w:rPr>
      </w:pPr>
      <w:r>
        <w:rPr>
          <w:rFonts w:cs="宋体"/>
          <w:sz w:val="22"/>
        </w:rPr>
        <w:t xml:space="preserve">投标人(盖单位章)：     </w:t>
      </w:r>
    </w:p>
    <w:p>
      <w:pPr>
        <w:pStyle w:val="21"/>
        <w:spacing w:line="360" w:lineRule="auto"/>
        <w:ind w:left="397" w:firstLine="3570" w:firstLineChars="1623"/>
        <w:rPr>
          <w:rFonts w:cs="宋体"/>
          <w:sz w:val="22"/>
        </w:rPr>
      </w:pPr>
      <w:r>
        <w:rPr>
          <w:rFonts w:cs="宋体"/>
          <w:sz w:val="22"/>
        </w:rPr>
        <w:t xml:space="preserve">法定代表人或委托代理人(签字或盖章)：  </w:t>
      </w:r>
    </w:p>
    <w:p>
      <w:pPr>
        <w:pStyle w:val="21"/>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b/>
          <w:sz w:val="36"/>
          <w:szCs w:val="32"/>
          <w:lang w:val="en-US" w:eastAsia="zh-CN"/>
        </w:rPr>
        <w:t>五</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spacing w:line="240" w:lineRule="auto"/>
        <w:jc w:val="center"/>
        <w:rPr>
          <w:rFonts w:cs="宋体"/>
          <w:b/>
          <w:sz w:val="32"/>
          <w:szCs w:val="32"/>
        </w:rPr>
      </w:pPr>
      <w:r>
        <w:rPr>
          <w:rFonts w:cs="宋体"/>
          <w:b/>
          <w:sz w:val="24"/>
        </w:rPr>
        <w:br w:type="page"/>
      </w:r>
      <w:bookmarkStart w:id="58" w:name="_Toc26957693"/>
      <w:bookmarkStart w:id="59" w:name="_Toc28249088"/>
      <w:bookmarkStart w:id="60" w:name="_Toc26957539"/>
      <w:r>
        <w:rPr>
          <w:rFonts w:cs="宋体"/>
          <w:b/>
          <w:sz w:val="32"/>
          <w:szCs w:val="32"/>
        </w:rPr>
        <w:t xml:space="preserve"> </w:t>
      </w:r>
      <w:bookmarkEnd w:id="58"/>
      <w:bookmarkEnd w:id="59"/>
      <w:bookmarkEnd w:id="60"/>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61" w:name="_Hlk54028616"/>
      <w:r>
        <w:rPr>
          <w:rFonts w:cs="宋体"/>
          <w:b/>
          <w:sz w:val="22"/>
        </w:rPr>
        <w:t>注：投标人应根据投标人须知第 3.5.2项的要求在本表后附相关证明材料。</w:t>
      </w:r>
      <w:bookmarkEnd w:id="61"/>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3"/>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bookmarkStart w:id="62" w:name="_Hlk54028650"/>
      <w:r>
        <w:rPr>
          <w:rFonts w:hint="eastAsia" w:ascii="宋体" w:hAnsi="宋体" w:cs="宋体"/>
          <w:b/>
          <w:sz w:val="32"/>
          <w:szCs w:val="32"/>
          <w:lang w:val="en-US" w:eastAsia="zh-CN"/>
        </w:rPr>
        <w:t>六</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sectPr>
          <w:headerReference r:id="rId10" w:type="first"/>
          <w:headerReference r:id="rId8" w:type="default"/>
          <w:headerReference r:id="rId9" w:type="even"/>
          <w:pgSz w:w="11907" w:h="16840"/>
          <w:pgMar w:top="1134" w:right="1134" w:bottom="1134" w:left="1134" w:header="567" w:footer="567" w:gutter="0"/>
          <w:cols w:space="720" w:num="1"/>
        </w:sectPr>
      </w:pPr>
      <w:r>
        <w:rPr>
          <w:rFonts w:hint="eastAsia" w:ascii="宋体" w:hAnsi="宋体" w:cs="宋体"/>
          <w:b/>
          <w:sz w:val="32"/>
          <w:szCs w:val="32"/>
          <w:lang w:val="en-US" w:eastAsia="zh-CN"/>
        </w:rPr>
        <w:t>八</w:t>
      </w:r>
      <w:r>
        <w:rPr>
          <w:rFonts w:hint="eastAsia" w:ascii="宋体" w:hAnsi="宋体" w:cs="宋体"/>
          <w:b/>
          <w:sz w:val="32"/>
          <w:szCs w:val="32"/>
        </w:rPr>
        <w:t>、投标人须知前附表规定的其他资料</w:t>
      </w:r>
    </w:p>
    <w:bookmarkEnd w:id="62"/>
    <w:p>
      <w:pPr>
        <w:pStyle w:val="23"/>
        <w:rPr>
          <w:rFonts w:hint="eastAsia" w:cs="宋体"/>
          <w:b/>
          <w:sz w:val="32"/>
          <w:szCs w:val="32"/>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16</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2A345B"/>
    <w:multiLevelType w:val="multilevel"/>
    <w:tmpl w:val="272A345B"/>
    <w:lvl w:ilvl="0" w:tentative="0">
      <w:start w:val="1"/>
      <w:numFmt w:val="bullet"/>
      <w:lvlText w:val=""/>
      <w:lvlJc w:val="left"/>
      <w:pPr>
        <w:ind w:left="977" w:hanging="420"/>
      </w:pPr>
      <w:rPr>
        <w:rFonts w:hint="default" w:ascii="Wingdings" w:hAnsi="Wingdings"/>
      </w:rPr>
    </w:lvl>
    <w:lvl w:ilvl="1" w:tentative="0">
      <w:start w:val="1"/>
      <w:numFmt w:val="bullet"/>
      <w:lvlText w:val=""/>
      <w:lvlJc w:val="left"/>
      <w:pPr>
        <w:ind w:left="1397" w:hanging="420"/>
      </w:pPr>
      <w:rPr>
        <w:rFonts w:hint="default" w:ascii="Wingdings" w:hAnsi="Wingdings"/>
      </w:rPr>
    </w:lvl>
    <w:lvl w:ilvl="2" w:tentative="0">
      <w:start w:val="1"/>
      <w:numFmt w:val="bullet"/>
      <w:lvlText w:val=""/>
      <w:lvlJc w:val="left"/>
      <w:pPr>
        <w:ind w:left="1817" w:hanging="420"/>
      </w:pPr>
      <w:rPr>
        <w:rFonts w:hint="default" w:ascii="Wingdings" w:hAnsi="Wingdings"/>
      </w:rPr>
    </w:lvl>
    <w:lvl w:ilvl="3" w:tentative="0">
      <w:start w:val="1"/>
      <w:numFmt w:val="bullet"/>
      <w:lvlText w:val=""/>
      <w:lvlJc w:val="left"/>
      <w:pPr>
        <w:ind w:left="2237" w:hanging="420"/>
      </w:pPr>
      <w:rPr>
        <w:rFonts w:hint="default" w:ascii="Wingdings" w:hAnsi="Wingdings"/>
      </w:rPr>
    </w:lvl>
    <w:lvl w:ilvl="4" w:tentative="0">
      <w:start w:val="1"/>
      <w:numFmt w:val="bullet"/>
      <w:lvlText w:val=""/>
      <w:lvlJc w:val="left"/>
      <w:pPr>
        <w:ind w:left="2657" w:hanging="420"/>
      </w:pPr>
      <w:rPr>
        <w:rFonts w:hint="default" w:ascii="Wingdings" w:hAnsi="Wingdings"/>
      </w:rPr>
    </w:lvl>
    <w:lvl w:ilvl="5" w:tentative="0">
      <w:start w:val="1"/>
      <w:numFmt w:val="bullet"/>
      <w:lvlText w:val=""/>
      <w:lvlJc w:val="left"/>
      <w:pPr>
        <w:ind w:left="3077" w:hanging="420"/>
      </w:pPr>
      <w:rPr>
        <w:rFonts w:hint="default" w:ascii="Wingdings" w:hAnsi="Wingdings"/>
      </w:rPr>
    </w:lvl>
    <w:lvl w:ilvl="6" w:tentative="0">
      <w:start w:val="1"/>
      <w:numFmt w:val="bullet"/>
      <w:lvlText w:val=""/>
      <w:lvlJc w:val="left"/>
      <w:pPr>
        <w:ind w:left="3497" w:hanging="420"/>
      </w:pPr>
      <w:rPr>
        <w:rFonts w:hint="default" w:ascii="Wingdings" w:hAnsi="Wingdings"/>
      </w:rPr>
    </w:lvl>
    <w:lvl w:ilvl="7" w:tentative="0">
      <w:start w:val="1"/>
      <w:numFmt w:val="bullet"/>
      <w:lvlText w:val=""/>
      <w:lvlJc w:val="left"/>
      <w:pPr>
        <w:ind w:left="3917" w:hanging="420"/>
      </w:pPr>
      <w:rPr>
        <w:rFonts w:hint="default" w:ascii="Wingdings" w:hAnsi="Wingdings"/>
      </w:rPr>
    </w:lvl>
    <w:lvl w:ilvl="8" w:tentative="0">
      <w:start w:val="1"/>
      <w:numFmt w:val="bullet"/>
      <w:lvlText w:val=""/>
      <w:lvlJc w:val="left"/>
      <w:pPr>
        <w:ind w:left="4337" w:hanging="420"/>
      </w:pPr>
      <w:rPr>
        <w:rFonts w:hint="default" w:ascii="Wingdings" w:hAnsi="Wingdings"/>
      </w:r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6035FB67"/>
    <w:multiLevelType w:val="singleLevel"/>
    <w:tmpl w:val="6035FB67"/>
    <w:lvl w:ilvl="0" w:tentative="0">
      <w:start w:val="2"/>
      <w:numFmt w:val="decimal"/>
      <w:suff w:val="nothing"/>
      <w:lvlText w:val="%1、"/>
      <w:lvlJc w:val="left"/>
    </w:lvl>
  </w:abstractNum>
  <w:abstractNum w:abstractNumId="4">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50138"/>
    <w:rsid w:val="0FA476D2"/>
    <w:rsid w:val="2B950138"/>
    <w:rsid w:val="2FBC7D18"/>
    <w:rsid w:val="366F0ED2"/>
    <w:rsid w:val="46BB69B9"/>
    <w:rsid w:val="49750B27"/>
    <w:rsid w:val="50202641"/>
    <w:rsid w:val="63847B31"/>
    <w:rsid w:val="6FDE7A3A"/>
    <w:rsid w:val="73F00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Body Text"/>
    <w:basedOn w:val="1"/>
    <w:qFormat/>
    <w:uiPriority w:val="0"/>
    <w:pPr>
      <w:spacing w:after="120"/>
    </w:pPr>
    <w:rPr>
      <w:rFonts w:ascii="Times New Roman" w:hAnsi="Times New Roman"/>
      <w:szCs w:val="24"/>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5"/>
    <w:qFormat/>
    <w:uiPriority w:val="0"/>
    <w:pPr>
      <w:ind w:firstLine="420" w:firstLineChars="100"/>
    </w:pPr>
    <w:rPr>
      <w:rFonts w:ascii="Times New Roman" w:hAnsi="Times New Roman"/>
    </w:rPr>
  </w:style>
  <w:style w:type="character" w:styleId="15">
    <w:name w:val="Hyperlink"/>
    <w:qFormat/>
    <w:uiPriority w:val="0"/>
    <w:rPr>
      <w:color w:val="0000FF"/>
      <w:u w:val="single"/>
    </w:rPr>
  </w:style>
  <w:style w:type="character" w:customStyle="1" w:styleId="16">
    <w:name w:val="标题 1 字符1"/>
    <w:link w:val="3"/>
    <w:qFormat/>
    <w:uiPriority w:val="0"/>
    <w:rPr>
      <w:rFonts w:ascii="Times New Roman" w:hAnsi="Times New Roman"/>
      <w:b/>
      <w:bCs/>
      <w:kern w:val="44"/>
      <w:sz w:val="44"/>
      <w:szCs w:val="44"/>
    </w:r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18">
    <w:name w:val="无间隔1"/>
    <w:qFormat/>
    <w:uiPriority w:val="1"/>
    <w:pPr>
      <w:widowControl w:val="0"/>
      <w:jc w:val="both"/>
    </w:pPr>
    <w:rPr>
      <w:rFonts w:ascii="Calibri" w:hAnsi="Calibri" w:eastAsiaTheme="minorEastAsia" w:cstheme="minorBidi"/>
      <w:kern w:val="2"/>
      <w:sz w:val="21"/>
      <w:szCs w:val="22"/>
      <w:lang w:val="en-US" w:eastAsia="zh-CN" w:bidi="ar-SA"/>
    </w:rPr>
  </w:style>
  <w:style w:type="paragraph" w:customStyle="1" w:styleId="19">
    <w:name w:val="样式 样式1 + 首行缩进:  2 字符"/>
    <w:basedOn w:val="1"/>
    <w:qFormat/>
    <w:uiPriority w:val="0"/>
    <w:pPr>
      <w:spacing w:line="360" w:lineRule="exact"/>
      <w:ind w:firstLine="420" w:firstLineChars="200"/>
    </w:pPr>
    <w:rPr>
      <w:rFonts w:ascii="Arial" w:hAnsi="Arial"/>
      <w:szCs w:val="20"/>
    </w:rPr>
  </w:style>
  <w:style w:type="paragraph" w:customStyle="1" w:styleId="20">
    <w:name w:val="List Paragraph"/>
    <w:basedOn w:val="1"/>
    <w:qFormat/>
    <w:uiPriority w:val="34"/>
    <w:pPr>
      <w:ind w:firstLine="420" w:firstLineChars="200"/>
    </w:pPr>
    <w:rPr>
      <w:rFonts w:ascii="Calibri" w:hAnsi="Calibri"/>
    </w:rPr>
  </w:style>
  <w:style w:type="paragraph" w:customStyle="1" w:styleId="21">
    <w:name w:val="正文_1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2">
    <w:name w:val="Table Paragraph"/>
    <w:basedOn w:val="1"/>
    <w:qFormat/>
    <w:uiPriority w:val="1"/>
  </w:style>
  <w:style w:type="paragraph" w:customStyle="1" w:styleId="23">
    <w:name w:val="正文_4"/>
    <w:qFormat/>
    <w:uiPriority w:val="0"/>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机务维修工程公司</Company>
  <Pages>1</Pages>
  <Words>0</Words>
  <Characters>0</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2021-02-18T01:15:00Z</dcterms:created>
  <dc:creator>罗瑞锋</dc:creator>
  <cp:lastModifiedBy>帝国广阔</cp:lastModifiedBy>
  <dcterms:modified xsi:type="dcterms:W3CDTF">2021-02-26T00:52:59Z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