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hint="eastAsia" w:ascii="方正小标宋简体" w:eastAsia="方正小标宋简体"/>
          <w:b w:val="0"/>
          <w:bCs w:val="0"/>
          <w:sz w:val="36"/>
          <w:szCs w:val="36"/>
          <w:lang w:val="en-US" w:eastAsia="zh-CN"/>
        </w:rPr>
      </w:pPr>
      <w:r>
        <w:rPr>
          <w:rFonts w:hint="eastAsia" w:ascii="方正小标宋简体" w:eastAsia="方正小标宋简体"/>
          <w:b w:val="0"/>
          <w:bCs w:val="0"/>
          <w:sz w:val="36"/>
          <w:szCs w:val="36"/>
        </w:rPr>
        <w:t>杭州萧山国际机场</w:t>
      </w:r>
      <w:r>
        <w:rPr>
          <w:rFonts w:hint="eastAsia" w:ascii="方正小标宋简体" w:eastAsia="方正小标宋简体"/>
          <w:b w:val="0"/>
          <w:bCs w:val="0"/>
          <w:sz w:val="36"/>
          <w:szCs w:val="36"/>
          <w:lang w:eastAsia="zh-CN"/>
        </w:rPr>
        <w:t>汉莎航空食品有限公司</w:t>
      </w:r>
      <w:r>
        <w:rPr>
          <w:rFonts w:hint="eastAsia" w:ascii="方正小标宋简体" w:hAnsi="方正小标宋简体" w:eastAsia="方正小标宋简体" w:cs="方正小标宋简体"/>
          <w:b w:val="0"/>
          <w:bCs w:val="0"/>
          <w:color w:val="333333"/>
          <w:sz w:val="36"/>
          <w:szCs w:val="36"/>
        </w:rPr>
        <w:t>新厂房夹层及室外楼梯工程</w:t>
      </w:r>
      <w:r>
        <w:rPr>
          <w:rFonts w:hint="eastAsia" w:ascii="方正小标宋简体" w:eastAsia="方正小标宋简体"/>
          <w:b w:val="0"/>
          <w:bCs w:val="0"/>
          <w:sz w:val="36"/>
          <w:szCs w:val="36"/>
        </w:rPr>
        <w:t>询价</w:t>
      </w:r>
      <w:r>
        <w:rPr>
          <w:rFonts w:hint="eastAsia" w:ascii="方正小标宋简体" w:eastAsia="方正小标宋简体"/>
          <w:b w:val="0"/>
          <w:bCs w:val="0"/>
          <w:sz w:val="36"/>
          <w:szCs w:val="36"/>
          <w:lang w:val="en-US" w:eastAsia="zh-CN"/>
        </w:rPr>
        <w:t>公告</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hint="eastAsia" w:ascii="宋体" w:eastAsia="微软雅黑"/>
          <w:b/>
          <w:sz w:val="32"/>
          <w:szCs w:val="32"/>
          <w:lang w:eastAsia="zh-CN"/>
        </w:rPr>
      </w:pPr>
      <w:r>
        <w:rPr>
          <w:rFonts w:hint="eastAsia" w:ascii="宋体"/>
          <w:b/>
          <w:sz w:val="32"/>
          <w:szCs w:val="32"/>
        </w:rPr>
        <w:t>杭州萧山国际机场</w:t>
      </w:r>
      <w:r>
        <w:rPr>
          <w:rFonts w:hint="eastAsia" w:ascii="宋体"/>
          <w:b/>
          <w:sz w:val="32"/>
          <w:szCs w:val="32"/>
          <w:lang w:eastAsia="zh-CN"/>
        </w:rPr>
        <w:t>汉莎航空食品有限公司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二〇二一年</w:t>
      </w:r>
      <w:r>
        <w:rPr>
          <w:rFonts w:hint="eastAsia" w:ascii="宋体"/>
          <w:b/>
          <w:sz w:val="32"/>
          <w:szCs w:val="32"/>
          <w:lang w:val="en-US" w:eastAsia="zh-CN"/>
        </w:rPr>
        <w:t xml:space="preserve"> 四</w:t>
      </w:r>
      <w:bookmarkStart w:id="26" w:name="_GoBack"/>
      <w:bookmarkEnd w:id="26"/>
      <w:r>
        <w:rPr>
          <w:rFonts w:hint="eastAsia" w:ascii="宋体"/>
          <w:b/>
          <w:sz w:val="32"/>
          <w:szCs w:val="32"/>
          <w:lang w:val="en-US" w:eastAsia="zh-CN"/>
        </w:rPr>
        <w:t xml:space="preserve"> </w:t>
      </w:r>
      <w:r>
        <w:rPr>
          <w:rFonts w:hint="eastAsia" w:ascii="宋体"/>
          <w:b/>
          <w:sz w:val="32"/>
          <w:szCs w:val="32"/>
        </w:rPr>
        <w:t>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第三章：询价内容及技术要求</w:t>
      </w:r>
    </w:p>
    <w:p>
      <w:pPr>
        <w:spacing w:line="360" w:lineRule="auto"/>
        <w:jc w:val="center"/>
        <w:rPr>
          <w:rFonts w:ascii="宋体"/>
          <w:sz w:val="28"/>
          <w:szCs w:val="28"/>
        </w:rPr>
      </w:pPr>
      <w:bookmarkStart w:id="0" w:name="_Toc179632536"/>
      <w:bookmarkStart w:id="1" w:name="_Toc144974487"/>
      <w:bookmarkStart w:id="2" w:name="_Toc152042295"/>
      <w:bookmarkStart w:id="3" w:name="_Toc152045519"/>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240" w:lineRule="auto"/>
        <w:jc w:val="center"/>
        <w:rPr>
          <w:rFonts w:ascii="宋体"/>
          <w:b/>
          <w:sz w:val="40"/>
          <w:szCs w:val="40"/>
        </w:rPr>
      </w:pPr>
      <w:r>
        <w:rPr>
          <w:rFonts w:hint="eastAsia" w:ascii="宋体"/>
          <w:b/>
          <w:sz w:val="40"/>
          <w:szCs w:val="40"/>
        </w:rPr>
        <w:t>第一章：询价邀请书</w:t>
      </w:r>
    </w:p>
    <w:bookmarkEnd w:id="0"/>
    <w:bookmarkEnd w:id="1"/>
    <w:bookmarkEnd w:id="2"/>
    <w:bookmarkEnd w:id="3"/>
    <w:p>
      <w:pPr>
        <w:spacing w:line="560" w:lineRule="exact"/>
        <w:rPr>
          <w:rFonts w:ascii="宋体"/>
          <w:b/>
          <w:sz w:val="24"/>
        </w:rPr>
      </w:pPr>
      <w:bookmarkStart w:id="4" w:name="_Toc152045520"/>
      <w:bookmarkStart w:id="5" w:name="_Toc179632537"/>
      <w:bookmarkStart w:id="6" w:name="_Toc152042296"/>
      <w:bookmarkStart w:id="7" w:name="_Toc144974488"/>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560" w:lineRule="exact"/>
        <w:ind w:firstLine="550" w:firstLineChars="250"/>
        <w:rPr>
          <w:rFonts w:hint="eastAsia" w:ascii="宋体"/>
          <w:szCs w:val="21"/>
          <w:lang w:eastAsia="zh-CN"/>
        </w:rPr>
      </w:pPr>
      <w:r>
        <w:rPr>
          <w:rFonts w:hint="eastAsia" w:ascii="宋体"/>
          <w:szCs w:val="21"/>
          <w:lang w:eastAsia="zh-CN"/>
        </w:rPr>
        <w:t>为了食品公司新厂房能顺利投运，将在新厂房场区内实施</w:t>
      </w:r>
      <w:r>
        <w:rPr>
          <w:rFonts w:hint="eastAsia" w:ascii="宋体"/>
          <w:szCs w:val="21"/>
          <w:lang w:val="en-US" w:eastAsia="zh-CN"/>
        </w:rPr>
        <w:t>“</w:t>
      </w:r>
      <w:r>
        <w:rPr>
          <w:rFonts w:hint="eastAsia" w:ascii="微软雅黑" w:hAnsi="微软雅黑" w:eastAsia="微软雅黑" w:cs="微软雅黑"/>
          <w:b w:val="0"/>
          <w:bCs w:val="0"/>
          <w:color w:val="333333"/>
          <w:sz w:val="22"/>
          <w:szCs w:val="22"/>
        </w:rPr>
        <w:t>新厂房夹层及室外楼梯工程</w:t>
      </w:r>
      <w:r>
        <w:rPr>
          <w:rFonts w:hint="eastAsia" w:ascii="宋体"/>
          <w:szCs w:val="21"/>
          <w:lang w:val="en-US" w:eastAsia="zh-CN"/>
        </w:rPr>
        <w:t>”</w:t>
      </w:r>
      <w:r>
        <w:rPr>
          <w:rFonts w:hint="eastAsia" w:ascii="微软雅黑" w:hAnsi="微软雅黑" w:eastAsia="微软雅黑" w:cs="微软雅黑"/>
          <w:b w:val="0"/>
          <w:bCs w:val="0"/>
          <w:color w:val="333333"/>
          <w:sz w:val="22"/>
          <w:szCs w:val="22"/>
        </w:rPr>
        <w:t>项目</w:t>
      </w:r>
      <w:r>
        <w:rPr>
          <w:rFonts w:hint="eastAsia" w:ascii="宋体"/>
          <w:szCs w:val="21"/>
          <w:lang w:eastAsia="zh-CN"/>
        </w:rPr>
        <w:t>，详见下表：</w:t>
      </w:r>
    </w:p>
    <w:tbl>
      <w:tblPr>
        <w:tblStyle w:val="9"/>
        <w:tblW w:w="87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15"/>
        <w:gridCol w:w="3122"/>
        <w:gridCol w:w="1125"/>
        <w:gridCol w:w="1515"/>
        <w:gridCol w:w="2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工程量</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w:t>
            </w:r>
          </w:p>
        </w:tc>
        <w:tc>
          <w:tcPr>
            <w:tcW w:w="7859" w:type="dxa"/>
            <w:gridSpan w:val="4"/>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金属结构制作(夹层)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1227.60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横梁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4705.80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3610.00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角铁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柱底板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380.00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M20化学膨胀螺栓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浇筑12cm混凝土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w:t>
            </w:r>
          </w:p>
        </w:tc>
        <w:tc>
          <w:tcPr>
            <w:tcW w:w="7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金属结构制作(楼梯)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楼梯立柱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615.00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槽钢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390.00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花纹板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445.00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350.00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w:t>
            </w:r>
          </w:p>
        </w:tc>
        <w:tc>
          <w:tcPr>
            <w:tcW w:w="7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抛光除锈、油漆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每公斤金属抛光除锈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11938.00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每公斤金属底漆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11938.00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每公斤金属面漆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11938.00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五金附件、开门洞及门安装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运输及安装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15798.00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bl>
    <w:p>
      <w:pPr>
        <w:spacing w:line="560" w:lineRule="exact"/>
        <w:rPr>
          <w:rFonts w:hint="eastAsia" w:ascii="宋体"/>
          <w:b/>
          <w:sz w:val="24"/>
        </w:rPr>
      </w:pPr>
    </w:p>
    <w:p>
      <w:pPr>
        <w:spacing w:line="240" w:lineRule="auto"/>
        <w:rPr>
          <w:rFonts w:hint="eastAsia" w:ascii="宋体" w:eastAsia="微软雅黑"/>
          <w:b/>
          <w:sz w:val="24"/>
          <w:lang w:eastAsia="zh-CN"/>
        </w:rPr>
      </w:pPr>
      <w:r>
        <w:rPr>
          <w:rFonts w:hint="eastAsia" w:ascii="宋体" w:eastAsia="微软雅黑"/>
          <w:b/>
          <w:sz w:val="24"/>
          <w:lang w:eastAsia="zh-CN"/>
        </w:rPr>
        <w:drawing>
          <wp:inline distT="0" distB="0" distL="114300" distR="114300">
            <wp:extent cx="5931535" cy="3904615"/>
            <wp:effectExtent l="0" t="0" r="12065" b="635"/>
            <wp:docPr id="5" name="图片 5" descr="新厂房夹层及室外楼梯工程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新厂房夹层及室外楼梯工程图纸"/>
                    <pic:cNvPicPr>
                      <a:picLocks noChangeAspect="1"/>
                    </pic:cNvPicPr>
                  </pic:nvPicPr>
                  <pic:blipFill>
                    <a:blip r:embed="rId9"/>
                    <a:stretch>
                      <a:fillRect/>
                    </a:stretch>
                  </pic:blipFill>
                  <pic:spPr>
                    <a:xfrm>
                      <a:off x="0" y="0"/>
                      <a:ext cx="5931535" cy="3904615"/>
                    </a:xfrm>
                    <a:prstGeom prst="rect">
                      <a:avLst/>
                    </a:prstGeom>
                  </pic:spPr>
                </pic:pic>
              </a:graphicData>
            </a:graphic>
          </wp:inline>
        </w:drawing>
      </w:r>
    </w:p>
    <w:p>
      <w:pPr>
        <w:spacing w:line="560" w:lineRule="exact"/>
        <w:rPr>
          <w:rFonts w:hint="eastAsia" w:ascii="宋体"/>
          <w:b/>
          <w:sz w:val="24"/>
        </w:rPr>
      </w:pPr>
    </w:p>
    <w:p>
      <w:pPr>
        <w:spacing w:line="560" w:lineRule="exact"/>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560" w:lineRule="exact"/>
        <w:rPr>
          <w:rFonts w:ascii="宋体"/>
          <w:szCs w:val="21"/>
        </w:rPr>
      </w:pPr>
      <w:r>
        <w:rPr>
          <w:rFonts w:hint="eastAsia" w:ascii="宋体"/>
          <w:szCs w:val="21"/>
        </w:rPr>
        <w:t>2</w:t>
      </w:r>
      <w:r>
        <w:rPr>
          <w:rFonts w:ascii="宋体"/>
          <w:szCs w:val="21"/>
        </w:rPr>
        <w:t>.1</w:t>
      </w:r>
      <w:r>
        <w:rPr>
          <w:rFonts w:hint="eastAsia" w:ascii="宋体"/>
          <w:szCs w:val="21"/>
        </w:rPr>
        <w:t>具有独立法人资格；</w:t>
      </w:r>
    </w:p>
    <w:p>
      <w:pPr>
        <w:spacing w:line="560" w:lineRule="exact"/>
        <w:rPr>
          <w:rFonts w:ascii="宋体"/>
          <w:szCs w:val="21"/>
        </w:rPr>
      </w:pPr>
      <w:r>
        <w:rPr>
          <w:rFonts w:hint="eastAsia" w:ascii="宋体"/>
          <w:szCs w:val="21"/>
        </w:rPr>
        <w:t>2.2</w:t>
      </w:r>
      <w:r>
        <w:rPr>
          <w:rFonts w:hint="eastAsia" w:ascii="宋体"/>
          <w:szCs w:val="21"/>
          <w:lang w:val="en-US" w:eastAsia="zh-CN"/>
        </w:rPr>
        <w:t xml:space="preserve"> </w:t>
      </w:r>
      <w:r>
        <w:rPr>
          <w:rFonts w:hint="eastAsia" w:ascii="宋体"/>
          <w:szCs w:val="21"/>
        </w:rPr>
        <w:t>具备一般纳税人资格，须能提供增值税专用发票</w:t>
      </w:r>
    </w:p>
    <w:p>
      <w:pPr>
        <w:spacing w:line="560" w:lineRule="exact"/>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560" w:lineRule="exact"/>
        <w:rPr>
          <w:rFonts w:ascii="宋体"/>
          <w:szCs w:val="21"/>
        </w:rPr>
      </w:pPr>
      <w:bookmarkStart w:id="8" w:name="_Toc152045523"/>
      <w:bookmarkStart w:id="9" w:name="_Toc179632540"/>
      <w:bookmarkStart w:id="10" w:name="_Toc144974491"/>
      <w:bookmarkStart w:id="11" w:name="_Toc152042299"/>
      <w:r>
        <w:rPr>
          <w:rFonts w:hint="eastAsia" w:ascii="宋体"/>
          <w:szCs w:val="21"/>
        </w:rPr>
        <w:t>杭州萧山国际机场网站下载</w:t>
      </w:r>
    </w:p>
    <w:p>
      <w:pPr>
        <w:spacing w:line="560" w:lineRule="exact"/>
        <w:rPr>
          <w:rFonts w:ascii="宋体"/>
          <w:szCs w:val="21"/>
        </w:rPr>
      </w:pPr>
      <w:r>
        <w:rPr>
          <w:rFonts w:hint="eastAsia" w:ascii="宋体"/>
          <w:szCs w:val="21"/>
        </w:rPr>
        <w:t>询价文件下载</w:t>
      </w:r>
    </w:p>
    <w:p>
      <w:pPr>
        <w:spacing w:line="560" w:lineRule="exact"/>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560" w:lineRule="exact"/>
        <w:rPr>
          <w:rFonts w:ascii="宋体"/>
          <w:szCs w:val="21"/>
        </w:rPr>
      </w:pPr>
      <w:bookmarkStart w:id="12" w:name="_Toc144974493"/>
      <w:bookmarkStart w:id="13" w:name="_Toc179632542"/>
      <w:bookmarkStart w:id="14" w:name="_Toc152045525"/>
      <w:bookmarkStart w:id="15" w:name="_Toc152042301"/>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560" w:lineRule="exact"/>
        <w:rPr>
          <w:rFonts w:ascii="宋体"/>
          <w:szCs w:val="21"/>
        </w:rPr>
      </w:pPr>
      <w:r>
        <w:rPr>
          <w:rFonts w:hint="eastAsia" w:ascii="宋体"/>
          <w:szCs w:val="21"/>
        </w:rPr>
        <w:t>4</w:t>
      </w:r>
      <w:r>
        <w:rPr>
          <w:rFonts w:ascii="宋体"/>
          <w:szCs w:val="21"/>
        </w:rPr>
        <w:t>.2</w:t>
      </w:r>
      <w:r>
        <w:rPr>
          <w:rFonts w:hint="eastAsia" w:ascii="宋体"/>
          <w:szCs w:val="21"/>
        </w:rPr>
        <w:t>投递地址：杭州萧山国际</w:t>
      </w:r>
      <w:r>
        <w:rPr>
          <w:rFonts w:hint="eastAsia" w:ascii="宋体"/>
          <w:szCs w:val="21"/>
          <w:lang w:eastAsia="zh-CN"/>
        </w:rPr>
        <w:t>汉莎航空食品有限公司后勤保障部</w:t>
      </w:r>
      <w:r>
        <w:rPr>
          <w:rFonts w:ascii="宋体"/>
          <w:szCs w:val="21"/>
        </w:rPr>
        <w:t xml:space="preserve">         </w:t>
      </w:r>
      <w:r>
        <w:rPr>
          <w:rFonts w:hint="eastAsia" w:ascii="宋体"/>
          <w:szCs w:val="21"/>
        </w:rPr>
        <w:t>邮编：</w:t>
      </w:r>
      <w:r>
        <w:rPr>
          <w:rFonts w:ascii="宋体"/>
          <w:szCs w:val="21"/>
        </w:rPr>
        <w:t>311207</w:t>
      </w:r>
    </w:p>
    <w:p>
      <w:pPr>
        <w:spacing w:line="560" w:lineRule="exact"/>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highlight w:val="yellow"/>
        </w:rPr>
        <w:t>20</w:t>
      </w:r>
      <w:r>
        <w:rPr>
          <w:rFonts w:hint="eastAsia" w:ascii="宋体"/>
          <w:szCs w:val="21"/>
          <w:highlight w:val="yellow"/>
        </w:rPr>
        <w:t>21</w:t>
      </w:r>
      <w:r>
        <w:rPr>
          <w:rFonts w:ascii="宋体"/>
          <w:szCs w:val="21"/>
          <w:highlight w:val="yellow"/>
        </w:rPr>
        <w:t>年</w:t>
      </w:r>
      <w:r>
        <w:rPr>
          <w:rFonts w:hint="eastAsia" w:ascii="宋体"/>
          <w:szCs w:val="21"/>
          <w:highlight w:val="yellow"/>
          <w:lang w:val="en-US" w:eastAsia="zh-CN"/>
        </w:rPr>
        <w:t>5</w:t>
      </w:r>
      <w:r>
        <w:rPr>
          <w:rFonts w:ascii="宋体"/>
          <w:szCs w:val="21"/>
          <w:highlight w:val="yellow"/>
        </w:rPr>
        <w:t>月</w:t>
      </w:r>
      <w:r>
        <w:rPr>
          <w:rFonts w:hint="eastAsia" w:ascii="宋体"/>
          <w:szCs w:val="21"/>
          <w:highlight w:val="yellow"/>
          <w:lang w:val="en-US" w:eastAsia="zh-CN"/>
        </w:rPr>
        <w:t>8</w:t>
      </w:r>
      <w:r>
        <w:rPr>
          <w:rFonts w:ascii="宋体"/>
          <w:szCs w:val="21"/>
          <w:highlight w:val="yellow"/>
        </w:rPr>
        <w:t xml:space="preserve">日  </w:t>
      </w:r>
      <w:r>
        <w:rPr>
          <w:rFonts w:hint="eastAsia" w:ascii="宋体"/>
          <w:szCs w:val="21"/>
          <w:highlight w:val="yellow"/>
        </w:rPr>
        <w:t>上午</w:t>
      </w:r>
      <w:r>
        <w:rPr>
          <w:rFonts w:hint="eastAsia" w:ascii="宋体"/>
          <w:szCs w:val="21"/>
          <w:highlight w:val="yellow"/>
          <w:lang w:val="en-US" w:eastAsia="zh-CN"/>
        </w:rPr>
        <w:t xml:space="preserve"> 9:30 </w:t>
      </w:r>
      <w:r>
        <w:rPr>
          <w:rFonts w:hint="eastAsia" w:ascii="宋体"/>
          <w:szCs w:val="21"/>
          <w:highlight w:val="yellow"/>
        </w:rPr>
        <w:t>（北京时间）</w:t>
      </w:r>
    </w:p>
    <w:p>
      <w:pPr>
        <w:spacing w:line="560" w:lineRule="exact"/>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560" w:lineRule="exact"/>
        <w:rPr>
          <w:rFonts w:ascii="宋体"/>
          <w:szCs w:val="21"/>
        </w:rPr>
      </w:pPr>
      <w:r>
        <w:rPr>
          <w:rFonts w:hint="eastAsia" w:ascii="宋体"/>
          <w:szCs w:val="21"/>
        </w:rPr>
        <w:t>技术联系人：</w:t>
      </w:r>
      <w:r>
        <w:rPr>
          <w:rFonts w:hint="eastAsia" w:ascii="宋体"/>
          <w:szCs w:val="21"/>
          <w:lang w:eastAsia="zh-CN"/>
        </w:rPr>
        <w:t>陈工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lang w:val="en-US" w:eastAsia="zh-CN"/>
        </w:rPr>
        <w:t xml:space="preserve">  </w:t>
      </w:r>
      <w:r>
        <w:rPr>
          <w:rFonts w:hint="eastAsia" w:ascii="宋体"/>
          <w:szCs w:val="21"/>
        </w:rPr>
        <w:t>联系电话：</w:t>
      </w:r>
      <w:r>
        <w:rPr>
          <w:rFonts w:ascii="宋体"/>
          <w:szCs w:val="21"/>
        </w:rPr>
        <w:t>0571-</w:t>
      </w:r>
      <w:r>
        <w:rPr>
          <w:rFonts w:hint="eastAsia" w:ascii="宋体"/>
          <w:szCs w:val="21"/>
          <w:lang w:val="en-US" w:eastAsia="zh-CN"/>
        </w:rPr>
        <w:t>8666278</w:t>
      </w:r>
      <w:r>
        <w:rPr>
          <w:rFonts w:hint="eastAsia" w:ascii="宋体"/>
          <w:szCs w:val="21"/>
        </w:rPr>
        <w:t xml:space="preserve">4    </w:t>
      </w:r>
    </w:p>
    <w:p>
      <w:pPr>
        <w:spacing w:line="560" w:lineRule="exact"/>
        <w:rPr>
          <w:rFonts w:hint="default" w:ascii="宋体" w:eastAsia="微软雅黑"/>
          <w:szCs w:val="21"/>
          <w:lang w:val="en-US" w:eastAsia="zh-CN"/>
        </w:rPr>
      </w:pPr>
      <w:r>
        <w:rPr>
          <w:rFonts w:hint="eastAsia" w:ascii="宋体"/>
          <w:szCs w:val="21"/>
        </w:rPr>
        <w:t>询价监督人：</w:t>
      </w:r>
      <w:r>
        <w:rPr>
          <w:rFonts w:hint="eastAsia" w:ascii="宋体"/>
          <w:szCs w:val="21"/>
          <w:lang w:eastAsia="zh-CN"/>
        </w:rPr>
        <w:t>沈先生</w:t>
      </w:r>
      <w:r>
        <w:rPr>
          <w:rFonts w:hint="eastAsia" w:ascii="宋体"/>
          <w:szCs w:val="21"/>
        </w:rPr>
        <w:t xml:space="preserve">          联系电话：</w:t>
      </w:r>
      <w:r>
        <w:rPr>
          <w:rFonts w:ascii="宋体"/>
          <w:szCs w:val="21"/>
        </w:rPr>
        <w:t>0571-</w:t>
      </w:r>
      <w:r>
        <w:rPr>
          <w:rFonts w:hint="eastAsia" w:ascii="宋体"/>
          <w:szCs w:val="21"/>
          <w:lang w:val="en-US" w:eastAsia="zh-CN"/>
        </w:rPr>
        <w:t>86662489</w:t>
      </w:r>
    </w:p>
    <w:p>
      <w:pPr>
        <w:adjustRightInd/>
        <w:snapToGrid/>
        <w:spacing w:after="0"/>
        <w:rPr>
          <w:rFonts w:ascii="宋体" w:hAnsi="Times New Roman" w:eastAsia="宋体" w:cs="Times New Roman"/>
          <w:b/>
          <w:kern w:val="44"/>
          <w:sz w:val="44"/>
          <w:szCs w:val="44"/>
        </w:rPr>
      </w:pPr>
      <w:r>
        <w:rPr>
          <w:rFonts w:ascii="宋体" w:eastAsia="宋体"/>
          <w:sz w:val="44"/>
          <w:szCs w:val="44"/>
        </w:rPr>
        <w:br w:type="page"/>
      </w:r>
    </w:p>
    <w:p>
      <w:pPr>
        <w:pStyle w:val="4"/>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9"/>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highlight w:val="none"/>
              </w:rPr>
            </w:pPr>
            <w:r>
              <w:rPr>
                <w:rFonts w:ascii="宋体" w:hAnsi="宋体" w:cs="Calibri"/>
                <w:highlight w:val="none"/>
              </w:rPr>
              <w:t>条款号</w:t>
            </w:r>
          </w:p>
        </w:tc>
        <w:tc>
          <w:tcPr>
            <w:tcW w:w="2004" w:type="dxa"/>
            <w:tcBorders>
              <w:top w:val="single" w:color="auto" w:sz="12" w:space="0"/>
            </w:tcBorders>
            <w:vAlign w:val="center"/>
          </w:tcPr>
          <w:p>
            <w:pPr>
              <w:autoSpaceDE w:val="0"/>
              <w:autoSpaceDN w:val="0"/>
              <w:jc w:val="center"/>
              <w:rPr>
                <w:rFonts w:ascii="宋体" w:hAnsi="宋体" w:cs="Calibri"/>
                <w:highlight w:val="none"/>
              </w:rPr>
            </w:pPr>
            <w:r>
              <w:rPr>
                <w:rFonts w:ascii="宋体" w:hAnsi="宋体" w:cs="Calibri"/>
                <w:highlight w:val="none"/>
              </w:rPr>
              <w:t>条 款 名 称</w:t>
            </w:r>
          </w:p>
        </w:tc>
        <w:tc>
          <w:tcPr>
            <w:tcW w:w="6487" w:type="dxa"/>
            <w:tcBorders>
              <w:top w:val="single" w:color="auto" w:sz="12" w:space="0"/>
            </w:tcBorders>
            <w:vAlign w:val="center"/>
          </w:tcPr>
          <w:p>
            <w:pPr>
              <w:autoSpaceDE w:val="0"/>
              <w:autoSpaceDN w:val="0"/>
              <w:jc w:val="center"/>
              <w:rPr>
                <w:rFonts w:ascii="宋体" w:hAnsi="宋体" w:cs="Calibri"/>
                <w:highlight w:val="none"/>
              </w:rPr>
            </w:pPr>
            <w:r>
              <w:rPr>
                <w:rFonts w:ascii="宋体" w:hAnsi="宋体" w:cs="Calibri"/>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951" w:type="dxa"/>
            <w:vAlign w:val="center"/>
          </w:tcPr>
          <w:p>
            <w:pPr>
              <w:autoSpaceDE w:val="0"/>
              <w:autoSpaceDN w:val="0"/>
              <w:jc w:val="center"/>
              <w:rPr>
                <w:rFonts w:ascii="宋体" w:hAnsi="宋体" w:cs="Calibri"/>
                <w:highlight w:val="none"/>
              </w:rPr>
            </w:pPr>
            <w:r>
              <w:rPr>
                <w:rFonts w:ascii="宋体" w:hAnsi="宋体" w:cs="Calibri"/>
                <w:highlight w:val="none"/>
              </w:rPr>
              <w:t>1</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项目名称</w:t>
            </w:r>
          </w:p>
        </w:tc>
        <w:tc>
          <w:tcPr>
            <w:tcW w:w="6487" w:type="dxa"/>
            <w:vAlign w:val="center"/>
          </w:tcPr>
          <w:p>
            <w:pPr>
              <w:spacing w:line="360" w:lineRule="auto"/>
              <w:jc w:val="left"/>
              <w:rPr>
                <w:rFonts w:ascii="宋体" w:hAnsi="宋体" w:cs="Arial"/>
                <w:highlight w:val="none"/>
              </w:rPr>
            </w:pPr>
            <w:r>
              <w:rPr>
                <w:rFonts w:hint="eastAsia" w:ascii="宋体" w:hAnsi="宋体" w:cs="Arial"/>
                <w:highlight w:val="none"/>
              </w:rPr>
              <w:t>杭州萧山国际机场</w:t>
            </w:r>
            <w:r>
              <w:rPr>
                <w:rFonts w:hint="eastAsia" w:ascii="微软雅黑" w:hAnsi="微软雅黑" w:eastAsia="微软雅黑" w:cs="微软雅黑"/>
                <w:sz w:val="22"/>
                <w:szCs w:val="22"/>
                <w:highlight w:val="none"/>
                <w:lang w:eastAsia="zh-CN"/>
              </w:rPr>
              <w:t>汉莎航空食品有限公司</w:t>
            </w:r>
            <w:r>
              <w:rPr>
                <w:rFonts w:hint="eastAsia" w:ascii="微软雅黑" w:hAnsi="微软雅黑" w:eastAsia="微软雅黑" w:cs="微软雅黑"/>
                <w:b w:val="0"/>
                <w:bCs w:val="0"/>
                <w:color w:val="333333"/>
                <w:sz w:val="22"/>
                <w:szCs w:val="22"/>
                <w:highlight w:val="none"/>
              </w:rPr>
              <w:t>新厂房夹层及室外楼梯工程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highlight w:val="none"/>
              </w:rPr>
            </w:pPr>
            <w:r>
              <w:rPr>
                <w:rFonts w:ascii="宋体" w:hAnsi="宋体" w:cs="Calibri"/>
                <w:highlight w:val="none"/>
              </w:rPr>
              <w:t>2</w:t>
            </w:r>
          </w:p>
        </w:tc>
        <w:tc>
          <w:tcPr>
            <w:tcW w:w="2004" w:type="dxa"/>
            <w:vAlign w:val="center"/>
          </w:tcPr>
          <w:p>
            <w:pPr>
              <w:autoSpaceDE w:val="0"/>
              <w:autoSpaceDN w:val="0"/>
              <w:jc w:val="center"/>
              <w:rPr>
                <w:rFonts w:ascii="宋体" w:hAnsi="宋体" w:cs="Calibri"/>
                <w:highlight w:val="none"/>
              </w:rPr>
            </w:pPr>
            <w:r>
              <w:rPr>
                <w:rFonts w:hint="eastAsia" w:ascii="宋体" w:hAnsi="宋体" w:cs="Calibri"/>
                <w:highlight w:val="none"/>
                <w:lang w:eastAsia="zh-CN"/>
              </w:rPr>
              <w:t>项目</w:t>
            </w:r>
            <w:r>
              <w:rPr>
                <w:rFonts w:ascii="宋体" w:hAnsi="宋体" w:cs="Calibri"/>
                <w:highlight w:val="none"/>
              </w:rPr>
              <w:t>地点</w:t>
            </w:r>
          </w:p>
        </w:tc>
        <w:tc>
          <w:tcPr>
            <w:tcW w:w="6487" w:type="dxa"/>
            <w:vAlign w:val="center"/>
          </w:tcPr>
          <w:p>
            <w:pPr>
              <w:autoSpaceDE w:val="0"/>
              <w:autoSpaceDN w:val="0"/>
              <w:rPr>
                <w:rFonts w:ascii="宋体" w:hAnsi="宋体" w:cs="Calibri"/>
                <w:highlight w:val="none"/>
              </w:rPr>
            </w:pPr>
            <w:r>
              <w:rPr>
                <w:rFonts w:ascii="宋体" w:hAnsi="宋体" w:cs="Calibri"/>
                <w:highlight w:val="none"/>
              </w:rPr>
              <w:t>杭州萧山国际机场</w:t>
            </w:r>
            <w:r>
              <w:rPr>
                <w:rFonts w:hint="eastAsia" w:ascii="宋体" w:hAnsi="宋体" w:cs="Calibri"/>
                <w:highlight w:val="none"/>
                <w:lang w:eastAsia="zh-CN"/>
              </w:rPr>
              <w:t>汉莎食品公司新厂区</w:t>
            </w:r>
            <w:r>
              <w:rPr>
                <w:rFonts w:ascii="宋体" w:hAnsi="宋体" w:cs="Calibri"/>
                <w:highlight w:val="none"/>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3</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资金来源</w:t>
            </w:r>
          </w:p>
        </w:tc>
        <w:tc>
          <w:tcPr>
            <w:tcW w:w="6487" w:type="dxa"/>
            <w:vAlign w:val="center"/>
          </w:tcPr>
          <w:p>
            <w:pPr>
              <w:autoSpaceDE w:val="0"/>
              <w:autoSpaceDN w:val="0"/>
              <w:rPr>
                <w:rFonts w:ascii="宋体" w:hAnsi="宋体" w:cs="Calibri"/>
                <w:highlight w:val="none"/>
              </w:rPr>
            </w:pPr>
            <w:r>
              <w:rPr>
                <w:rStyle w:val="13"/>
                <w:rFonts w:hint="eastAsia" w:ascii="宋体" w:hAnsi="宋体" w:cs="Calibri"/>
                <w:highlight w:val="none"/>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4</w:t>
            </w:r>
          </w:p>
        </w:tc>
        <w:tc>
          <w:tcPr>
            <w:tcW w:w="2004" w:type="dxa"/>
            <w:vAlign w:val="center"/>
          </w:tcPr>
          <w:p>
            <w:pPr>
              <w:autoSpaceDE w:val="0"/>
              <w:autoSpaceDN w:val="0"/>
              <w:jc w:val="center"/>
              <w:rPr>
                <w:rFonts w:ascii="宋体" w:hAnsi="宋体" w:cs="Calibri"/>
                <w:highlight w:val="none"/>
              </w:rPr>
            </w:pPr>
            <w:r>
              <w:rPr>
                <w:rFonts w:hint="eastAsia" w:ascii="宋体" w:hAnsi="宋体" w:cs="Calibri"/>
                <w:highlight w:val="none"/>
              </w:rPr>
              <w:t>询价内容</w:t>
            </w:r>
          </w:p>
        </w:tc>
        <w:tc>
          <w:tcPr>
            <w:tcW w:w="6487" w:type="dxa"/>
            <w:vAlign w:val="center"/>
          </w:tcPr>
          <w:p>
            <w:pPr>
              <w:autoSpaceDE w:val="0"/>
              <w:autoSpaceDN w:val="0"/>
              <w:rPr>
                <w:rFonts w:ascii="宋体" w:hAnsi="宋体" w:cs="Calibri"/>
                <w:highlight w:val="none"/>
              </w:rPr>
            </w:pPr>
            <w:r>
              <w:rPr>
                <w:rFonts w:ascii="宋体" w:hAnsi="宋体" w:cs="Calibri"/>
                <w:highlight w:val="none"/>
              </w:rPr>
              <w:t>见</w:t>
            </w:r>
            <w:r>
              <w:rPr>
                <w:rFonts w:hint="eastAsia" w:ascii="宋体" w:hAnsi="宋体" w:cs="Calibri"/>
                <w:highlight w:val="none"/>
              </w:rPr>
              <w:t>询价</w:t>
            </w:r>
            <w:r>
              <w:rPr>
                <w:rFonts w:ascii="宋体" w:hAnsi="宋体" w:cs="Calibri"/>
                <w:highlight w:val="none"/>
              </w:rPr>
              <w:t>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5</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询价方式</w:t>
            </w:r>
          </w:p>
        </w:tc>
        <w:tc>
          <w:tcPr>
            <w:tcW w:w="6487" w:type="dxa"/>
            <w:vAlign w:val="center"/>
          </w:tcPr>
          <w:p>
            <w:pPr>
              <w:autoSpaceDE w:val="0"/>
              <w:autoSpaceDN w:val="0"/>
              <w:rPr>
                <w:rFonts w:ascii="宋体" w:hAnsi="宋体" w:cs="Calibri"/>
                <w:highlight w:val="none"/>
              </w:rPr>
            </w:pPr>
            <w:r>
              <w:rPr>
                <w:rFonts w:ascii="宋体" w:hAnsi="宋体" w:cs="Calibri"/>
                <w:highlight w:val="none"/>
              </w:rPr>
              <w:t>公开</w:t>
            </w:r>
            <w:r>
              <w:rPr>
                <w:rFonts w:hint="eastAsia" w:ascii="宋体" w:hAnsi="宋体" w:cs="Calibri"/>
                <w:highlight w:val="none"/>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val="en-US" w:eastAsia="zh-CN"/>
              </w:rPr>
            </w:pPr>
            <w:r>
              <w:rPr>
                <w:rFonts w:hint="eastAsia" w:ascii="宋体" w:hAnsi="宋体" w:cs="Calibri"/>
                <w:highlight w:val="none"/>
                <w:lang w:val="en-US" w:eastAsia="zh-CN"/>
              </w:rPr>
              <w:t>6</w:t>
            </w:r>
          </w:p>
        </w:tc>
        <w:tc>
          <w:tcPr>
            <w:tcW w:w="2004"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eastAsia="zh-CN"/>
              </w:rPr>
              <w:t>最高限价</w:t>
            </w:r>
          </w:p>
        </w:tc>
        <w:tc>
          <w:tcPr>
            <w:tcW w:w="6487" w:type="dxa"/>
            <w:vAlign w:val="center"/>
          </w:tcPr>
          <w:p>
            <w:pPr>
              <w:autoSpaceDE w:val="0"/>
              <w:autoSpaceDN w:val="0"/>
              <w:rPr>
                <w:rFonts w:hint="eastAsia" w:ascii="宋体" w:hAnsi="宋体" w:eastAsia="微软雅黑" w:cs="Calibri"/>
                <w:highlight w:val="none"/>
                <w:lang w:val="en-US" w:eastAsia="zh-CN"/>
              </w:rPr>
            </w:pPr>
            <w:r>
              <w:rPr>
                <w:rFonts w:hint="eastAsia" w:ascii="宋体" w:hAnsi="宋体" w:cs="Calibri"/>
                <w:highlight w:val="none"/>
                <w:lang w:val="en-US" w:eastAsia="zh-CN"/>
              </w:rPr>
              <w:t>190000元（固定总价）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7</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资格审查</w:t>
            </w:r>
          </w:p>
        </w:tc>
        <w:tc>
          <w:tcPr>
            <w:tcW w:w="6487" w:type="dxa"/>
            <w:vAlign w:val="center"/>
          </w:tcPr>
          <w:p>
            <w:pPr>
              <w:autoSpaceDE w:val="0"/>
              <w:autoSpaceDN w:val="0"/>
              <w:rPr>
                <w:rFonts w:ascii="宋体" w:hAnsi="宋体" w:cs="Calibri"/>
                <w:highlight w:val="none"/>
              </w:rPr>
            </w:pPr>
            <w:r>
              <w:rPr>
                <w:rFonts w:ascii="宋体" w:hAnsi="宋体" w:cs="Calibri"/>
                <w:highlight w:val="none"/>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8</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投标人资质条件、能力和信誉</w:t>
            </w:r>
          </w:p>
        </w:tc>
        <w:tc>
          <w:tcPr>
            <w:tcW w:w="6487" w:type="dxa"/>
            <w:vAlign w:val="center"/>
          </w:tcPr>
          <w:p>
            <w:pPr>
              <w:autoSpaceDE w:val="0"/>
              <w:autoSpaceDN w:val="0"/>
              <w:rPr>
                <w:rFonts w:ascii="宋体" w:hAnsi="宋体" w:cs="Calibri"/>
                <w:highlight w:val="none"/>
              </w:rPr>
            </w:pPr>
            <w:r>
              <w:rPr>
                <w:rFonts w:ascii="宋体" w:hAnsi="宋体" w:cs="Calibri"/>
                <w:highlight w:val="none"/>
              </w:rPr>
              <w:t>详见询价公告</w:t>
            </w:r>
            <w:r>
              <w:rPr>
                <w:rFonts w:hint="eastAsia" w:ascii="宋体" w:hAnsi="宋体" w:cs="Calibri"/>
                <w:highlight w:val="none"/>
              </w:rPr>
              <w:t>“</w:t>
            </w:r>
            <w:r>
              <w:rPr>
                <w:rFonts w:hint="eastAsia" w:ascii="宋体" w:hAnsi="宋体" w:cs="黑体"/>
                <w:highlight w:val="none"/>
              </w:rPr>
              <w:t>报价单位资格要求”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9</w:t>
            </w:r>
          </w:p>
        </w:tc>
        <w:tc>
          <w:tcPr>
            <w:tcW w:w="2004" w:type="dxa"/>
            <w:vAlign w:val="center"/>
          </w:tcPr>
          <w:p>
            <w:pPr>
              <w:autoSpaceDE w:val="0"/>
              <w:autoSpaceDN w:val="0"/>
              <w:jc w:val="center"/>
              <w:rPr>
                <w:rFonts w:ascii="宋体" w:hAnsi="宋体" w:cs="Calibri"/>
                <w:highlight w:val="none"/>
              </w:rPr>
            </w:pPr>
            <w:r>
              <w:rPr>
                <w:rFonts w:hint="eastAsia" w:ascii="宋体"/>
                <w:szCs w:val="21"/>
                <w:highlight w:val="none"/>
              </w:rPr>
              <w:t>工期</w:t>
            </w:r>
          </w:p>
        </w:tc>
        <w:tc>
          <w:tcPr>
            <w:tcW w:w="6487" w:type="dxa"/>
            <w:vAlign w:val="center"/>
          </w:tcPr>
          <w:p>
            <w:pPr>
              <w:autoSpaceDE w:val="0"/>
              <w:autoSpaceDN w:val="0"/>
              <w:rPr>
                <w:rFonts w:ascii="宋体" w:hAnsi="宋体" w:cs="Calibri"/>
                <w:highlight w:val="none"/>
              </w:rPr>
            </w:pPr>
            <w:r>
              <w:rPr>
                <w:rFonts w:hint="eastAsia" w:ascii="宋体" w:hAnsi="宋体" w:cs="Calibri"/>
                <w:highlight w:val="none"/>
              </w:rPr>
              <w:t>接到甲方通知后</w:t>
            </w:r>
            <w:r>
              <w:rPr>
                <w:rFonts w:hint="eastAsia" w:ascii="宋体" w:hAnsi="宋体"/>
                <w:highlight w:val="none"/>
                <w:u w:val="single"/>
              </w:rPr>
              <w:t xml:space="preserve"> 20 </w:t>
            </w:r>
            <w:r>
              <w:rPr>
                <w:rFonts w:hint="eastAsia"/>
                <w:highlight w:val="none"/>
              </w:rPr>
              <w:t>个日历天</w:t>
            </w:r>
            <w:r>
              <w:rPr>
                <w:rFonts w:hint="eastAsia" w:ascii="宋体" w:hAnsi="宋体" w:cs="Calibri"/>
                <w:highlight w:val="none"/>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highlight w:val="none"/>
              </w:rPr>
            </w:pPr>
            <w:r>
              <w:rPr>
                <w:rFonts w:ascii="宋体" w:hAnsi="宋体" w:cs="Calibri"/>
                <w:highlight w:val="none"/>
              </w:rPr>
              <w:t>1</w:t>
            </w:r>
            <w:r>
              <w:rPr>
                <w:rFonts w:hint="eastAsia" w:ascii="宋体" w:hAnsi="宋体" w:cs="Calibri"/>
                <w:highlight w:val="none"/>
                <w:lang w:val="en-US" w:eastAsia="zh-CN"/>
              </w:rPr>
              <w:t>0</w:t>
            </w:r>
          </w:p>
        </w:tc>
        <w:tc>
          <w:tcPr>
            <w:tcW w:w="2004" w:type="dxa"/>
            <w:vAlign w:val="center"/>
          </w:tcPr>
          <w:p>
            <w:pPr>
              <w:autoSpaceDE w:val="0"/>
              <w:autoSpaceDN w:val="0"/>
              <w:jc w:val="center"/>
              <w:rPr>
                <w:rFonts w:ascii="宋体" w:hAnsi="宋体" w:cs="Calibri"/>
                <w:highlight w:val="none"/>
              </w:rPr>
            </w:pPr>
            <w:r>
              <w:rPr>
                <w:rFonts w:hint="eastAsia" w:ascii="宋体" w:hAnsi="宋体" w:cs="Calibri"/>
                <w:highlight w:val="none"/>
              </w:rPr>
              <w:t>质量要求</w:t>
            </w:r>
          </w:p>
        </w:tc>
        <w:tc>
          <w:tcPr>
            <w:tcW w:w="6487" w:type="dxa"/>
            <w:vAlign w:val="center"/>
          </w:tcPr>
          <w:p>
            <w:pPr>
              <w:rPr>
                <w:rFonts w:ascii="宋体" w:hAnsi="宋体"/>
                <w:color w:val="000000"/>
                <w:highlight w:val="none"/>
              </w:rPr>
            </w:pPr>
            <w:r>
              <w:rPr>
                <w:rFonts w:hint="eastAsia" w:ascii="宋体" w:hAnsi="宋体"/>
                <w:iCs/>
                <w:highlight w:val="none"/>
              </w:rPr>
              <w:t>符</w:t>
            </w:r>
            <w:r>
              <w:rPr>
                <w:rFonts w:hint="eastAsia" w:ascii="宋体" w:hAnsi="宋体"/>
                <w:highlight w:val="none"/>
              </w:rPr>
              <w:t>合国家现行</w:t>
            </w:r>
            <w:r>
              <w:rPr>
                <w:rFonts w:hint="eastAsia" w:ascii="宋体" w:hAnsi="宋体"/>
                <w:highlight w:val="none"/>
                <w:u w:val="single"/>
              </w:rPr>
              <w:t xml:space="preserve">  合格  </w:t>
            </w:r>
            <w:r>
              <w:rPr>
                <w:rFonts w:hint="eastAsia" w:ascii="宋体" w:hAnsi="宋体"/>
                <w:highlight w:val="none"/>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highlight w:val="none"/>
              </w:rPr>
            </w:pPr>
            <w:r>
              <w:rPr>
                <w:rFonts w:hint="eastAsia" w:ascii="宋体" w:hAnsi="宋体" w:cs="Calibri"/>
                <w:highlight w:val="none"/>
              </w:rPr>
              <w:t>1</w:t>
            </w:r>
            <w:r>
              <w:rPr>
                <w:rFonts w:hint="eastAsia" w:ascii="宋体" w:hAnsi="宋体" w:cs="Calibri"/>
                <w:highlight w:val="none"/>
                <w:lang w:val="en-US" w:eastAsia="zh-CN"/>
              </w:rPr>
              <w:t>1</w:t>
            </w:r>
          </w:p>
        </w:tc>
        <w:tc>
          <w:tcPr>
            <w:tcW w:w="2004" w:type="dxa"/>
            <w:vAlign w:val="center"/>
          </w:tcPr>
          <w:p>
            <w:pPr>
              <w:autoSpaceDE w:val="0"/>
              <w:autoSpaceDN w:val="0"/>
              <w:jc w:val="center"/>
              <w:rPr>
                <w:rFonts w:ascii="宋体" w:hAnsi="宋体"/>
                <w:iCs/>
                <w:highlight w:val="none"/>
              </w:rPr>
            </w:pPr>
            <w:r>
              <w:rPr>
                <w:rFonts w:hint="eastAsia" w:ascii="宋体" w:hAnsi="宋体"/>
                <w:iCs/>
                <w:highlight w:val="none"/>
              </w:rPr>
              <w:t>质保期</w:t>
            </w:r>
          </w:p>
        </w:tc>
        <w:tc>
          <w:tcPr>
            <w:tcW w:w="6487" w:type="dxa"/>
            <w:vAlign w:val="center"/>
          </w:tcPr>
          <w:p>
            <w:pPr>
              <w:rPr>
                <w:rFonts w:ascii="宋体" w:hAnsi="宋体"/>
                <w:iCs/>
                <w:highlight w:val="none"/>
              </w:rPr>
            </w:pPr>
            <w:r>
              <w:rPr>
                <w:rFonts w:hint="eastAsia" w:ascii="宋体" w:hAnsi="宋体" w:cs="宋体"/>
                <w:szCs w:val="21"/>
                <w:highlight w:val="none"/>
              </w:rPr>
              <w:t>1年质保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highlight w:val="none"/>
              </w:rPr>
            </w:pPr>
            <w:r>
              <w:rPr>
                <w:rFonts w:ascii="宋体" w:hAnsi="宋体" w:cs="Calibri"/>
                <w:highlight w:val="none"/>
              </w:rPr>
              <w:t>1</w:t>
            </w:r>
            <w:r>
              <w:rPr>
                <w:rFonts w:hint="eastAsia" w:ascii="宋体" w:hAnsi="宋体" w:cs="Calibri"/>
                <w:highlight w:val="none"/>
                <w:lang w:val="en-US" w:eastAsia="zh-CN"/>
              </w:rPr>
              <w:t>2</w:t>
            </w:r>
          </w:p>
        </w:tc>
        <w:tc>
          <w:tcPr>
            <w:tcW w:w="2004" w:type="dxa"/>
            <w:vAlign w:val="center"/>
          </w:tcPr>
          <w:p>
            <w:pPr>
              <w:autoSpaceDE w:val="0"/>
              <w:autoSpaceDN w:val="0"/>
              <w:jc w:val="center"/>
              <w:rPr>
                <w:rFonts w:ascii="宋体" w:hAnsi="宋体" w:cs="Calibri"/>
                <w:highlight w:val="none"/>
              </w:rPr>
            </w:pPr>
            <w:r>
              <w:rPr>
                <w:rFonts w:hint="eastAsia" w:ascii="宋体" w:hAnsi="宋体"/>
                <w:iCs/>
                <w:highlight w:val="none"/>
              </w:rPr>
              <w:t>付款方式</w:t>
            </w:r>
          </w:p>
        </w:tc>
        <w:tc>
          <w:tcPr>
            <w:tcW w:w="6487" w:type="dxa"/>
            <w:vAlign w:val="center"/>
          </w:tcPr>
          <w:p>
            <w:pPr>
              <w:spacing w:after="0"/>
              <w:rPr>
                <w:rFonts w:ascii="宋体" w:hAnsi="宋体" w:cs="Calibri"/>
                <w:highlight w:val="none"/>
              </w:rPr>
            </w:pPr>
            <w:r>
              <w:rPr>
                <w:rFonts w:hint="eastAsia" w:ascii="微软雅黑" w:hAnsi="微软雅黑" w:eastAsia="微软雅黑" w:cs="微软雅黑"/>
                <w:sz w:val="22"/>
                <w:szCs w:val="22"/>
                <w:highlight w:val="none"/>
              </w:rPr>
              <w:t>工程竣工验收通过并完成工程结算后30天内，</w:t>
            </w:r>
            <w:r>
              <w:rPr>
                <w:rFonts w:hint="eastAsia" w:ascii="微软雅黑" w:hAnsi="微软雅黑" w:eastAsia="微软雅黑" w:cs="微软雅黑"/>
                <w:sz w:val="22"/>
                <w:szCs w:val="22"/>
                <w:highlight w:val="none"/>
                <w:lang w:eastAsia="zh-CN"/>
              </w:rPr>
              <w:t>甲方</w:t>
            </w:r>
            <w:r>
              <w:rPr>
                <w:rFonts w:hint="eastAsia" w:ascii="微软雅黑" w:hAnsi="微软雅黑" w:eastAsia="微软雅黑" w:cs="微软雅黑"/>
                <w:sz w:val="22"/>
                <w:szCs w:val="22"/>
                <w:highlight w:val="none"/>
              </w:rPr>
              <w:t>向</w:t>
            </w:r>
            <w:r>
              <w:rPr>
                <w:rFonts w:hint="eastAsia" w:ascii="微软雅黑" w:hAnsi="微软雅黑" w:eastAsia="微软雅黑" w:cs="微软雅黑"/>
                <w:sz w:val="22"/>
                <w:szCs w:val="22"/>
                <w:highlight w:val="none"/>
                <w:lang w:eastAsia="zh-CN"/>
              </w:rPr>
              <w:t>乙方</w:t>
            </w:r>
            <w:r>
              <w:rPr>
                <w:rFonts w:hint="eastAsia" w:ascii="微软雅黑" w:hAnsi="微软雅黑" w:eastAsia="微软雅黑" w:cs="微软雅黑"/>
                <w:sz w:val="22"/>
                <w:szCs w:val="22"/>
                <w:highlight w:val="none"/>
              </w:rPr>
              <w:t>支付结算价的95%。结算价的5%留作质量保证金，待质保期期满后无利息</w:t>
            </w:r>
            <w:r>
              <w:rPr>
                <w:rFonts w:hint="eastAsia" w:ascii="微软雅黑" w:hAnsi="微软雅黑" w:eastAsia="微软雅黑" w:cs="微软雅黑"/>
                <w:sz w:val="22"/>
                <w:szCs w:val="22"/>
                <w:highlight w:val="none"/>
                <w:lang w:val="en-US" w:eastAsia="zh-Hans"/>
              </w:rPr>
              <w:t>全部退还乙方</w:t>
            </w:r>
            <w:r>
              <w:rPr>
                <w:rFonts w:hint="eastAsia" w:ascii="微软雅黑" w:hAnsi="微软雅黑" w:eastAsia="微软雅黑" w:cs="微软雅黑"/>
                <w:sz w:val="22"/>
                <w:szCs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13</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投标人提出问题的截止时间</w:t>
            </w:r>
          </w:p>
        </w:tc>
        <w:tc>
          <w:tcPr>
            <w:tcW w:w="6487" w:type="dxa"/>
            <w:vAlign w:val="center"/>
          </w:tcPr>
          <w:p>
            <w:pPr>
              <w:autoSpaceDE w:val="0"/>
              <w:autoSpaceDN w:val="0"/>
              <w:rPr>
                <w:rFonts w:ascii="宋体" w:hAnsi="宋体" w:cs="Calibri"/>
                <w:highlight w:val="none"/>
              </w:rPr>
            </w:pPr>
            <w:r>
              <w:rPr>
                <w:rFonts w:ascii="宋体" w:hAnsi="宋体" w:cs="Calibri"/>
                <w:highlight w:val="none"/>
              </w:rPr>
              <w:t>20</w:t>
            </w:r>
            <w:r>
              <w:rPr>
                <w:rFonts w:hint="eastAsia" w:ascii="宋体" w:hAnsi="宋体" w:cs="Calibri"/>
                <w:highlight w:val="none"/>
              </w:rPr>
              <w:t>21</w:t>
            </w:r>
            <w:r>
              <w:rPr>
                <w:rFonts w:ascii="宋体" w:hAnsi="宋体" w:cs="Calibri"/>
                <w:highlight w:val="none"/>
              </w:rPr>
              <w:t>年</w:t>
            </w:r>
            <w:r>
              <w:rPr>
                <w:rFonts w:hint="eastAsia" w:ascii="宋体" w:hAnsi="宋体" w:cs="Calibri"/>
                <w:highlight w:val="none"/>
                <w:lang w:val="en-US" w:eastAsia="zh-CN"/>
              </w:rPr>
              <w:t>5</w:t>
            </w:r>
            <w:r>
              <w:rPr>
                <w:rFonts w:ascii="宋体" w:hAnsi="宋体" w:cs="Calibri"/>
                <w:highlight w:val="none"/>
              </w:rPr>
              <w:t>月</w:t>
            </w:r>
            <w:r>
              <w:rPr>
                <w:rFonts w:hint="eastAsia" w:ascii="宋体" w:hAnsi="宋体" w:cs="Calibri"/>
                <w:highlight w:val="none"/>
                <w:lang w:val="en-US" w:eastAsia="zh-CN"/>
              </w:rPr>
              <w:t>6</w:t>
            </w:r>
            <w:r>
              <w:rPr>
                <w:rFonts w:ascii="宋体" w:hAnsi="宋体" w:cs="Calibri"/>
                <w:highlight w:val="none"/>
              </w:rPr>
              <w:t>日1</w:t>
            </w:r>
            <w:r>
              <w:rPr>
                <w:rFonts w:hint="eastAsia" w:ascii="宋体" w:hAnsi="宋体" w:cs="Calibri"/>
                <w:highlight w:val="none"/>
                <w:lang w:val="en-US" w:eastAsia="zh-CN"/>
              </w:rPr>
              <w:t>6</w:t>
            </w:r>
            <w:r>
              <w:rPr>
                <w:rFonts w:ascii="宋体" w:hAnsi="宋体" w:cs="Calibri"/>
                <w:highlight w:val="none"/>
              </w:rPr>
              <w:t>：30前，以书面形式提交给</w:t>
            </w:r>
            <w:r>
              <w:rPr>
                <w:rFonts w:hint="eastAsia" w:ascii="宋体" w:hAnsi="宋体" w:cs="Calibri"/>
                <w:highlight w:val="none"/>
              </w:rPr>
              <w:t>技术联系人，</w:t>
            </w:r>
            <w:r>
              <w:rPr>
                <w:rFonts w:ascii="宋体" w:hAnsi="宋体" w:cs="Calibri"/>
                <w:highlight w:val="none"/>
              </w:rPr>
              <w:t>投标人必须在规定时间前提出对询价文件的疑问，否则询价人有权拒绝接收和拒绝回答未在截止时间前提出的疑问。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14</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投标截止时间</w:t>
            </w:r>
          </w:p>
        </w:tc>
        <w:tc>
          <w:tcPr>
            <w:tcW w:w="6487" w:type="dxa"/>
            <w:vAlign w:val="center"/>
          </w:tcPr>
          <w:p>
            <w:pPr>
              <w:autoSpaceDE w:val="0"/>
              <w:autoSpaceDN w:val="0"/>
              <w:rPr>
                <w:rFonts w:ascii="宋体" w:hAnsi="宋体" w:cs="Calibri"/>
                <w:b/>
                <w:highlight w:val="none"/>
              </w:rPr>
            </w:pPr>
            <w:r>
              <w:rPr>
                <w:rFonts w:hint="eastAsia" w:ascii="宋体" w:hAnsi="宋体" w:cs="Arial"/>
                <w:highlight w:val="none"/>
              </w:rPr>
              <w:t>2021年</w:t>
            </w:r>
            <w:r>
              <w:rPr>
                <w:rFonts w:hint="eastAsia" w:ascii="宋体" w:hAnsi="宋体" w:cs="Arial"/>
                <w:highlight w:val="none"/>
                <w:lang w:val="en-US" w:eastAsia="zh-CN"/>
              </w:rPr>
              <w:t xml:space="preserve"> 5</w:t>
            </w:r>
            <w:r>
              <w:rPr>
                <w:rFonts w:hint="eastAsia" w:ascii="宋体" w:hAnsi="宋体" w:cs="Arial"/>
                <w:highlight w:val="none"/>
              </w:rPr>
              <w:t>月</w:t>
            </w:r>
            <w:r>
              <w:rPr>
                <w:rFonts w:hint="eastAsia" w:ascii="宋体" w:hAnsi="宋体" w:cs="Arial"/>
                <w:highlight w:val="none"/>
                <w:lang w:val="en-US" w:eastAsia="zh-CN"/>
              </w:rPr>
              <w:t>8</w:t>
            </w:r>
            <w:r>
              <w:rPr>
                <w:rFonts w:hint="eastAsia" w:ascii="宋体" w:hAnsi="宋体" w:cs="Arial"/>
                <w:highlight w:val="none"/>
              </w:rPr>
              <w:t>日上午</w:t>
            </w:r>
            <w:r>
              <w:rPr>
                <w:rFonts w:hint="eastAsia" w:ascii="宋体" w:hAnsi="宋体" w:cs="Arial"/>
                <w:highlight w:val="none"/>
                <w:lang w:val="en-US" w:eastAsia="zh-CN"/>
              </w:rPr>
              <w:t>9</w:t>
            </w:r>
            <w:r>
              <w:rPr>
                <w:rFonts w:hint="eastAsia" w:ascii="宋体" w:hAnsi="宋体" w:cs="Arial"/>
                <w:highlight w:val="none"/>
              </w:rPr>
              <w:t>时</w:t>
            </w:r>
            <w:r>
              <w:rPr>
                <w:rFonts w:hint="eastAsia" w:ascii="宋体" w:hAnsi="宋体" w:cs="Arial"/>
                <w:highlight w:val="none"/>
                <w:lang w:val="en-US" w:eastAsia="zh-CN"/>
              </w:rPr>
              <w:t>3</w:t>
            </w:r>
            <w:r>
              <w:rPr>
                <w:rFonts w:hint="eastAsia" w:ascii="宋体" w:hAnsi="宋体" w:cs="Arial"/>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15</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投标人确认收到询价文件澄清的时间</w:t>
            </w:r>
          </w:p>
        </w:tc>
        <w:tc>
          <w:tcPr>
            <w:tcW w:w="6487" w:type="dxa"/>
            <w:vAlign w:val="center"/>
          </w:tcPr>
          <w:p>
            <w:pPr>
              <w:autoSpaceDE w:val="0"/>
              <w:autoSpaceDN w:val="0"/>
              <w:rPr>
                <w:rFonts w:ascii="宋体" w:hAnsi="宋体" w:cs="Calibri"/>
                <w:highlight w:val="none"/>
              </w:rPr>
            </w:pPr>
            <w:r>
              <w:rPr>
                <w:rFonts w:hint="eastAsia" w:ascii="宋体" w:hAnsi="宋体" w:cs="Calibri"/>
                <w:highlight w:val="none"/>
              </w:rPr>
              <w:t>询价人可主动地或在解答投标人提出的澄清问题时对询价文件进行修改，对询价文件的修改将以补充公告的形式发布，所有获得询价文件的投标人应自行关注网站公告，询价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16</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投标人确认收到询价文件修改的时间</w:t>
            </w:r>
          </w:p>
        </w:tc>
        <w:tc>
          <w:tcPr>
            <w:tcW w:w="6487" w:type="dxa"/>
            <w:vAlign w:val="center"/>
          </w:tcPr>
          <w:p>
            <w:pPr>
              <w:autoSpaceDE w:val="0"/>
              <w:autoSpaceDN w:val="0"/>
              <w:rPr>
                <w:rFonts w:ascii="宋体" w:hAnsi="宋体" w:cs="Calibri"/>
                <w:highlight w:val="none"/>
              </w:rPr>
            </w:pPr>
            <w:r>
              <w:rPr>
                <w:rFonts w:hint="eastAsia" w:ascii="宋体" w:hAnsi="宋体" w:cs="Calibri"/>
                <w:highlight w:val="none"/>
              </w:rPr>
              <w:t>询价人可主动地或在解答投标人提出的澄清问题时对询价文件进行修改，对询价文件的修改将以补充公告的形式发布，所有获得询价文件的投标人应自行关注网站公告，询价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17</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投标有效期</w:t>
            </w:r>
          </w:p>
        </w:tc>
        <w:tc>
          <w:tcPr>
            <w:tcW w:w="6487" w:type="dxa"/>
            <w:vAlign w:val="center"/>
          </w:tcPr>
          <w:p>
            <w:pPr>
              <w:autoSpaceDE w:val="0"/>
              <w:autoSpaceDN w:val="0"/>
              <w:rPr>
                <w:rFonts w:ascii="宋体" w:hAnsi="宋体" w:cs="Calibri"/>
                <w:highlight w:val="none"/>
              </w:rPr>
            </w:pPr>
            <w:r>
              <w:rPr>
                <w:rFonts w:hint="eastAsia" w:ascii="宋体" w:hAnsi="宋体" w:cs="Calibri"/>
                <w:highlight w:val="none"/>
                <w:lang w:val="en-US" w:eastAsia="zh-CN"/>
              </w:rPr>
              <w:t>60</w:t>
            </w:r>
            <w:r>
              <w:rPr>
                <w:rFonts w:hint="eastAsia" w:ascii="宋体" w:hAnsi="宋体" w:cs="Calibri"/>
                <w:highlight w:val="none"/>
              </w:rPr>
              <w:t>日历天</w:t>
            </w:r>
            <w:r>
              <w:rPr>
                <w:rFonts w:ascii="宋体" w:hAnsi="宋体" w:cs="Calibri"/>
                <w:highlight w:val="none"/>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18</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投标保证金</w:t>
            </w:r>
          </w:p>
        </w:tc>
        <w:tc>
          <w:tcPr>
            <w:tcW w:w="6487" w:type="dxa"/>
            <w:vAlign w:val="center"/>
          </w:tcPr>
          <w:p>
            <w:pPr>
              <w:rPr>
                <w:rFonts w:ascii="宋体" w:hAnsi="宋体"/>
                <w:b/>
                <w:highlight w:val="none"/>
              </w:rPr>
            </w:pPr>
            <w:r>
              <w:rPr>
                <w:rFonts w:hint="eastAsia" w:ascii="宋体" w:hAnsi="宋体"/>
                <w:highlight w:val="non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19</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签字或盖章要求</w:t>
            </w:r>
          </w:p>
        </w:tc>
        <w:tc>
          <w:tcPr>
            <w:tcW w:w="6487" w:type="dxa"/>
            <w:vAlign w:val="center"/>
          </w:tcPr>
          <w:p>
            <w:pPr>
              <w:autoSpaceDE w:val="0"/>
              <w:autoSpaceDN w:val="0"/>
              <w:rPr>
                <w:rFonts w:ascii="宋体" w:hAnsi="宋体" w:cs="Calibri"/>
                <w:highlight w:val="none"/>
              </w:rPr>
            </w:pPr>
            <w:r>
              <w:rPr>
                <w:rFonts w:ascii="宋体" w:hAnsi="宋体" w:cs="Calibri"/>
                <w:b/>
                <w:highlight w:val="none"/>
              </w:rPr>
              <w:t>投标文件封面（或扉页）、投标函以及各类报价表</w:t>
            </w:r>
            <w:r>
              <w:rPr>
                <w:rFonts w:ascii="宋体" w:hAnsi="宋体" w:cs="Calibri"/>
                <w:highlight w:val="none"/>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20</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投标文件份数</w:t>
            </w:r>
          </w:p>
        </w:tc>
        <w:tc>
          <w:tcPr>
            <w:tcW w:w="6487" w:type="dxa"/>
            <w:vAlign w:val="center"/>
          </w:tcPr>
          <w:p>
            <w:pPr>
              <w:autoSpaceDE w:val="0"/>
              <w:autoSpaceDN w:val="0"/>
              <w:rPr>
                <w:rFonts w:ascii="宋体" w:hAnsi="宋体" w:cs="Calibri"/>
                <w:highlight w:val="none"/>
              </w:rPr>
            </w:pPr>
            <w:r>
              <w:rPr>
                <w:rFonts w:hint="eastAsia" w:ascii="宋体" w:hAnsi="宋体" w:cs="Calibri"/>
                <w:highlight w:val="none"/>
              </w:rPr>
              <w:t>一份原件，三份复印件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21</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装订要求</w:t>
            </w:r>
          </w:p>
        </w:tc>
        <w:tc>
          <w:tcPr>
            <w:tcW w:w="6487" w:type="dxa"/>
            <w:vAlign w:val="center"/>
          </w:tcPr>
          <w:p>
            <w:pPr>
              <w:autoSpaceDE w:val="0"/>
              <w:autoSpaceDN w:val="0"/>
              <w:rPr>
                <w:rFonts w:ascii="宋体" w:hAnsi="宋体" w:cs="Calibri"/>
                <w:highlight w:val="none"/>
              </w:rPr>
            </w:pPr>
            <w:r>
              <w:rPr>
                <w:rFonts w:ascii="宋体" w:hAnsi="宋体" w:cs="Calibri"/>
                <w:highlight w:val="none"/>
              </w:rPr>
              <w:t>投标文件应按以下要求装订：</w:t>
            </w:r>
          </w:p>
          <w:p>
            <w:pPr>
              <w:autoSpaceDE w:val="0"/>
              <w:autoSpaceDN w:val="0"/>
              <w:rPr>
                <w:rFonts w:ascii="宋体" w:hAnsi="宋体" w:cs="Calibri"/>
                <w:highlight w:val="none"/>
              </w:rPr>
            </w:pPr>
            <w:r>
              <w:rPr>
                <w:rFonts w:ascii="宋体" w:hAnsi="宋体" w:cs="Calibri"/>
                <w:highlight w:val="none"/>
              </w:rPr>
              <w:sym w:font="Wingdings" w:char="F0FE"/>
            </w:r>
            <w:r>
              <w:rPr>
                <w:rFonts w:ascii="宋体" w:hAnsi="宋体" w:cs="Calibri"/>
                <w:highlight w:val="none"/>
              </w:rPr>
              <w:t>不分册装订</w:t>
            </w:r>
          </w:p>
          <w:p>
            <w:pPr>
              <w:autoSpaceDE w:val="0"/>
              <w:autoSpaceDN w:val="0"/>
              <w:rPr>
                <w:rFonts w:ascii="宋体" w:hAnsi="宋体" w:cs="Calibri"/>
                <w:highlight w:val="none"/>
              </w:rPr>
            </w:pPr>
            <w:r>
              <w:rPr>
                <w:rFonts w:ascii="宋体" w:hAnsi="宋体" w:cs="Calibri"/>
                <w:highlight w:val="none"/>
              </w:rPr>
              <w:t>每册采用</w:t>
            </w:r>
            <w:r>
              <w:rPr>
                <w:rFonts w:ascii="宋体" w:hAnsi="宋体" w:cs="Calibri"/>
                <w:highlight w:val="none"/>
                <w:u w:val="single"/>
              </w:rPr>
              <w:t xml:space="preserve"> 胶装 </w:t>
            </w:r>
            <w:r>
              <w:rPr>
                <w:rFonts w:ascii="宋体" w:hAnsi="宋体" w:cs="Calibri"/>
                <w:highlight w:val="none"/>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22</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封套上写明</w:t>
            </w:r>
          </w:p>
        </w:tc>
        <w:tc>
          <w:tcPr>
            <w:tcW w:w="6487" w:type="dxa"/>
            <w:vAlign w:val="center"/>
          </w:tcPr>
          <w:p>
            <w:pPr>
              <w:autoSpaceDE w:val="0"/>
              <w:autoSpaceDN w:val="0"/>
              <w:rPr>
                <w:rFonts w:ascii="宋体" w:hAnsi="宋体" w:cs="Calibri"/>
                <w:highlight w:val="none"/>
              </w:rPr>
            </w:pPr>
            <w:r>
              <w:rPr>
                <w:rFonts w:ascii="宋体" w:hAnsi="宋体" w:cs="Calibri"/>
                <w:highlight w:val="none"/>
              </w:rPr>
              <w:t>询价人的地址：</w:t>
            </w:r>
            <w:r>
              <w:rPr>
                <w:rFonts w:hint="eastAsia" w:ascii="宋体" w:hAnsi="宋体"/>
                <w:highlight w:val="none"/>
                <w:u w:val="single"/>
              </w:rPr>
              <w:t>杭州萧山国际机场内</w:t>
            </w:r>
          </w:p>
          <w:p>
            <w:pPr>
              <w:autoSpaceDE w:val="0"/>
              <w:autoSpaceDN w:val="0"/>
              <w:rPr>
                <w:rFonts w:hint="eastAsia" w:ascii="宋体" w:hAnsi="宋体" w:eastAsia="微软雅黑" w:cs="宋体"/>
                <w:highlight w:val="none"/>
                <w:lang w:eastAsia="zh-CN"/>
              </w:rPr>
            </w:pPr>
            <w:r>
              <w:rPr>
                <w:rFonts w:ascii="宋体" w:hAnsi="宋体" w:cs="Calibri"/>
                <w:highlight w:val="none"/>
              </w:rPr>
              <w:t>询价人名称：</w:t>
            </w:r>
            <w:r>
              <w:rPr>
                <w:rFonts w:hint="eastAsia" w:ascii="宋体"/>
                <w:szCs w:val="21"/>
                <w:highlight w:val="none"/>
                <w:u w:val="single"/>
              </w:rPr>
              <w:t>杭州萧山国际机场</w:t>
            </w:r>
            <w:r>
              <w:rPr>
                <w:rFonts w:hint="eastAsia" w:ascii="宋体"/>
                <w:szCs w:val="21"/>
                <w:highlight w:val="none"/>
                <w:u w:val="single"/>
                <w:lang w:eastAsia="zh-CN"/>
              </w:rPr>
              <w:t>汉莎航空食品有限公司</w:t>
            </w:r>
          </w:p>
          <w:p>
            <w:pPr>
              <w:autoSpaceDE w:val="0"/>
              <w:autoSpaceDN w:val="0"/>
              <w:rPr>
                <w:rFonts w:ascii="宋体" w:hAnsi="宋体" w:cs="Calibri"/>
                <w:highlight w:val="none"/>
                <w:u w:val="single"/>
              </w:rPr>
            </w:pPr>
            <w:r>
              <w:rPr>
                <w:rFonts w:hint="eastAsia" w:ascii="宋体" w:hAnsi="宋体" w:cs="宋体"/>
                <w:highlight w:val="none"/>
              </w:rPr>
              <w:t>项目名称：</w:t>
            </w:r>
            <w:r>
              <w:rPr>
                <w:rFonts w:hint="eastAsia" w:ascii="宋体" w:hAnsi="宋体" w:cs="宋体"/>
                <w:highlight w:val="none"/>
                <w:u w:val="single"/>
              </w:rPr>
              <w:t>杭州萧山国际机场</w:t>
            </w:r>
            <w:r>
              <w:rPr>
                <w:rFonts w:hint="eastAsia" w:ascii="宋体" w:hAnsi="宋体" w:cs="宋体"/>
                <w:highlight w:val="none"/>
                <w:u w:val="single"/>
                <w:lang w:eastAsia="zh-CN"/>
              </w:rPr>
              <w:t>航莎航空食品有限公司</w:t>
            </w:r>
            <w:r>
              <w:rPr>
                <w:rFonts w:hint="eastAsia" w:ascii="微软雅黑" w:hAnsi="微软雅黑" w:eastAsia="微软雅黑" w:cs="微软雅黑"/>
                <w:b w:val="0"/>
                <w:bCs w:val="0"/>
                <w:color w:val="333333"/>
                <w:sz w:val="22"/>
                <w:szCs w:val="22"/>
                <w:highlight w:val="none"/>
                <w:u w:val="single"/>
              </w:rPr>
              <w:t>新厂房夹层及室外楼梯工程项目</w:t>
            </w:r>
          </w:p>
          <w:p>
            <w:pPr>
              <w:autoSpaceDE w:val="0"/>
              <w:autoSpaceDN w:val="0"/>
              <w:rPr>
                <w:rFonts w:ascii="宋体" w:hAnsi="宋体" w:cs="Calibri"/>
                <w:highlight w:val="none"/>
              </w:rPr>
            </w:pPr>
            <w:r>
              <w:rPr>
                <w:rFonts w:ascii="宋体" w:hAnsi="宋体" w:cs="Calibri"/>
                <w:highlight w:val="none"/>
              </w:rPr>
              <w:t>在</w:t>
            </w:r>
            <w:r>
              <w:rPr>
                <w:rFonts w:hint="eastAsia" w:ascii="宋体" w:hAnsi="宋体" w:cs="Calibri"/>
                <w:highlight w:val="none"/>
                <w:u w:val="single"/>
              </w:rPr>
              <w:t>2021</w:t>
            </w:r>
            <w:r>
              <w:rPr>
                <w:rFonts w:ascii="宋体" w:hAnsi="宋体" w:cs="Calibri"/>
                <w:highlight w:val="none"/>
              </w:rPr>
              <w:t>年</w:t>
            </w:r>
            <w:r>
              <w:rPr>
                <w:rFonts w:hint="eastAsia" w:ascii="宋体" w:hAnsi="宋体" w:cs="Calibri"/>
                <w:highlight w:val="none"/>
                <w:u w:val="single"/>
                <w:lang w:val="en-US" w:eastAsia="zh-CN"/>
              </w:rPr>
              <w:t>5</w:t>
            </w:r>
            <w:r>
              <w:rPr>
                <w:rFonts w:ascii="宋体" w:hAnsi="宋体" w:cs="Calibri"/>
                <w:highlight w:val="none"/>
              </w:rPr>
              <w:t>月</w:t>
            </w:r>
            <w:r>
              <w:rPr>
                <w:rFonts w:hint="eastAsia" w:ascii="宋体" w:hAnsi="宋体" w:cs="Calibri"/>
                <w:highlight w:val="none"/>
                <w:u w:val="single"/>
                <w:lang w:val="en-US" w:eastAsia="zh-CN"/>
              </w:rPr>
              <w:t xml:space="preserve"> 8</w:t>
            </w:r>
            <w:r>
              <w:rPr>
                <w:rFonts w:ascii="宋体" w:hAnsi="宋体" w:cs="Calibri"/>
                <w:highlight w:val="none"/>
              </w:rPr>
              <w:t>日</w:t>
            </w:r>
            <w:r>
              <w:rPr>
                <w:rFonts w:hint="eastAsia" w:ascii="宋体" w:hAnsi="宋体" w:cs="Calibri"/>
                <w:highlight w:val="none"/>
                <w:u w:val="single"/>
                <w:lang w:val="en-US" w:eastAsia="zh-CN"/>
              </w:rPr>
              <w:t>09</w:t>
            </w:r>
            <w:r>
              <w:rPr>
                <w:rFonts w:ascii="宋体" w:hAnsi="宋体" w:cs="Calibri"/>
                <w:highlight w:val="none"/>
              </w:rPr>
              <w:t>时</w:t>
            </w:r>
            <w:r>
              <w:rPr>
                <w:rFonts w:hint="eastAsia" w:ascii="宋体" w:hAnsi="宋体" w:cs="Calibri"/>
                <w:highlight w:val="none"/>
                <w:u w:val="single"/>
                <w:lang w:val="en-US" w:eastAsia="zh-CN"/>
              </w:rPr>
              <w:t>3</w:t>
            </w:r>
            <w:r>
              <w:rPr>
                <w:rFonts w:hint="eastAsia" w:ascii="宋体" w:hAnsi="宋体" w:cs="Calibri"/>
                <w:highlight w:val="none"/>
                <w:u w:val="single"/>
              </w:rPr>
              <w:t>0</w:t>
            </w:r>
            <w:r>
              <w:rPr>
                <w:rFonts w:ascii="宋体" w:hAnsi="宋体" w:cs="Calibri"/>
                <w:highlight w:val="none"/>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val="en-US" w:eastAsia="zh-CN"/>
              </w:rPr>
            </w:pPr>
            <w:r>
              <w:rPr>
                <w:rFonts w:hint="eastAsia" w:ascii="宋体" w:hAnsi="宋体" w:cs="Calibri"/>
                <w:highlight w:val="none"/>
                <w:lang w:val="en-US" w:eastAsia="zh-CN"/>
              </w:rPr>
              <w:t>23</w:t>
            </w:r>
          </w:p>
        </w:tc>
        <w:tc>
          <w:tcPr>
            <w:tcW w:w="2004" w:type="dxa"/>
            <w:vAlign w:val="center"/>
          </w:tcPr>
          <w:p>
            <w:pPr>
              <w:autoSpaceDE w:val="0"/>
              <w:autoSpaceDN w:val="0"/>
              <w:jc w:val="center"/>
              <w:rPr>
                <w:rFonts w:ascii="宋体" w:hAnsi="宋体" w:cs="Calibri"/>
                <w:highlight w:val="none"/>
              </w:rPr>
            </w:pPr>
            <w:r>
              <w:rPr>
                <w:rFonts w:hint="eastAsia" w:ascii="宋体" w:hAnsi="宋体"/>
                <w:highlight w:val="none"/>
              </w:rPr>
              <w:t>投递方式</w:t>
            </w:r>
          </w:p>
        </w:tc>
        <w:tc>
          <w:tcPr>
            <w:tcW w:w="6487" w:type="dxa"/>
            <w:vAlign w:val="center"/>
          </w:tcPr>
          <w:p>
            <w:pPr>
              <w:spacing w:line="340" w:lineRule="exact"/>
              <w:ind w:firstLine="440" w:firstLineChars="200"/>
              <w:rPr>
                <w:rFonts w:ascii="宋体" w:hAnsi="宋体"/>
                <w:highlight w:val="none"/>
              </w:rPr>
            </w:pPr>
            <w:r>
              <w:rPr>
                <w:rFonts w:hint="eastAsia" w:ascii="宋体" w:hAnsi="宋体"/>
                <w:highlight w:val="none"/>
              </w:rPr>
              <w:t>投标文件在封口处加盖公章，并派专人于2021年</w:t>
            </w:r>
            <w:r>
              <w:rPr>
                <w:rFonts w:hint="eastAsia" w:ascii="宋体" w:hAnsi="宋体"/>
                <w:highlight w:val="none"/>
                <w:lang w:val="en-US" w:eastAsia="zh-CN"/>
              </w:rPr>
              <w:t xml:space="preserve"> 5</w:t>
            </w:r>
            <w:r>
              <w:rPr>
                <w:rFonts w:hint="eastAsia" w:ascii="宋体" w:hAnsi="宋体"/>
                <w:highlight w:val="none"/>
              </w:rPr>
              <w:t>月</w:t>
            </w:r>
            <w:r>
              <w:rPr>
                <w:rFonts w:hint="eastAsia" w:ascii="宋体" w:hAnsi="宋体"/>
                <w:highlight w:val="none"/>
                <w:lang w:val="en-US" w:eastAsia="zh-CN"/>
              </w:rPr>
              <w:t>8</w:t>
            </w:r>
            <w:r>
              <w:rPr>
                <w:rFonts w:hint="eastAsia" w:ascii="宋体" w:hAnsi="宋体"/>
                <w:highlight w:val="none"/>
              </w:rPr>
              <w:t>日上午09时</w:t>
            </w:r>
            <w:r>
              <w:rPr>
                <w:rFonts w:hint="eastAsia" w:ascii="宋体" w:hAnsi="宋体"/>
                <w:highlight w:val="none"/>
                <w:lang w:val="en-US" w:eastAsia="zh-CN"/>
              </w:rPr>
              <w:t>30</w:t>
            </w:r>
            <w:r>
              <w:rPr>
                <w:rFonts w:hint="eastAsia" w:ascii="宋体" w:hAnsi="宋体"/>
                <w:highlight w:val="none"/>
              </w:rPr>
              <w:t>分（北京时间）前送至杭州萧山国际机场</w:t>
            </w:r>
            <w:r>
              <w:rPr>
                <w:rFonts w:hint="eastAsia" w:ascii="宋体" w:hAnsi="宋体"/>
                <w:highlight w:val="none"/>
                <w:lang w:eastAsia="zh-CN"/>
              </w:rPr>
              <w:t>招标中心</w:t>
            </w:r>
            <w:r>
              <w:rPr>
                <w:rFonts w:hint="eastAsia" w:ascii="宋体" w:hAnsi="宋体"/>
                <w:highlight w:val="none"/>
                <w:lang w:val="en-US" w:eastAsia="zh-CN"/>
              </w:rPr>
              <w:t xml:space="preserve"> </w:t>
            </w:r>
            <w:r>
              <w:rPr>
                <w:rFonts w:hint="eastAsia" w:ascii="宋体" w:hAnsi="宋体"/>
                <w:highlight w:val="none"/>
              </w:rPr>
              <w:t>，逾期无效。若采用投递方式的，请于2021年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7</w:t>
            </w:r>
            <w:r>
              <w:rPr>
                <w:rFonts w:hint="eastAsia" w:ascii="宋体" w:hAnsi="宋体"/>
                <w:highlight w:val="none"/>
              </w:rPr>
              <w:t>日</w:t>
            </w:r>
            <w:r>
              <w:rPr>
                <w:rFonts w:hint="eastAsia" w:ascii="宋体" w:hAnsi="宋体"/>
                <w:highlight w:val="none"/>
                <w:lang w:eastAsia="zh-CN"/>
              </w:rPr>
              <w:t>下</w:t>
            </w:r>
            <w:r>
              <w:rPr>
                <w:rFonts w:hint="eastAsia" w:ascii="宋体" w:hAnsi="宋体"/>
                <w:highlight w:val="none"/>
              </w:rPr>
              <w:t>午</w:t>
            </w:r>
            <w:r>
              <w:rPr>
                <w:rFonts w:hint="eastAsia" w:ascii="宋体" w:hAnsi="宋体"/>
                <w:highlight w:val="none"/>
                <w:lang w:val="en-US" w:eastAsia="zh-CN"/>
              </w:rPr>
              <w:t>16</w:t>
            </w:r>
            <w:r>
              <w:rPr>
                <w:rFonts w:hint="eastAsia" w:ascii="宋体" w:hAnsi="宋体"/>
                <w:highlight w:val="none"/>
              </w:rPr>
              <w:t>时</w:t>
            </w:r>
            <w:r>
              <w:rPr>
                <w:rFonts w:hint="eastAsia" w:ascii="宋体" w:hAnsi="宋体"/>
                <w:highlight w:val="none"/>
                <w:lang w:val="en-US" w:eastAsia="zh-CN"/>
              </w:rPr>
              <w:t>00</w:t>
            </w:r>
            <w:r>
              <w:rPr>
                <w:rFonts w:hint="eastAsia" w:ascii="宋体" w:hAnsi="宋体"/>
                <w:highlight w:val="none"/>
              </w:rPr>
              <w:t>分（北京时间）前投递至</w:t>
            </w:r>
            <w:r>
              <w:rPr>
                <w:rFonts w:hint="eastAsia" w:ascii="宋体" w:hAnsi="宋体" w:cs="宋体"/>
                <w:highlight w:val="none"/>
                <w:u w:val="single"/>
              </w:rPr>
              <w:t>杭州萧山国际机场</w:t>
            </w:r>
            <w:r>
              <w:rPr>
                <w:rFonts w:hint="eastAsia" w:ascii="宋体" w:hAnsi="宋体" w:cs="宋体"/>
                <w:highlight w:val="none"/>
                <w:u w:val="single"/>
                <w:lang w:eastAsia="zh-CN"/>
              </w:rPr>
              <w:t>航莎航空食品有限公司</w:t>
            </w:r>
            <w:r>
              <w:rPr>
                <w:rFonts w:hint="eastAsia" w:ascii="宋体" w:hAnsi="宋体"/>
                <w:highlight w:val="none"/>
                <w:lang w:val="en-US" w:eastAsia="zh-CN"/>
              </w:rPr>
              <w:t>陈</w:t>
            </w:r>
            <w:r>
              <w:rPr>
                <w:rFonts w:hint="eastAsia" w:ascii="宋体" w:hAnsi="宋体"/>
                <w:highlight w:val="none"/>
              </w:rPr>
              <w:t>工收</w:t>
            </w:r>
            <w:r>
              <w:rPr>
                <w:rFonts w:hint="eastAsia" w:ascii="宋体" w:hAnsi="宋体"/>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24</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是否退还投标文件</w:t>
            </w:r>
          </w:p>
        </w:tc>
        <w:tc>
          <w:tcPr>
            <w:tcW w:w="6487" w:type="dxa"/>
            <w:vAlign w:val="center"/>
          </w:tcPr>
          <w:p>
            <w:pPr>
              <w:autoSpaceDE w:val="0"/>
              <w:autoSpaceDN w:val="0"/>
              <w:rPr>
                <w:rFonts w:ascii="宋体" w:hAnsi="宋体" w:cs="Calibri"/>
                <w:highlight w:val="none"/>
              </w:rPr>
            </w:pPr>
            <w:r>
              <w:rPr>
                <w:rFonts w:ascii="宋体" w:hAnsi="宋体" w:cs="Calibri"/>
                <w:highlight w:val="none"/>
              </w:rPr>
              <w:sym w:font="Wingdings" w:char="F0FE"/>
            </w:r>
            <w:r>
              <w:rPr>
                <w:rFonts w:ascii="宋体" w:hAnsi="宋体" w:cs="Calibri"/>
                <w:highlight w:val="none"/>
              </w:rPr>
              <w:t>否</w:t>
            </w:r>
          </w:p>
          <w:p>
            <w:pPr>
              <w:autoSpaceDE w:val="0"/>
              <w:autoSpaceDN w:val="0"/>
              <w:rPr>
                <w:rFonts w:ascii="宋体" w:hAnsi="宋体" w:cs="Calibri"/>
                <w:highlight w:val="none"/>
              </w:rPr>
            </w:pPr>
            <w:r>
              <w:rPr>
                <w:rFonts w:ascii="宋体" w:hAnsi="宋体" w:cs="Calibri"/>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25</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开标时间和地点</w:t>
            </w:r>
          </w:p>
        </w:tc>
        <w:tc>
          <w:tcPr>
            <w:tcW w:w="6487" w:type="dxa"/>
            <w:vAlign w:val="center"/>
          </w:tcPr>
          <w:p>
            <w:pPr>
              <w:autoSpaceDE w:val="0"/>
              <w:autoSpaceDN w:val="0"/>
              <w:rPr>
                <w:rFonts w:ascii="宋体" w:hAnsi="宋体" w:cs="Calibri"/>
                <w:highlight w:val="none"/>
              </w:rPr>
            </w:pPr>
            <w:r>
              <w:rPr>
                <w:rFonts w:ascii="宋体" w:hAnsi="宋体" w:cs="Calibri"/>
                <w:highlight w:val="none"/>
              </w:rPr>
              <w:t>开标时间：投标截止</w:t>
            </w:r>
            <w:r>
              <w:rPr>
                <w:rFonts w:hint="eastAsia" w:ascii="宋体" w:hAnsi="宋体" w:cs="Calibri"/>
                <w:highlight w:val="none"/>
              </w:rPr>
              <w:t>后五个工作日内</w:t>
            </w:r>
          </w:p>
          <w:p>
            <w:pPr>
              <w:autoSpaceDE w:val="0"/>
              <w:autoSpaceDN w:val="0"/>
              <w:rPr>
                <w:rFonts w:ascii="宋体" w:hAnsi="宋体" w:cs="Calibri"/>
                <w:highlight w:val="none"/>
              </w:rPr>
            </w:pPr>
            <w:r>
              <w:rPr>
                <w:rFonts w:ascii="宋体" w:hAnsi="宋体" w:cs="Calibri"/>
                <w:highlight w:val="none"/>
              </w:rPr>
              <w:t>开标地点：</w:t>
            </w:r>
            <w:r>
              <w:rPr>
                <w:rFonts w:hint="eastAsia" w:ascii="宋体" w:hAnsi="宋体"/>
                <w:highlight w:val="none"/>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highlight w:val="none"/>
                <w:lang w:eastAsia="zh-CN"/>
              </w:rPr>
            </w:pPr>
            <w:r>
              <w:rPr>
                <w:rFonts w:hint="eastAsia" w:ascii="宋体" w:hAnsi="宋体" w:cs="Calibri"/>
                <w:highlight w:val="none"/>
                <w:lang w:val="en-US" w:eastAsia="zh-CN"/>
              </w:rPr>
              <w:t>26</w:t>
            </w:r>
          </w:p>
        </w:tc>
        <w:tc>
          <w:tcPr>
            <w:tcW w:w="2004" w:type="dxa"/>
            <w:vAlign w:val="center"/>
          </w:tcPr>
          <w:p>
            <w:pPr>
              <w:autoSpaceDE w:val="0"/>
              <w:autoSpaceDN w:val="0"/>
              <w:jc w:val="center"/>
              <w:rPr>
                <w:rFonts w:ascii="宋体" w:hAnsi="宋体" w:cs="Calibri"/>
                <w:highlight w:val="none"/>
              </w:rPr>
            </w:pPr>
            <w:r>
              <w:rPr>
                <w:rFonts w:ascii="宋体" w:hAnsi="宋体" w:cs="Calibri"/>
                <w:highlight w:val="none"/>
              </w:rPr>
              <w:t>评标委员会的组建</w:t>
            </w:r>
          </w:p>
        </w:tc>
        <w:tc>
          <w:tcPr>
            <w:tcW w:w="6487" w:type="dxa"/>
            <w:vAlign w:val="center"/>
          </w:tcPr>
          <w:p>
            <w:pPr>
              <w:autoSpaceDE w:val="0"/>
              <w:autoSpaceDN w:val="0"/>
              <w:rPr>
                <w:rFonts w:ascii="宋体" w:hAnsi="宋体"/>
                <w:highlight w:val="none"/>
              </w:rPr>
            </w:pPr>
            <w:r>
              <w:rPr>
                <w:rFonts w:hint="eastAsia" w:ascii="宋体" w:hAnsi="宋体"/>
                <w:highlight w:val="none"/>
              </w:rPr>
              <w:t>评标委员会构成</w:t>
            </w:r>
            <w:r>
              <w:rPr>
                <w:rFonts w:hint="eastAsia" w:ascii="宋体" w:hAnsi="宋体" w:cs="Calibri"/>
                <w:highlight w:val="none"/>
              </w:rPr>
              <w:t>：3</w:t>
            </w:r>
            <w:r>
              <w:rPr>
                <w:rFonts w:hint="eastAsia" w:ascii="宋体" w:hAnsi="宋体"/>
                <w:highlight w:val="none"/>
              </w:rPr>
              <w:t>人及以上单数</w:t>
            </w:r>
          </w:p>
          <w:p>
            <w:pPr>
              <w:autoSpaceDE w:val="0"/>
              <w:autoSpaceDN w:val="0"/>
              <w:rPr>
                <w:rFonts w:ascii="宋体" w:hAnsi="宋体"/>
                <w:highlight w:val="none"/>
              </w:rPr>
            </w:pPr>
            <w:r>
              <w:rPr>
                <w:rFonts w:hint="eastAsia" w:ascii="宋体" w:hAnsi="宋体"/>
                <w:highlight w:val="none"/>
              </w:rPr>
              <w:t>评标专家确定方式：评标委员会成员由询价人自行组建。</w:t>
            </w:r>
          </w:p>
        </w:tc>
      </w:tr>
    </w:tbl>
    <w:p>
      <w:pPr>
        <w:spacing w:line="360" w:lineRule="auto"/>
        <w:rPr>
          <w:rFonts w:ascii="宋体"/>
          <w:b/>
          <w:sz w:val="28"/>
          <w:szCs w:val="28"/>
        </w:rPr>
      </w:pPr>
    </w:p>
    <w:p>
      <w:pPr>
        <w:spacing w:line="240" w:lineRule="auto"/>
        <w:rPr>
          <w:rFonts w:ascii="宋体"/>
          <w:b/>
          <w:sz w:val="24"/>
          <w:szCs w:val="24"/>
        </w:rPr>
      </w:pPr>
      <w:r>
        <w:rPr>
          <w:rFonts w:ascii="宋体"/>
          <w:b/>
          <w:sz w:val="24"/>
          <w:szCs w:val="24"/>
        </w:rPr>
        <w:t xml:space="preserve">1. </w:t>
      </w:r>
      <w:r>
        <w:rPr>
          <w:rFonts w:hint="eastAsia" w:ascii="宋体"/>
          <w:b/>
          <w:sz w:val="24"/>
          <w:szCs w:val="24"/>
        </w:rPr>
        <w:t>总则</w:t>
      </w:r>
    </w:p>
    <w:p>
      <w:pPr>
        <w:spacing w:line="240" w:lineRule="auto"/>
        <w:ind w:firstLine="600" w:firstLineChars="25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hAnsi="宋体" w:cs="Arial"/>
          <w:u w:val="single"/>
        </w:rPr>
        <w:t>杭州萧山国际机场</w:t>
      </w:r>
      <w:r>
        <w:rPr>
          <w:rFonts w:hint="eastAsia" w:ascii="微软雅黑" w:hAnsi="微软雅黑" w:eastAsia="微软雅黑" w:cs="微软雅黑"/>
          <w:sz w:val="22"/>
          <w:szCs w:val="22"/>
          <w:u w:val="single"/>
          <w:lang w:eastAsia="zh-CN"/>
        </w:rPr>
        <w:t>汉莎航空食品有限公司</w:t>
      </w:r>
      <w:r>
        <w:rPr>
          <w:rFonts w:hint="eastAsia" w:ascii="微软雅黑" w:hAnsi="微软雅黑" w:eastAsia="微软雅黑" w:cs="微软雅黑"/>
          <w:b w:val="0"/>
          <w:bCs w:val="0"/>
          <w:color w:val="333333"/>
          <w:sz w:val="22"/>
          <w:szCs w:val="22"/>
          <w:u w:val="single"/>
        </w:rPr>
        <w:t>新厂房夹层及室外楼梯工程项目</w:t>
      </w:r>
      <w:r>
        <w:rPr>
          <w:rFonts w:hint="eastAsia" w:ascii="宋体"/>
          <w:szCs w:val="21"/>
        </w:rPr>
        <w:t>，位于杭州萧山国际机场内。主要内容：</w:t>
      </w:r>
      <w:r>
        <w:rPr>
          <w:rFonts w:hint="eastAsia" w:ascii="宋体"/>
          <w:szCs w:val="21"/>
          <w:lang w:eastAsia="zh-CN"/>
        </w:rPr>
        <w:t>为了食品公司新厂房能顺利投运，需建造</w:t>
      </w:r>
      <w:r>
        <w:rPr>
          <w:rFonts w:hint="eastAsia" w:ascii="微软雅黑" w:hAnsi="微软雅黑" w:eastAsia="微软雅黑" w:cs="微软雅黑"/>
          <w:b w:val="0"/>
          <w:bCs w:val="0"/>
          <w:color w:val="333333"/>
          <w:sz w:val="22"/>
          <w:szCs w:val="22"/>
        </w:rPr>
        <w:t>新厂房夹层及室外楼梯</w:t>
      </w:r>
      <w:r>
        <w:rPr>
          <w:rFonts w:hint="eastAsia" w:ascii="微软雅黑" w:hAnsi="微软雅黑" w:cs="微软雅黑"/>
          <w:b w:val="0"/>
          <w:bCs w:val="0"/>
          <w:color w:val="333333"/>
          <w:sz w:val="22"/>
          <w:szCs w:val="22"/>
          <w:lang w:eastAsia="zh-CN"/>
        </w:rPr>
        <w:t>等</w:t>
      </w:r>
      <w:r>
        <w:rPr>
          <w:rFonts w:hint="eastAsia" w:ascii="宋体"/>
          <w:szCs w:val="21"/>
        </w:rPr>
        <w:t>。</w:t>
      </w:r>
    </w:p>
    <w:p>
      <w:pPr>
        <w:spacing w:line="240" w:lineRule="auto"/>
        <w:ind w:firstLine="480" w:firstLineChars="200"/>
        <w:rPr>
          <w:rFonts w:ascii="宋体"/>
          <w:b/>
          <w:sz w:val="24"/>
        </w:rPr>
      </w:pPr>
      <w:r>
        <w:rPr>
          <w:rFonts w:ascii="宋体"/>
          <w:b/>
          <w:sz w:val="24"/>
        </w:rPr>
        <w:t xml:space="preserve">1.2 </w:t>
      </w:r>
      <w:r>
        <w:rPr>
          <w:rFonts w:hint="eastAsia" w:ascii="宋体"/>
          <w:b/>
          <w:sz w:val="24"/>
        </w:rPr>
        <w:t>本项目工期要求：</w:t>
      </w:r>
      <w:r>
        <w:rPr>
          <w:rFonts w:hint="eastAsia" w:ascii="宋体"/>
          <w:bCs/>
          <w:sz w:val="24"/>
          <w:lang w:val="en-US" w:eastAsia="zh-CN"/>
        </w:rPr>
        <w:t>合同签署日起20个</w:t>
      </w:r>
      <w:r>
        <w:rPr>
          <w:rFonts w:hint="eastAsia" w:ascii="宋体"/>
          <w:szCs w:val="21"/>
          <w:lang w:eastAsia="zh-CN"/>
        </w:rPr>
        <w:t>工作日内</w:t>
      </w:r>
      <w:r>
        <w:rPr>
          <w:rFonts w:hint="eastAsia" w:ascii="宋体"/>
          <w:szCs w:val="21"/>
        </w:rPr>
        <w:t>。</w:t>
      </w:r>
    </w:p>
    <w:p>
      <w:pPr>
        <w:spacing w:line="24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082409"/>
      <w:bookmarkStart w:id="17" w:name="_Toc49135195"/>
      <w:r>
        <w:rPr>
          <w:rFonts w:hint="eastAsia" w:ascii="宋体"/>
          <w:szCs w:val="21"/>
        </w:rPr>
        <w:t>符合国家、</w:t>
      </w:r>
      <w:r>
        <w:rPr>
          <w:rFonts w:ascii="宋体"/>
          <w:szCs w:val="21"/>
        </w:rPr>
        <w:t>行业</w:t>
      </w:r>
      <w:r>
        <w:rPr>
          <w:rFonts w:hint="eastAsia" w:ascii="宋体"/>
          <w:szCs w:val="21"/>
        </w:rPr>
        <w:t xml:space="preserve">现行  </w:t>
      </w:r>
      <w:r>
        <w:rPr>
          <w:rFonts w:hint="eastAsia" w:ascii="宋体"/>
          <w:szCs w:val="21"/>
          <w:u w:val="single"/>
        </w:rPr>
        <w:t>合格</w:t>
      </w:r>
      <w:r>
        <w:rPr>
          <w:rFonts w:hint="eastAsia" w:ascii="宋体"/>
          <w:szCs w:val="21"/>
        </w:rPr>
        <w:t xml:space="preserve">  标准。</w:t>
      </w:r>
    </w:p>
    <w:p>
      <w:pPr>
        <w:spacing w:line="240" w:lineRule="auto"/>
        <w:ind w:firstLine="1"/>
        <w:rPr>
          <w:rFonts w:ascii="宋体"/>
          <w:b/>
          <w:sz w:val="24"/>
          <w:szCs w:val="24"/>
        </w:rPr>
      </w:pPr>
      <w:r>
        <w:rPr>
          <w:rFonts w:hint="eastAsia" w:ascii="宋体"/>
          <w:b/>
          <w:sz w:val="24"/>
          <w:szCs w:val="24"/>
        </w:rPr>
        <w:t>2</w:t>
      </w:r>
      <w:r>
        <w:rPr>
          <w:rFonts w:ascii="宋体"/>
          <w:b/>
          <w:sz w:val="24"/>
          <w:szCs w:val="24"/>
        </w:rPr>
        <w:t xml:space="preserve">. </w:t>
      </w:r>
      <w:r>
        <w:rPr>
          <w:rFonts w:hint="eastAsia" w:ascii="宋体"/>
          <w:b/>
          <w:sz w:val="24"/>
          <w:szCs w:val="24"/>
        </w:rPr>
        <w:t>报价要求</w:t>
      </w:r>
    </w:p>
    <w:p>
      <w:pPr>
        <w:spacing w:line="240" w:lineRule="auto"/>
        <w:ind w:firstLine="480" w:firstLineChars="200"/>
        <w:rPr>
          <w:rFonts w:ascii="宋体"/>
          <w:b w:val="0"/>
          <w:bCs/>
          <w:sz w:val="24"/>
        </w:rPr>
      </w:pPr>
      <w:bookmarkStart w:id="18" w:name="_Toc246392113"/>
      <w:bookmarkStart w:id="19" w:name="_Toc152045593"/>
      <w:bookmarkStart w:id="20" w:name="_Toc144974560"/>
      <w:bookmarkStart w:id="21" w:name="_Toc152042370"/>
      <w:r>
        <w:rPr>
          <w:rFonts w:hint="eastAsia" w:ascii="宋体"/>
          <w:b w:val="0"/>
          <w:bCs/>
          <w:sz w:val="24"/>
        </w:rPr>
        <w:t>2</w:t>
      </w:r>
      <w:r>
        <w:rPr>
          <w:rFonts w:ascii="宋体"/>
          <w:b w:val="0"/>
          <w:bCs/>
          <w:sz w:val="24"/>
        </w:rPr>
        <w:t>.</w:t>
      </w:r>
      <w:r>
        <w:rPr>
          <w:rFonts w:hint="eastAsia" w:ascii="宋体"/>
          <w:b w:val="0"/>
          <w:bCs/>
          <w:sz w:val="24"/>
        </w:rPr>
        <w:t>1报价文件至少应包括报价函，法定代表人授权委托书，报价人有效的营业执照。</w:t>
      </w:r>
    </w:p>
    <w:p>
      <w:pPr>
        <w:spacing w:line="240" w:lineRule="auto"/>
        <w:ind w:firstLine="480" w:firstLineChars="200"/>
        <w:rPr>
          <w:rFonts w:ascii="宋体"/>
          <w:b w:val="0"/>
          <w:bCs/>
          <w:sz w:val="24"/>
        </w:rPr>
      </w:pPr>
      <w:r>
        <w:rPr>
          <w:rFonts w:hint="eastAsia" w:ascii="宋体"/>
          <w:b w:val="0"/>
          <w:bCs/>
          <w:sz w:val="24"/>
        </w:rPr>
        <w:t>2</w:t>
      </w:r>
      <w:r>
        <w:rPr>
          <w:rFonts w:ascii="宋体"/>
          <w:b w:val="0"/>
          <w:bCs/>
          <w:sz w:val="24"/>
        </w:rPr>
        <w:t>.</w:t>
      </w:r>
      <w:r>
        <w:rPr>
          <w:rFonts w:hint="eastAsia" w:ascii="宋体"/>
          <w:b w:val="0"/>
          <w:bCs/>
          <w:sz w:val="24"/>
        </w:rPr>
        <w:t>2报价文件的密封和标记：</w:t>
      </w:r>
    </w:p>
    <w:p>
      <w:pPr>
        <w:spacing w:line="24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240" w:lineRule="auto"/>
        <w:rPr>
          <w:rFonts w:ascii="宋体"/>
          <w:b/>
          <w:sz w:val="24"/>
          <w:szCs w:val="24"/>
        </w:rPr>
      </w:pPr>
      <w:r>
        <w:rPr>
          <w:rFonts w:hint="eastAsia" w:ascii="宋体"/>
          <w:b/>
          <w:sz w:val="24"/>
          <w:szCs w:val="24"/>
        </w:rPr>
        <w:t>3</w:t>
      </w:r>
      <w:r>
        <w:rPr>
          <w:rFonts w:ascii="宋体"/>
          <w:b/>
          <w:sz w:val="24"/>
          <w:szCs w:val="24"/>
        </w:rPr>
        <w:t xml:space="preserve">. </w:t>
      </w:r>
      <w:r>
        <w:rPr>
          <w:rFonts w:hint="eastAsia" w:ascii="宋体"/>
          <w:b/>
          <w:sz w:val="24"/>
          <w:szCs w:val="24"/>
        </w:rPr>
        <w:t>询价日程安排</w:t>
      </w:r>
    </w:p>
    <w:p>
      <w:pPr>
        <w:spacing w:line="240" w:lineRule="auto"/>
        <w:ind w:firstLine="440" w:firstLineChars="200"/>
        <w:rPr>
          <w:rFonts w:ascii="宋体"/>
          <w:szCs w:val="21"/>
        </w:rPr>
      </w:pPr>
      <w:r>
        <w:rPr>
          <w:rFonts w:hint="eastAsia" w:ascii="宋体"/>
          <w:szCs w:val="21"/>
        </w:rPr>
        <w:t>发放中标通知书：询价结束后五日内。</w:t>
      </w:r>
    </w:p>
    <w:p>
      <w:pPr>
        <w:tabs>
          <w:tab w:val="left" w:pos="4591"/>
        </w:tabs>
        <w:spacing w:line="240" w:lineRule="auto"/>
        <w:rPr>
          <w:rFonts w:ascii="宋体"/>
          <w:b/>
          <w:sz w:val="24"/>
          <w:szCs w:val="24"/>
        </w:rPr>
      </w:pPr>
      <w:r>
        <w:rPr>
          <w:rFonts w:hint="eastAsia" w:ascii="宋体"/>
          <w:b/>
          <w:sz w:val="24"/>
          <w:szCs w:val="24"/>
        </w:rPr>
        <w:t>4</w:t>
      </w:r>
      <w:r>
        <w:rPr>
          <w:rFonts w:ascii="宋体"/>
          <w:b/>
          <w:sz w:val="24"/>
          <w:szCs w:val="24"/>
        </w:rPr>
        <w:t xml:space="preserve">. </w:t>
      </w:r>
      <w:r>
        <w:rPr>
          <w:rFonts w:hint="eastAsia" w:ascii="宋体"/>
          <w:b/>
          <w:sz w:val="24"/>
          <w:szCs w:val="24"/>
        </w:rPr>
        <w:t>评标办法（经评审的最低投标价法）</w:t>
      </w:r>
      <w:bookmarkStart w:id="22" w:name="_Toc144974556"/>
      <w:bookmarkStart w:id="23" w:name="_Toc246392109"/>
      <w:bookmarkStart w:id="24" w:name="_Toc152042366"/>
      <w:bookmarkStart w:id="25" w:name="_Toc152045589"/>
      <w:r>
        <w:rPr>
          <w:rFonts w:ascii="宋体"/>
          <w:b/>
          <w:sz w:val="24"/>
          <w:szCs w:val="24"/>
        </w:rPr>
        <w:tab/>
      </w:r>
    </w:p>
    <w:bookmarkEnd w:id="22"/>
    <w:bookmarkEnd w:id="23"/>
    <w:bookmarkEnd w:id="24"/>
    <w:bookmarkEnd w:id="25"/>
    <w:p>
      <w:pPr>
        <w:spacing w:line="240" w:lineRule="auto"/>
        <w:ind w:firstLine="480" w:firstLineChars="200"/>
        <w:rPr>
          <w:rFonts w:ascii="宋体"/>
          <w:b w:val="0"/>
          <w:bCs w:val="0"/>
          <w:sz w:val="24"/>
          <w:szCs w:val="22"/>
        </w:rPr>
      </w:pPr>
      <w:r>
        <w:rPr>
          <w:rFonts w:hint="eastAsia" w:ascii="宋体"/>
          <w:b w:val="0"/>
          <w:bCs w:val="0"/>
          <w:sz w:val="24"/>
          <w:szCs w:val="22"/>
        </w:rPr>
        <w:t>本次评标采用经评审的</w:t>
      </w:r>
      <w:r>
        <w:rPr>
          <w:rFonts w:hint="eastAsia" w:ascii="宋体"/>
          <w:b/>
          <w:bCs/>
          <w:sz w:val="24"/>
          <w:szCs w:val="22"/>
          <w:u w:val="single"/>
        </w:rPr>
        <w:t>最低投标价法</w:t>
      </w:r>
      <w:r>
        <w:rPr>
          <w:rFonts w:hint="eastAsia" w:ascii="宋体"/>
          <w:b w:val="0"/>
          <w:bCs w:val="0"/>
          <w:sz w:val="24"/>
          <w:szCs w:val="22"/>
        </w:rPr>
        <w:t>。</w:t>
      </w:r>
    </w:p>
    <w:bookmarkEnd w:id="16"/>
    <w:bookmarkEnd w:id="17"/>
    <w:bookmarkEnd w:id="18"/>
    <w:bookmarkEnd w:id="19"/>
    <w:bookmarkEnd w:id="20"/>
    <w:bookmarkEnd w:id="21"/>
    <w:p>
      <w:pPr>
        <w:spacing w:line="240" w:lineRule="auto"/>
        <w:rPr>
          <w:rFonts w:ascii="宋体"/>
          <w:b w:val="0"/>
          <w:bCs w:val="0"/>
          <w:sz w:val="28"/>
          <w:szCs w:val="24"/>
        </w:rPr>
        <w:sectPr>
          <w:footerReference r:id="rId7" w:type="default"/>
          <w:pgSz w:w="11906" w:h="16838"/>
          <w:pgMar w:top="1191" w:right="1191" w:bottom="1191" w:left="1361" w:header="737" w:footer="737" w:gutter="0"/>
          <w:pgNumType w:start="1"/>
          <w:cols w:space="720" w:num="1"/>
          <w:docGrid w:linePitch="312" w:charSpace="0"/>
        </w:sectPr>
      </w:pPr>
    </w:p>
    <w:p>
      <w:pPr>
        <w:jc w:val="center"/>
        <w:rPr>
          <w:rFonts w:ascii="宋体" w:hAnsi="Times New Roman" w:eastAsia="宋体" w:cs="Times New Roman"/>
          <w:b/>
          <w:kern w:val="44"/>
          <w:sz w:val="40"/>
          <w:szCs w:val="40"/>
        </w:rPr>
      </w:pPr>
      <w:r>
        <w:rPr>
          <w:rFonts w:hint="eastAsia" w:ascii="宋体" w:hAnsi="Times New Roman" w:eastAsia="宋体" w:cs="Times New Roman"/>
          <w:b/>
          <w:kern w:val="44"/>
          <w:sz w:val="40"/>
          <w:szCs w:val="40"/>
        </w:rPr>
        <w:t>第三章：询价内容及技术要求</w:t>
      </w:r>
    </w:p>
    <w:p>
      <w:pPr>
        <w:rPr>
          <w:rFonts w:ascii="宋体"/>
          <w:b/>
          <w:sz w:val="28"/>
          <w:szCs w:val="28"/>
        </w:rPr>
      </w:pPr>
    </w:p>
    <w:p>
      <w:pPr>
        <w:ind w:firstLine="360" w:firstLineChars="150"/>
        <w:rPr>
          <w:rFonts w:ascii="宋体"/>
          <w:b/>
          <w:sz w:val="24"/>
          <w:szCs w:val="24"/>
        </w:rPr>
      </w:pPr>
      <w:r>
        <w:rPr>
          <w:rFonts w:hint="eastAsia" w:ascii="宋体"/>
          <w:b/>
          <w:sz w:val="24"/>
          <w:szCs w:val="24"/>
        </w:rPr>
        <w:t>一、项目内容</w:t>
      </w:r>
    </w:p>
    <w:p>
      <w:pPr>
        <w:ind w:firstLine="440" w:firstLineChars="200"/>
      </w:pPr>
      <w:r>
        <w:rPr>
          <w:rFonts w:hint="eastAsia"/>
        </w:rPr>
        <w:t>本项目为杭州萧山国际机场</w:t>
      </w:r>
      <w:r>
        <w:rPr>
          <w:rFonts w:hint="eastAsia"/>
          <w:lang w:eastAsia="zh-CN"/>
        </w:rPr>
        <w:t>汉莎航空食品有限公司</w:t>
      </w:r>
      <w:r>
        <w:rPr>
          <w:rFonts w:hint="eastAsia" w:ascii="微软雅黑" w:hAnsi="微软雅黑" w:cs="微软雅黑"/>
          <w:b w:val="0"/>
          <w:bCs w:val="0"/>
          <w:color w:val="333333"/>
          <w:sz w:val="22"/>
          <w:szCs w:val="22"/>
          <w:lang w:eastAsia="zh-CN"/>
        </w:rPr>
        <w:t>新厂房夹层及室外楼梯工程</w:t>
      </w:r>
      <w:r>
        <w:rPr>
          <w:rFonts w:hint="eastAsia" w:ascii="微软雅黑" w:hAnsi="微软雅黑" w:eastAsia="微软雅黑" w:cs="微软雅黑"/>
          <w:b w:val="0"/>
          <w:bCs w:val="0"/>
          <w:color w:val="333333"/>
          <w:sz w:val="22"/>
          <w:szCs w:val="22"/>
        </w:rPr>
        <w:t>项目</w:t>
      </w:r>
      <w:r>
        <w:rPr>
          <w:rFonts w:hint="eastAsia"/>
        </w:rPr>
        <w:t>，位于杭州萧山国际机场内。主要内容：</w:t>
      </w:r>
      <w:r>
        <w:rPr>
          <w:rFonts w:hint="eastAsia"/>
          <w:lang w:eastAsia="zh-CN"/>
        </w:rPr>
        <w:t>在汉莎食品公司新厂区内建设</w:t>
      </w:r>
      <w:r>
        <w:rPr>
          <w:rFonts w:hint="eastAsia" w:ascii="微软雅黑" w:hAnsi="微软雅黑" w:eastAsia="微软雅黑" w:cs="微软雅黑"/>
          <w:b w:val="0"/>
          <w:bCs w:val="0"/>
          <w:color w:val="333333"/>
          <w:sz w:val="22"/>
          <w:szCs w:val="22"/>
        </w:rPr>
        <w:t>收货区安防门控和二三楼风淋止逆封闭</w:t>
      </w:r>
      <w:r>
        <w:rPr>
          <w:rFonts w:hint="eastAsia" w:ascii="微软雅黑" w:hAnsi="微软雅黑" w:cs="微软雅黑"/>
          <w:b w:val="0"/>
          <w:bCs w:val="0"/>
          <w:color w:val="333333"/>
          <w:sz w:val="22"/>
          <w:szCs w:val="22"/>
          <w:lang w:eastAsia="zh-CN"/>
        </w:rPr>
        <w:t>等</w:t>
      </w:r>
      <w:r>
        <w:rPr>
          <w:rFonts w:hint="eastAsia" w:ascii="微软雅黑" w:hAnsi="微软雅黑" w:eastAsia="微软雅黑" w:cs="微软雅黑"/>
          <w:b w:val="0"/>
          <w:bCs w:val="0"/>
          <w:color w:val="333333"/>
          <w:sz w:val="22"/>
          <w:szCs w:val="22"/>
        </w:rPr>
        <w:t>项目</w:t>
      </w:r>
      <w:r>
        <w:rPr>
          <w:rFonts w:hint="eastAsia"/>
        </w:rPr>
        <w:t>。</w:t>
      </w:r>
    </w:p>
    <w:p>
      <w:pPr>
        <w:ind w:firstLine="360" w:firstLineChars="150"/>
        <w:rPr>
          <w:rFonts w:ascii="宋体"/>
          <w:b/>
          <w:sz w:val="24"/>
          <w:szCs w:val="24"/>
        </w:rPr>
      </w:pPr>
      <w:r>
        <w:rPr>
          <w:rFonts w:hint="eastAsia" w:ascii="宋体"/>
          <w:b/>
          <w:sz w:val="24"/>
          <w:szCs w:val="24"/>
        </w:rPr>
        <w:t>二、采购内容</w:t>
      </w:r>
    </w:p>
    <w:tbl>
      <w:tblPr>
        <w:tblStyle w:val="9"/>
        <w:tblW w:w="87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15"/>
        <w:gridCol w:w="3122"/>
        <w:gridCol w:w="1125"/>
        <w:gridCol w:w="1515"/>
        <w:gridCol w:w="2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3"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工程量</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w:t>
            </w:r>
          </w:p>
        </w:tc>
        <w:tc>
          <w:tcPr>
            <w:tcW w:w="7859" w:type="dxa"/>
            <w:gridSpan w:val="4"/>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金属结构制作(夹层)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1227.60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横梁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4705.80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3610.00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角铁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柱底板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380.00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M20化学膨胀螺栓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浇筑12cm混凝土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w:t>
            </w:r>
          </w:p>
        </w:tc>
        <w:tc>
          <w:tcPr>
            <w:tcW w:w="7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金属结构制作(楼梯)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楼梯立柱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615.00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槽钢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390.00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花纹板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445.00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350.00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w:t>
            </w:r>
          </w:p>
        </w:tc>
        <w:tc>
          <w:tcPr>
            <w:tcW w:w="7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抛光除锈、油漆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每公斤金属抛光除锈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11938.00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每公斤金属底漆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11938.00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每公斤金属面漆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w:t>
            </w:r>
            <w:r>
              <w:rPr>
                <w:rStyle w:val="20"/>
                <w:sz w:val="24"/>
                <w:szCs w:val="24"/>
                <w:lang w:val="en-US" w:eastAsia="zh-CN" w:bidi="ar"/>
              </w:rPr>
              <w:t>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11938.00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五金附件、开门洞及门安装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运输及安装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KG</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15798.00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bl>
    <w:p>
      <w:pPr>
        <w:rPr>
          <w:rFonts w:hint="eastAsia" w:ascii="宋体"/>
          <w:b/>
          <w:sz w:val="24"/>
          <w:szCs w:val="24"/>
        </w:rPr>
      </w:pPr>
    </w:p>
    <w:p>
      <w:pPr>
        <w:rPr>
          <w:rFonts w:hint="eastAsia" w:ascii="宋体"/>
          <w:b/>
          <w:sz w:val="24"/>
          <w:szCs w:val="24"/>
        </w:rPr>
      </w:pPr>
      <w:r>
        <w:rPr>
          <w:rFonts w:hint="eastAsia" w:ascii="宋体"/>
          <w:b/>
          <w:sz w:val="24"/>
          <w:szCs w:val="24"/>
        </w:rPr>
        <w:t>*备注</w:t>
      </w:r>
      <w:r>
        <w:rPr>
          <w:rFonts w:ascii="宋体"/>
          <w:b/>
          <w:sz w:val="24"/>
          <w:szCs w:val="24"/>
        </w:rPr>
        <w:t>：</w:t>
      </w:r>
      <w:r>
        <w:rPr>
          <w:rFonts w:hint="eastAsia" w:ascii="宋体"/>
          <w:b/>
          <w:sz w:val="24"/>
          <w:szCs w:val="24"/>
        </w:rPr>
        <w:t>询价人提供的</w:t>
      </w:r>
      <w:r>
        <w:rPr>
          <w:rFonts w:hint="eastAsia" w:ascii="宋体"/>
          <w:b/>
          <w:sz w:val="24"/>
          <w:szCs w:val="24"/>
          <w:lang w:eastAsia="zh-CN"/>
        </w:rPr>
        <w:t>项目</w:t>
      </w:r>
      <w:r>
        <w:rPr>
          <w:rFonts w:ascii="宋体"/>
          <w:b/>
          <w:sz w:val="24"/>
          <w:szCs w:val="24"/>
        </w:rPr>
        <w:t>清单</w:t>
      </w:r>
      <w:r>
        <w:rPr>
          <w:rFonts w:hint="eastAsia" w:ascii="宋体"/>
          <w:b/>
          <w:sz w:val="24"/>
          <w:szCs w:val="24"/>
          <w:lang w:eastAsia="zh-CN"/>
        </w:rPr>
        <w:t>及</w:t>
      </w:r>
      <w:r>
        <w:rPr>
          <w:rFonts w:hint="eastAsia" w:ascii="宋体"/>
          <w:b/>
          <w:sz w:val="24"/>
          <w:szCs w:val="24"/>
        </w:rPr>
        <w:t>数量仅供</w:t>
      </w:r>
      <w:r>
        <w:rPr>
          <w:rFonts w:ascii="宋体"/>
          <w:b/>
          <w:sz w:val="24"/>
          <w:szCs w:val="24"/>
        </w:rPr>
        <w:t>参考</w:t>
      </w:r>
      <w:r>
        <w:rPr>
          <w:rFonts w:hint="eastAsia" w:ascii="宋体"/>
          <w:b/>
          <w:sz w:val="24"/>
          <w:szCs w:val="24"/>
        </w:rPr>
        <w:t>，</w:t>
      </w:r>
      <w:r>
        <w:rPr>
          <w:rFonts w:ascii="宋体"/>
          <w:b/>
          <w:sz w:val="24"/>
          <w:szCs w:val="24"/>
        </w:rPr>
        <w:t>具体实际以现场踏勘为准</w:t>
      </w:r>
      <w:r>
        <w:rPr>
          <w:rFonts w:hint="eastAsia" w:ascii="宋体"/>
          <w:b/>
          <w:sz w:val="24"/>
          <w:szCs w:val="24"/>
        </w:rPr>
        <w:t>。</w:t>
      </w:r>
    </w:p>
    <w:p>
      <w:pPr>
        <w:rPr>
          <w:rFonts w:hint="eastAsia" w:ascii="宋体"/>
          <w:b/>
          <w:sz w:val="24"/>
          <w:szCs w:val="24"/>
        </w:rPr>
      </w:pPr>
    </w:p>
    <w:p>
      <w:pPr>
        <w:ind w:firstLine="420" w:firstLineChars="150"/>
        <w:rPr>
          <w:rFonts w:ascii="宋体"/>
          <w:b/>
          <w:sz w:val="28"/>
          <w:szCs w:val="28"/>
        </w:rPr>
      </w:pPr>
      <w:r>
        <w:rPr>
          <w:rFonts w:hint="eastAsia" w:ascii="宋体"/>
          <w:b/>
          <w:sz w:val="28"/>
          <w:szCs w:val="28"/>
        </w:rPr>
        <w:t>三、技术要求</w:t>
      </w:r>
    </w:p>
    <w:p>
      <w:pPr>
        <w:ind w:firstLine="440" w:firstLineChars="200"/>
      </w:pPr>
      <w:r>
        <w:rPr>
          <w:rFonts w:hint="eastAsia"/>
          <w:lang w:val="en-US" w:eastAsia="zh-CN"/>
        </w:rPr>
        <w:t>1、</w:t>
      </w:r>
      <w:r>
        <w:rPr>
          <w:rFonts w:hint="eastAsia"/>
        </w:rPr>
        <w:t>承包商负责</w:t>
      </w:r>
      <w:r>
        <w:rPr>
          <w:rFonts w:hint="eastAsia"/>
          <w:lang w:eastAsia="zh-CN"/>
        </w:rPr>
        <w:t>各项目施工主辅</w:t>
      </w:r>
      <w:r>
        <w:rPr>
          <w:rFonts w:hint="eastAsia"/>
        </w:rPr>
        <w:t>材料的供应</w:t>
      </w:r>
      <w:r>
        <w:t>、</w:t>
      </w:r>
      <w:r>
        <w:rPr>
          <w:rFonts w:hint="eastAsia"/>
        </w:rPr>
        <w:t>安装</w:t>
      </w:r>
      <w:r>
        <w:t>、</w:t>
      </w:r>
      <w:r>
        <w:rPr>
          <w:rFonts w:hint="eastAsia"/>
        </w:rPr>
        <w:t>调试</w:t>
      </w:r>
      <w:r>
        <w:t>、</w:t>
      </w:r>
      <w:r>
        <w:rPr>
          <w:rFonts w:hint="eastAsia"/>
        </w:rPr>
        <w:t>验收。</w:t>
      </w:r>
    </w:p>
    <w:p>
      <w:pPr>
        <w:ind w:firstLine="440" w:firstLineChars="200"/>
      </w:pPr>
      <w:r>
        <w:rPr>
          <w:rFonts w:hint="eastAsia"/>
          <w:lang w:val="en-US" w:eastAsia="zh-CN"/>
        </w:rPr>
        <w:t>2、</w:t>
      </w:r>
      <w:r>
        <w:rPr>
          <w:rFonts w:hint="eastAsia"/>
        </w:rPr>
        <w:t>做好施工现场建筑物管线和邻近建筑物</w:t>
      </w:r>
      <w:r>
        <w:t>、</w:t>
      </w:r>
      <w:r>
        <w:rPr>
          <w:rFonts w:hint="eastAsia"/>
        </w:rPr>
        <w:t>构筑物的保护工作和周围环境对安全文明施工的规定和要求。</w:t>
      </w:r>
    </w:p>
    <w:p>
      <w:pPr>
        <w:ind w:firstLine="440" w:firstLineChars="200"/>
      </w:pPr>
      <w:r>
        <w:rPr>
          <w:rFonts w:hint="eastAsia"/>
          <w:lang w:val="en-US" w:eastAsia="zh-CN"/>
        </w:rPr>
        <w:t>3、</w:t>
      </w:r>
      <w:r>
        <w:rPr>
          <w:rFonts w:hint="eastAsia"/>
          <w:lang w:eastAsia="zh-CN"/>
        </w:rPr>
        <w:t>各项目</w:t>
      </w:r>
      <w:r>
        <w:rPr>
          <w:rFonts w:hint="eastAsia"/>
        </w:rPr>
        <w:t>所</w:t>
      </w:r>
      <w:r>
        <w:rPr>
          <w:rFonts w:hint="eastAsia"/>
          <w:lang w:eastAsia="zh-CN"/>
        </w:rPr>
        <w:t>涉</w:t>
      </w:r>
      <w:r>
        <w:rPr>
          <w:rFonts w:hint="eastAsia"/>
        </w:rPr>
        <w:t>的材</w:t>
      </w:r>
      <w:r>
        <w:rPr>
          <w:rFonts w:hint="eastAsia"/>
          <w:lang w:eastAsia="zh-CN"/>
        </w:rPr>
        <w:t>料</w:t>
      </w:r>
      <w:r>
        <w:rPr>
          <w:rFonts w:hint="eastAsia"/>
        </w:rPr>
        <w:t>须符合国家相关要求</w:t>
      </w:r>
      <w:r>
        <w:t>，</w:t>
      </w:r>
      <w:r>
        <w:rPr>
          <w:rFonts w:hint="eastAsia"/>
        </w:rPr>
        <w:t>以满足客户的要求。</w:t>
      </w:r>
    </w:p>
    <w:p>
      <w:pPr>
        <w:ind w:firstLine="420" w:firstLineChars="150"/>
        <w:rPr>
          <w:rFonts w:ascii="宋体"/>
          <w:b/>
          <w:sz w:val="28"/>
          <w:szCs w:val="28"/>
        </w:rPr>
      </w:pPr>
      <w:r>
        <w:rPr>
          <w:rFonts w:hint="eastAsia" w:ascii="宋体"/>
          <w:b/>
          <w:sz w:val="28"/>
          <w:szCs w:val="28"/>
        </w:rPr>
        <w:t>四、报价要求</w:t>
      </w:r>
    </w:p>
    <w:p>
      <w:pPr>
        <w:ind w:firstLine="440" w:firstLineChars="200"/>
      </w:pPr>
      <w:r>
        <w:rPr>
          <w:rFonts w:hint="eastAsia"/>
        </w:rPr>
        <w:t>1、本项目采用固定</w:t>
      </w:r>
      <w:r>
        <w:rPr>
          <w:rFonts w:hint="eastAsia"/>
          <w:lang w:eastAsia="zh-CN"/>
        </w:rPr>
        <w:t>总</w:t>
      </w:r>
      <w:r>
        <w:t>价</w:t>
      </w:r>
      <w:r>
        <w:rPr>
          <w:rFonts w:hint="eastAsia"/>
        </w:rPr>
        <w:t>结算。承包商应根据所提供的项目清单编制单价、合价和总价。</w:t>
      </w:r>
    </w:p>
    <w:p>
      <w:pPr>
        <w:ind w:firstLine="440" w:firstLineChars="200"/>
      </w:pPr>
      <w:r>
        <w:rPr>
          <w:rFonts w:hint="eastAsia"/>
        </w:rPr>
        <w:t>2、报价应是本询价文件所确定的全部工作内容的价格体现。其应包括施工设备、劳务、管理、材料、安装、维护、利润、税金及政策性文件规定的各项应有费用。</w:t>
      </w:r>
    </w:p>
    <w:p>
      <w:pPr>
        <w:ind w:firstLine="420" w:firstLineChars="150"/>
        <w:rPr>
          <w:rFonts w:ascii="宋体"/>
          <w:b/>
          <w:sz w:val="28"/>
          <w:szCs w:val="28"/>
        </w:rPr>
      </w:pPr>
      <w:r>
        <w:rPr>
          <w:rFonts w:hint="eastAsia" w:ascii="宋体"/>
          <w:b/>
          <w:sz w:val="28"/>
          <w:szCs w:val="28"/>
        </w:rPr>
        <w:t>五、运输和包装要求</w:t>
      </w:r>
    </w:p>
    <w:p>
      <w:pPr>
        <w:ind w:firstLine="440" w:firstLineChars="200"/>
      </w:pPr>
      <w:r>
        <w:rPr>
          <w:rFonts w:hint="eastAsia"/>
        </w:rPr>
        <w:t>1、承包商负责将全部货物运送到杭州萧山国际机场内指定地点，并承担一切费用及风险。</w:t>
      </w:r>
    </w:p>
    <w:p>
      <w:pPr>
        <w:ind w:firstLine="440" w:firstLineChars="200"/>
      </w:pPr>
      <w:r>
        <w:rPr>
          <w:rFonts w:hint="eastAsia"/>
        </w:rPr>
        <w:t>2、运输方式承包商自定，但必须确保运输方式适合货物特性及质量要求。</w:t>
      </w:r>
    </w:p>
    <w:p>
      <w:pPr>
        <w:ind w:firstLine="440" w:firstLineChars="200"/>
      </w:pPr>
      <w:r>
        <w:rPr>
          <w:rFonts w:hint="eastAsia"/>
        </w:rPr>
        <w:t>3、包装：符合产品性质及质量要求的原厂包装，完好无破损、无刮痕。</w:t>
      </w:r>
    </w:p>
    <w:p>
      <w:pPr>
        <w:ind w:firstLine="420" w:firstLineChars="150"/>
        <w:rPr>
          <w:rFonts w:ascii="宋体"/>
          <w:b/>
          <w:sz w:val="28"/>
          <w:szCs w:val="28"/>
        </w:rPr>
      </w:pPr>
      <w:r>
        <w:rPr>
          <w:rFonts w:hint="eastAsia" w:ascii="宋体"/>
          <w:b/>
          <w:sz w:val="28"/>
          <w:szCs w:val="28"/>
        </w:rPr>
        <w:t>六、验收</w:t>
      </w:r>
    </w:p>
    <w:p>
      <w:pPr>
        <w:ind w:firstLine="440" w:firstLineChars="200"/>
      </w:pPr>
      <w:r>
        <w:rPr>
          <w:rFonts w:hint="eastAsia"/>
        </w:rPr>
        <w:t>验收标准：现场验收。</w:t>
      </w:r>
    </w:p>
    <w:p>
      <w:pPr>
        <w:ind w:firstLine="420" w:firstLineChars="150"/>
        <w:rPr>
          <w:rFonts w:ascii="宋体"/>
          <w:b/>
          <w:sz w:val="28"/>
          <w:szCs w:val="28"/>
        </w:rPr>
      </w:pPr>
      <w:r>
        <w:rPr>
          <w:rFonts w:hint="eastAsia" w:ascii="宋体"/>
          <w:b/>
          <w:sz w:val="28"/>
          <w:szCs w:val="28"/>
        </w:rPr>
        <w:t>七</w:t>
      </w:r>
      <w:r>
        <w:rPr>
          <w:rFonts w:ascii="宋体"/>
          <w:b/>
          <w:sz w:val="28"/>
          <w:szCs w:val="28"/>
        </w:rPr>
        <w:t>、</w:t>
      </w:r>
      <w:r>
        <w:rPr>
          <w:rFonts w:hint="eastAsia" w:ascii="宋体"/>
          <w:b/>
          <w:sz w:val="28"/>
          <w:szCs w:val="28"/>
        </w:rPr>
        <w:t>售后服务</w:t>
      </w:r>
    </w:p>
    <w:p>
      <w:pPr>
        <w:ind w:firstLine="440" w:firstLineChars="200"/>
      </w:pPr>
      <w:r>
        <w:rPr>
          <w:rFonts w:hint="eastAsia"/>
        </w:rPr>
        <w:t>保质期一年内，产品若出现在保修范围内的问题，承包商应予更换</w:t>
      </w:r>
    </w:p>
    <w:p>
      <w:pPr>
        <w:adjustRightInd/>
        <w:snapToGrid/>
        <w:spacing w:after="0"/>
      </w:pPr>
      <w:r>
        <w:br w:type="page"/>
      </w:r>
    </w:p>
    <w:p>
      <w:pPr>
        <w:numPr>
          <w:ilvl w:val="0"/>
          <w:numId w:val="1"/>
        </w:numPr>
        <w:jc w:val="center"/>
        <w:rPr>
          <w:rFonts w:hint="eastAsia" w:ascii="宋体" w:hAnsi="Times New Roman" w:eastAsia="宋体" w:cs="Times New Roman"/>
          <w:b/>
          <w:kern w:val="44"/>
          <w:sz w:val="44"/>
          <w:szCs w:val="44"/>
        </w:rPr>
      </w:pPr>
      <w:r>
        <w:rPr>
          <w:rFonts w:hint="eastAsia" w:ascii="宋体" w:hAnsi="Times New Roman" w:eastAsia="宋体" w:cs="Times New Roman"/>
          <w:b/>
          <w:kern w:val="44"/>
          <w:sz w:val="44"/>
          <w:szCs w:val="44"/>
        </w:rPr>
        <w:t>：报价文件</w:t>
      </w:r>
    </w:p>
    <w:tbl>
      <w:tblPr>
        <w:tblStyle w:val="9"/>
        <w:tblW w:w="81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8"/>
        <w:gridCol w:w="2430"/>
        <w:gridCol w:w="735"/>
        <w:gridCol w:w="1125"/>
        <w:gridCol w:w="870"/>
        <w:gridCol w:w="855"/>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24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金属结构制作(夹层)</w:t>
            </w:r>
          </w:p>
        </w:tc>
        <w:tc>
          <w:tcPr>
            <w:tcW w:w="735"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5" w:type="dxa"/>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1227.60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横梁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4705.80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角铁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柱底板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M20化学膨胀螺栓</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浇筑12cm混凝土</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金属结构制作(楼梯)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楼梯立柱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615.00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槽钢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花纹板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抛光除锈、油漆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每公斤金属抛光除锈</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11938.00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每公斤金属底漆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11938.00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每公斤金属面漆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11938.00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五金附件、开门洞及门安装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运输及安装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15798.00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税金及利润：（一+二+三+四+五）*税率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合计总价：一+二+三+四+五+六</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Pr>
        <w:numPr>
          <w:ilvl w:val="0"/>
          <w:numId w:val="0"/>
        </w:numPr>
        <w:jc w:val="both"/>
        <w:rPr>
          <w:rFonts w:hint="eastAsia" w:ascii="宋体" w:hAnsi="Times New Roman" w:eastAsia="宋体" w:cs="Times New Roman"/>
          <w:b/>
          <w:kern w:val="44"/>
          <w:sz w:val="36"/>
          <w:szCs w:val="36"/>
        </w:rPr>
      </w:pPr>
    </w:p>
    <w:p>
      <w:pPr>
        <w:spacing w:line="560" w:lineRule="exact"/>
        <w:jc w:val="left"/>
        <w:rPr>
          <w:rFonts w:hint="default" w:ascii="宋体" w:hAnsi="宋体" w:eastAsia="宋体" w:cs="宋体"/>
          <w:sz w:val="22"/>
          <w:szCs w:val="22"/>
          <w:lang w:val="en-US" w:eastAsia="zh-CN"/>
        </w:rPr>
      </w:pPr>
      <w:r>
        <w:rPr>
          <w:rFonts w:hint="eastAsia" w:ascii="宋体" w:hAnsi="宋体" w:eastAsia="宋体" w:cs="宋体"/>
          <w:sz w:val="22"/>
          <w:szCs w:val="22"/>
          <w:lang w:eastAsia="zh-CN"/>
        </w:rPr>
        <w:t>附件</w:t>
      </w:r>
      <w:r>
        <w:rPr>
          <w:rFonts w:hint="eastAsia" w:ascii="宋体" w:hAnsi="宋体" w:eastAsia="宋体" w:cs="宋体"/>
          <w:sz w:val="22"/>
          <w:szCs w:val="22"/>
          <w:lang w:val="en-US" w:eastAsia="zh-CN"/>
        </w:rPr>
        <w:t>1</w:t>
      </w:r>
    </w:p>
    <w:p>
      <w:pPr>
        <w:spacing w:line="560" w:lineRule="exact"/>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杭州萧山国际机场</w:t>
      </w:r>
      <w:r>
        <w:rPr>
          <w:rFonts w:hint="eastAsia" w:ascii="方正小标宋简体" w:hAnsi="方正小标宋简体" w:eastAsia="方正小标宋简体" w:cs="方正小标宋简体"/>
          <w:sz w:val="32"/>
          <w:szCs w:val="32"/>
          <w:lang w:val="en-US" w:eastAsia="zh-CN"/>
        </w:rPr>
        <w:t>汉莎航空食品有限公司</w:t>
      </w:r>
    </w:p>
    <w:p>
      <w:pPr>
        <w:spacing w:line="560" w:lineRule="exact"/>
        <w:jc w:val="center"/>
        <w:rPr>
          <w:rFonts w:ascii="仿宋_GB2312" w:hAnsi="仿宋_GB2312" w:eastAsia="仿宋_GB2312" w:cs="仿宋_GB2312"/>
          <w:sz w:val="28"/>
          <w:szCs w:val="28"/>
        </w:rPr>
      </w:pPr>
      <w:r>
        <w:rPr>
          <w:rFonts w:hint="eastAsia" w:ascii="方正小标宋简体" w:hAnsi="方正小标宋简体" w:eastAsia="方正小标宋简体" w:cs="方正小标宋简体"/>
          <w:b w:val="0"/>
          <w:bCs w:val="0"/>
          <w:color w:val="333333"/>
          <w:sz w:val="32"/>
          <w:szCs w:val="32"/>
          <w:lang w:eastAsia="zh-CN"/>
        </w:rPr>
        <w:t>新厂房夹层及室外楼梯工程</w:t>
      </w:r>
      <w:r>
        <w:rPr>
          <w:rFonts w:hint="eastAsia" w:ascii="方正小标宋简体" w:hAnsi="方正小标宋简体" w:eastAsia="方正小标宋简体" w:cs="方正小标宋简体"/>
          <w:b w:val="0"/>
          <w:bCs w:val="0"/>
          <w:color w:val="333333"/>
          <w:sz w:val="32"/>
          <w:szCs w:val="32"/>
        </w:rPr>
        <w:t>项目</w:t>
      </w:r>
      <w:r>
        <w:rPr>
          <w:rFonts w:hint="eastAsia" w:ascii="方正小标宋简体" w:hAnsi="方正小标宋简体" w:eastAsia="方正小标宋简体" w:cs="方正小标宋简体"/>
          <w:sz w:val="32"/>
          <w:szCs w:val="32"/>
          <w:lang w:val="en-US" w:eastAsia="zh-CN"/>
        </w:rPr>
        <w:t>合同</w:t>
      </w:r>
    </w:p>
    <w:p>
      <w:pPr>
        <w:spacing w:line="560" w:lineRule="exact"/>
        <w:rPr>
          <w:rFonts w:ascii="黑体" w:hAnsi="黑体" w:eastAsia="黑体" w:cs="黑体"/>
          <w:sz w:val="24"/>
          <w:szCs w:val="24"/>
        </w:rPr>
      </w:pPr>
      <w:r>
        <w:rPr>
          <w:rFonts w:hint="eastAsia" w:ascii="黑体" w:hAnsi="黑体" w:eastAsia="黑体" w:cs="黑体"/>
          <w:sz w:val="24"/>
          <w:szCs w:val="24"/>
        </w:rPr>
        <w:t>甲方：杭州萧山国际机场</w:t>
      </w:r>
      <w:r>
        <w:rPr>
          <w:rFonts w:hint="eastAsia" w:ascii="黑体" w:hAnsi="黑体" w:eastAsia="黑体" w:cs="黑体"/>
          <w:sz w:val="24"/>
          <w:szCs w:val="24"/>
          <w:lang w:val="en-US" w:eastAsia="zh-CN"/>
        </w:rPr>
        <w:t>汉莎航空食品</w:t>
      </w:r>
      <w:r>
        <w:rPr>
          <w:rFonts w:hint="eastAsia" w:ascii="黑体" w:hAnsi="黑体" w:eastAsia="黑体" w:cs="黑体"/>
          <w:sz w:val="24"/>
          <w:szCs w:val="24"/>
        </w:rPr>
        <w:t>有限公司</w:t>
      </w:r>
    </w:p>
    <w:p>
      <w:pPr>
        <w:spacing w:line="480" w:lineRule="auto"/>
        <w:rPr>
          <w:rFonts w:hint="eastAsia" w:ascii="黑体" w:hAnsi="黑体" w:eastAsia="黑体" w:cs="黑体"/>
          <w:sz w:val="24"/>
          <w:szCs w:val="24"/>
          <w:lang w:val="en-US" w:eastAsia="zh-CN"/>
        </w:rPr>
      </w:pPr>
      <w:r>
        <w:rPr>
          <w:rFonts w:hint="eastAsia" w:ascii="黑体" w:hAnsi="黑体" w:eastAsia="黑体" w:cs="黑体"/>
          <w:sz w:val="24"/>
          <w:szCs w:val="24"/>
        </w:rPr>
        <w:t>住所地：</w:t>
      </w:r>
      <w:r>
        <w:rPr>
          <w:rFonts w:hint="eastAsia" w:ascii="黑体" w:hAnsi="黑体" w:eastAsia="黑体" w:cs="黑体"/>
          <w:sz w:val="24"/>
          <w:szCs w:val="24"/>
          <w:lang w:val="en-US" w:eastAsia="zh-CN"/>
        </w:rPr>
        <w:t>杭州萧山国际机场</w:t>
      </w:r>
    </w:p>
    <w:p>
      <w:pPr>
        <w:spacing w:line="240" w:lineRule="auto"/>
        <w:rPr>
          <w:rFonts w:ascii="黑体" w:hAnsi="黑体" w:eastAsia="黑体" w:cs="黑体"/>
          <w:sz w:val="24"/>
          <w:szCs w:val="24"/>
        </w:rPr>
      </w:pPr>
      <w:r>
        <w:rPr>
          <w:rFonts w:hint="eastAsia" w:ascii="黑体" w:hAnsi="黑体" w:eastAsia="黑体" w:cs="黑体"/>
          <w:sz w:val="24"/>
          <w:szCs w:val="24"/>
        </w:rPr>
        <w:t>乙方：</w:t>
      </w:r>
    </w:p>
    <w:p>
      <w:pPr>
        <w:spacing w:line="240" w:lineRule="auto"/>
        <w:rPr>
          <w:rFonts w:ascii="仿宋_GB2312" w:hAnsi="仿宋_GB2312" w:eastAsia="仿宋_GB2312" w:cs="仿宋_GB2312"/>
          <w:sz w:val="24"/>
          <w:szCs w:val="24"/>
        </w:rPr>
      </w:pPr>
      <w:r>
        <w:rPr>
          <w:rFonts w:hint="eastAsia" w:ascii="黑体" w:hAnsi="黑体" w:eastAsia="黑体" w:cs="黑体"/>
          <w:sz w:val="24"/>
          <w:szCs w:val="24"/>
        </w:rPr>
        <w:t>住所地：</w:t>
      </w:r>
    </w:p>
    <w:p>
      <w:pPr>
        <w:spacing w:line="5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依照《中华人民共和国合同法》及有关法律法规的规定，双方在平等、自愿、协商一致的基础上，双方就下列事宜达成一致意见，签署相关合同。</w:t>
      </w:r>
    </w:p>
    <w:p>
      <w:pPr>
        <w:numPr>
          <w:ilvl w:val="0"/>
          <w:numId w:val="2"/>
        </w:numPr>
        <w:spacing w:line="560" w:lineRule="exact"/>
        <w:ind w:firstLine="562"/>
        <w:rPr>
          <w:rFonts w:hint="eastAsia" w:ascii="仿宋" w:hAnsi="仿宋" w:eastAsia="仿宋" w:cs="仿宋"/>
          <w:b/>
          <w:bCs/>
          <w:sz w:val="28"/>
          <w:szCs w:val="28"/>
        </w:rPr>
      </w:pPr>
      <w:r>
        <w:rPr>
          <w:rFonts w:hint="eastAsia" w:ascii="仿宋" w:hAnsi="仿宋" w:eastAsia="仿宋" w:cs="仿宋"/>
          <w:b/>
          <w:bCs/>
          <w:sz w:val="28"/>
          <w:szCs w:val="28"/>
        </w:rPr>
        <w:t>项目、数量、金额</w:t>
      </w:r>
    </w:p>
    <w:tbl>
      <w:tblPr>
        <w:tblStyle w:val="9"/>
        <w:tblW w:w="81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8"/>
        <w:gridCol w:w="2430"/>
        <w:gridCol w:w="735"/>
        <w:gridCol w:w="1125"/>
        <w:gridCol w:w="870"/>
        <w:gridCol w:w="855"/>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24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金属结构制作(夹层)</w:t>
            </w:r>
          </w:p>
        </w:tc>
        <w:tc>
          <w:tcPr>
            <w:tcW w:w="735"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5" w:type="dxa"/>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1227.60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横梁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4705.80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角铁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柱底板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M20化学膨胀螺栓</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浇筑12cm混凝土</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金属结构制作(楼梯)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楼梯立柱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615.00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槽钢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花纹板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抛光除锈、油漆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每公斤金属抛光除锈</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11938.00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每公斤金属底漆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11938.00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每公斤金属面漆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11938.00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五金附件、开门洞及门安装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运输及安装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15798.00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税金及利润：（一+二+三+四+五）*税率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合计总价：一+二+三+四+五+六</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Pr>
        <w:spacing w:line="560" w:lineRule="exact"/>
        <w:rPr>
          <w:rFonts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本项目采用固定</w:t>
      </w:r>
      <w:r>
        <w:rPr>
          <w:rFonts w:hint="eastAsia" w:ascii="仿宋" w:hAnsi="仿宋" w:eastAsia="仿宋" w:cs="仿宋"/>
          <w:b w:val="0"/>
          <w:bCs w:val="0"/>
          <w:sz w:val="28"/>
          <w:szCs w:val="28"/>
          <w:lang w:eastAsia="zh-CN"/>
        </w:rPr>
        <w:t>总</w:t>
      </w:r>
      <w:r>
        <w:rPr>
          <w:rFonts w:hint="eastAsia" w:ascii="仿宋" w:hAnsi="仿宋" w:eastAsia="仿宋" w:cs="仿宋"/>
          <w:b w:val="0"/>
          <w:bCs w:val="0"/>
          <w:sz w:val="28"/>
          <w:szCs w:val="28"/>
        </w:rPr>
        <w:t>价结算。合同金额为（大写）：</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人民币    ，（小写）¥       。增值税税率为</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，不含税总金额为人民币      ，税额为人民币     。</w:t>
      </w:r>
    </w:p>
    <w:p>
      <w:pPr>
        <w:spacing w:line="560" w:lineRule="exact"/>
        <w:ind w:firstLine="537" w:firstLineChars="192"/>
        <w:rPr>
          <w:rFonts w:ascii="仿宋" w:hAnsi="仿宋" w:eastAsia="仿宋" w:cs="仿宋"/>
          <w:b w:val="0"/>
          <w:bCs w:val="0"/>
          <w:sz w:val="28"/>
          <w:szCs w:val="28"/>
        </w:rPr>
      </w:pPr>
      <w:r>
        <w:rPr>
          <w:rFonts w:hint="eastAsia" w:ascii="仿宋" w:hAnsi="仿宋" w:eastAsia="仿宋" w:cs="仿宋"/>
          <w:b w:val="0"/>
          <w:bCs w:val="0"/>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 w:hAnsi="仿宋" w:eastAsia="仿宋" w:cs="仿宋"/>
          <w:b/>
          <w:bCs/>
          <w:color w:val="000000"/>
          <w:sz w:val="28"/>
          <w:szCs w:val="28"/>
        </w:rPr>
      </w:pPr>
      <w:r>
        <w:rPr>
          <w:rFonts w:hint="eastAsia" w:ascii="仿宋" w:hAnsi="仿宋" w:eastAsia="仿宋" w:cs="仿宋"/>
          <w:b/>
          <w:bCs/>
          <w:sz w:val="28"/>
          <w:szCs w:val="28"/>
        </w:rPr>
        <w:t xml:space="preserve">    </w:t>
      </w:r>
      <w:r>
        <w:rPr>
          <w:rFonts w:hint="eastAsia" w:ascii="仿宋" w:hAnsi="仿宋" w:eastAsia="仿宋" w:cs="仿宋"/>
          <w:b/>
          <w:bCs/>
          <w:color w:val="000000"/>
          <w:sz w:val="28"/>
          <w:szCs w:val="28"/>
        </w:rPr>
        <w:t xml:space="preserve">第二条 </w:t>
      </w:r>
      <w:r>
        <w:rPr>
          <w:rFonts w:hint="eastAsia" w:ascii="仿宋" w:hAnsi="仿宋" w:eastAsia="仿宋" w:cs="仿宋"/>
          <w:b/>
          <w:bCs/>
          <w:color w:val="000000"/>
          <w:sz w:val="28"/>
          <w:szCs w:val="28"/>
          <w:lang w:val="en-US" w:eastAsia="zh-CN"/>
        </w:rPr>
        <w:t>工期</w:t>
      </w:r>
    </w:p>
    <w:p>
      <w:pPr>
        <w:spacing w:line="560" w:lineRule="exact"/>
        <w:ind w:firstLine="560"/>
        <w:rPr>
          <w:rFonts w:hint="eastAsia" w:ascii="仿宋" w:hAnsi="仿宋" w:eastAsia="仿宋" w:cs="仿宋"/>
          <w:color w:val="000000"/>
          <w:sz w:val="28"/>
          <w:szCs w:val="28"/>
        </w:rPr>
      </w:pPr>
      <w:r>
        <w:rPr>
          <w:rFonts w:hint="eastAsia" w:ascii="仿宋" w:hAnsi="仿宋" w:eastAsia="仿宋" w:cs="仿宋"/>
          <w:bCs/>
          <w:sz w:val="28"/>
          <w:szCs w:val="28"/>
          <w:lang w:val="en-US" w:eastAsia="zh-CN"/>
        </w:rPr>
        <w:t>合同签署日起20个</w:t>
      </w:r>
      <w:r>
        <w:rPr>
          <w:rFonts w:hint="eastAsia" w:ascii="仿宋" w:hAnsi="仿宋" w:eastAsia="仿宋" w:cs="仿宋"/>
          <w:sz w:val="28"/>
          <w:szCs w:val="28"/>
          <w:lang w:eastAsia="zh-CN"/>
        </w:rPr>
        <w:t>工作日内</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 xml:space="preserve"> </w:t>
      </w:r>
    </w:p>
    <w:p>
      <w:pPr>
        <w:spacing w:line="560" w:lineRule="exact"/>
        <w:ind w:firstLine="560"/>
        <w:rPr>
          <w:rFonts w:ascii="仿宋" w:hAnsi="仿宋" w:eastAsia="仿宋" w:cs="仿宋"/>
          <w:color w:val="000000"/>
          <w:sz w:val="28"/>
          <w:szCs w:val="28"/>
        </w:rPr>
      </w:pPr>
      <w:r>
        <w:rPr>
          <w:rFonts w:hint="eastAsia" w:ascii="仿宋" w:hAnsi="仿宋" w:eastAsia="仿宋" w:cs="仿宋"/>
          <w:b/>
          <w:bCs/>
          <w:color w:val="000000"/>
          <w:sz w:val="28"/>
          <w:szCs w:val="28"/>
        </w:rPr>
        <w:t xml:space="preserve">第三条  </w:t>
      </w:r>
      <w:r>
        <w:rPr>
          <w:rFonts w:hint="eastAsia" w:ascii="仿宋" w:hAnsi="仿宋" w:eastAsia="仿宋" w:cs="仿宋"/>
          <w:b/>
          <w:bCs/>
          <w:color w:val="000000"/>
          <w:sz w:val="28"/>
          <w:szCs w:val="28"/>
          <w:lang w:eastAsia="zh-CN"/>
        </w:rPr>
        <w:t>技术</w:t>
      </w:r>
      <w:r>
        <w:rPr>
          <w:rFonts w:hint="eastAsia" w:ascii="仿宋" w:hAnsi="仿宋" w:eastAsia="仿宋" w:cs="仿宋"/>
          <w:b/>
          <w:bCs/>
          <w:color w:val="000000"/>
          <w:sz w:val="28"/>
          <w:szCs w:val="28"/>
        </w:rPr>
        <w:t>要求</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1.技术标准：</w:t>
      </w:r>
      <w:r>
        <w:rPr>
          <w:rFonts w:hint="eastAsia" w:ascii="仿宋" w:hAnsi="仿宋" w:eastAsia="仿宋" w:cs="仿宋"/>
          <w:color w:val="000000"/>
          <w:sz w:val="28"/>
          <w:szCs w:val="28"/>
          <w:lang w:val="en-US" w:eastAsia="zh-CN"/>
        </w:rPr>
        <w:t>符合土建施工要求。</w:t>
      </w:r>
    </w:p>
    <w:p>
      <w:pPr>
        <w:numPr>
          <w:ilvl w:val="0"/>
          <w:numId w:val="3"/>
        </w:numPr>
        <w:spacing w:line="56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质量要求：</w:t>
      </w:r>
      <w:r>
        <w:rPr>
          <w:rFonts w:hint="eastAsia" w:ascii="仿宋" w:hAnsi="仿宋" w:eastAsia="仿宋" w:cs="仿宋"/>
          <w:color w:val="000000"/>
          <w:sz w:val="28"/>
          <w:szCs w:val="28"/>
          <w:lang w:val="en-US" w:eastAsia="zh-CN"/>
        </w:rPr>
        <w:t>达到正常使用要求。</w:t>
      </w:r>
    </w:p>
    <w:p>
      <w:pPr>
        <w:spacing w:line="560" w:lineRule="exact"/>
        <w:rPr>
          <w:rFonts w:ascii="仿宋" w:hAnsi="仿宋" w:eastAsia="仿宋" w:cs="仿宋"/>
          <w:sz w:val="28"/>
          <w:szCs w:val="28"/>
        </w:rPr>
      </w:pPr>
      <w:r>
        <w:rPr>
          <w:rFonts w:hint="eastAsia" w:ascii="仿宋" w:hAnsi="仿宋" w:eastAsia="仿宋" w:cs="仿宋"/>
          <w:b/>
          <w:bCs/>
          <w:color w:val="000000"/>
          <w:sz w:val="28"/>
          <w:szCs w:val="28"/>
        </w:rPr>
        <w:t xml:space="preserve">    第四条 </w:t>
      </w:r>
      <w:r>
        <w:rPr>
          <w:rFonts w:hint="eastAsia" w:ascii="仿宋" w:hAnsi="仿宋" w:eastAsia="仿宋" w:cs="仿宋"/>
          <w:b/>
          <w:bCs/>
          <w:sz w:val="28"/>
          <w:szCs w:val="28"/>
        </w:rPr>
        <w:t>支付方式</w:t>
      </w:r>
    </w:p>
    <w:p>
      <w:pPr>
        <w:keepNext/>
        <w:keepLines/>
        <w:numPr>
          <w:ilvl w:val="0"/>
          <w:numId w:val="4"/>
        </w:numPr>
        <w:adjustRightInd w:val="0"/>
        <w:snapToGrid w:val="0"/>
        <w:spacing w:line="360" w:lineRule="auto"/>
        <w:ind w:firstLine="560" w:firstLineChars="200"/>
        <w:rPr>
          <w:rFonts w:hint="eastAsia" w:ascii="仿宋_GB2312" w:hAnsi="仿宋_GB2312" w:eastAsia="仿宋_GB2312" w:cs="仿宋_GB2312"/>
          <w:color w:val="000000"/>
          <w:sz w:val="28"/>
          <w:szCs w:val="28"/>
          <w:highlight w:val="none"/>
        </w:rPr>
      </w:pPr>
      <w:r>
        <w:rPr>
          <w:rFonts w:hint="eastAsia" w:ascii="仿宋" w:hAnsi="仿宋" w:eastAsia="仿宋" w:cs="仿宋"/>
          <w:sz w:val="28"/>
          <w:szCs w:val="28"/>
          <w:lang w:eastAsia="zh-CN"/>
        </w:rPr>
        <w:t>支付</w:t>
      </w:r>
      <w:r>
        <w:rPr>
          <w:rFonts w:hint="eastAsia" w:ascii="仿宋" w:hAnsi="仿宋" w:eastAsia="仿宋" w:cs="仿宋"/>
          <w:sz w:val="28"/>
          <w:szCs w:val="28"/>
        </w:rPr>
        <w:t>方式</w:t>
      </w:r>
      <w:r>
        <w:rPr>
          <w:rFonts w:hint="eastAsia" w:ascii="华文仿宋" w:hAnsi="华文仿宋" w:eastAsia="华文仿宋" w:cs="华文仿宋"/>
          <w:sz w:val="28"/>
          <w:szCs w:val="28"/>
        </w:rPr>
        <w:t>：</w:t>
      </w:r>
      <w:r>
        <w:rPr>
          <w:rFonts w:hint="eastAsia" w:ascii="仿宋_GB2312" w:hAnsi="仿宋_GB2312" w:eastAsia="仿宋_GB2312" w:cs="仿宋_GB2312"/>
          <w:sz w:val="28"/>
          <w:szCs w:val="28"/>
          <w:highlight w:val="none"/>
        </w:rPr>
        <w:t>工程竣工</w:t>
      </w:r>
      <w:r>
        <w:rPr>
          <w:rFonts w:hint="eastAsia" w:ascii="仿宋_GB2312" w:hAnsi="仿宋_GB2312" w:eastAsia="仿宋_GB2312" w:cs="仿宋_GB2312"/>
          <w:sz w:val="28"/>
          <w:szCs w:val="28"/>
        </w:rPr>
        <w:t>验收</w:t>
      </w:r>
      <w:r>
        <w:rPr>
          <w:rFonts w:hint="eastAsia" w:ascii="仿宋_GB2312" w:hAnsi="仿宋_GB2312" w:eastAsia="仿宋_GB2312" w:cs="仿宋_GB2312"/>
          <w:sz w:val="28"/>
          <w:szCs w:val="28"/>
          <w:highlight w:val="none"/>
        </w:rPr>
        <w:t>通过并完成工程结算后30天内，</w:t>
      </w:r>
      <w:r>
        <w:rPr>
          <w:rFonts w:hint="eastAsia" w:ascii="仿宋_GB2312" w:hAnsi="仿宋_GB2312" w:eastAsia="仿宋_GB2312" w:cs="仿宋_GB2312"/>
          <w:sz w:val="28"/>
          <w:szCs w:val="28"/>
          <w:highlight w:val="none"/>
          <w:lang w:eastAsia="zh-CN"/>
        </w:rPr>
        <w:t>甲方</w:t>
      </w:r>
      <w:r>
        <w:rPr>
          <w:rFonts w:hint="eastAsia" w:ascii="仿宋_GB2312" w:hAnsi="仿宋_GB2312" w:eastAsia="仿宋_GB2312" w:cs="仿宋_GB2312"/>
          <w:sz w:val="28"/>
          <w:szCs w:val="28"/>
          <w:highlight w:val="none"/>
        </w:rPr>
        <w:t>向</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支付结算价的95%。结算价的5%留作质量保证金，待质保期期满后无利息</w:t>
      </w:r>
      <w:r>
        <w:rPr>
          <w:rFonts w:hint="eastAsia" w:ascii="仿宋_GB2312" w:hAnsi="仿宋_GB2312" w:eastAsia="仿宋_GB2312" w:cs="仿宋_GB2312"/>
          <w:sz w:val="28"/>
          <w:szCs w:val="28"/>
          <w:highlight w:val="none"/>
          <w:lang w:val="en-US" w:eastAsia="zh-Hans"/>
        </w:rPr>
        <w:t>全部退还乙方</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乙</w:t>
      </w:r>
      <w:r>
        <w:rPr>
          <w:rFonts w:hint="eastAsia" w:ascii="仿宋_GB2312" w:hAnsi="仿宋_GB2312" w:eastAsia="仿宋_GB2312" w:cs="仿宋_GB2312"/>
          <w:color w:val="000000"/>
          <w:sz w:val="28"/>
          <w:szCs w:val="28"/>
          <w:highlight w:val="none"/>
        </w:rPr>
        <w:t>方应向</w:t>
      </w:r>
      <w:r>
        <w:rPr>
          <w:rFonts w:hint="eastAsia" w:ascii="仿宋_GB2312" w:hAnsi="仿宋_GB2312" w:eastAsia="仿宋_GB2312" w:cs="仿宋_GB2312"/>
          <w:sz w:val="28"/>
          <w:szCs w:val="28"/>
          <w:highlight w:val="none"/>
          <w:lang w:eastAsia="zh-CN"/>
        </w:rPr>
        <w:t>甲</w:t>
      </w:r>
      <w:r>
        <w:rPr>
          <w:rFonts w:hint="eastAsia" w:ascii="仿宋_GB2312" w:hAnsi="仿宋_GB2312" w:eastAsia="仿宋_GB2312" w:cs="仿宋_GB2312"/>
          <w:color w:val="000000"/>
          <w:sz w:val="28"/>
          <w:szCs w:val="28"/>
          <w:highlight w:val="none"/>
        </w:rPr>
        <w:t>方提供正规的符合本合同约定的增值税专用发票</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若</w:t>
      </w:r>
      <w:r>
        <w:rPr>
          <w:rFonts w:hint="eastAsia" w:ascii="仿宋_GB2312" w:hAnsi="仿宋_GB2312" w:eastAsia="仿宋_GB2312" w:cs="仿宋_GB2312"/>
          <w:sz w:val="28"/>
          <w:szCs w:val="28"/>
          <w:highlight w:val="none"/>
          <w:lang w:eastAsia="zh-CN"/>
        </w:rPr>
        <w:t>乙</w:t>
      </w:r>
      <w:r>
        <w:rPr>
          <w:rFonts w:hint="eastAsia" w:ascii="仿宋_GB2312" w:hAnsi="仿宋_GB2312" w:eastAsia="仿宋_GB2312" w:cs="仿宋_GB2312"/>
          <w:color w:val="000000"/>
          <w:sz w:val="28"/>
          <w:szCs w:val="28"/>
          <w:highlight w:val="none"/>
        </w:rPr>
        <w:t>方未按本合同约定提供发票的，</w:t>
      </w:r>
      <w:r>
        <w:rPr>
          <w:rFonts w:hint="eastAsia" w:ascii="仿宋_GB2312" w:hAnsi="仿宋_GB2312" w:eastAsia="仿宋_GB2312" w:cs="仿宋_GB2312"/>
          <w:color w:val="000000"/>
          <w:sz w:val="28"/>
          <w:szCs w:val="28"/>
          <w:highlight w:val="none"/>
          <w:lang w:val="en-US" w:eastAsia="zh-Hans"/>
        </w:rPr>
        <w:t>经催告后</w:t>
      </w:r>
      <w:r>
        <w:rPr>
          <w:rFonts w:hint="eastAsia" w:ascii="仿宋_GB2312" w:hAnsi="仿宋_GB2312" w:eastAsia="仿宋_GB2312" w:cs="仿宋_GB2312"/>
          <w:sz w:val="28"/>
          <w:szCs w:val="28"/>
          <w:highlight w:val="none"/>
          <w:lang w:eastAsia="zh-CN"/>
        </w:rPr>
        <w:t>甲</w:t>
      </w:r>
      <w:r>
        <w:rPr>
          <w:rFonts w:hint="eastAsia" w:ascii="仿宋_GB2312" w:hAnsi="仿宋_GB2312" w:eastAsia="仿宋_GB2312" w:cs="仿宋_GB2312"/>
          <w:color w:val="000000"/>
          <w:sz w:val="28"/>
          <w:szCs w:val="28"/>
          <w:highlight w:val="none"/>
        </w:rPr>
        <w:t>方有权拒绝付款且不承担任何延期付款的责任。</w:t>
      </w:r>
    </w:p>
    <w:p>
      <w:pPr>
        <w:pStyle w:val="2"/>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val="0"/>
          <w:bCs w:val="0"/>
          <w:sz w:val="28"/>
          <w:szCs w:val="28"/>
        </w:rPr>
        <w:t>预付款</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无</w:t>
      </w:r>
    </w:p>
    <w:p>
      <w:pPr>
        <w:pStyle w:val="2"/>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 xml:space="preserve">  履约保证金 ： 无</w:t>
      </w:r>
    </w:p>
    <w:p>
      <w:pPr>
        <w:adjustRightInd w:val="0"/>
        <w:snapToGrid w:val="0"/>
        <w:spacing w:line="560" w:lineRule="exact"/>
        <w:ind w:firstLine="560" w:firstLineChars="200"/>
        <w:rPr>
          <w:rFonts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 xml:space="preserve">条  </w:t>
      </w:r>
      <w:r>
        <w:rPr>
          <w:rFonts w:hint="eastAsia" w:ascii="仿宋" w:hAnsi="仿宋" w:eastAsia="仿宋" w:cs="仿宋"/>
          <w:b/>
          <w:sz w:val="28"/>
          <w:szCs w:val="28"/>
        </w:rPr>
        <w:t>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乙方逾期交付项目</w:t>
      </w:r>
      <w:r>
        <w:rPr>
          <w:rFonts w:hint="eastAsia" w:ascii="仿宋" w:hAnsi="仿宋" w:eastAsia="仿宋" w:cs="仿宋"/>
          <w:sz w:val="28"/>
          <w:szCs w:val="28"/>
          <w:lang w:eastAsia="zh-CN"/>
        </w:rPr>
        <w:t>的</w:t>
      </w:r>
      <w:r>
        <w:rPr>
          <w:rFonts w:hint="eastAsia" w:ascii="仿宋" w:hAnsi="仿宋" w:eastAsia="仿宋" w:cs="仿宋"/>
          <w:sz w:val="28"/>
          <w:szCs w:val="28"/>
        </w:rPr>
        <w:t>，乙方应按合同总价</w:t>
      </w:r>
      <w:r>
        <w:rPr>
          <w:rFonts w:hint="eastAsia" w:ascii="仿宋" w:hAnsi="仿宋" w:eastAsia="仿宋" w:cs="仿宋"/>
          <w:sz w:val="28"/>
          <w:szCs w:val="28"/>
          <w:lang w:eastAsia="zh-CN"/>
        </w:rPr>
        <w:t>的</w:t>
      </w:r>
      <w:r>
        <w:rPr>
          <w:rFonts w:hint="eastAsia" w:ascii="仿宋" w:hAnsi="仿宋" w:eastAsia="仿宋" w:cs="仿宋"/>
          <w:sz w:val="28"/>
          <w:szCs w:val="28"/>
          <w:u w:val="single"/>
          <w:lang w:val="en-US" w:eastAsia="zh-CN"/>
        </w:rPr>
        <w:t xml:space="preserve">1 </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w:t>
      </w:r>
      <w:r>
        <w:rPr>
          <w:rFonts w:hint="eastAsia" w:ascii="仿宋" w:hAnsi="仿宋" w:eastAsia="仿宋" w:cs="仿宋"/>
          <w:sz w:val="28"/>
          <w:szCs w:val="28"/>
        </w:rPr>
        <w:t>每日</w:t>
      </w:r>
      <w:r>
        <w:rPr>
          <w:rFonts w:hint="eastAsia" w:ascii="仿宋" w:hAnsi="仿宋" w:eastAsia="仿宋" w:cs="仿宋"/>
          <w:sz w:val="28"/>
          <w:szCs w:val="28"/>
          <w:u w:val="none"/>
          <w:lang w:eastAsia="zh-CN"/>
        </w:rPr>
        <w:t>）</w:t>
      </w:r>
      <w:r>
        <w:rPr>
          <w:rFonts w:hint="eastAsia" w:ascii="仿宋" w:hAnsi="仿宋" w:eastAsia="仿宋" w:cs="仿宋"/>
          <w:sz w:val="28"/>
          <w:szCs w:val="28"/>
        </w:rPr>
        <w:t>向甲方支付违约金，由甲方从</w:t>
      </w:r>
      <w:r>
        <w:rPr>
          <w:rFonts w:hint="eastAsia" w:ascii="仿宋" w:hAnsi="仿宋" w:eastAsia="仿宋" w:cs="仿宋"/>
          <w:sz w:val="28"/>
          <w:szCs w:val="28"/>
          <w:lang w:eastAsia="zh-CN"/>
        </w:rPr>
        <w:t>工程总款项</w:t>
      </w:r>
      <w:r>
        <w:rPr>
          <w:rFonts w:hint="eastAsia" w:ascii="仿宋" w:hAnsi="仿宋" w:eastAsia="仿宋" w:cs="仿宋"/>
          <w:sz w:val="28"/>
          <w:szCs w:val="28"/>
        </w:rPr>
        <w:t>中扣除。逾期超过约定日期</w:t>
      </w:r>
      <w:r>
        <w:rPr>
          <w:rFonts w:hint="eastAsia" w:ascii="仿宋" w:hAnsi="仿宋" w:eastAsia="仿宋" w:cs="仿宋"/>
          <w:sz w:val="28"/>
          <w:szCs w:val="28"/>
          <w:lang w:val="en-US" w:eastAsia="zh-CN"/>
        </w:rPr>
        <w:t>10</w:t>
      </w:r>
      <w:r>
        <w:rPr>
          <w:rFonts w:hint="eastAsia" w:ascii="仿宋" w:hAnsi="仿宋" w:eastAsia="仿宋" w:cs="仿宋"/>
          <w:sz w:val="28"/>
          <w:szCs w:val="28"/>
        </w:rPr>
        <w:t>日的，甲方可解除本合同。乙方因逾期交付或因其他违约行为导致甲方解除合同的，乙方应向甲方支付合同总价</w:t>
      </w:r>
      <w:r>
        <w:rPr>
          <w:rFonts w:hint="eastAsia" w:ascii="仿宋" w:hAnsi="仿宋" w:eastAsia="仿宋" w:cs="仿宋"/>
          <w:sz w:val="28"/>
          <w:szCs w:val="28"/>
          <w:u w:val="single"/>
          <w:lang w:val="en-US" w:eastAsia="zh-CN"/>
        </w:rPr>
        <w:t xml:space="preserve"> 50 </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w:t>
      </w:r>
      <w:r>
        <w:rPr>
          <w:rFonts w:hint="eastAsia" w:ascii="仿宋" w:hAnsi="仿宋" w:eastAsia="仿宋" w:cs="仿宋"/>
          <w:sz w:val="28"/>
          <w:szCs w:val="28"/>
          <w:lang w:eastAsia="zh-CN"/>
        </w:rPr>
        <w:t>甲</w:t>
      </w:r>
      <w:r>
        <w:rPr>
          <w:rFonts w:hint="eastAsia" w:ascii="仿宋" w:hAnsi="仿宋" w:eastAsia="仿宋" w:cs="仿宋"/>
          <w:sz w:val="28"/>
          <w:szCs w:val="28"/>
        </w:rPr>
        <w:t>方</w:t>
      </w:r>
      <w:r>
        <w:rPr>
          <w:rFonts w:hint="eastAsia" w:ascii="仿宋" w:hAnsi="仿宋" w:eastAsia="仿宋" w:cs="仿宋"/>
          <w:sz w:val="28"/>
          <w:szCs w:val="28"/>
          <w:lang w:eastAsia="zh-CN"/>
        </w:rPr>
        <w:t>无故逾期不支付工程款项的，乙方可要求甲方按</w:t>
      </w:r>
      <w:r>
        <w:rPr>
          <w:rFonts w:hint="eastAsia" w:ascii="仿宋" w:hAnsi="仿宋" w:eastAsia="仿宋" w:cs="仿宋"/>
          <w:sz w:val="28"/>
          <w:szCs w:val="28"/>
        </w:rPr>
        <w:t>合同总价</w:t>
      </w:r>
      <w:r>
        <w:rPr>
          <w:rFonts w:hint="eastAsia" w:ascii="仿宋" w:hAnsi="仿宋" w:eastAsia="仿宋" w:cs="仿宋"/>
          <w:sz w:val="28"/>
          <w:szCs w:val="28"/>
          <w:lang w:eastAsia="zh-CN"/>
        </w:rPr>
        <w:t>的</w:t>
      </w:r>
      <w:r>
        <w:rPr>
          <w:rFonts w:hint="eastAsia" w:ascii="仿宋" w:hAnsi="仿宋" w:eastAsia="仿宋" w:cs="仿宋"/>
          <w:sz w:val="28"/>
          <w:szCs w:val="28"/>
          <w:u w:val="single"/>
          <w:lang w:val="en-US" w:eastAsia="zh-CN"/>
        </w:rPr>
        <w:t xml:space="preserve"> 1 </w:t>
      </w:r>
      <w:r>
        <w:rPr>
          <w:rFonts w:hint="eastAsia" w:ascii="仿宋" w:hAnsi="仿宋" w:eastAsia="仿宋" w:cs="仿宋"/>
          <w:sz w:val="28"/>
          <w:szCs w:val="28"/>
        </w:rPr>
        <w:t>%</w:t>
      </w:r>
      <w:r>
        <w:rPr>
          <w:rFonts w:hint="eastAsia" w:ascii="仿宋" w:hAnsi="仿宋" w:eastAsia="仿宋" w:cs="仿宋"/>
          <w:sz w:val="28"/>
          <w:szCs w:val="28"/>
          <w:lang w:eastAsia="zh-CN"/>
        </w:rPr>
        <w:t>（每日）</w:t>
      </w:r>
      <w:r>
        <w:rPr>
          <w:rFonts w:hint="eastAsia" w:ascii="仿宋" w:hAnsi="仿宋" w:eastAsia="仿宋" w:cs="仿宋"/>
          <w:sz w:val="28"/>
          <w:szCs w:val="28"/>
        </w:rPr>
        <w:t>向</w:t>
      </w:r>
      <w:r>
        <w:rPr>
          <w:rFonts w:hint="eastAsia" w:ascii="仿宋" w:hAnsi="仿宋" w:eastAsia="仿宋" w:cs="仿宋"/>
          <w:sz w:val="28"/>
          <w:szCs w:val="28"/>
          <w:lang w:eastAsia="zh-CN"/>
        </w:rPr>
        <w:t>乙</w:t>
      </w:r>
      <w:r>
        <w:rPr>
          <w:rFonts w:hint="eastAsia" w:ascii="仿宋" w:hAnsi="仿宋" w:eastAsia="仿宋" w:cs="仿宋"/>
          <w:sz w:val="28"/>
          <w:szCs w:val="28"/>
        </w:rPr>
        <w:t>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lang w:eastAsia="zh-CN"/>
        </w:rPr>
        <w:t>第六条</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lang w:eastAsia="zh-CN"/>
        </w:rPr>
        <w:t>第七条</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lang w:eastAsia="zh-CN"/>
        </w:rPr>
        <w:t>第八条</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 </w:t>
      </w:r>
      <w:r>
        <w:rPr>
          <w:rFonts w:hint="eastAsia" w:ascii="仿宋" w:hAnsi="仿宋" w:eastAsia="仿宋" w:cs="仿宋"/>
          <w:sz w:val="28"/>
          <w:szCs w:val="28"/>
          <w:lang w:eastAsia="zh-CN"/>
        </w:rPr>
        <w:t>本</w:t>
      </w:r>
      <w:r>
        <w:rPr>
          <w:rFonts w:hint="eastAsia" w:ascii="仿宋" w:hAnsi="仿宋" w:eastAsia="仿宋" w:cs="仿宋"/>
          <w:sz w:val="28"/>
          <w:szCs w:val="28"/>
        </w:rPr>
        <w:t>合同经双方法定代表人或授权代表签字并加盖单位公章或者合同章之日起生效。</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3.本合同一式肆份，甲乙</w:t>
      </w:r>
      <w:r>
        <w:rPr>
          <w:rFonts w:hint="eastAsia" w:ascii="仿宋" w:hAnsi="仿宋" w:eastAsia="仿宋" w:cs="仿宋"/>
          <w:sz w:val="28"/>
          <w:szCs w:val="28"/>
          <w:lang w:eastAsia="zh-CN"/>
        </w:rPr>
        <w:t>双</w:t>
      </w:r>
      <w:r>
        <w:rPr>
          <w:rFonts w:hint="eastAsia" w:ascii="仿宋" w:hAnsi="仿宋" w:eastAsia="仿宋" w:cs="仿宋"/>
          <w:sz w:val="28"/>
          <w:szCs w:val="28"/>
        </w:rPr>
        <w:t>方</w:t>
      </w:r>
      <w:r>
        <w:rPr>
          <w:rFonts w:hint="eastAsia" w:ascii="仿宋" w:hAnsi="仿宋" w:eastAsia="仿宋" w:cs="仿宋"/>
          <w:sz w:val="28"/>
          <w:szCs w:val="28"/>
          <w:lang w:eastAsia="zh-CN"/>
        </w:rPr>
        <w:t>各</w:t>
      </w:r>
      <w:r>
        <w:rPr>
          <w:rFonts w:hint="eastAsia" w:ascii="仿宋" w:hAnsi="仿宋" w:eastAsia="仿宋" w:cs="仿宋"/>
          <w:sz w:val="28"/>
          <w:szCs w:val="28"/>
        </w:rPr>
        <w:t>持贰份，具有同等法律效力。</w:t>
      </w:r>
    </w:p>
    <w:p>
      <w:pPr>
        <w:adjustRightInd w:val="0"/>
        <w:snapToGrid w:val="0"/>
        <w:spacing w:line="560" w:lineRule="exact"/>
        <w:ind w:firstLine="560" w:firstLineChars="200"/>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adjustRightInd w:val="0"/>
        <w:snapToGrid w:val="0"/>
        <w:spacing w:line="240" w:lineRule="auto"/>
        <w:rPr>
          <w:rFonts w:hint="eastAsia" w:ascii="黑体" w:hAnsi="黑体" w:eastAsia="黑体" w:cs="黑体"/>
          <w:sz w:val="24"/>
          <w:szCs w:val="24"/>
        </w:rPr>
      </w:pPr>
    </w:p>
    <w:p>
      <w:pPr>
        <w:adjustRightInd w:val="0"/>
        <w:snapToGrid w:val="0"/>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（以下为签署页）</w:t>
      </w:r>
    </w:p>
    <w:p>
      <w:pPr>
        <w:adjustRightInd w:val="0"/>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甲方：杭州萧山国际</w:t>
      </w:r>
      <w:r>
        <w:rPr>
          <w:rFonts w:hint="eastAsia" w:ascii="仿宋_GB2312" w:hAnsi="仿宋_GB2312" w:eastAsia="仿宋_GB2312" w:cs="仿宋_GB2312"/>
          <w:sz w:val="24"/>
          <w:szCs w:val="24"/>
          <w:lang w:eastAsia="zh-CN"/>
        </w:rPr>
        <w:t>机场汉莎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p>
    <w:p>
      <w:pPr>
        <w:adjustRightInd w:val="0"/>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航</w:t>
      </w:r>
      <w:r>
        <w:rPr>
          <w:rFonts w:hint="eastAsia" w:ascii="仿宋_GB2312" w:hAnsi="仿宋_GB2312" w:eastAsia="仿宋_GB2312" w:cs="仿宋_GB2312"/>
          <w:sz w:val="24"/>
          <w:szCs w:val="24"/>
          <w:lang w:val="en-US" w:eastAsia="zh-CN"/>
        </w:rPr>
        <w:t>空食品</w:t>
      </w:r>
      <w:r>
        <w:rPr>
          <w:rFonts w:hint="eastAsia" w:ascii="仿宋_GB2312" w:hAnsi="仿宋_GB2312" w:eastAsia="仿宋_GB2312" w:cs="仿宋_GB2312"/>
          <w:sz w:val="24"/>
          <w:szCs w:val="24"/>
          <w:lang w:eastAsia="zh-CN"/>
        </w:rPr>
        <w:t>有限公司</w:t>
      </w:r>
    </w:p>
    <w:p>
      <w:pPr>
        <w:adjustRightInd w:val="0"/>
        <w:snapToGrid w:val="0"/>
        <w:spacing w:line="360" w:lineRule="auto"/>
        <w:ind w:left="6750" w:hanging="67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地址：杭州萧山国际机场内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地址：</w:t>
      </w: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法定代表人：</w:t>
      </w:r>
    </w:p>
    <w:p>
      <w:pPr>
        <w:adjustRightInd w:val="0"/>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或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或</w:t>
      </w:r>
    </w:p>
    <w:p>
      <w:pPr>
        <w:adjustRightInd w:val="0"/>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授权代表：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授权代表：</w:t>
      </w:r>
    </w:p>
    <w:p>
      <w:pPr>
        <w:adjustRightInd w:val="0"/>
        <w:snapToGrid w:val="0"/>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 xml:space="preserve">签字日期：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签字日期： </w:t>
      </w:r>
    </w:p>
    <w:p>
      <w:pPr>
        <w:adjustRightInd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日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240" w:lineRule="auto"/>
        <w:jc w:val="left"/>
        <w:rPr>
          <w:rFonts w:hint="eastAsia" w:ascii="宋体" w:hAnsi="宋体" w:eastAsia="宋体" w:cs="宋体"/>
          <w:sz w:val="22"/>
          <w:szCs w:val="22"/>
          <w:lang w:eastAsia="zh-CN"/>
        </w:rPr>
      </w:pPr>
    </w:p>
    <w:p>
      <w:pPr>
        <w:pStyle w:val="2"/>
        <w:rPr>
          <w:rFonts w:hint="eastAsia"/>
          <w:lang w:eastAsia="zh-CN"/>
        </w:rPr>
      </w:pPr>
    </w:p>
    <w:p>
      <w:pPr>
        <w:spacing w:line="24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eastAsia="zh-CN"/>
        </w:rPr>
        <w:t>附件</w:t>
      </w:r>
      <w:r>
        <w:rPr>
          <w:rFonts w:hint="eastAsia" w:ascii="宋体" w:hAnsi="宋体" w:eastAsia="宋体" w:cs="宋体"/>
          <w:sz w:val="22"/>
          <w:szCs w:val="22"/>
          <w:lang w:val="en-US" w:eastAsia="zh-CN"/>
        </w:rPr>
        <w:t>1</w:t>
      </w:r>
    </w:p>
    <w:p>
      <w:pPr>
        <w:pStyle w:val="2"/>
        <w:rPr>
          <w:rFonts w:hint="eastAsia"/>
          <w:lang w:eastAsia="zh-CN"/>
        </w:rPr>
      </w:pPr>
      <w:r>
        <w:rPr>
          <w:rFonts w:hint="eastAsia"/>
          <w:lang w:eastAsia="zh-CN"/>
        </w:rPr>
        <w:drawing>
          <wp:inline distT="0" distB="0" distL="114300" distR="114300">
            <wp:extent cx="5273040" cy="4509770"/>
            <wp:effectExtent l="0" t="0" r="3810" b="5080"/>
            <wp:docPr id="6" name="图片 6" descr="新厂房夹层及室外楼梯工程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新厂房夹层及室外楼梯工程图纸"/>
                    <pic:cNvPicPr>
                      <a:picLocks noChangeAspect="1"/>
                    </pic:cNvPicPr>
                  </pic:nvPicPr>
                  <pic:blipFill>
                    <a:blip r:embed="rId9"/>
                    <a:stretch>
                      <a:fillRect/>
                    </a:stretch>
                  </pic:blipFill>
                  <pic:spPr>
                    <a:xfrm>
                      <a:off x="0" y="0"/>
                      <a:ext cx="5273040" cy="4509770"/>
                    </a:xfrm>
                    <a:prstGeom prst="rect">
                      <a:avLst/>
                    </a:prstGeom>
                  </pic:spPr>
                </pic:pic>
              </a:graphicData>
            </a:graphic>
          </wp:inline>
        </w:drawing>
      </w:r>
    </w:p>
    <w:p>
      <w:pPr>
        <w:spacing w:line="240" w:lineRule="auto"/>
        <w:jc w:val="left"/>
        <w:rPr>
          <w:rFonts w:hint="eastAsia" w:ascii="宋体" w:hAnsi="宋体" w:eastAsia="宋体" w:cs="宋体"/>
          <w:sz w:val="22"/>
          <w:szCs w:val="22"/>
          <w:lang w:eastAsia="zh-CN"/>
        </w:rPr>
      </w:pPr>
    </w:p>
    <w:p>
      <w:pPr>
        <w:spacing w:line="240" w:lineRule="auto"/>
        <w:jc w:val="left"/>
        <w:rPr>
          <w:rFonts w:hint="eastAsia" w:ascii="宋体" w:hAnsi="宋体" w:eastAsia="宋体" w:cs="宋体"/>
          <w:sz w:val="22"/>
          <w:szCs w:val="22"/>
          <w:lang w:eastAsia="zh-CN"/>
        </w:rPr>
      </w:pPr>
    </w:p>
    <w:p>
      <w:pPr>
        <w:spacing w:line="240" w:lineRule="auto"/>
        <w:jc w:val="left"/>
        <w:rPr>
          <w:rFonts w:hint="eastAsia" w:ascii="宋体" w:hAnsi="宋体" w:eastAsia="宋体" w:cs="宋体"/>
          <w:sz w:val="22"/>
          <w:szCs w:val="22"/>
          <w:lang w:eastAsia="zh-CN"/>
        </w:rPr>
      </w:pPr>
    </w:p>
    <w:p>
      <w:pPr>
        <w:pStyle w:val="2"/>
        <w:rPr>
          <w:rFonts w:hint="eastAsia" w:ascii="宋体" w:hAnsi="宋体" w:eastAsia="宋体" w:cs="宋体"/>
          <w:sz w:val="22"/>
          <w:szCs w:val="22"/>
          <w:lang w:eastAsia="zh-CN"/>
        </w:rPr>
      </w:pPr>
    </w:p>
    <w:p>
      <w:pPr>
        <w:pStyle w:val="2"/>
        <w:rPr>
          <w:rFonts w:hint="eastAsia" w:ascii="宋体" w:hAnsi="宋体" w:eastAsia="宋体" w:cs="宋体"/>
          <w:sz w:val="22"/>
          <w:szCs w:val="22"/>
          <w:lang w:eastAsia="zh-CN"/>
        </w:rPr>
      </w:pPr>
    </w:p>
    <w:p>
      <w:pPr>
        <w:pStyle w:val="2"/>
        <w:rPr>
          <w:rFonts w:hint="eastAsia" w:ascii="宋体" w:hAnsi="宋体" w:eastAsia="宋体" w:cs="宋体"/>
          <w:sz w:val="22"/>
          <w:szCs w:val="22"/>
          <w:lang w:eastAsia="zh-CN"/>
        </w:rPr>
      </w:pPr>
    </w:p>
    <w:p>
      <w:pPr>
        <w:pStyle w:val="2"/>
        <w:rPr>
          <w:rFonts w:hint="eastAsia" w:ascii="宋体" w:hAnsi="宋体" w:eastAsia="宋体" w:cs="宋体"/>
          <w:sz w:val="22"/>
          <w:szCs w:val="22"/>
          <w:lang w:eastAsia="zh-CN"/>
        </w:rPr>
      </w:pPr>
    </w:p>
    <w:p>
      <w:pPr>
        <w:pStyle w:val="2"/>
        <w:rPr>
          <w:rFonts w:hint="eastAsia" w:ascii="宋体" w:hAnsi="宋体" w:eastAsia="宋体" w:cs="宋体"/>
          <w:sz w:val="22"/>
          <w:szCs w:val="22"/>
          <w:lang w:eastAsia="zh-CN"/>
        </w:rPr>
      </w:pPr>
    </w:p>
    <w:p>
      <w:pPr>
        <w:pStyle w:val="2"/>
        <w:rPr>
          <w:rFonts w:hint="eastAsia" w:ascii="宋体" w:hAnsi="宋体" w:eastAsia="宋体" w:cs="宋体"/>
          <w:sz w:val="22"/>
          <w:szCs w:val="22"/>
          <w:lang w:eastAsia="zh-CN"/>
        </w:rPr>
      </w:pPr>
    </w:p>
    <w:p>
      <w:pPr>
        <w:pStyle w:val="2"/>
        <w:rPr>
          <w:rFonts w:hint="eastAsia" w:ascii="宋体" w:hAnsi="宋体" w:eastAsia="宋体" w:cs="宋体"/>
          <w:sz w:val="22"/>
          <w:szCs w:val="22"/>
          <w:lang w:eastAsia="zh-CN"/>
        </w:rPr>
      </w:pPr>
    </w:p>
    <w:p>
      <w:pPr>
        <w:pStyle w:val="2"/>
        <w:rPr>
          <w:rFonts w:hint="eastAsia" w:ascii="宋体" w:hAnsi="宋体" w:eastAsia="宋体" w:cs="宋体"/>
          <w:sz w:val="22"/>
          <w:szCs w:val="22"/>
          <w:lang w:eastAsia="zh-CN"/>
        </w:rPr>
      </w:pPr>
    </w:p>
    <w:p>
      <w:pPr>
        <w:pStyle w:val="2"/>
        <w:rPr>
          <w:rFonts w:hint="eastAsia" w:ascii="宋体" w:hAnsi="宋体" w:eastAsia="宋体" w:cs="宋体"/>
          <w:sz w:val="22"/>
          <w:szCs w:val="22"/>
          <w:lang w:eastAsia="zh-CN"/>
        </w:rPr>
      </w:pPr>
    </w:p>
    <w:p>
      <w:pPr>
        <w:spacing w:line="240" w:lineRule="auto"/>
        <w:jc w:val="left"/>
        <w:rPr>
          <w:rFonts w:hint="eastAsia" w:ascii="宋体" w:hAnsi="宋体" w:eastAsia="宋体" w:cs="宋体"/>
          <w:sz w:val="22"/>
          <w:szCs w:val="22"/>
          <w:lang w:eastAsia="zh-CN"/>
        </w:rPr>
      </w:pPr>
    </w:p>
    <w:p>
      <w:pPr>
        <w:spacing w:line="240" w:lineRule="auto"/>
        <w:jc w:val="left"/>
        <w:rPr>
          <w:rFonts w:hint="eastAsia" w:ascii="宋体" w:hAnsi="宋体" w:eastAsia="宋体" w:cs="宋体"/>
          <w:sz w:val="22"/>
          <w:szCs w:val="22"/>
          <w:lang w:eastAsia="zh-CN"/>
        </w:rPr>
      </w:pPr>
    </w:p>
    <w:p>
      <w:pPr>
        <w:spacing w:line="240" w:lineRule="auto"/>
        <w:jc w:val="left"/>
        <w:rPr>
          <w:rFonts w:hint="eastAsia" w:ascii="黑体" w:hAnsi="黑体" w:eastAsia="黑体" w:cs="黑体"/>
          <w:bCs/>
          <w:color w:val="auto"/>
          <w:sz w:val="22"/>
          <w:szCs w:val="22"/>
        </w:rPr>
      </w:pPr>
      <w:r>
        <w:rPr>
          <w:rFonts w:hint="eastAsia" w:ascii="宋体" w:hAnsi="宋体" w:eastAsia="宋体" w:cs="宋体"/>
          <w:sz w:val="22"/>
          <w:szCs w:val="22"/>
          <w:lang w:eastAsia="zh-CN"/>
        </w:rPr>
        <w:t>附件</w:t>
      </w:r>
      <w:r>
        <w:rPr>
          <w:rFonts w:hint="eastAsia" w:ascii="宋体" w:hAnsi="宋体" w:eastAsia="宋体" w:cs="宋体"/>
          <w:sz w:val="22"/>
          <w:szCs w:val="22"/>
          <w:lang w:val="en-US" w:eastAsia="zh-CN"/>
        </w:rPr>
        <w:t>2</w:t>
      </w:r>
    </w:p>
    <w:p>
      <w:pPr>
        <w:pStyle w:val="19"/>
        <w:spacing w:line="240" w:lineRule="auto"/>
        <w:ind w:firstLine="560"/>
        <w:jc w:val="center"/>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rPr>
        <w:t>杭州萧山国际</w:t>
      </w:r>
      <w:r>
        <w:rPr>
          <w:rFonts w:hint="eastAsia" w:ascii="黑体" w:hAnsi="黑体" w:eastAsia="黑体" w:cs="黑体"/>
          <w:bCs/>
          <w:color w:val="auto"/>
          <w:sz w:val="28"/>
          <w:szCs w:val="28"/>
          <w:lang w:eastAsia="zh-CN"/>
        </w:rPr>
        <w:t>机场汉莎</w:t>
      </w:r>
      <w:r>
        <w:rPr>
          <w:rFonts w:hint="eastAsia" w:ascii="黑体" w:hAnsi="黑体" w:eastAsia="黑体" w:cs="黑体"/>
          <w:bCs/>
          <w:color w:val="auto"/>
          <w:sz w:val="28"/>
          <w:szCs w:val="28"/>
          <w:lang w:val="en-US" w:eastAsia="zh-CN"/>
        </w:rPr>
        <w:t>航空食品</w:t>
      </w:r>
      <w:r>
        <w:rPr>
          <w:rFonts w:hint="eastAsia" w:ascii="黑体" w:hAnsi="黑体" w:eastAsia="黑体" w:cs="黑体"/>
          <w:bCs/>
          <w:color w:val="auto"/>
          <w:sz w:val="28"/>
          <w:szCs w:val="28"/>
          <w:lang w:eastAsia="zh-CN"/>
        </w:rPr>
        <w:t>有限公司</w:t>
      </w:r>
    </w:p>
    <w:p>
      <w:pPr>
        <w:pStyle w:val="19"/>
        <w:spacing w:line="240" w:lineRule="auto"/>
        <w:ind w:firstLine="560"/>
        <w:jc w:val="center"/>
        <w:rPr>
          <w:rFonts w:ascii="黑体" w:hAnsi="黑体" w:eastAsia="黑体" w:cs="黑体"/>
          <w:bCs/>
          <w:sz w:val="28"/>
          <w:szCs w:val="28"/>
        </w:rPr>
      </w:pPr>
      <w:r>
        <w:rPr>
          <w:rFonts w:hint="eastAsia" w:ascii="黑体" w:hAnsi="黑体" w:eastAsia="黑体" w:cs="黑体"/>
          <w:bCs/>
          <w:color w:val="auto"/>
          <w:sz w:val="28"/>
          <w:szCs w:val="28"/>
        </w:rPr>
        <w:t>廉洁自律承诺书</w:t>
      </w:r>
    </w:p>
    <w:p>
      <w:pPr>
        <w:pStyle w:val="15"/>
        <w:adjustRightInd w:val="0"/>
        <w:snapToGrid w:val="0"/>
        <w:spacing w:line="560" w:lineRule="exact"/>
        <w:ind w:firstLine="0" w:firstLineChars="0"/>
        <w:jc w:val="left"/>
        <w:rPr>
          <w:rFonts w:ascii="仿宋" w:hAnsi="仿宋" w:eastAsia="仿宋" w:cs="仿宋"/>
          <w:b/>
          <w:sz w:val="28"/>
          <w:szCs w:val="28"/>
        </w:rPr>
      </w:pPr>
      <w:r>
        <w:rPr>
          <w:rFonts w:hint="eastAsia" w:ascii="仿宋" w:hAnsi="仿宋" w:eastAsia="仿宋" w:cs="仿宋"/>
          <w:b/>
          <w:sz w:val="28"/>
          <w:szCs w:val="28"/>
        </w:rPr>
        <w:t>杭州萧山国际</w:t>
      </w:r>
      <w:r>
        <w:rPr>
          <w:rFonts w:hint="eastAsia" w:ascii="仿宋" w:hAnsi="仿宋" w:eastAsia="仿宋" w:cs="仿宋"/>
          <w:b/>
          <w:sz w:val="28"/>
          <w:szCs w:val="28"/>
          <w:lang w:eastAsia="zh-CN"/>
        </w:rPr>
        <w:t>机场汉莎</w:t>
      </w:r>
      <w:r>
        <w:rPr>
          <w:rFonts w:hint="eastAsia" w:ascii="仿宋" w:hAnsi="仿宋" w:eastAsia="仿宋" w:cs="仿宋"/>
          <w:b/>
          <w:sz w:val="28"/>
          <w:szCs w:val="28"/>
          <w:lang w:val="en-US" w:eastAsia="zh-CN"/>
        </w:rPr>
        <w:t>航空食品</w:t>
      </w:r>
      <w:r>
        <w:rPr>
          <w:rFonts w:hint="eastAsia" w:ascii="仿宋" w:hAnsi="仿宋" w:eastAsia="仿宋" w:cs="仿宋"/>
          <w:b/>
          <w:sz w:val="28"/>
          <w:szCs w:val="28"/>
          <w:lang w:eastAsia="zh-CN"/>
        </w:rPr>
        <w:t>有限公司</w:t>
      </w:r>
      <w:r>
        <w:rPr>
          <w:rFonts w:hint="eastAsia" w:ascii="仿宋" w:hAnsi="仿宋" w:eastAsia="仿宋" w:cs="仿宋"/>
          <w:b/>
          <w:sz w:val="28"/>
          <w:szCs w:val="28"/>
        </w:rPr>
        <w:t>：</w:t>
      </w:r>
    </w:p>
    <w:p>
      <w:pPr>
        <w:pStyle w:val="15"/>
        <w:adjustRightInd w:val="0"/>
        <w:snapToGrid w:val="0"/>
        <w:spacing w:line="240" w:lineRule="auto"/>
        <w:ind w:firstLine="560"/>
        <w:jc w:val="left"/>
        <w:rPr>
          <w:rFonts w:ascii="仿宋" w:hAnsi="仿宋" w:eastAsia="仿宋" w:cs="仿宋"/>
          <w:sz w:val="26"/>
          <w:szCs w:val="26"/>
        </w:rPr>
      </w:pPr>
      <w:r>
        <w:rPr>
          <w:rFonts w:hint="eastAsia" w:ascii="仿宋" w:hAnsi="仿宋" w:eastAsia="仿宋" w:cs="仿宋"/>
          <w:sz w:val="26"/>
          <w:szCs w:val="26"/>
        </w:rPr>
        <w:t>我单位响应贵公司</w:t>
      </w:r>
      <w:r>
        <w:rPr>
          <w:rFonts w:hint="eastAsia" w:ascii="仿宋" w:hAnsi="仿宋" w:eastAsia="仿宋" w:cs="仿宋"/>
          <w:b w:val="0"/>
          <w:bCs w:val="0"/>
          <w:color w:val="333333"/>
          <w:sz w:val="26"/>
          <w:szCs w:val="26"/>
        </w:rPr>
        <w:t>新厂房夹层及室外楼梯工程</w:t>
      </w:r>
      <w:r>
        <w:rPr>
          <w:rFonts w:hint="eastAsia" w:ascii="仿宋" w:hAnsi="仿宋" w:eastAsia="仿宋" w:cs="仿宋"/>
          <w:sz w:val="26"/>
          <w:szCs w:val="26"/>
        </w:rPr>
        <w:t>项目招标</w:t>
      </w:r>
      <w:r>
        <w:rPr>
          <w:rFonts w:hint="eastAsia" w:ascii="仿宋" w:hAnsi="仿宋" w:eastAsia="仿宋" w:cs="仿宋"/>
          <w:sz w:val="26"/>
          <w:szCs w:val="26"/>
          <w:lang w:eastAsia="zh-CN"/>
        </w:rPr>
        <w:t>（询价）</w:t>
      </w:r>
      <w:r>
        <w:rPr>
          <w:rFonts w:hint="eastAsia" w:ascii="仿宋" w:hAnsi="仿宋" w:eastAsia="仿宋" w:cs="仿宋"/>
          <w:sz w:val="26"/>
          <w:szCs w:val="26"/>
        </w:rPr>
        <w:t>要求，参加项目投标</w:t>
      </w:r>
      <w:r>
        <w:rPr>
          <w:rFonts w:hint="eastAsia" w:ascii="仿宋" w:hAnsi="仿宋" w:eastAsia="仿宋" w:cs="仿宋"/>
          <w:sz w:val="26"/>
          <w:szCs w:val="26"/>
          <w:lang w:eastAsia="zh-CN"/>
        </w:rPr>
        <w:t>（报价）</w:t>
      </w:r>
      <w:r>
        <w:rPr>
          <w:rFonts w:hint="eastAsia" w:ascii="仿宋" w:hAnsi="仿宋" w:eastAsia="仿宋" w:cs="仿宋"/>
          <w:sz w:val="26"/>
          <w:szCs w:val="26"/>
        </w:rPr>
        <w:t>。在投标过程中及中标后，我们将严格遵守国家法律法规和贵司招标文件要求，并郑重作出如下承诺和保证：</w:t>
      </w:r>
    </w:p>
    <w:p>
      <w:pPr>
        <w:pStyle w:val="15"/>
        <w:adjustRightInd w:val="0"/>
        <w:snapToGrid w:val="0"/>
        <w:spacing w:line="240" w:lineRule="auto"/>
        <w:ind w:firstLine="560"/>
        <w:jc w:val="left"/>
        <w:rPr>
          <w:rFonts w:ascii="仿宋" w:hAnsi="仿宋" w:eastAsia="仿宋" w:cs="仿宋"/>
          <w:sz w:val="26"/>
          <w:szCs w:val="26"/>
        </w:rPr>
      </w:pPr>
      <w:r>
        <w:rPr>
          <w:rFonts w:hint="eastAsia" w:ascii="仿宋" w:hAnsi="仿宋" w:eastAsia="仿宋" w:cs="仿宋"/>
          <w:sz w:val="26"/>
          <w:szCs w:val="26"/>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5"/>
        <w:adjustRightInd w:val="0"/>
        <w:snapToGrid w:val="0"/>
        <w:spacing w:line="240" w:lineRule="auto"/>
        <w:ind w:firstLine="560"/>
        <w:jc w:val="left"/>
        <w:rPr>
          <w:rFonts w:ascii="仿宋" w:hAnsi="仿宋" w:eastAsia="仿宋" w:cs="仿宋"/>
          <w:sz w:val="26"/>
          <w:szCs w:val="26"/>
        </w:rPr>
      </w:pPr>
      <w:r>
        <w:rPr>
          <w:rFonts w:hint="eastAsia" w:ascii="仿宋" w:hAnsi="仿宋" w:eastAsia="仿宋" w:cs="仿宋"/>
          <w:sz w:val="26"/>
          <w:szCs w:val="26"/>
        </w:rPr>
        <w:t>二、不以任何名义为贵公司有关人员或项目第三方人员报销应由贵公司或个人支付的费用；</w:t>
      </w:r>
    </w:p>
    <w:p>
      <w:pPr>
        <w:pStyle w:val="15"/>
        <w:adjustRightInd w:val="0"/>
        <w:snapToGrid w:val="0"/>
        <w:spacing w:line="240" w:lineRule="auto"/>
        <w:ind w:firstLine="560"/>
        <w:jc w:val="left"/>
        <w:rPr>
          <w:rFonts w:ascii="仿宋" w:hAnsi="仿宋" w:eastAsia="仿宋" w:cs="仿宋"/>
          <w:sz w:val="26"/>
          <w:szCs w:val="26"/>
        </w:rPr>
      </w:pPr>
      <w:r>
        <w:rPr>
          <w:rFonts w:hint="eastAsia" w:ascii="仿宋" w:hAnsi="仿宋" w:eastAsia="仿宋" w:cs="仿宋"/>
          <w:sz w:val="26"/>
          <w:szCs w:val="26"/>
        </w:rPr>
        <w:t>三、不向贵公司有关人员或项目第三方人员提供宴请、旅游、和健身娱乐等活动；</w:t>
      </w:r>
    </w:p>
    <w:p>
      <w:pPr>
        <w:pStyle w:val="15"/>
        <w:adjustRightInd w:val="0"/>
        <w:snapToGrid w:val="0"/>
        <w:spacing w:line="240" w:lineRule="auto"/>
        <w:ind w:firstLine="560"/>
        <w:jc w:val="left"/>
        <w:rPr>
          <w:rFonts w:ascii="仿宋" w:hAnsi="仿宋" w:eastAsia="仿宋" w:cs="仿宋"/>
          <w:sz w:val="26"/>
          <w:szCs w:val="26"/>
        </w:rPr>
      </w:pPr>
      <w:r>
        <w:rPr>
          <w:rFonts w:hint="eastAsia" w:ascii="仿宋" w:hAnsi="仿宋" w:eastAsia="仿宋" w:cs="仿宋"/>
          <w:sz w:val="26"/>
          <w:szCs w:val="26"/>
        </w:rPr>
        <w:t>四、不为贵公司有关人员或项目第三方人员出国（境）、旅游等提供方便；</w:t>
      </w:r>
    </w:p>
    <w:p>
      <w:pPr>
        <w:pStyle w:val="15"/>
        <w:adjustRightInd w:val="0"/>
        <w:snapToGrid w:val="0"/>
        <w:spacing w:line="240" w:lineRule="auto"/>
        <w:ind w:firstLine="560"/>
        <w:jc w:val="left"/>
        <w:rPr>
          <w:rFonts w:ascii="仿宋" w:hAnsi="仿宋" w:eastAsia="仿宋" w:cs="仿宋"/>
          <w:sz w:val="26"/>
          <w:szCs w:val="26"/>
        </w:rPr>
      </w:pPr>
      <w:r>
        <w:rPr>
          <w:rFonts w:hint="eastAsia" w:ascii="仿宋" w:hAnsi="仿宋" w:eastAsia="仿宋" w:cs="仿宋"/>
          <w:sz w:val="26"/>
          <w:szCs w:val="26"/>
        </w:rPr>
        <w:t>五、不为贵公司有关人员或项目第三方人员个人装修住房、婚丧嫁娶、配偶子女工作安排等提供好处或便利条件；</w:t>
      </w:r>
    </w:p>
    <w:p>
      <w:pPr>
        <w:pStyle w:val="15"/>
        <w:adjustRightInd w:val="0"/>
        <w:snapToGrid w:val="0"/>
        <w:spacing w:line="240" w:lineRule="auto"/>
        <w:ind w:firstLine="560"/>
        <w:jc w:val="left"/>
        <w:rPr>
          <w:rFonts w:ascii="仿宋" w:hAnsi="仿宋" w:eastAsia="仿宋" w:cs="仿宋"/>
          <w:sz w:val="26"/>
          <w:szCs w:val="26"/>
        </w:rPr>
      </w:pPr>
      <w:r>
        <w:rPr>
          <w:rFonts w:hint="eastAsia" w:ascii="仿宋" w:hAnsi="仿宋" w:eastAsia="仿宋" w:cs="仿宋"/>
          <w:sz w:val="26"/>
          <w:szCs w:val="26"/>
        </w:rPr>
        <w:t>六、严格遵守国家招标投标法、合同法等法律规定，诚实守信，合法经营，坚决杜绝各种违法违纪行为。</w:t>
      </w:r>
    </w:p>
    <w:p>
      <w:pPr>
        <w:pStyle w:val="15"/>
        <w:adjustRightInd w:val="0"/>
        <w:snapToGrid w:val="0"/>
        <w:spacing w:line="240" w:lineRule="auto"/>
        <w:ind w:firstLine="560"/>
        <w:jc w:val="left"/>
        <w:rPr>
          <w:rFonts w:ascii="仿宋" w:hAnsi="仿宋" w:eastAsia="仿宋" w:cs="仿宋"/>
          <w:sz w:val="26"/>
          <w:szCs w:val="26"/>
        </w:rPr>
      </w:pPr>
      <w:r>
        <w:rPr>
          <w:rFonts w:hint="eastAsia" w:ascii="仿宋" w:hAnsi="仿宋" w:eastAsia="仿宋" w:cs="仿宋"/>
          <w:sz w:val="26"/>
          <w:szCs w:val="26"/>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5"/>
        <w:adjustRightInd w:val="0"/>
        <w:snapToGrid w:val="0"/>
        <w:spacing w:line="240" w:lineRule="auto"/>
        <w:ind w:firstLine="560"/>
        <w:jc w:val="left"/>
        <w:rPr>
          <w:rFonts w:ascii="仿宋" w:hAnsi="仿宋" w:eastAsia="仿宋" w:cs="仿宋"/>
          <w:sz w:val="26"/>
          <w:szCs w:val="26"/>
        </w:rPr>
      </w:pPr>
      <w:r>
        <w:rPr>
          <w:rFonts w:hint="eastAsia" w:ascii="仿宋" w:hAnsi="仿宋" w:eastAsia="仿宋" w:cs="仿宋"/>
          <w:sz w:val="26"/>
          <w:szCs w:val="26"/>
        </w:rPr>
        <w:t>八、如违反上述廉洁自律承诺，贵公司有权：</w:t>
      </w:r>
    </w:p>
    <w:p>
      <w:pPr>
        <w:pStyle w:val="15"/>
        <w:numPr>
          <w:ilvl w:val="0"/>
          <w:numId w:val="5"/>
        </w:numPr>
        <w:adjustRightInd w:val="0"/>
        <w:snapToGrid w:val="0"/>
        <w:spacing w:line="240" w:lineRule="auto"/>
        <w:ind w:firstLineChars="0"/>
        <w:jc w:val="left"/>
        <w:rPr>
          <w:rFonts w:ascii="仿宋" w:hAnsi="仿宋" w:eastAsia="仿宋" w:cs="仿宋"/>
          <w:sz w:val="26"/>
          <w:szCs w:val="26"/>
        </w:rPr>
      </w:pPr>
      <w:r>
        <w:rPr>
          <w:rFonts w:hint="eastAsia" w:ascii="仿宋" w:hAnsi="仿宋" w:eastAsia="仿宋" w:cs="仿宋"/>
          <w:sz w:val="26"/>
          <w:szCs w:val="26"/>
        </w:rPr>
        <w:t>立即取消我单位投标、中标或在建项目的实施资格；</w:t>
      </w:r>
    </w:p>
    <w:p>
      <w:pPr>
        <w:pStyle w:val="15"/>
        <w:numPr>
          <w:ilvl w:val="0"/>
          <w:numId w:val="5"/>
        </w:numPr>
        <w:adjustRightInd w:val="0"/>
        <w:snapToGrid w:val="0"/>
        <w:spacing w:line="240" w:lineRule="auto"/>
        <w:ind w:firstLineChars="0"/>
        <w:jc w:val="left"/>
        <w:rPr>
          <w:rFonts w:ascii="仿宋" w:hAnsi="仿宋" w:eastAsia="仿宋" w:cs="仿宋"/>
          <w:sz w:val="26"/>
          <w:szCs w:val="26"/>
        </w:rPr>
      </w:pPr>
      <w:r>
        <w:rPr>
          <w:rFonts w:hint="eastAsia" w:ascii="仿宋" w:hAnsi="仿宋" w:eastAsia="仿宋" w:cs="仿宋"/>
          <w:sz w:val="26"/>
          <w:szCs w:val="26"/>
        </w:rPr>
        <w:t>扣除我方向贵公司缴纳的履约保证金的10%作为违反廉洁自律承诺的违约金。如该违约金不足以弥补贵公司损失的，我单位仍将承担实际损失赔偿责任。</w:t>
      </w:r>
    </w:p>
    <w:p>
      <w:pPr>
        <w:pStyle w:val="15"/>
        <w:numPr>
          <w:ilvl w:val="0"/>
          <w:numId w:val="5"/>
        </w:numPr>
        <w:adjustRightInd w:val="0"/>
        <w:snapToGrid w:val="0"/>
        <w:spacing w:line="240" w:lineRule="auto"/>
        <w:ind w:firstLineChars="0"/>
        <w:jc w:val="left"/>
        <w:rPr>
          <w:rFonts w:ascii="仿宋" w:hAnsi="仿宋" w:eastAsia="仿宋" w:cs="仿宋"/>
          <w:sz w:val="26"/>
          <w:szCs w:val="26"/>
        </w:rPr>
      </w:pPr>
      <w:r>
        <w:rPr>
          <w:rFonts w:hint="eastAsia" w:ascii="仿宋" w:hAnsi="仿宋" w:eastAsia="仿宋" w:cs="仿宋"/>
          <w:sz w:val="26"/>
          <w:szCs w:val="26"/>
        </w:rPr>
        <w:t>拒绝我单位在一定时期内进入贵公司进行项目建设或其它经营活动；</w:t>
      </w:r>
    </w:p>
    <w:p>
      <w:pPr>
        <w:pStyle w:val="15"/>
        <w:numPr>
          <w:ilvl w:val="0"/>
          <w:numId w:val="5"/>
        </w:numPr>
        <w:adjustRightInd w:val="0"/>
        <w:snapToGrid w:val="0"/>
        <w:spacing w:line="240" w:lineRule="auto"/>
        <w:ind w:firstLineChars="0"/>
        <w:jc w:val="left"/>
        <w:rPr>
          <w:rFonts w:ascii="仿宋" w:hAnsi="仿宋" w:eastAsia="仿宋" w:cs="仿宋"/>
          <w:sz w:val="26"/>
          <w:szCs w:val="26"/>
        </w:rPr>
      </w:pPr>
      <w:r>
        <w:rPr>
          <w:rFonts w:hint="eastAsia" w:ascii="仿宋" w:hAnsi="仿宋" w:eastAsia="仿宋" w:cs="仿宋"/>
          <w:sz w:val="26"/>
          <w:szCs w:val="26"/>
        </w:rPr>
        <w:t>由此引起的相应损失均由我单位承担。</w:t>
      </w:r>
    </w:p>
    <w:p>
      <w:pPr>
        <w:pStyle w:val="15"/>
        <w:adjustRightInd w:val="0"/>
        <w:snapToGrid w:val="0"/>
        <w:spacing w:line="240" w:lineRule="auto"/>
        <w:ind w:firstLine="560"/>
        <w:jc w:val="left"/>
        <w:rPr>
          <w:rFonts w:ascii="仿宋" w:hAnsi="仿宋" w:eastAsia="仿宋" w:cs="仿宋"/>
          <w:sz w:val="26"/>
          <w:szCs w:val="26"/>
        </w:rPr>
      </w:pPr>
    </w:p>
    <w:p>
      <w:pPr>
        <w:pStyle w:val="15"/>
        <w:adjustRightInd w:val="0"/>
        <w:snapToGrid w:val="0"/>
        <w:spacing w:line="240" w:lineRule="auto"/>
        <w:ind w:firstLine="560"/>
        <w:jc w:val="left"/>
        <w:rPr>
          <w:rFonts w:ascii="仿宋" w:hAnsi="仿宋" w:eastAsia="仿宋" w:cs="仿宋"/>
          <w:sz w:val="26"/>
          <w:szCs w:val="26"/>
        </w:rPr>
      </w:pPr>
    </w:p>
    <w:p>
      <w:pPr>
        <w:pStyle w:val="15"/>
        <w:adjustRightInd w:val="0"/>
        <w:snapToGrid w:val="0"/>
        <w:spacing w:line="240" w:lineRule="auto"/>
        <w:ind w:firstLine="560"/>
        <w:jc w:val="left"/>
        <w:rPr>
          <w:rFonts w:ascii="黑体" w:hAnsi="黑体" w:eastAsia="黑体" w:cs="黑体"/>
          <w:sz w:val="26"/>
          <w:szCs w:val="26"/>
        </w:rPr>
      </w:pPr>
      <w:r>
        <w:rPr>
          <w:rFonts w:hint="eastAsia" w:ascii="黑体" w:hAnsi="黑体" w:eastAsia="黑体" w:cs="黑体"/>
          <w:sz w:val="26"/>
          <w:szCs w:val="26"/>
        </w:rPr>
        <w:t xml:space="preserve">承诺人单位名称（盖章）：  </w:t>
      </w:r>
    </w:p>
    <w:p>
      <w:pPr>
        <w:pStyle w:val="15"/>
        <w:adjustRightInd w:val="0"/>
        <w:snapToGrid w:val="0"/>
        <w:spacing w:line="240" w:lineRule="auto"/>
        <w:ind w:firstLine="560"/>
        <w:jc w:val="left"/>
        <w:rPr>
          <w:rFonts w:ascii="黑体" w:hAnsi="黑体" w:eastAsia="黑体" w:cs="黑体"/>
          <w:sz w:val="26"/>
          <w:szCs w:val="26"/>
        </w:rPr>
      </w:pPr>
      <w:r>
        <w:rPr>
          <w:rFonts w:hint="eastAsia" w:ascii="黑体" w:hAnsi="黑体" w:eastAsia="黑体" w:cs="黑体"/>
          <w:sz w:val="26"/>
          <w:szCs w:val="26"/>
        </w:rPr>
        <w:t xml:space="preserve">法定代表人 ：                    </w:t>
      </w:r>
    </w:p>
    <w:p>
      <w:pPr>
        <w:pStyle w:val="15"/>
        <w:adjustRightInd w:val="0"/>
        <w:snapToGrid w:val="0"/>
        <w:spacing w:line="240" w:lineRule="auto"/>
        <w:ind w:firstLine="560"/>
        <w:jc w:val="left"/>
        <w:rPr>
          <w:rFonts w:ascii="黑体" w:hAnsi="黑体" w:eastAsia="黑体" w:cs="黑体"/>
          <w:sz w:val="26"/>
          <w:szCs w:val="26"/>
        </w:rPr>
      </w:pPr>
      <w:r>
        <w:rPr>
          <w:rFonts w:hint="eastAsia" w:ascii="黑体" w:hAnsi="黑体" w:eastAsia="黑体" w:cs="黑体"/>
          <w:sz w:val="26"/>
          <w:szCs w:val="26"/>
        </w:rPr>
        <w:t xml:space="preserve">或                            </w:t>
      </w:r>
    </w:p>
    <w:p>
      <w:pPr>
        <w:pStyle w:val="15"/>
        <w:tabs>
          <w:tab w:val="left" w:pos="553"/>
        </w:tabs>
        <w:adjustRightInd w:val="0"/>
        <w:snapToGrid w:val="0"/>
        <w:spacing w:line="240" w:lineRule="auto"/>
        <w:ind w:firstLine="560"/>
        <w:jc w:val="left"/>
        <w:rPr>
          <w:rFonts w:ascii="黑体" w:hAnsi="黑体" w:eastAsia="黑体" w:cs="黑体"/>
          <w:sz w:val="26"/>
          <w:szCs w:val="26"/>
        </w:rPr>
      </w:pPr>
      <w:r>
        <w:rPr>
          <w:rFonts w:hint="eastAsia" w:ascii="黑体" w:hAnsi="黑体" w:eastAsia="黑体" w:cs="黑体"/>
          <w:sz w:val="26"/>
          <w:szCs w:val="26"/>
        </w:rPr>
        <w:tab/>
      </w:r>
      <w:r>
        <w:rPr>
          <w:rFonts w:hint="eastAsia" w:ascii="黑体" w:hAnsi="黑体" w:eastAsia="黑体" w:cs="黑体"/>
          <w:sz w:val="26"/>
          <w:szCs w:val="26"/>
        </w:rPr>
        <w:t xml:space="preserve">委托代理人：                   </w:t>
      </w:r>
    </w:p>
    <w:p>
      <w:pPr>
        <w:pStyle w:val="8"/>
        <w:spacing w:before="0" w:after="0" w:line="240" w:lineRule="auto"/>
        <w:rPr>
          <w:rFonts w:ascii="黑体" w:hAnsi="黑体" w:cs="黑体"/>
          <w:b w:val="0"/>
          <w:sz w:val="26"/>
          <w:szCs w:val="26"/>
        </w:rPr>
      </w:pPr>
      <w:r>
        <w:rPr>
          <w:rFonts w:hint="eastAsia" w:ascii="黑体" w:hAnsi="黑体" w:cs="黑体"/>
          <w:b w:val="0"/>
          <w:sz w:val="26"/>
          <w:szCs w:val="26"/>
        </w:rPr>
        <w:t xml:space="preserve">                           年     月     日</w:t>
      </w:r>
    </w:p>
    <w:p>
      <w:pPr>
        <w:spacing w:line="560" w:lineRule="exact"/>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spacing w:line="240" w:lineRule="auto"/>
        <w:jc w:val="left"/>
        <w:rPr>
          <w:rFonts w:hint="default" w:ascii="宋体" w:hAnsi="宋体" w:eastAsia="宋体" w:cs="宋体"/>
          <w:sz w:val="22"/>
          <w:szCs w:val="22"/>
          <w:lang w:val="en-US" w:eastAsia="zh-CN"/>
        </w:rPr>
      </w:pPr>
      <w:r>
        <w:rPr>
          <w:rFonts w:hint="eastAsia" w:ascii="宋体" w:hAnsi="宋体" w:eastAsia="宋体" w:cs="宋体"/>
          <w:sz w:val="22"/>
          <w:szCs w:val="22"/>
          <w:lang w:eastAsia="zh-CN"/>
        </w:rPr>
        <w:t>附件</w:t>
      </w:r>
      <w:r>
        <w:rPr>
          <w:rFonts w:hint="eastAsia" w:ascii="宋体" w:hAnsi="宋体" w:eastAsia="宋体" w:cs="宋体"/>
          <w:sz w:val="22"/>
          <w:szCs w:val="22"/>
          <w:lang w:val="en-US" w:eastAsia="zh-CN"/>
        </w:rPr>
        <w:t>3</w:t>
      </w:r>
    </w:p>
    <w:p>
      <w:pPr>
        <w:spacing w:line="240" w:lineRule="auto"/>
        <w:jc w:val="center"/>
        <w:rPr>
          <w:rFonts w:ascii="黑体" w:hAnsi="黑体" w:eastAsia="黑体" w:cs="黑体"/>
          <w:sz w:val="28"/>
          <w:szCs w:val="28"/>
        </w:rPr>
      </w:pPr>
      <w:r>
        <w:rPr>
          <w:rFonts w:hint="eastAsia" w:ascii="黑体" w:hAnsi="黑体" w:eastAsia="黑体" w:cs="黑体"/>
          <w:sz w:val="28"/>
          <w:szCs w:val="28"/>
        </w:rPr>
        <w:t>保密承诺书</w:t>
      </w:r>
    </w:p>
    <w:p>
      <w:pPr>
        <w:snapToGrid w:val="0"/>
        <w:spacing w:line="240" w:lineRule="auto"/>
        <w:ind w:firstLine="520" w:firstLineChars="200"/>
        <w:rPr>
          <w:rFonts w:ascii="仿宋" w:hAnsi="仿宋" w:eastAsia="仿宋" w:cs="仿宋"/>
          <w:sz w:val="26"/>
          <w:szCs w:val="26"/>
        </w:rPr>
      </w:pPr>
      <w:r>
        <w:rPr>
          <w:rFonts w:hint="eastAsia" w:ascii="仿宋" w:hAnsi="仿宋" w:eastAsia="仿宋" w:cs="仿宋"/>
          <w:sz w:val="26"/>
          <w:szCs w:val="26"/>
        </w:rPr>
        <w:t>鉴于我方愿成为杭州萧山国际</w:t>
      </w:r>
      <w:r>
        <w:rPr>
          <w:rFonts w:hint="eastAsia" w:ascii="仿宋" w:hAnsi="仿宋" w:eastAsia="仿宋" w:cs="仿宋"/>
          <w:sz w:val="26"/>
          <w:szCs w:val="26"/>
          <w:lang w:eastAsia="zh-CN"/>
        </w:rPr>
        <w:t>机场汉莎</w:t>
      </w:r>
      <w:r>
        <w:rPr>
          <w:rFonts w:hint="eastAsia" w:ascii="仿宋" w:hAnsi="仿宋" w:eastAsia="仿宋" w:cs="仿宋"/>
          <w:sz w:val="26"/>
          <w:szCs w:val="26"/>
          <w:lang w:val="en-US" w:eastAsia="zh-CN"/>
        </w:rPr>
        <w:t>航空食品</w:t>
      </w:r>
      <w:r>
        <w:rPr>
          <w:rFonts w:hint="eastAsia" w:ascii="仿宋" w:hAnsi="仿宋" w:eastAsia="仿宋" w:cs="仿宋"/>
          <w:sz w:val="26"/>
          <w:szCs w:val="26"/>
          <w:lang w:eastAsia="zh-CN"/>
        </w:rPr>
        <w:t>有限公司</w:t>
      </w:r>
      <w:r>
        <w:rPr>
          <w:rFonts w:hint="eastAsia" w:ascii="仿宋" w:hAnsi="仿宋" w:eastAsia="仿宋" w:cs="仿宋"/>
          <w:sz w:val="26"/>
          <w:szCs w:val="26"/>
        </w:rPr>
        <w:t>（以下简称“</w:t>
      </w:r>
      <w:r>
        <w:rPr>
          <w:rFonts w:hint="eastAsia" w:ascii="仿宋" w:hAnsi="仿宋" w:eastAsia="仿宋" w:cs="仿宋"/>
          <w:sz w:val="26"/>
          <w:szCs w:val="26"/>
          <w:lang w:val="en-US" w:eastAsia="zh-CN"/>
        </w:rPr>
        <w:t>食品</w:t>
      </w:r>
      <w:r>
        <w:rPr>
          <w:rFonts w:hint="eastAsia" w:ascii="仿宋" w:hAnsi="仿宋" w:eastAsia="仿宋" w:cs="仿宋"/>
          <w:sz w:val="26"/>
          <w:szCs w:val="26"/>
        </w:rPr>
        <w:t>公司”）的供应商或潜在供应商候选人，为</w:t>
      </w:r>
      <w:r>
        <w:rPr>
          <w:rFonts w:hint="eastAsia" w:ascii="仿宋" w:hAnsi="仿宋" w:eastAsia="仿宋" w:cs="仿宋"/>
          <w:sz w:val="26"/>
          <w:szCs w:val="26"/>
          <w:lang w:eastAsia="zh-CN"/>
        </w:rPr>
        <w:t>食品公司</w:t>
      </w:r>
      <w:r>
        <w:rPr>
          <w:rFonts w:hint="eastAsia" w:ascii="仿宋" w:hAnsi="仿宋" w:eastAsia="仿宋" w:cs="仿宋"/>
          <w:sz w:val="26"/>
          <w:szCs w:val="26"/>
        </w:rPr>
        <w:t>提供项目的外包服务。在上述业务来往过程中，</w:t>
      </w:r>
      <w:r>
        <w:rPr>
          <w:rFonts w:hint="eastAsia" w:ascii="仿宋" w:hAnsi="仿宋" w:eastAsia="仿宋" w:cs="仿宋"/>
          <w:sz w:val="26"/>
          <w:szCs w:val="26"/>
          <w:lang w:eastAsia="zh-CN"/>
        </w:rPr>
        <w:t>食品公司</w:t>
      </w:r>
      <w:r>
        <w:rPr>
          <w:rFonts w:hint="eastAsia" w:ascii="仿宋" w:hAnsi="仿宋" w:eastAsia="仿宋" w:cs="仿宋"/>
          <w:sz w:val="26"/>
          <w:szCs w:val="26"/>
        </w:rPr>
        <w:t>可能向我方提供经营、业务、服务等有关的文件、资料、软件等信息，为维护</w:t>
      </w:r>
      <w:r>
        <w:rPr>
          <w:rFonts w:hint="eastAsia" w:ascii="仿宋" w:hAnsi="仿宋" w:eastAsia="仿宋" w:cs="仿宋"/>
          <w:sz w:val="26"/>
          <w:szCs w:val="26"/>
          <w:lang w:eastAsia="zh-CN"/>
        </w:rPr>
        <w:t>食品公司</w:t>
      </w:r>
      <w:r>
        <w:rPr>
          <w:rFonts w:hint="eastAsia" w:ascii="仿宋" w:hAnsi="仿宋" w:eastAsia="仿宋" w:cs="仿宋"/>
          <w:sz w:val="26"/>
          <w:szCs w:val="26"/>
        </w:rPr>
        <w:t>的利益，我方就保密事宜做出如下承诺：</w:t>
      </w:r>
    </w:p>
    <w:p>
      <w:pPr>
        <w:spacing w:line="240" w:lineRule="auto"/>
        <w:rPr>
          <w:rFonts w:ascii="仿宋" w:hAnsi="仿宋" w:eastAsia="仿宋" w:cs="仿宋"/>
          <w:sz w:val="26"/>
          <w:szCs w:val="26"/>
        </w:rPr>
      </w:pPr>
      <w:r>
        <w:rPr>
          <w:rFonts w:hint="eastAsia" w:ascii="仿宋" w:hAnsi="仿宋" w:eastAsia="仿宋" w:cs="仿宋"/>
          <w:sz w:val="26"/>
          <w:szCs w:val="26"/>
        </w:rPr>
        <w:t>1.商业秘密</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1.1商业秘密是指</w:t>
      </w:r>
      <w:r>
        <w:rPr>
          <w:rFonts w:hint="eastAsia" w:ascii="仿宋" w:hAnsi="仿宋" w:eastAsia="仿宋" w:cs="仿宋"/>
          <w:sz w:val="26"/>
          <w:szCs w:val="26"/>
          <w:lang w:eastAsia="zh-CN"/>
        </w:rPr>
        <w:t>食品公司</w:t>
      </w:r>
      <w:r>
        <w:rPr>
          <w:rFonts w:hint="eastAsia" w:ascii="仿宋" w:hAnsi="仿宋" w:eastAsia="仿宋" w:cs="仿宋"/>
          <w:sz w:val="26"/>
          <w:szCs w:val="26"/>
        </w:rPr>
        <w:t>（包括</w:t>
      </w:r>
      <w:r>
        <w:rPr>
          <w:rFonts w:hint="eastAsia" w:ascii="仿宋" w:hAnsi="仿宋" w:eastAsia="仿宋" w:cs="仿宋"/>
          <w:sz w:val="26"/>
          <w:szCs w:val="26"/>
          <w:lang w:eastAsia="zh-CN"/>
        </w:rPr>
        <w:t>食品公司</w:t>
      </w:r>
      <w:r>
        <w:rPr>
          <w:rFonts w:hint="eastAsia" w:ascii="仿宋" w:hAnsi="仿宋" w:eastAsia="仿宋" w:cs="仿宋"/>
          <w:sz w:val="26"/>
          <w:szCs w:val="26"/>
        </w:rPr>
        <w:t>关联公司）一切专有、不对外公开的资料和信息。包括但不限于以下方面：</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（1）经营信息（发展规划、运营状况、客户资源、货源情报、投融资计划、开发计划、标书等）；</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（2）管理信息（管理方法、管理制度、员工管理、合同管理、纠纷管理等）；</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（3）产品及技术信息（设计及图纸、样品及服务、技术方案、质量标准、技术标准、计算机程序等）；</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（4）财务信息（财务收支、固定资产、流动资金、成本核算等）；</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（5）我方单独或</w:t>
      </w:r>
      <w:r>
        <w:rPr>
          <w:rFonts w:hint="eastAsia" w:ascii="仿宋" w:hAnsi="仿宋" w:eastAsia="仿宋" w:cs="仿宋"/>
          <w:sz w:val="26"/>
          <w:szCs w:val="26"/>
          <w:lang w:eastAsia="zh-CN"/>
        </w:rPr>
        <w:t>食品公司</w:t>
      </w:r>
      <w:r>
        <w:rPr>
          <w:rFonts w:hint="eastAsia" w:ascii="仿宋" w:hAnsi="仿宋" w:eastAsia="仿宋" w:cs="仿宋"/>
          <w:sz w:val="26"/>
          <w:szCs w:val="26"/>
        </w:rPr>
        <w:t>（包括</w:t>
      </w:r>
      <w:r>
        <w:rPr>
          <w:rFonts w:hint="eastAsia" w:ascii="仿宋" w:hAnsi="仿宋" w:eastAsia="仿宋" w:cs="仿宋"/>
          <w:sz w:val="26"/>
          <w:szCs w:val="26"/>
          <w:lang w:eastAsia="zh-CN"/>
        </w:rPr>
        <w:t>食品公司</w:t>
      </w:r>
      <w:r>
        <w:rPr>
          <w:rFonts w:hint="eastAsia" w:ascii="仿宋" w:hAnsi="仿宋" w:eastAsia="仿宋" w:cs="仿宋"/>
          <w:sz w:val="26"/>
          <w:szCs w:val="26"/>
        </w:rPr>
        <w:t>关联公司）和我方共同为</w:t>
      </w:r>
      <w:r>
        <w:rPr>
          <w:rFonts w:hint="eastAsia" w:ascii="仿宋" w:hAnsi="仿宋" w:eastAsia="仿宋" w:cs="仿宋"/>
          <w:sz w:val="26"/>
          <w:szCs w:val="26"/>
          <w:lang w:eastAsia="zh-CN"/>
        </w:rPr>
        <w:t>食品公司</w:t>
      </w:r>
      <w:r>
        <w:rPr>
          <w:rFonts w:hint="eastAsia" w:ascii="仿宋" w:hAnsi="仿宋" w:eastAsia="仿宋" w:cs="仿宋"/>
          <w:sz w:val="26"/>
          <w:szCs w:val="26"/>
        </w:rPr>
        <w:t>开发、设计、生产的产品、资料及相关信息；</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（6）其他</w:t>
      </w:r>
      <w:r>
        <w:rPr>
          <w:rFonts w:hint="eastAsia" w:ascii="仿宋" w:hAnsi="仿宋" w:eastAsia="仿宋" w:cs="仿宋"/>
          <w:sz w:val="26"/>
          <w:szCs w:val="26"/>
          <w:lang w:eastAsia="zh-CN"/>
        </w:rPr>
        <w:t>食品公司</w:t>
      </w:r>
      <w:r>
        <w:rPr>
          <w:rFonts w:hint="eastAsia" w:ascii="仿宋" w:hAnsi="仿宋" w:eastAsia="仿宋" w:cs="仿宋"/>
          <w:sz w:val="26"/>
          <w:szCs w:val="26"/>
        </w:rPr>
        <w:t>未对外公开的有关营运、计划、航班数据、标准、开发、生产、经营、质量管理控制和租赁的资料和数据等信息以及对供应商的管理文件。</w:t>
      </w:r>
    </w:p>
    <w:p>
      <w:pPr>
        <w:spacing w:line="240" w:lineRule="auto"/>
        <w:rPr>
          <w:rFonts w:ascii="仿宋" w:hAnsi="仿宋" w:eastAsia="仿宋" w:cs="仿宋"/>
          <w:sz w:val="26"/>
          <w:szCs w:val="26"/>
        </w:rPr>
      </w:pPr>
      <w:r>
        <w:rPr>
          <w:rFonts w:hint="eastAsia" w:ascii="仿宋" w:hAnsi="仿宋" w:eastAsia="仿宋" w:cs="仿宋"/>
          <w:sz w:val="26"/>
          <w:szCs w:val="26"/>
        </w:rPr>
        <w:t xml:space="preserve"> 1.2、</w:t>
      </w:r>
      <w:r>
        <w:rPr>
          <w:rFonts w:hint="eastAsia" w:ascii="仿宋" w:hAnsi="仿宋" w:eastAsia="仿宋" w:cs="仿宋"/>
          <w:sz w:val="26"/>
          <w:szCs w:val="26"/>
          <w:lang w:eastAsia="zh-CN"/>
        </w:rPr>
        <w:t>食品公司</w:t>
      </w:r>
      <w:r>
        <w:rPr>
          <w:rFonts w:hint="eastAsia" w:ascii="仿宋" w:hAnsi="仿宋" w:eastAsia="仿宋" w:cs="仿宋"/>
          <w:sz w:val="26"/>
          <w:szCs w:val="26"/>
        </w:rPr>
        <w:t>向我方披露商业秘密可以通过数据、文字及记载这些内容的文件、光盘、软件、图书等有形媒介体现，也可通过口头、录音等视听形式体现，或者是通过参观</w:t>
      </w:r>
      <w:r>
        <w:rPr>
          <w:rFonts w:hint="eastAsia" w:ascii="仿宋" w:hAnsi="仿宋" w:eastAsia="仿宋" w:cs="仿宋"/>
          <w:sz w:val="26"/>
          <w:szCs w:val="26"/>
          <w:lang w:eastAsia="zh-CN"/>
        </w:rPr>
        <w:t>食品公司</w:t>
      </w:r>
      <w:r>
        <w:rPr>
          <w:rFonts w:hint="eastAsia" w:ascii="仿宋" w:hAnsi="仿宋" w:eastAsia="仿宋" w:cs="仿宋"/>
          <w:sz w:val="26"/>
          <w:szCs w:val="26"/>
        </w:rPr>
        <w:t>（包括</w:t>
      </w:r>
      <w:r>
        <w:rPr>
          <w:rFonts w:hint="eastAsia" w:ascii="仿宋" w:hAnsi="仿宋" w:eastAsia="仿宋" w:cs="仿宋"/>
          <w:sz w:val="26"/>
          <w:szCs w:val="26"/>
          <w:lang w:eastAsia="zh-CN"/>
        </w:rPr>
        <w:t>食品公司</w:t>
      </w:r>
      <w:r>
        <w:rPr>
          <w:rFonts w:hint="eastAsia" w:ascii="仿宋" w:hAnsi="仿宋" w:eastAsia="仿宋" w:cs="仿宋"/>
          <w:sz w:val="26"/>
          <w:szCs w:val="26"/>
        </w:rPr>
        <w:t>关联公司）开发的设备、运营程序而眼见的。我方一旦接触商业秘密，应立即采取保密措施。除非</w:t>
      </w:r>
      <w:r>
        <w:rPr>
          <w:rFonts w:hint="eastAsia" w:ascii="仿宋" w:hAnsi="仿宋" w:eastAsia="仿宋" w:cs="仿宋"/>
          <w:sz w:val="26"/>
          <w:szCs w:val="26"/>
          <w:lang w:eastAsia="zh-CN"/>
        </w:rPr>
        <w:t>食品公司</w:t>
      </w:r>
      <w:r>
        <w:rPr>
          <w:rFonts w:hint="eastAsia" w:ascii="仿宋" w:hAnsi="仿宋" w:eastAsia="仿宋" w:cs="仿宋"/>
          <w:sz w:val="26"/>
          <w:szCs w:val="26"/>
        </w:rPr>
        <w:t>书面同意解禁该秘密，</w:t>
      </w:r>
      <w:r>
        <w:rPr>
          <w:rFonts w:hint="eastAsia" w:ascii="仿宋" w:hAnsi="仿宋" w:eastAsia="仿宋" w:cs="仿宋"/>
          <w:sz w:val="26"/>
          <w:szCs w:val="26"/>
          <w:lang w:eastAsia="zh-CN"/>
        </w:rPr>
        <w:t>食品公司</w:t>
      </w:r>
      <w:r>
        <w:rPr>
          <w:rFonts w:hint="eastAsia" w:ascii="仿宋" w:hAnsi="仿宋" w:eastAsia="仿宋" w:cs="仿宋"/>
          <w:sz w:val="26"/>
          <w:szCs w:val="26"/>
        </w:rPr>
        <w:t>商业秘密的保密期限为永久。</w:t>
      </w:r>
    </w:p>
    <w:p>
      <w:pPr>
        <w:spacing w:line="240" w:lineRule="auto"/>
        <w:rPr>
          <w:rFonts w:ascii="仿宋" w:hAnsi="仿宋" w:eastAsia="仿宋" w:cs="仿宋"/>
          <w:sz w:val="26"/>
          <w:szCs w:val="26"/>
        </w:rPr>
      </w:pPr>
      <w:r>
        <w:rPr>
          <w:rFonts w:hint="eastAsia" w:ascii="仿宋" w:hAnsi="仿宋" w:eastAsia="仿宋" w:cs="仿宋"/>
          <w:sz w:val="26"/>
          <w:szCs w:val="26"/>
        </w:rPr>
        <w:t>1.3、对于上述提及的商业秘密，不能仅因为公开发表的文章或资讯中包含其内容，就认为是可对外公开的特殊情况。</w:t>
      </w:r>
    </w:p>
    <w:p>
      <w:pPr>
        <w:spacing w:line="240" w:lineRule="auto"/>
        <w:rPr>
          <w:rFonts w:ascii="仿宋" w:hAnsi="仿宋" w:eastAsia="仿宋" w:cs="仿宋"/>
          <w:sz w:val="26"/>
          <w:szCs w:val="26"/>
        </w:rPr>
      </w:pPr>
      <w:r>
        <w:rPr>
          <w:rFonts w:hint="eastAsia" w:ascii="仿宋" w:hAnsi="仿宋" w:eastAsia="仿宋" w:cs="仿宋"/>
          <w:sz w:val="26"/>
          <w:szCs w:val="26"/>
        </w:rPr>
        <w:t>1.4、以下资料不属于本承诺所指的商业秘密：</w:t>
      </w:r>
    </w:p>
    <w:p>
      <w:pPr>
        <w:spacing w:line="240" w:lineRule="auto"/>
        <w:rPr>
          <w:rFonts w:ascii="仿宋" w:hAnsi="仿宋" w:eastAsia="仿宋" w:cs="仿宋"/>
          <w:sz w:val="26"/>
          <w:szCs w:val="26"/>
        </w:rPr>
      </w:pPr>
      <w:r>
        <w:rPr>
          <w:rFonts w:hint="eastAsia" w:ascii="仿宋" w:hAnsi="仿宋" w:eastAsia="仿宋" w:cs="仿宋"/>
          <w:sz w:val="26"/>
          <w:szCs w:val="26"/>
        </w:rPr>
        <w:t>（1）我方从</w:t>
      </w:r>
      <w:r>
        <w:rPr>
          <w:rFonts w:hint="eastAsia" w:ascii="仿宋" w:hAnsi="仿宋" w:eastAsia="仿宋" w:cs="仿宋"/>
          <w:sz w:val="26"/>
          <w:szCs w:val="26"/>
          <w:lang w:eastAsia="zh-CN"/>
        </w:rPr>
        <w:t>食品公司</w:t>
      </w:r>
      <w:r>
        <w:rPr>
          <w:rFonts w:hint="eastAsia" w:ascii="仿宋" w:hAnsi="仿宋" w:eastAsia="仿宋" w:cs="仿宋"/>
          <w:sz w:val="26"/>
          <w:szCs w:val="26"/>
        </w:rPr>
        <w:t>拟获悉之前已持有的我方无需承担保密义务的</w:t>
      </w:r>
      <w:r>
        <w:rPr>
          <w:rFonts w:hint="eastAsia" w:ascii="仿宋" w:hAnsi="仿宋" w:eastAsia="仿宋" w:cs="仿宋"/>
          <w:sz w:val="26"/>
          <w:szCs w:val="26"/>
          <w:lang w:eastAsia="zh-CN"/>
        </w:rPr>
        <w:t>食品公司</w:t>
      </w:r>
      <w:r>
        <w:rPr>
          <w:rFonts w:hint="eastAsia" w:ascii="仿宋" w:hAnsi="仿宋" w:eastAsia="仿宋" w:cs="仿宋"/>
          <w:sz w:val="26"/>
          <w:szCs w:val="26"/>
        </w:rPr>
        <w:t>有关资料(但通过其它违约或侵权行为而获得的资料除外)；</w:t>
      </w:r>
    </w:p>
    <w:p>
      <w:pPr>
        <w:spacing w:line="240" w:lineRule="auto"/>
        <w:rPr>
          <w:rFonts w:ascii="仿宋" w:hAnsi="仿宋" w:eastAsia="仿宋" w:cs="仿宋"/>
          <w:sz w:val="26"/>
          <w:szCs w:val="26"/>
        </w:rPr>
      </w:pPr>
      <w:r>
        <w:rPr>
          <w:rFonts w:hint="eastAsia" w:ascii="仿宋" w:hAnsi="仿宋" w:eastAsia="仿宋" w:cs="仿宋"/>
          <w:sz w:val="26"/>
          <w:szCs w:val="26"/>
        </w:rPr>
        <w:t>（2）已经公开或已成为常识性的资料，且该等公开并非因违反本承诺所致。</w:t>
      </w:r>
    </w:p>
    <w:p>
      <w:pPr>
        <w:spacing w:line="240" w:lineRule="auto"/>
        <w:rPr>
          <w:rFonts w:ascii="仿宋" w:hAnsi="仿宋" w:eastAsia="仿宋" w:cs="仿宋"/>
          <w:sz w:val="26"/>
          <w:szCs w:val="26"/>
        </w:rPr>
      </w:pPr>
      <w:r>
        <w:rPr>
          <w:rFonts w:hint="eastAsia" w:ascii="仿宋" w:hAnsi="仿宋" w:eastAsia="仿宋" w:cs="仿宋"/>
          <w:sz w:val="26"/>
          <w:szCs w:val="26"/>
        </w:rPr>
        <w:t>2、我方承诺将严格保密，维护</w:t>
      </w:r>
      <w:r>
        <w:rPr>
          <w:rFonts w:hint="eastAsia" w:ascii="仿宋" w:hAnsi="仿宋" w:eastAsia="仿宋" w:cs="仿宋"/>
          <w:sz w:val="26"/>
          <w:szCs w:val="26"/>
          <w:lang w:eastAsia="zh-CN"/>
        </w:rPr>
        <w:t>食品公司</w:t>
      </w:r>
      <w:r>
        <w:rPr>
          <w:rFonts w:hint="eastAsia" w:ascii="仿宋" w:hAnsi="仿宋" w:eastAsia="仿宋" w:cs="仿宋"/>
          <w:sz w:val="26"/>
          <w:szCs w:val="26"/>
        </w:rPr>
        <w:t>（包括</w:t>
      </w:r>
      <w:r>
        <w:rPr>
          <w:rFonts w:hint="eastAsia" w:ascii="仿宋" w:hAnsi="仿宋" w:eastAsia="仿宋" w:cs="仿宋"/>
          <w:sz w:val="26"/>
          <w:szCs w:val="26"/>
          <w:lang w:eastAsia="zh-CN"/>
        </w:rPr>
        <w:t>食品公司</w:t>
      </w:r>
      <w:r>
        <w:rPr>
          <w:rFonts w:hint="eastAsia" w:ascii="仿宋" w:hAnsi="仿宋" w:eastAsia="仿宋" w:cs="仿宋"/>
          <w:sz w:val="26"/>
          <w:szCs w:val="26"/>
        </w:rPr>
        <w:t>关联公司）的利益。在未获得</w:t>
      </w:r>
      <w:r>
        <w:rPr>
          <w:rFonts w:hint="eastAsia" w:ascii="仿宋" w:hAnsi="仿宋" w:eastAsia="仿宋" w:cs="仿宋"/>
          <w:sz w:val="26"/>
          <w:szCs w:val="26"/>
          <w:lang w:eastAsia="zh-CN"/>
        </w:rPr>
        <w:t>食品公司</w:t>
      </w:r>
      <w:r>
        <w:rPr>
          <w:rFonts w:hint="eastAsia" w:ascii="仿宋" w:hAnsi="仿宋" w:eastAsia="仿宋" w:cs="仿宋"/>
          <w:sz w:val="26"/>
          <w:szCs w:val="26"/>
        </w:rPr>
        <w:t>同意前，我方不得复印或以其他形式复制任何商业秘密，或者从任何由</w:t>
      </w:r>
      <w:r>
        <w:rPr>
          <w:rFonts w:hint="eastAsia" w:ascii="仿宋" w:hAnsi="仿宋" w:eastAsia="仿宋" w:cs="仿宋"/>
          <w:sz w:val="26"/>
          <w:szCs w:val="26"/>
          <w:lang w:eastAsia="zh-CN"/>
        </w:rPr>
        <w:t>食品公司</w:t>
      </w:r>
      <w:r>
        <w:rPr>
          <w:rFonts w:hint="eastAsia" w:ascii="仿宋" w:hAnsi="仿宋" w:eastAsia="仿宋" w:cs="仿宋"/>
          <w:sz w:val="26"/>
          <w:szCs w:val="26"/>
        </w:rPr>
        <w:t>设计的装置上窃取任何商业秘密。我方不以任何方式向第三方透露、不在任何场所使用商业秘密。我方承诺只有在在履行</w:t>
      </w:r>
      <w:r>
        <w:rPr>
          <w:rFonts w:hint="eastAsia" w:ascii="仿宋" w:hAnsi="仿宋" w:eastAsia="仿宋" w:cs="仿宋"/>
          <w:sz w:val="26"/>
          <w:szCs w:val="26"/>
          <w:lang w:eastAsia="zh-CN"/>
        </w:rPr>
        <w:t>食品公司</w:t>
      </w:r>
      <w:r>
        <w:rPr>
          <w:rFonts w:hint="eastAsia" w:ascii="仿宋" w:hAnsi="仿宋" w:eastAsia="仿宋" w:cs="仿宋"/>
          <w:sz w:val="26"/>
          <w:szCs w:val="26"/>
        </w:rPr>
        <w:t>合约时才有权使用该等商业秘密，并只向为履行</w:t>
      </w:r>
      <w:r>
        <w:rPr>
          <w:rFonts w:hint="eastAsia" w:ascii="仿宋" w:hAnsi="仿宋" w:eastAsia="仿宋" w:cs="仿宋"/>
          <w:sz w:val="26"/>
          <w:szCs w:val="26"/>
          <w:lang w:eastAsia="zh-CN"/>
        </w:rPr>
        <w:t>食品公司</w:t>
      </w:r>
      <w:r>
        <w:rPr>
          <w:rFonts w:hint="eastAsia" w:ascii="仿宋" w:hAnsi="仿宋" w:eastAsia="仿宋" w:cs="仿宋"/>
          <w:sz w:val="26"/>
          <w:szCs w:val="26"/>
        </w:rPr>
        <w:t>合约需要了解的员工披露相关商业秘密，并促使员工自接触</w:t>
      </w:r>
      <w:r>
        <w:rPr>
          <w:rFonts w:hint="eastAsia" w:ascii="仿宋" w:hAnsi="仿宋" w:eastAsia="仿宋" w:cs="仿宋"/>
          <w:sz w:val="26"/>
          <w:szCs w:val="26"/>
          <w:lang w:eastAsia="zh-CN"/>
        </w:rPr>
        <w:t>食品公司</w:t>
      </w:r>
      <w:r>
        <w:rPr>
          <w:rFonts w:hint="eastAsia" w:ascii="仿宋" w:hAnsi="仿宋" w:eastAsia="仿宋" w:cs="仿宋"/>
          <w:sz w:val="26"/>
          <w:szCs w:val="26"/>
        </w:rPr>
        <w:t>（包括</w:t>
      </w:r>
      <w:r>
        <w:rPr>
          <w:rFonts w:hint="eastAsia" w:ascii="仿宋" w:hAnsi="仿宋" w:eastAsia="仿宋" w:cs="仿宋"/>
          <w:sz w:val="26"/>
          <w:szCs w:val="26"/>
          <w:lang w:eastAsia="zh-CN"/>
        </w:rPr>
        <w:t>食品公司</w:t>
      </w:r>
      <w:r>
        <w:rPr>
          <w:rFonts w:hint="eastAsia" w:ascii="仿宋" w:hAnsi="仿宋" w:eastAsia="仿宋" w:cs="仿宋"/>
          <w:sz w:val="26"/>
          <w:szCs w:val="26"/>
        </w:rPr>
        <w:t>关联公司）的商业秘密之日起，即能清楚地了解并自觉遵守其应尽的保密责任。若我方员工因任何原因未能履行本承诺所述的保密责任，则视为违反了本承诺。</w:t>
      </w:r>
    </w:p>
    <w:p>
      <w:pPr>
        <w:spacing w:line="240" w:lineRule="auto"/>
        <w:rPr>
          <w:rFonts w:ascii="仿宋" w:hAnsi="仿宋" w:eastAsia="仿宋" w:cs="仿宋"/>
          <w:sz w:val="26"/>
          <w:szCs w:val="26"/>
        </w:rPr>
      </w:pPr>
      <w:r>
        <w:rPr>
          <w:rFonts w:hint="eastAsia" w:ascii="仿宋" w:hAnsi="仿宋" w:eastAsia="仿宋" w:cs="仿宋"/>
          <w:sz w:val="26"/>
          <w:szCs w:val="26"/>
        </w:rPr>
        <w:t>3、当合同履行完毕、合同终止或经</w:t>
      </w:r>
      <w:r>
        <w:rPr>
          <w:rFonts w:hint="eastAsia" w:ascii="仿宋" w:hAnsi="仿宋" w:eastAsia="仿宋" w:cs="仿宋"/>
          <w:sz w:val="26"/>
          <w:szCs w:val="26"/>
          <w:lang w:eastAsia="zh-CN"/>
        </w:rPr>
        <w:t>食品公司</w:t>
      </w:r>
      <w:r>
        <w:rPr>
          <w:rFonts w:hint="eastAsia" w:ascii="仿宋" w:hAnsi="仿宋" w:eastAsia="仿宋" w:cs="仿宋"/>
          <w:sz w:val="26"/>
          <w:szCs w:val="26"/>
        </w:rPr>
        <w:t>要求，我方应立即返还或根据</w:t>
      </w:r>
      <w:r>
        <w:rPr>
          <w:rFonts w:hint="eastAsia" w:ascii="仿宋" w:hAnsi="仿宋" w:eastAsia="仿宋" w:cs="仿宋"/>
          <w:sz w:val="26"/>
          <w:szCs w:val="26"/>
          <w:lang w:eastAsia="zh-CN"/>
        </w:rPr>
        <w:t>食品公司</w:t>
      </w:r>
      <w:r>
        <w:rPr>
          <w:rFonts w:hint="eastAsia" w:ascii="仿宋" w:hAnsi="仿宋" w:eastAsia="仿宋" w:cs="仿宋"/>
          <w:sz w:val="26"/>
          <w:szCs w:val="26"/>
        </w:rPr>
        <w:t>书面要求销毁所有含有商业秘密或我方在接触商业秘密后而产生的资料，以及由我方持有的任何复制品。</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4、无论在双方签订任何商务合同之前、存续期间及以后，我方均当遵守法律和本承诺约定，严格保守</w:t>
      </w:r>
      <w:r>
        <w:rPr>
          <w:rFonts w:hint="eastAsia" w:ascii="仿宋" w:hAnsi="仿宋" w:eastAsia="仿宋" w:cs="仿宋"/>
          <w:sz w:val="26"/>
          <w:szCs w:val="26"/>
          <w:lang w:eastAsia="zh-CN"/>
        </w:rPr>
        <w:t>食品公司</w:t>
      </w:r>
      <w:r>
        <w:rPr>
          <w:rFonts w:hint="eastAsia" w:ascii="仿宋" w:hAnsi="仿宋" w:eastAsia="仿宋" w:cs="仿宋"/>
          <w:sz w:val="26"/>
          <w:szCs w:val="26"/>
        </w:rPr>
        <w:t>的商业秘密。未经</w:t>
      </w:r>
      <w:r>
        <w:rPr>
          <w:rFonts w:hint="eastAsia" w:ascii="仿宋" w:hAnsi="仿宋" w:eastAsia="仿宋" w:cs="仿宋"/>
          <w:sz w:val="26"/>
          <w:szCs w:val="26"/>
          <w:lang w:eastAsia="zh-CN"/>
        </w:rPr>
        <w:t>食品公司</w:t>
      </w:r>
      <w:r>
        <w:rPr>
          <w:rFonts w:hint="eastAsia" w:ascii="仿宋" w:hAnsi="仿宋" w:eastAsia="仿宋" w:cs="仿宋"/>
          <w:sz w:val="26"/>
          <w:szCs w:val="26"/>
        </w:rPr>
        <w:t>同意，不得采用包括但不限于的以下方式泄露、公布、发布、出版、传授、转让或者其他任何方式，或以任何理由、任何目的非法侵犯</w:t>
      </w:r>
      <w:r>
        <w:rPr>
          <w:rFonts w:hint="eastAsia" w:ascii="仿宋" w:hAnsi="仿宋" w:eastAsia="仿宋" w:cs="仿宋"/>
          <w:sz w:val="26"/>
          <w:szCs w:val="26"/>
          <w:lang w:eastAsia="zh-CN"/>
        </w:rPr>
        <w:t>食品公司</w:t>
      </w:r>
      <w:r>
        <w:rPr>
          <w:rFonts w:hint="eastAsia" w:ascii="仿宋" w:hAnsi="仿宋" w:eastAsia="仿宋" w:cs="仿宋"/>
          <w:sz w:val="26"/>
          <w:szCs w:val="26"/>
        </w:rPr>
        <w:t xml:space="preserve">的商业秘密：        </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（1）披露、使用或者允许他人以不正当手段获取的商业秘密；</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（2）为</w:t>
      </w:r>
      <w:r>
        <w:rPr>
          <w:rFonts w:hint="eastAsia" w:ascii="仿宋" w:hAnsi="仿宋" w:eastAsia="仿宋" w:cs="仿宋"/>
          <w:sz w:val="26"/>
          <w:szCs w:val="26"/>
          <w:lang w:eastAsia="zh-CN"/>
        </w:rPr>
        <w:t>食品公司</w:t>
      </w:r>
      <w:r>
        <w:rPr>
          <w:rFonts w:hint="eastAsia" w:ascii="仿宋" w:hAnsi="仿宋" w:eastAsia="仿宋" w:cs="仿宋"/>
          <w:sz w:val="26"/>
          <w:szCs w:val="26"/>
        </w:rPr>
        <w:t>以外的第三人窃取、刺探、收买、非法提供商业秘密。</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（3）在电子公告系统、聊天系统、电子邮箱、论坛等计算机网络系统上传递、转发、抄送、发布、谈论和传播商业秘密；</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 xml:space="preserve">（4）在私人交往和通信中，向亲属、朋友以及与工作无关人员泄露商业秘密，或在公共场所谈论商业秘密； </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（5）擅自将属于商业秘密的文件、资料和其他物品携带、传递、寄运出</w:t>
      </w:r>
      <w:r>
        <w:rPr>
          <w:rFonts w:hint="eastAsia" w:ascii="仿宋" w:hAnsi="仿宋" w:eastAsia="仿宋" w:cs="仿宋"/>
          <w:sz w:val="26"/>
          <w:szCs w:val="26"/>
          <w:lang w:eastAsia="zh-CN"/>
        </w:rPr>
        <w:t>食品公司</w:t>
      </w:r>
      <w:r>
        <w:rPr>
          <w:rFonts w:hint="eastAsia" w:ascii="仿宋" w:hAnsi="仿宋" w:eastAsia="仿宋" w:cs="仿宋"/>
          <w:sz w:val="26"/>
          <w:szCs w:val="26"/>
        </w:rPr>
        <w:t>办公场所或国（境）外。</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（6）未经</w:t>
      </w:r>
      <w:r>
        <w:rPr>
          <w:rFonts w:hint="eastAsia" w:ascii="仿宋" w:hAnsi="仿宋" w:eastAsia="仿宋" w:cs="仿宋"/>
          <w:sz w:val="26"/>
          <w:szCs w:val="26"/>
          <w:lang w:eastAsia="zh-CN"/>
        </w:rPr>
        <w:t>食品公司</w:t>
      </w:r>
      <w:r>
        <w:rPr>
          <w:rFonts w:hint="eastAsia" w:ascii="仿宋" w:hAnsi="仿宋" w:eastAsia="仿宋" w:cs="仿宋"/>
          <w:sz w:val="26"/>
          <w:szCs w:val="26"/>
        </w:rPr>
        <w:t>同意就以任何方式私自保存、截留含有</w:t>
      </w:r>
      <w:r>
        <w:rPr>
          <w:rFonts w:hint="eastAsia" w:ascii="仿宋" w:hAnsi="仿宋" w:eastAsia="仿宋" w:cs="仿宋"/>
          <w:sz w:val="26"/>
          <w:szCs w:val="26"/>
          <w:lang w:eastAsia="zh-CN"/>
        </w:rPr>
        <w:t>食品公司</w:t>
      </w:r>
      <w:r>
        <w:rPr>
          <w:rFonts w:hint="eastAsia" w:ascii="仿宋" w:hAnsi="仿宋" w:eastAsia="仿宋" w:cs="仿宋"/>
          <w:sz w:val="26"/>
          <w:szCs w:val="26"/>
        </w:rPr>
        <w:t>商业秘密的任何形式资料、文件和物品的复印件、复制品、副本。</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（7）将含有</w:t>
      </w:r>
      <w:r>
        <w:rPr>
          <w:rFonts w:hint="eastAsia" w:ascii="仿宋" w:hAnsi="仿宋" w:eastAsia="仿宋" w:cs="仿宋"/>
          <w:sz w:val="26"/>
          <w:szCs w:val="26"/>
          <w:lang w:eastAsia="zh-CN"/>
        </w:rPr>
        <w:t>食品公司</w:t>
      </w:r>
      <w:r>
        <w:rPr>
          <w:rFonts w:hint="eastAsia" w:ascii="仿宋" w:hAnsi="仿宋" w:eastAsia="仿宋" w:cs="仿宋"/>
          <w:sz w:val="26"/>
          <w:szCs w:val="26"/>
        </w:rPr>
        <w:t>商业秘密的产品、技术或其他资料、信息向第三人销售、使用或以任何方式提供。</w:t>
      </w:r>
    </w:p>
    <w:p>
      <w:pPr>
        <w:spacing w:line="240" w:lineRule="auto"/>
        <w:rPr>
          <w:rFonts w:ascii="仿宋" w:hAnsi="仿宋" w:eastAsia="仿宋" w:cs="仿宋"/>
          <w:sz w:val="26"/>
          <w:szCs w:val="26"/>
        </w:rPr>
      </w:pPr>
      <w:r>
        <w:rPr>
          <w:rFonts w:hint="eastAsia" w:ascii="仿宋" w:hAnsi="仿宋" w:eastAsia="仿宋" w:cs="仿宋"/>
          <w:sz w:val="26"/>
          <w:szCs w:val="26"/>
        </w:rPr>
        <w:t>5、我方依法根据司法机关、侦查机关、或政府机构的合法指令而透露有关资料不属于违反保密义务。此情况之下，我方必须在透露之前通知</w:t>
      </w:r>
      <w:r>
        <w:rPr>
          <w:rFonts w:hint="eastAsia" w:ascii="仿宋" w:hAnsi="仿宋" w:eastAsia="仿宋" w:cs="仿宋"/>
          <w:sz w:val="26"/>
          <w:szCs w:val="26"/>
          <w:lang w:eastAsia="zh-CN"/>
        </w:rPr>
        <w:t>食品公司</w:t>
      </w:r>
      <w:r>
        <w:rPr>
          <w:rFonts w:hint="eastAsia" w:ascii="仿宋" w:hAnsi="仿宋" w:eastAsia="仿宋" w:cs="仿宋"/>
          <w:sz w:val="26"/>
          <w:szCs w:val="26"/>
        </w:rPr>
        <w:t>，使</w:t>
      </w:r>
      <w:r>
        <w:rPr>
          <w:rFonts w:hint="eastAsia" w:ascii="仿宋" w:hAnsi="仿宋" w:eastAsia="仿宋" w:cs="仿宋"/>
          <w:sz w:val="26"/>
          <w:szCs w:val="26"/>
          <w:lang w:eastAsia="zh-CN"/>
        </w:rPr>
        <w:t>食品公司</w:t>
      </w:r>
      <w:r>
        <w:rPr>
          <w:rFonts w:hint="eastAsia" w:ascii="仿宋" w:hAnsi="仿宋" w:eastAsia="仿宋" w:cs="仿宋"/>
          <w:sz w:val="26"/>
          <w:szCs w:val="26"/>
        </w:rPr>
        <w:t>有机会采取合法措施进行答辩与解释；并且我方应只得透露法律上要求透露的部分机密资料。</w:t>
      </w:r>
    </w:p>
    <w:p>
      <w:pPr>
        <w:spacing w:line="240" w:lineRule="auto"/>
        <w:rPr>
          <w:rFonts w:ascii="仿宋" w:hAnsi="仿宋" w:eastAsia="仿宋" w:cs="仿宋"/>
          <w:sz w:val="26"/>
          <w:szCs w:val="26"/>
        </w:rPr>
      </w:pPr>
      <w:r>
        <w:rPr>
          <w:rFonts w:hint="eastAsia" w:ascii="仿宋" w:hAnsi="仿宋" w:eastAsia="仿宋" w:cs="仿宋"/>
          <w:sz w:val="26"/>
          <w:szCs w:val="26"/>
        </w:rPr>
        <w:t>6、我方发生上述违约行为时，</w:t>
      </w:r>
      <w:r>
        <w:rPr>
          <w:rFonts w:hint="eastAsia" w:ascii="仿宋" w:hAnsi="仿宋" w:eastAsia="仿宋" w:cs="仿宋"/>
          <w:sz w:val="26"/>
          <w:szCs w:val="26"/>
          <w:lang w:eastAsia="zh-CN"/>
        </w:rPr>
        <w:t>食品公司</w:t>
      </w:r>
      <w:r>
        <w:rPr>
          <w:rFonts w:hint="eastAsia" w:ascii="仿宋" w:hAnsi="仿宋" w:eastAsia="仿宋" w:cs="仿宋"/>
          <w:sz w:val="26"/>
          <w:szCs w:val="26"/>
        </w:rPr>
        <w:t>（包括</w:t>
      </w:r>
      <w:r>
        <w:rPr>
          <w:rFonts w:hint="eastAsia" w:ascii="仿宋" w:hAnsi="仿宋" w:eastAsia="仿宋" w:cs="仿宋"/>
          <w:sz w:val="26"/>
          <w:szCs w:val="26"/>
          <w:lang w:eastAsia="zh-CN"/>
        </w:rPr>
        <w:t>食品公司</w:t>
      </w:r>
      <w:r>
        <w:rPr>
          <w:rFonts w:hint="eastAsia" w:ascii="仿宋" w:hAnsi="仿宋" w:eastAsia="仿宋" w:cs="仿宋"/>
          <w:sz w:val="26"/>
          <w:szCs w:val="26"/>
        </w:rPr>
        <w:t>关联公司）有权要求我方立即停止侵权和进一步的对外泄露或滥用，并要求我方采取其他合理的补救措施，并有权终止甲乙双方正在执行的其他合同，而</w:t>
      </w:r>
      <w:r>
        <w:rPr>
          <w:rFonts w:hint="eastAsia" w:ascii="仿宋" w:hAnsi="仿宋" w:eastAsia="仿宋" w:cs="仿宋"/>
          <w:sz w:val="26"/>
          <w:szCs w:val="26"/>
          <w:lang w:eastAsia="zh-CN"/>
        </w:rPr>
        <w:t>食品公司</w:t>
      </w:r>
      <w:r>
        <w:rPr>
          <w:rFonts w:hint="eastAsia" w:ascii="仿宋" w:hAnsi="仿宋" w:eastAsia="仿宋" w:cs="仿宋"/>
          <w:sz w:val="26"/>
          <w:szCs w:val="26"/>
        </w:rPr>
        <w:t>（包括</w:t>
      </w:r>
      <w:r>
        <w:rPr>
          <w:rFonts w:hint="eastAsia" w:ascii="仿宋" w:hAnsi="仿宋" w:eastAsia="仿宋" w:cs="仿宋"/>
          <w:sz w:val="26"/>
          <w:szCs w:val="26"/>
          <w:lang w:eastAsia="zh-CN"/>
        </w:rPr>
        <w:t>食品公司</w:t>
      </w:r>
      <w:r>
        <w:rPr>
          <w:rFonts w:hint="eastAsia" w:ascii="仿宋" w:hAnsi="仿宋" w:eastAsia="仿宋" w:cs="仿宋"/>
          <w:sz w:val="26"/>
          <w:szCs w:val="26"/>
        </w:rPr>
        <w:t>关联公司）无需对此承担任何责任。</w:t>
      </w:r>
    </w:p>
    <w:p>
      <w:pPr>
        <w:spacing w:line="240" w:lineRule="auto"/>
        <w:rPr>
          <w:rFonts w:ascii="仿宋" w:hAnsi="仿宋" w:eastAsia="仿宋" w:cs="仿宋"/>
          <w:sz w:val="26"/>
          <w:szCs w:val="26"/>
        </w:rPr>
      </w:pPr>
      <w:r>
        <w:rPr>
          <w:rFonts w:hint="eastAsia" w:ascii="仿宋" w:hAnsi="仿宋" w:eastAsia="仿宋" w:cs="仿宋"/>
          <w:sz w:val="26"/>
          <w:szCs w:val="26"/>
        </w:rPr>
        <w:t>7、我方已理解和承认，任何违反本承诺的对外泄露或擅自使用商业秘密，将对</w:t>
      </w:r>
      <w:r>
        <w:rPr>
          <w:rFonts w:hint="eastAsia" w:ascii="仿宋" w:hAnsi="仿宋" w:eastAsia="仿宋" w:cs="仿宋"/>
          <w:sz w:val="26"/>
          <w:szCs w:val="26"/>
          <w:lang w:eastAsia="zh-CN"/>
        </w:rPr>
        <w:t>食品公司</w:t>
      </w:r>
      <w:r>
        <w:rPr>
          <w:rFonts w:hint="eastAsia" w:ascii="仿宋" w:hAnsi="仿宋" w:eastAsia="仿宋" w:cs="仿宋"/>
          <w:sz w:val="26"/>
          <w:szCs w:val="26"/>
        </w:rPr>
        <w:t>（包括</w:t>
      </w:r>
      <w:r>
        <w:rPr>
          <w:rFonts w:hint="eastAsia" w:ascii="仿宋" w:hAnsi="仿宋" w:eastAsia="仿宋" w:cs="仿宋"/>
          <w:sz w:val="26"/>
          <w:szCs w:val="26"/>
          <w:lang w:eastAsia="zh-CN"/>
        </w:rPr>
        <w:t>食品公司</w:t>
      </w:r>
      <w:r>
        <w:rPr>
          <w:rFonts w:hint="eastAsia" w:ascii="仿宋" w:hAnsi="仿宋" w:eastAsia="仿宋" w:cs="仿宋"/>
          <w:sz w:val="26"/>
          <w:szCs w:val="26"/>
        </w:rPr>
        <w:t>关联公司）系统造成很难估计的、无法弥补的损害。该损失包括但不限于：（1）因我方侵权行为造成的</w:t>
      </w:r>
      <w:r>
        <w:rPr>
          <w:rFonts w:hint="eastAsia" w:ascii="仿宋" w:hAnsi="仿宋" w:eastAsia="仿宋" w:cs="仿宋"/>
          <w:sz w:val="26"/>
          <w:szCs w:val="26"/>
          <w:lang w:eastAsia="zh-CN"/>
        </w:rPr>
        <w:t>食品公司</w:t>
      </w:r>
      <w:r>
        <w:rPr>
          <w:rFonts w:hint="eastAsia" w:ascii="仿宋" w:hAnsi="仿宋" w:eastAsia="仿宋" w:cs="仿宋"/>
          <w:sz w:val="26"/>
          <w:szCs w:val="26"/>
        </w:rPr>
        <w:t>利益减少，该等利益包括直接利益损失与间接利益损失；（2）因我方侵权行为导致</w:t>
      </w:r>
      <w:r>
        <w:rPr>
          <w:rFonts w:hint="eastAsia" w:ascii="仿宋" w:hAnsi="仿宋" w:eastAsia="仿宋" w:cs="仿宋"/>
          <w:sz w:val="26"/>
          <w:szCs w:val="26"/>
          <w:lang w:eastAsia="zh-CN"/>
        </w:rPr>
        <w:t>食品公司</w:t>
      </w:r>
      <w:r>
        <w:rPr>
          <w:rFonts w:hint="eastAsia" w:ascii="仿宋" w:hAnsi="仿宋" w:eastAsia="仿宋" w:cs="仿宋"/>
          <w:sz w:val="26"/>
          <w:szCs w:val="26"/>
        </w:rPr>
        <w:t>调查、维权等所花费的支出（包括但不限于差旅费、交通费、公证费、鉴定费、通讯费、律师费等）。</w:t>
      </w:r>
    </w:p>
    <w:p>
      <w:pPr>
        <w:spacing w:line="240" w:lineRule="auto"/>
        <w:rPr>
          <w:rFonts w:ascii="仿宋" w:hAnsi="仿宋" w:eastAsia="仿宋" w:cs="仿宋"/>
          <w:sz w:val="26"/>
          <w:szCs w:val="26"/>
        </w:rPr>
      </w:pPr>
      <w:r>
        <w:rPr>
          <w:rFonts w:hint="eastAsia" w:ascii="仿宋" w:hAnsi="仿宋" w:eastAsia="仿宋" w:cs="仿宋"/>
          <w:sz w:val="26"/>
          <w:szCs w:val="26"/>
        </w:rPr>
        <w:t>8、违约责任</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8.1因我方违反保密义务的行为造成</w:t>
      </w:r>
      <w:r>
        <w:rPr>
          <w:rFonts w:hint="eastAsia" w:ascii="仿宋" w:hAnsi="仿宋" w:eastAsia="仿宋" w:cs="仿宋"/>
          <w:sz w:val="26"/>
          <w:szCs w:val="26"/>
          <w:lang w:eastAsia="zh-CN"/>
        </w:rPr>
        <w:t>食品公司</w:t>
      </w:r>
      <w:r>
        <w:rPr>
          <w:rFonts w:hint="eastAsia" w:ascii="仿宋" w:hAnsi="仿宋" w:eastAsia="仿宋" w:cs="仿宋"/>
          <w:sz w:val="26"/>
          <w:szCs w:val="26"/>
        </w:rPr>
        <w:t>的一切损失，我方应当全部予以赔偿。</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8.2如我方违反本承诺书下保密义务，应当承担违约责任，除赔偿损失外，还应依据合同向</w:t>
      </w:r>
      <w:r>
        <w:rPr>
          <w:rFonts w:hint="eastAsia" w:ascii="仿宋" w:hAnsi="仿宋" w:eastAsia="仿宋" w:cs="仿宋"/>
          <w:sz w:val="26"/>
          <w:szCs w:val="26"/>
          <w:lang w:eastAsia="zh-CN"/>
        </w:rPr>
        <w:t>食品公司</w:t>
      </w:r>
      <w:r>
        <w:rPr>
          <w:rFonts w:hint="eastAsia" w:ascii="仿宋" w:hAnsi="仿宋" w:eastAsia="仿宋" w:cs="仿宋"/>
          <w:sz w:val="26"/>
          <w:szCs w:val="26"/>
        </w:rPr>
        <w:t>支付相应的违约金；</w:t>
      </w:r>
    </w:p>
    <w:p>
      <w:pPr>
        <w:adjustRightInd w:val="0"/>
        <w:snapToGrid w:val="0"/>
        <w:spacing w:line="240" w:lineRule="auto"/>
        <w:rPr>
          <w:rFonts w:ascii="仿宋" w:hAnsi="仿宋" w:eastAsia="仿宋" w:cs="仿宋"/>
          <w:sz w:val="26"/>
          <w:szCs w:val="26"/>
        </w:rPr>
      </w:pPr>
      <w:r>
        <w:rPr>
          <w:rFonts w:hint="eastAsia" w:ascii="仿宋" w:hAnsi="仿宋" w:eastAsia="仿宋" w:cs="仿宋"/>
          <w:sz w:val="26"/>
          <w:szCs w:val="26"/>
        </w:rPr>
        <w:t>9、本承诺书适用中华人民共和国法律，如因履行本承诺书发生争议，则双方均有权向</w:t>
      </w:r>
      <w:r>
        <w:rPr>
          <w:rFonts w:hint="eastAsia" w:ascii="仿宋" w:hAnsi="仿宋" w:eastAsia="仿宋" w:cs="仿宋"/>
          <w:sz w:val="26"/>
          <w:szCs w:val="26"/>
          <w:lang w:eastAsia="zh-CN"/>
        </w:rPr>
        <w:t>食品公司</w:t>
      </w:r>
      <w:r>
        <w:rPr>
          <w:rFonts w:hint="eastAsia" w:ascii="仿宋" w:hAnsi="仿宋" w:eastAsia="仿宋" w:cs="仿宋"/>
          <w:sz w:val="26"/>
          <w:szCs w:val="26"/>
        </w:rPr>
        <w:t>所在地法院提起诉讼。</w:t>
      </w:r>
    </w:p>
    <w:p>
      <w:pPr>
        <w:spacing w:line="240" w:lineRule="auto"/>
        <w:rPr>
          <w:rFonts w:hint="eastAsia" w:ascii="仿宋_GB2312" w:hAnsi="仿宋_GB2312" w:eastAsia="仿宋_GB2312" w:cs="仿宋_GB2312"/>
          <w:sz w:val="26"/>
          <w:szCs w:val="26"/>
          <w:lang w:val="en-US" w:eastAsia="zh-CN"/>
        </w:rPr>
      </w:pPr>
      <w:r>
        <w:rPr>
          <w:rFonts w:hint="eastAsia" w:ascii="黑体" w:hAnsi="黑体" w:eastAsia="黑体" w:cs="黑体"/>
          <w:sz w:val="26"/>
          <w:szCs w:val="26"/>
        </w:rPr>
        <w:t xml:space="preserve"> </w:t>
      </w:r>
      <w:r>
        <w:rPr>
          <w:rFonts w:hint="eastAsia" w:ascii="黑体" w:hAnsi="黑体" w:eastAsia="黑体" w:cs="黑体"/>
          <w:sz w:val="26"/>
          <w:szCs w:val="26"/>
          <w:lang w:val="en-US" w:eastAsia="zh-CN"/>
        </w:rPr>
        <w:t xml:space="preserve">                    </w:t>
      </w:r>
      <w:r>
        <w:rPr>
          <w:rFonts w:hint="eastAsia" w:ascii="仿宋_GB2312" w:hAnsi="仿宋_GB2312" w:eastAsia="仿宋_GB2312" w:cs="仿宋_GB2312"/>
          <w:sz w:val="26"/>
          <w:szCs w:val="26"/>
          <w:lang w:val="en-US" w:eastAsia="zh-CN"/>
        </w:rPr>
        <w:t xml:space="preserve">  </w:t>
      </w:r>
    </w:p>
    <w:p>
      <w:pPr>
        <w:spacing w:line="240" w:lineRule="auto"/>
        <w:rPr>
          <w:rFonts w:hint="eastAsia" w:ascii="仿宋_GB2312" w:hAnsi="仿宋_GB2312" w:eastAsia="仿宋_GB2312" w:cs="仿宋_GB2312"/>
          <w:sz w:val="26"/>
          <w:szCs w:val="26"/>
        </w:rPr>
      </w:pPr>
      <w:r>
        <w:rPr>
          <w:rFonts w:hint="eastAsia" w:ascii="仿宋_GB2312" w:hAnsi="仿宋_GB2312" w:eastAsia="仿宋_GB2312" w:cs="仿宋_GB2312"/>
          <w:sz w:val="26"/>
          <w:szCs w:val="26"/>
          <w:lang w:val="en-US" w:eastAsia="zh-CN"/>
        </w:rPr>
        <w:t xml:space="preserve">                          </w:t>
      </w:r>
      <w:r>
        <w:rPr>
          <w:rFonts w:hint="eastAsia" w:ascii="仿宋_GB2312" w:hAnsi="仿宋_GB2312" w:eastAsia="仿宋_GB2312" w:cs="仿宋_GB2312"/>
          <w:sz w:val="26"/>
          <w:szCs w:val="26"/>
        </w:rPr>
        <w:t>供应商(盖章):</w:t>
      </w:r>
    </w:p>
    <w:p>
      <w:pPr>
        <w:spacing w:line="240" w:lineRule="auto"/>
        <w:jc w:val="center"/>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 xml:space="preserve">          法定代表人或授权代表：</w:t>
      </w:r>
    </w:p>
    <w:p>
      <w:pPr>
        <w:spacing w:line="240" w:lineRule="auto"/>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 xml:space="preserve">                        </w:t>
      </w:r>
      <w:r>
        <w:rPr>
          <w:rFonts w:hint="eastAsia" w:ascii="仿宋_GB2312" w:hAnsi="仿宋_GB2312" w:eastAsia="仿宋_GB2312" w:cs="仿宋_GB2312"/>
          <w:sz w:val="26"/>
          <w:szCs w:val="26"/>
          <w:lang w:val="en-US" w:eastAsia="zh-CN"/>
        </w:rPr>
        <w:t xml:space="preserve">  </w:t>
      </w:r>
      <w:r>
        <w:rPr>
          <w:rFonts w:hint="eastAsia" w:ascii="仿宋_GB2312" w:hAnsi="仿宋_GB2312" w:eastAsia="仿宋_GB2312" w:cs="仿宋_GB2312"/>
          <w:sz w:val="26"/>
          <w:szCs w:val="26"/>
        </w:rPr>
        <w:t>电话/传真：</w:t>
      </w:r>
    </w:p>
    <w:p>
      <w:pPr>
        <w:spacing w:line="240" w:lineRule="auto"/>
        <w:rPr>
          <w:rFonts w:hint="eastAsia" w:ascii="仿宋_GB2312" w:hAnsi="仿宋_GB2312" w:eastAsia="仿宋_GB2312" w:cs="仿宋_GB2312"/>
          <w:sz w:val="26"/>
          <w:szCs w:val="26"/>
          <w:lang w:val="en-US" w:eastAsia="zh-CN"/>
        </w:rPr>
      </w:pPr>
      <w:r>
        <w:rPr>
          <w:rFonts w:hint="eastAsia" w:ascii="仿宋_GB2312" w:hAnsi="仿宋_GB2312" w:eastAsia="仿宋_GB2312" w:cs="仿宋_GB2312"/>
          <w:sz w:val="26"/>
          <w:szCs w:val="26"/>
          <w:lang w:val="en-US" w:eastAsia="zh-CN"/>
        </w:rPr>
        <w:t xml:space="preserve">                          地址：</w:t>
      </w:r>
    </w:p>
    <w:p>
      <w:pPr>
        <w:snapToGrid w:val="0"/>
        <w:spacing w:line="240" w:lineRule="auto"/>
        <w:jc w:val="center"/>
        <w:rPr>
          <w:rFonts w:hint="eastAsia" w:ascii="仿宋_GB2312" w:hAnsi="仿宋_GB2312" w:eastAsia="仿宋_GB2312" w:cs="仿宋_GB2312"/>
          <w:sz w:val="26"/>
          <w:szCs w:val="26"/>
        </w:rPr>
      </w:pPr>
      <w:r>
        <w:rPr>
          <w:rFonts w:hint="eastAsia" w:ascii="仿宋_GB2312" w:hAnsi="仿宋_GB2312" w:eastAsia="仿宋_GB2312" w:cs="仿宋_GB2312"/>
          <w:sz w:val="26"/>
          <w:szCs w:val="26"/>
        </w:rPr>
        <w:t xml:space="preserve">           日期：    </w:t>
      </w:r>
      <w:r>
        <w:rPr>
          <w:rFonts w:hint="eastAsia" w:ascii="仿宋_GB2312" w:hAnsi="仿宋_GB2312" w:eastAsia="仿宋_GB2312" w:cs="仿宋_GB2312"/>
          <w:sz w:val="26"/>
          <w:szCs w:val="26"/>
          <w:lang w:val="en-US" w:eastAsia="zh-CN"/>
        </w:rPr>
        <w:t xml:space="preserve"> </w:t>
      </w:r>
      <w:r>
        <w:rPr>
          <w:rFonts w:hint="eastAsia" w:ascii="仿宋_GB2312" w:hAnsi="仿宋_GB2312" w:eastAsia="仿宋_GB2312" w:cs="仿宋_GB2312"/>
          <w:sz w:val="26"/>
          <w:szCs w:val="26"/>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t xml:space="preserve"> </w:t>
    </w:r>
    <w:r>
      <w:rPr>
        <w:rStyle w:val="12"/>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6009275E"/>
    <w:multiLevelType w:val="singleLevel"/>
    <w:tmpl w:val="6009275E"/>
    <w:lvl w:ilvl="0" w:tentative="0">
      <w:start w:val="2"/>
      <w:numFmt w:val="decimal"/>
      <w:suff w:val="nothing"/>
      <w:lvlText w:val="%1."/>
      <w:lvlJc w:val="left"/>
    </w:lvl>
  </w:abstractNum>
  <w:abstractNum w:abstractNumId="2">
    <w:nsid w:val="608503A1"/>
    <w:multiLevelType w:val="singleLevel"/>
    <w:tmpl w:val="608503A1"/>
    <w:lvl w:ilvl="0" w:tentative="0">
      <w:start w:val="4"/>
      <w:numFmt w:val="chineseCounting"/>
      <w:suff w:val="nothing"/>
      <w:lvlText w:val="第%1章"/>
      <w:lvlJc w:val="left"/>
    </w:lvl>
  </w:abstractNum>
  <w:abstractNum w:abstractNumId="3">
    <w:nsid w:val="60850547"/>
    <w:multiLevelType w:val="singleLevel"/>
    <w:tmpl w:val="60850547"/>
    <w:lvl w:ilvl="0" w:tentative="0">
      <w:start w:val="1"/>
      <w:numFmt w:val="chineseCounting"/>
      <w:suff w:val="space"/>
      <w:lvlText w:val="第%1条"/>
      <w:lvlJc w:val="left"/>
    </w:lvl>
  </w:abstractNum>
  <w:abstractNum w:abstractNumId="4">
    <w:nsid w:val="608506AC"/>
    <w:multiLevelType w:val="singleLevel"/>
    <w:tmpl w:val="608506AC"/>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22591"/>
    <w:rsid w:val="0000437B"/>
    <w:rsid w:val="00090C58"/>
    <w:rsid w:val="000B5E9B"/>
    <w:rsid w:val="000C407C"/>
    <w:rsid w:val="000F2CC8"/>
    <w:rsid w:val="00171035"/>
    <w:rsid w:val="001C6FE8"/>
    <w:rsid w:val="001E4549"/>
    <w:rsid w:val="001F24CA"/>
    <w:rsid w:val="00206AFD"/>
    <w:rsid w:val="00230FF0"/>
    <w:rsid w:val="00253044"/>
    <w:rsid w:val="0025544A"/>
    <w:rsid w:val="00332B23"/>
    <w:rsid w:val="00337B56"/>
    <w:rsid w:val="00341BAB"/>
    <w:rsid w:val="0038509D"/>
    <w:rsid w:val="003A5A34"/>
    <w:rsid w:val="00440A51"/>
    <w:rsid w:val="004D299A"/>
    <w:rsid w:val="005113B2"/>
    <w:rsid w:val="00553A64"/>
    <w:rsid w:val="00557CFD"/>
    <w:rsid w:val="00561AC3"/>
    <w:rsid w:val="0059660D"/>
    <w:rsid w:val="006C1F9C"/>
    <w:rsid w:val="006E7EF0"/>
    <w:rsid w:val="006F2B50"/>
    <w:rsid w:val="00730050"/>
    <w:rsid w:val="00735A17"/>
    <w:rsid w:val="007C7D71"/>
    <w:rsid w:val="00894E8E"/>
    <w:rsid w:val="008A6275"/>
    <w:rsid w:val="009158A4"/>
    <w:rsid w:val="009B256F"/>
    <w:rsid w:val="009D26C1"/>
    <w:rsid w:val="009F2810"/>
    <w:rsid w:val="00A5743F"/>
    <w:rsid w:val="00AF212B"/>
    <w:rsid w:val="00B45D23"/>
    <w:rsid w:val="00B478B9"/>
    <w:rsid w:val="00B7492E"/>
    <w:rsid w:val="00B77A8C"/>
    <w:rsid w:val="00BF37B3"/>
    <w:rsid w:val="00C341BF"/>
    <w:rsid w:val="00C64662"/>
    <w:rsid w:val="00CF60AF"/>
    <w:rsid w:val="00D54A6D"/>
    <w:rsid w:val="00D67E42"/>
    <w:rsid w:val="00DB0038"/>
    <w:rsid w:val="00DB0B42"/>
    <w:rsid w:val="00DC3C8C"/>
    <w:rsid w:val="00E4757D"/>
    <w:rsid w:val="00E7012F"/>
    <w:rsid w:val="00E921DD"/>
    <w:rsid w:val="00F252ED"/>
    <w:rsid w:val="00F44F66"/>
    <w:rsid w:val="00F531E3"/>
    <w:rsid w:val="00F978C2"/>
    <w:rsid w:val="00FA1400"/>
    <w:rsid w:val="02DC6452"/>
    <w:rsid w:val="030B6929"/>
    <w:rsid w:val="06631E9F"/>
    <w:rsid w:val="0F950EBD"/>
    <w:rsid w:val="11A76518"/>
    <w:rsid w:val="13C05D56"/>
    <w:rsid w:val="167560FC"/>
    <w:rsid w:val="19617C86"/>
    <w:rsid w:val="1AED3981"/>
    <w:rsid w:val="1AF500BF"/>
    <w:rsid w:val="1FF85605"/>
    <w:rsid w:val="212C31B9"/>
    <w:rsid w:val="23AB6EA2"/>
    <w:rsid w:val="24DD3611"/>
    <w:rsid w:val="24EC71EC"/>
    <w:rsid w:val="24FF0EEE"/>
    <w:rsid w:val="29B22591"/>
    <w:rsid w:val="2A3F48EB"/>
    <w:rsid w:val="2A741DC4"/>
    <w:rsid w:val="2AD3462F"/>
    <w:rsid w:val="2C723743"/>
    <w:rsid w:val="2CE611C1"/>
    <w:rsid w:val="2E6D0D63"/>
    <w:rsid w:val="2F801D87"/>
    <w:rsid w:val="30056E2C"/>
    <w:rsid w:val="32E35EC8"/>
    <w:rsid w:val="332D0D32"/>
    <w:rsid w:val="36AA1574"/>
    <w:rsid w:val="38A26400"/>
    <w:rsid w:val="39E31C61"/>
    <w:rsid w:val="3CF61955"/>
    <w:rsid w:val="406C5BE5"/>
    <w:rsid w:val="419D4C96"/>
    <w:rsid w:val="42B80521"/>
    <w:rsid w:val="44477CCD"/>
    <w:rsid w:val="46A964AC"/>
    <w:rsid w:val="47BE5C6C"/>
    <w:rsid w:val="47F362E9"/>
    <w:rsid w:val="49211F1A"/>
    <w:rsid w:val="4B76397C"/>
    <w:rsid w:val="4CAE6D2A"/>
    <w:rsid w:val="52E8030A"/>
    <w:rsid w:val="538559E5"/>
    <w:rsid w:val="538B6CDE"/>
    <w:rsid w:val="565A7C3D"/>
    <w:rsid w:val="57361583"/>
    <w:rsid w:val="5ADD1FD5"/>
    <w:rsid w:val="5C134B76"/>
    <w:rsid w:val="5CD84E53"/>
    <w:rsid w:val="5CED70E0"/>
    <w:rsid w:val="5D226F43"/>
    <w:rsid w:val="5DE33B67"/>
    <w:rsid w:val="5E0F1937"/>
    <w:rsid w:val="62695E81"/>
    <w:rsid w:val="63D35513"/>
    <w:rsid w:val="67F26739"/>
    <w:rsid w:val="6ABF75F0"/>
    <w:rsid w:val="6C0847ED"/>
    <w:rsid w:val="721C4883"/>
    <w:rsid w:val="736415E8"/>
    <w:rsid w:val="74DE3958"/>
    <w:rsid w:val="76527035"/>
    <w:rsid w:val="77F11F81"/>
    <w:rsid w:val="79BD44EF"/>
    <w:rsid w:val="7B4E7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unhideWhenUsed/>
    <w:qFormat/>
    <w:uiPriority w:val="0"/>
    <w:pPr>
      <w:spacing w:after="120"/>
    </w:pPr>
    <w:rPr>
      <w:szCs w:val="24"/>
    </w:rPr>
  </w:style>
  <w:style w:type="paragraph" w:styleId="5">
    <w:name w:val="footer"/>
    <w:basedOn w:val="1"/>
    <w:unhideWhenUsed/>
    <w:qFormat/>
    <w:uiPriority w:val="99"/>
    <w:pPr>
      <w:tabs>
        <w:tab w:val="center" w:pos="4153"/>
        <w:tab w:val="right" w:pos="8306"/>
      </w:tabs>
    </w:pPr>
    <w:rPr>
      <w:sz w:val="18"/>
      <w:szCs w:val="18"/>
    </w:rPr>
  </w:style>
  <w:style w:type="paragraph" w:styleId="6">
    <w:name w:val="header"/>
    <w:basedOn w:val="1"/>
    <w:link w:val="16"/>
    <w:qFormat/>
    <w:uiPriority w:val="0"/>
    <w:pPr>
      <w:pBdr>
        <w:bottom w:val="single" w:color="auto" w:sz="6" w:space="1"/>
      </w:pBdr>
      <w:tabs>
        <w:tab w:val="center" w:pos="4153"/>
        <w:tab w:val="right" w:pos="8306"/>
      </w:tabs>
      <w:jc w:val="center"/>
    </w:pPr>
    <w:rPr>
      <w:sz w:val="18"/>
      <w:szCs w:val="18"/>
    </w:rPr>
  </w:style>
  <w:style w:type="paragraph" w:styleId="7">
    <w:name w:val="Normal (Web)"/>
    <w:basedOn w:val="1"/>
    <w:unhideWhenUsed/>
    <w:qFormat/>
    <w:uiPriority w:val="99"/>
    <w:pPr>
      <w:spacing w:before="100" w:beforeAutospacing="1" w:after="100" w:afterAutospacing="1"/>
    </w:pPr>
    <w:rPr>
      <w:rFonts w:ascii="宋体" w:hAnsi="宋体" w:cs="宋体"/>
    </w:rPr>
  </w:style>
  <w:style w:type="paragraph" w:styleId="8">
    <w:name w:val="Title"/>
    <w:basedOn w:val="1"/>
    <w:next w:val="1"/>
    <w:qFormat/>
    <w:uiPriority w:val="10"/>
    <w:pPr>
      <w:widowControl w:val="0"/>
      <w:spacing w:before="60" w:after="60"/>
      <w:jc w:val="center"/>
      <w:outlineLvl w:val="0"/>
    </w:pPr>
    <w:rPr>
      <w:rFonts w:ascii="Cambria" w:hAnsi="Cambria" w:eastAsia="黑体"/>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customStyle="1" w:styleId="13">
    <w:name w:val="zbggmain style9"/>
    <w:qFormat/>
    <w:uiPriority w:val="0"/>
  </w:style>
  <w:style w:type="paragraph" w:customStyle="1" w:styleId="14">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5">
    <w:name w:val="样式 样式1 + 首行缩进:  2 字符"/>
    <w:basedOn w:val="1"/>
    <w:qFormat/>
    <w:uiPriority w:val="0"/>
    <w:pPr>
      <w:spacing w:line="360" w:lineRule="exact"/>
      <w:ind w:firstLine="420" w:firstLineChars="200"/>
    </w:pPr>
    <w:rPr>
      <w:rFonts w:ascii="Arial" w:hAnsi="Arial"/>
    </w:rPr>
  </w:style>
  <w:style w:type="character" w:customStyle="1" w:styleId="16">
    <w:name w:val="页眉 Char"/>
    <w:basedOn w:val="11"/>
    <w:link w:val="6"/>
    <w:qFormat/>
    <w:uiPriority w:val="0"/>
    <w:rPr>
      <w:rFonts w:ascii="Tahoma" w:hAnsi="Tahoma" w:eastAsia="微软雅黑" w:cstheme="minorBidi"/>
      <w:sz w:val="18"/>
      <w:szCs w:val="18"/>
    </w:rPr>
  </w:style>
  <w:style w:type="paragraph" w:customStyle="1" w:styleId="17">
    <w:name w:val="小正文"/>
    <w:basedOn w:val="1"/>
    <w:link w:val="18"/>
    <w:qFormat/>
    <w:uiPriority w:val="0"/>
    <w:pPr>
      <w:widowControl w:val="0"/>
      <w:adjustRightInd/>
      <w:snapToGrid/>
      <w:spacing w:after="0" w:line="560" w:lineRule="exact"/>
      <w:ind w:firstLine="560" w:firstLineChars="200"/>
    </w:pPr>
    <w:rPr>
      <w:rFonts w:ascii="仿宋_GB2312" w:hAnsi="宋体" w:eastAsia="仿宋_GB2312" w:cs="Times New Roman"/>
      <w:sz w:val="28"/>
      <w:szCs w:val="28"/>
      <w:lang w:val="zh-CN" w:eastAsia="zh-CN"/>
    </w:rPr>
  </w:style>
  <w:style w:type="character" w:customStyle="1" w:styleId="18">
    <w:name w:val="小正文 Char"/>
    <w:link w:val="17"/>
    <w:qFormat/>
    <w:locked/>
    <w:uiPriority w:val="0"/>
    <w:rPr>
      <w:rFonts w:ascii="仿宋_GB2312" w:hAnsi="宋体" w:eastAsia="仿宋_GB2312"/>
      <w:sz w:val="28"/>
      <w:szCs w:val="28"/>
      <w:lang w:val="zh-CN" w:eastAsia="zh-CN"/>
    </w:rPr>
  </w:style>
  <w:style w:type="paragraph" w:customStyle="1" w:styleId="19">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20">
    <w:name w:val="font11"/>
    <w:basedOn w:val="1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491</Words>
  <Characters>2802</Characters>
  <Lines>23</Lines>
  <Paragraphs>6</Paragraphs>
  <TotalTime>0</TotalTime>
  <ScaleCrop>false</ScaleCrop>
  <LinksUpToDate>false</LinksUpToDate>
  <CharactersWithSpaces>3287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2021-01-28T06:03:00Z</dcterms:created>
  <dc:creator>Cherry Shi</dc:creator>
  <cp:lastModifiedBy>帝国广阔</cp:lastModifiedBy>
  <cp:lastPrinted>2020-11-10T00:48:00Z</cp:lastPrinted>
  <dcterms:modified xsi:type="dcterms:W3CDTF">2021-04-25T10:24:13Z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