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eastAsia="宋体" w:cs="宋体"/>
          <w:b/>
          <w:bCs/>
          <w:sz w:val="36"/>
          <w:szCs w:val="36"/>
        </w:rPr>
      </w:pPr>
      <w:r>
        <w:rPr>
          <w:rFonts w:hint="eastAsia" w:ascii="宋体" w:hAnsi="宋体" w:eastAsia="宋体" w:cs="宋体"/>
          <w:b/>
          <w:bCs/>
          <w:sz w:val="36"/>
          <w:szCs w:val="36"/>
        </w:rPr>
        <w:t>杭州萧山国际机场航站楼部分门槛斜坡</w:t>
      </w:r>
      <w:bookmarkStart w:id="0" w:name="_GoBack"/>
      <w:bookmarkEnd w:id="0"/>
      <w:r>
        <w:rPr>
          <w:rFonts w:hint="eastAsia" w:ascii="宋体" w:hAnsi="宋体" w:eastAsia="宋体" w:cs="宋体"/>
          <w:b/>
          <w:bCs/>
          <w:sz w:val="36"/>
          <w:szCs w:val="36"/>
        </w:rPr>
        <w:t>采购</w:t>
      </w:r>
    </w:p>
    <w:p>
      <w:pPr>
        <w:spacing w:line="540" w:lineRule="exact"/>
        <w:jc w:val="center"/>
        <w:rPr>
          <w:rFonts w:ascii="宋体" w:hAnsi="宋体" w:eastAsia="宋体" w:cs="宋体"/>
          <w:b/>
          <w:bCs/>
          <w:sz w:val="36"/>
          <w:szCs w:val="36"/>
        </w:rPr>
      </w:pPr>
      <w:r>
        <w:rPr>
          <w:rFonts w:hint="eastAsia" w:ascii="宋体" w:hAnsi="宋体" w:eastAsia="宋体" w:cs="宋体"/>
          <w:b/>
          <w:bCs/>
          <w:sz w:val="36"/>
          <w:szCs w:val="36"/>
        </w:rPr>
        <w:t>询价文件</w:t>
      </w:r>
    </w:p>
    <w:p>
      <w:pPr>
        <w:spacing w:line="460" w:lineRule="exact"/>
        <w:jc w:val="center"/>
        <w:rPr>
          <w:rFonts w:ascii="宋体" w:hAnsi="宋体" w:eastAsia="宋体" w:cs="宋体"/>
          <w:b/>
          <w:bCs/>
          <w:sz w:val="28"/>
          <w:szCs w:val="28"/>
        </w:rPr>
      </w:pPr>
    </w:p>
    <w:p>
      <w:pPr>
        <w:ind w:firstLine="560" w:firstLineChars="200"/>
        <w:rPr>
          <w:rFonts w:ascii="仿宋_GB2312" w:eastAsia="仿宋_GB2312"/>
          <w:sz w:val="28"/>
          <w:szCs w:val="28"/>
        </w:rPr>
      </w:pPr>
      <w:r>
        <w:rPr>
          <w:rFonts w:hint="eastAsia" w:ascii="宋体" w:hAnsi="宋体" w:eastAsia="宋体" w:cs="宋体"/>
          <w:sz w:val="28"/>
          <w:szCs w:val="28"/>
        </w:rPr>
        <w:t xml:space="preserve"> </w:t>
      </w:r>
      <w:r>
        <w:rPr>
          <w:rFonts w:hint="eastAsia" w:ascii="仿宋_GB2312" w:eastAsia="仿宋_GB2312"/>
          <w:sz w:val="28"/>
          <w:szCs w:val="28"/>
        </w:rPr>
        <w:t>杭州萧山国际机场有限公司对航站楼部分门槛斜坡采购进行采购。本次采购采用询价的方式实施，欢迎符合要求的单位前来报价。</w:t>
      </w:r>
    </w:p>
    <w:p>
      <w:pPr>
        <w:ind w:firstLine="562" w:firstLineChars="200"/>
        <w:rPr>
          <w:rFonts w:ascii="仿宋_GB2312" w:eastAsia="仿宋_GB2312"/>
          <w:b/>
          <w:sz w:val="28"/>
          <w:szCs w:val="28"/>
        </w:rPr>
      </w:pPr>
      <w:r>
        <w:rPr>
          <w:rFonts w:hint="eastAsia" w:ascii="仿宋_GB2312" w:eastAsia="仿宋_GB2312"/>
          <w:b/>
          <w:sz w:val="28"/>
          <w:szCs w:val="28"/>
        </w:rPr>
        <w:t>一、项目内容</w:t>
      </w:r>
    </w:p>
    <w:p>
      <w:pPr>
        <w:ind w:firstLine="560" w:firstLineChars="200"/>
        <w:rPr>
          <w:rFonts w:ascii="仿宋_GB2312" w:eastAsia="仿宋_GB2312"/>
          <w:sz w:val="28"/>
          <w:szCs w:val="28"/>
        </w:rPr>
      </w:pPr>
      <w:r>
        <w:rPr>
          <w:rFonts w:hint="eastAsia" w:ascii="仿宋_GB2312" w:eastAsia="仿宋_GB2312"/>
          <w:sz w:val="28"/>
          <w:szCs w:val="28"/>
        </w:rPr>
        <w:t>T</w:t>
      </w:r>
      <w:r>
        <w:rPr>
          <w:rFonts w:ascii="仿宋_GB2312" w:eastAsia="仿宋_GB2312"/>
          <w:sz w:val="28"/>
          <w:szCs w:val="28"/>
        </w:rPr>
        <w:t>3</w:t>
      </w:r>
      <w:r>
        <w:rPr>
          <w:rFonts w:hint="eastAsia" w:ascii="仿宋_GB2312" w:eastAsia="仿宋_GB2312"/>
          <w:sz w:val="28"/>
          <w:szCs w:val="28"/>
        </w:rPr>
        <w:t>航站楼人防门区域内疏散出口的门槛未处理，影响人员应急疏散，计划采购</w:t>
      </w:r>
      <w:r>
        <w:rPr>
          <w:rFonts w:ascii="仿宋_GB2312" w:eastAsia="仿宋_GB2312"/>
          <w:sz w:val="28"/>
          <w:szCs w:val="28"/>
        </w:rPr>
        <w:t>36</w:t>
      </w:r>
      <w:r>
        <w:rPr>
          <w:rFonts w:hint="eastAsia" w:ascii="仿宋_GB2312" w:eastAsia="仿宋_GB2312"/>
          <w:sz w:val="28"/>
          <w:szCs w:val="28"/>
        </w:rPr>
        <w:t>个门槛斜坡，满足要求。</w:t>
      </w:r>
    </w:p>
    <w:p>
      <w:pPr>
        <w:ind w:firstLine="480" w:firstLineChars="200"/>
        <w:rPr>
          <w:rFonts w:ascii="仿宋_GB2312" w:eastAsia="仿宋_GB2312"/>
          <w:b/>
          <w:sz w:val="28"/>
          <w:szCs w:val="28"/>
        </w:rPr>
      </w:pPr>
      <w:r>
        <w:rPr>
          <w:rFonts w:hint="eastAsia" w:ascii="宋体" w:hAnsi="宋体" w:eastAsia="宋体" w:cs="宋体"/>
          <w:sz w:val="24"/>
        </w:rPr>
        <w:drawing>
          <wp:inline distT="0" distB="0" distL="114300" distR="114300">
            <wp:extent cx="5274310" cy="3082290"/>
            <wp:effectExtent l="0" t="0" r="2540" b="3810"/>
            <wp:docPr id="4" name="图片 4" descr="5788db887ae632e4aa99932a348d3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788db887ae632e4aa99932a348d31f"/>
                    <pic:cNvPicPr>
                      <a:picLocks noChangeAspect="1"/>
                    </pic:cNvPicPr>
                  </pic:nvPicPr>
                  <pic:blipFill>
                    <a:blip r:embed="rId4"/>
                    <a:stretch>
                      <a:fillRect/>
                    </a:stretch>
                  </pic:blipFill>
                  <pic:spPr>
                    <a:xfrm>
                      <a:off x="0" y="0"/>
                      <a:ext cx="5274310" cy="3082867"/>
                    </a:xfrm>
                    <a:prstGeom prst="rect">
                      <a:avLst/>
                    </a:prstGeom>
                  </pic:spPr>
                </pic:pic>
              </a:graphicData>
            </a:graphic>
          </wp:inline>
        </w:drawing>
      </w:r>
      <w:r>
        <w:rPr>
          <w:rFonts w:hint="eastAsia" w:ascii="仿宋_GB2312" w:eastAsia="仿宋_GB2312"/>
          <w:b/>
          <w:sz w:val="28"/>
          <w:szCs w:val="28"/>
        </w:rPr>
        <w:t>二、规格要求</w:t>
      </w:r>
    </w:p>
    <w:p>
      <w:pPr>
        <w:ind w:firstLine="560" w:firstLineChars="200"/>
        <w:rPr>
          <w:rFonts w:ascii="仿宋_GB2312" w:eastAsia="仿宋_GB2312"/>
          <w:sz w:val="28"/>
          <w:szCs w:val="28"/>
        </w:rPr>
      </w:pPr>
      <w:r>
        <w:rPr>
          <w:rFonts w:hint="eastAsia" w:ascii="仿宋_GB2312" w:eastAsia="仿宋_GB2312"/>
          <w:sz w:val="28"/>
          <w:szCs w:val="28"/>
        </w:rPr>
        <w:t>产品应符合设计要求和有关标准的规定：钢架国标40mm*40mm*2mm热镀锌角钢，面板5mm厚铝花板，两侧斜三角用同样厚的铝板包边，面板用Ф6mm铝拉铆钉固定在镀锌角钢框架上，铝板斜坡每只两侧用304不锈钢，尺寸200mm*45mm拉手,每只尺寸不同严格按图按尺寸制作。（制作尺寸和数量按附图，图内数据为前期测量数据，存在个别误差情况，实际以现场测量为准。）</w:t>
      </w:r>
    </w:p>
    <w:p>
      <w:pPr>
        <w:ind w:firstLine="560" w:firstLineChars="200"/>
        <w:rPr>
          <w:rFonts w:ascii="仿宋_GB2312" w:eastAsia="仿宋_GB2312"/>
          <w:sz w:val="28"/>
          <w:szCs w:val="28"/>
        </w:rPr>
      </w:pPr>
      <w:r>
        <w:rPr>
          <w:rFonts w:hint="eastAsia" w:ascii="仿宋_GB2312" w:eastAsia="仿宋_GB2312"/>
          <w:sz w:val="28"/>
          <w:szCs w:val="28"/>
        </w:rPr>
        <w:t>热镀锌角钢框架钢架要求：焊接前检查坡口、组装间隙是否符合要求，定位焊是否牢固，焊缝周围不得有油污、锈物，焊缝表面不得有裂纹、焊瘤烧穿、弧坑、焊缝不得有咬边、未焊满等缺陷，焊疤处必须喷上防锈金属漆颜色和镀锌角钢颜色相同。焊缝制作应符合设计要求。</w:t>
      </w:r>
    </w:p>
    <w:p>
      <w:pPr>
        <w:ind w:firstLine="562" w:firstLineChars="200"/>
        <w:rPr>
          <w:rFonts w:ascii="仿宋_GB2312" w:eastAsia="仿宋_GB2312"/>
          <w:b/>
          <w:sz w:val="28"/>
          <w:szCs w:val="28"/>
        </w:rPr>
      </w:pPr>
      <w:r>
        <w:rPr>
          <w:rFonts w:hint="eastAsia" w:ascii="仿宋_GB2312" w:eastAsia="仿宋_GB2312"/>
          <w:b/>
          <w:sz w:val="28"/>
          <w:szCs w:val="28"/>
        </w:rPr>
        <w:t>三、供应商应具备的资格要求</w:t>
      </w:r>
    </w:p>
    <w:p>
      <w:pPr>
        <w:ind w:firstLine="560" w:firstLineChars="200"/>
        <w:rPr>
          <w:rFonts w:ascii="仿宋_GB2312" w:eastAsia="仿宋_GB2312"/>
          <w:sz w:val="28"/>
          <w:szCs w:val="28"/>
        </w:rPr>
      </w:pPr>
      <w:r>
        <w:rPr>
          <w:rFonts w:hint="eastAsia" w:ascii="宋体" w:hAnsi="宋体" w:eastAsia="宋体" w:cs="宋体"/>
          <w:sz w:val="28"/>
          <w:szCs w:val="28"/>
        </w:rPr>
        <w:t xml:space="preserve"> </w:t>
      </w:r>
      <w:r>
        <w:rPr>
          <w:rFonts w:hint="eastAsia" w:ascii="仿宋_GB2312" w:eastAsia="仿宋_GB2312"/>
          <w:sz w:val="28"/>
          <w:szCs w:val="28"/>
        </w:rPr>
        <w:t>1. 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ind w:firstLine="560" w:firstLineChars="200"/>
        <w:rPr>
          <w:rFonts w:ascii="仿宋_GB2312" w:eastAsia="仿宋_GB2312"/>
          <w:sz w:val="28"/>
          <w:szCs w:val="28"/>
        </w:rPr>
      </w:pPr>
      <w:r>
        <w:rPr>
          <w:rFonts w:hint="eastAsia" w:ascii="仿宋_GB2312" w:eastAsia="仿宋_GB2312"/>
          <w:sz w:val="28"/>
          <w:szCs w:val="28"/>
        </w:rPr>
        <w:t>2.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ind w:firstLine="560" w:firstLineChars="200"/>
        <w:rPr>
          <w:rFonts w:ascii="仿宋_GB2312" w:eastAsia="仿宋_GB2312"/>
          <w:sz w:val="28"/>
          <w:szCs w:val="28"/>
        </w:rPr>
      </w:pPr>
      <w:r>
        <w:rPr>
          <w:rFonts w:hint="eastAsia" w:ascii="仿宋_GB2312" w:eastAsia="仿宋_GB2312"/>
          <w:sz w:val="28"/>
          <w:szCs w:val="28"/>
        </w:rPr>
        <w:t>3. 近年（2018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ind w:firstLine="560" w:firstLineChars="200"/>
        <w:rPr>
          <w:rFonts w:ascii="仿宋_GB2312" w:eastAsia="仿宋_GB2312"/>
          <w:sz w:val="28"/>
          <w:szCs w:val="28"/>
        </w:rPr>
      </w:pPr>
      <w:r>
        <w:rPr>
          <w:rFonts w:hint="eastAsia" w:ascii="仿宋_GB2312" w:eastAsia="仿宋_GB2312"/>
          <w:sz w:val="28"/>
          <w:szCs w:val="28"/>
        </w:rPr>
        <w:t>4.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ind w:firstLine="562" w:firstLineChars="200"/>
        <w:rPr>
          <w:rFonts w:ascii="仿宋_GB2312" w:eastAsia="仿宋_GB2312"/>
          <w:b/>
          <w:bCs/>
          <w:sz w:val="28"/>
          <w:szCs w:val="28"/>
        </w:rPr>
      </w:pPr>
      <w:r>
        <w:rPr>
          <w:rFonts w:hint="eastAsia" w:ascii="仿宋_GB2312" w:eastAsia="仿宋_GB2312"/>
          <w:b/>
          <w:bCs/>
          <w:sz w:val="28"/>
          <w:szCs w:val="28"/>
        </w:rPr>
        <w:t>四、供应商提供材料</w:t>
      </w:r>
    </w:p>
    <w:p>
      <w:pPr>
        <w:ind w:firstLine="560" w:firstLineChars="200"/>
        <w:rPr>
          <w:rFonts w:ascii="仿宋_GB2312" w:eastAsia="仿宋_GB2312"/>
          <w:sz w:val="28"/>
          <w:szCs w:val="28"/>
        </w:rPr>
      </w:pPr>
      <w:r>
        <w:rPr>
          <w:rFonts w:hint="eastAsia" w:ascii="仿宋_GB2312" w:eastAsia="仿宋_GB2312"/>
          <w:sz w:val="28"/>
          <w:szCs w:val="28"/>
        </w:rPr>
        <w:t>1.报价单</w:t>
      </w:r>
    </w:p>
    <w:p>
      <w:pPr>
        <w:ind w:firstLine="560" w:firstLineChars="200"/>
        <w:rPr>
          <w:rFonts w:ascii="仿宋_GB2312" w:eastAsia="仿宋_GB2312"/>
          <w:sz w:val="28"/>
          <w:szCs w:val="28"/>
        </w:rPr>
      </w:pPr>
      <w:r>
        <w:rPr>
          <w:rFonts w:hint="eastAsia" w:ascii="仿宋_GB2312" w:eastAsia="仿宋_GB2312"/>
          <w:sz w:val="28"/>
          <w:szCs w:val="28"/>
        </w:rPr>
        <w:t>2.资格证明文件</w:t>
      </w:r>
    </w:p>
    <w:p>
      <w:pPr>
        <w:ind w:firstLine="560" w:firstLineChars="200"/>
        <w:rPr>
          <w:rFonts w:ascii="仿宋_GB2312" w:eastAsia="仿宋_GB2312"/>
          <w:sz w:val="28"/>
          <w:szCs w:val="28"/>
        </w:rPr>
      </w:pPr>
      <w:r>
        <w:rPr>
          <w:rFonts w:hint="eastAsia" w:ascii="仿宋_GB2312" w:eastAsia="仿宋_GB2312"/>
          <w:sz w:val="28"/>
          <w:szCs w:val="28"/>
        </w:rPr>
        <w:t>3.设备技术规格详细说明</w:t>
      </w:r>
    </w:p>
    <w:p>
      <w:pPr>
        <w:ind w:firstLine="560" w:firstLineChars="200"/>
        <w:rPr>
          <w:rFonts w:ascii="仿宋_GB2312" w:eastAsia="仿宋_GB2312"/>
          <w:sz w:val="28"/>
          <w:szCs w:val="28"/>
        </w:rPr>
      </w:pPr>
      <w:r>
        <w:rPr>
          <w:rFonts w:hint="eastAsia" w:ascii="仿宋_GB2312" w:eastAsia="仿宋_GB2312"/>
          <w:sz w:val="28"/>
          <w:szCs w:val="28"/>
        </w:rPr>
        <w:t>4.供应商认为应当提供的其他资料</w:t>
      </w:r>
    </w:p>
    <w:p>
      <w:pPr>
        <w:ind w:firstLine="560" w:firstLineChars="200"/>
        <w:rPr>
          <w:rFonts w:ascii="仿宋_GB2312" w:eastAsia="仿宋_GB2312"/>
          <w:sz w:val="28"/>
          <w:szCs w:val="28"/>
        </w:rPr>
      </w:pPr>
      <w:r>
        <w:rPr>
          <w:rFonts w:hint="eastAsia" w:ascii="仿宋_GB2312" w:eastAsia="仿宋_GB2312"/>
          <w:sz w:val="28"/>
          <w:szCs w:val="28"/>
        </w:rPr>
        <w:t>5.★必须提供报价人企业为委托代理人缴纳的有效社会保险证明。社会保险证明：应由社保部门出具且需体现最近三个月中任何一个月（最近三个月是指投标截止日当月的前三个月）在本企业缴纳的时间要求。报价文件中可使用社保证明的复制件但须同时加盖投标人印章)。</w:t>
      </w:r>
    </w:p>
    <w:p>
      <w:pPr>
        <w:ind w:firstLine="562" w:firstLineChars="200"/>
        <w:rPr>
          <w:rFonts w:ascii="仿宋_GB2312" w:eastAsia="仿宋_GB2312"/>
          <w:b/>
          <w:bCs/>
          <w:sz w:val="28"/>
          <w:szCs w:val="28"/>
        </w:rPr>
      </w:pPr>
      <w:r>
        <w:rPr>
          <w:rFonts w:hint="eastAsia" w:ascii="仿宋_GB2312" w:eastAsia="仿宋_GB2312"/>
          <w:b/>
          <w:bCs/>
          <w:sz w:val="28"/>
          <w:szCs w:val="28"/>
        </w:rPr>
        <w:t>五、比价方式</w:t>
      </w:r>
    </w:p>
    <w:p>
      <w:pPr>
        <w:ind w:firstLine="560" w:firstLineChars="200"/>
        <w:rPr>
          <w:rFonts w:ascii="仿宋_GB2312" w:eastAsia="仿宋_GB2312"/>
          <w:sz w:val="32"/>
          <w:szCs w:val="32"/>
        </w:rPr>
      </w:pPr>
      <w:r>
        <w:rPr>
          <w:rFonts w:hint="eastAsia" w:ascii="仿宋_GB2312" w:eastAsia="仿宋_GB2312"/>
          <w:sz w:val="28"/>
          <w:szCs w:val="28"/>
        </w:rPr>
        <w:t>采用经评审的最低投标价法进行评审，参加报价的单位需按要求进行报价，报价单需写清楚货物的具体型号、配置、价格等，盖上公章密封后寄往招标人。招标人按货物报价单的总价进行排名比价,取报价最低者为中标人。</w:t>
      </w:r>
    </w:p>
    <w:p>
      <w:pPr>
        <w:rPr>
          <w:rFonts w:ascii="仿宋_GB2312" w:eastAsia="仿宋_GB2312"/>
          <w:sz w:val="32"/>
          <w:szCs w:val="32"/>
        </w:rPr>
        <w:sectPr>
          <w:pgSz w:w="11906" w:h="16838"/>
          <w:pgMar w:top="1440" w:right="1800" w:bottom="1440" w:left="1800" w:header="851" w:footer="992" w:gutter="0"/>
          <w:cols w:space="720" w:num="1"/>
          <w:docGrid w:type="lines" w:linePitch="312" w:charSpace="0"/>
        </w:sectPr>
      </w:pPr>
    </w:p>
    <w:p>
      <w:pPr>
        <w:rPr>
          <w:rFonts w:ascii="宋体" w:hAnsi="宋体" w:eastAsia="宋体" w:cs="宋体"/>
          <w:sz w:val="28"/>
          <w:szCs w:val="28"/>
        </w:rPr>
      </w:pPr>
      <w:r>
        <w:rPr>
          <w:rFonts w:hint="eastAsia" w:ascii="仿宋_GB2312" w:eastAsia="仿宋_GB2312"/>
          <w:sz w:val="32"/>
          <w:szCs w:val="32"/>
        </w:rPr>
        <w:t>报价书格式:</w:t>
      </w:r>
    </w:p>
    <w:tbl>
      <w:tblPr>
        <w:tblStyle w:val="7"/>
        <w:tblW w:w="13753" w:type="dxa"/>
        <w:jc w:val="center"/>
        <w:tblLayout w:type="fixed"/>
        <w:tblCellMar>
          <w:top w:w="0" w:type="dxa"/>
          <w:left w:w="108" w:type="dxa"/>
          <w:bottom w:w="0" w:type="dxa"/>
          <w:right w:w="108" w:type="dxa"/>
        </w:tblCellMar>
      </w:tblPr>
      <w:tblGrid>
        <w:gridCol w:w="760"/>
        <w:gridCol w:w="769"/>
        <w:gridCol w:w="7049"/>
        <w:gridCol w:w="1012"/>
        <w:gridCol w:w="1425"/>
        <w:gridCol w:w="1931"/>
        <w:gridCol w:w="807"/>
      </w:tblGrid>
      <w:tr>
        <w:tblPrEx>
          <w:tblCellMar>
            <w:top w:w="0" w:type="dxa"/>
            <w:left w:w="108" w:type="dxa"/>
            <w:bottom w:w="0" w:type="dxa"/>
            <w:right w:w="108" w:type="dxa"/>
          </w:tblCellMar>
        </w:tblPrEx>
        <w:trPr>
          <w:trHeight w:val="600" w:hRule="atLeast"/>
          <w:jc w:val="center"/>
        </w:trPr>
        <w:tc>
          <w:tcPr>
            <w:tcW w:w="760" w:type="dxa"/>
            <w:tcBorders>
              <w:top w:val="single" w:color="000000" w:sz="4" w:space="0"/>
              <w:left w:val="single" w:color="000000" w:sz="4" w:space="0"/>
              <w:bottom w:val="single" w:color="auto" w:sz="4" w:space="0"/>
              <w:right w:val="nil"/>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769" w:type="dxa"/>
            <w:tcBorders>
              <w:top w:val="single" w:color="000000" w:sz="4" w:space="0"/>
              <w:left w:val="single" w:color="000000" w:sz="4" w:space="0"/>
              <w:bottom w:val="single" w:color="auto" w:sz="4" w:space="0"/>
              <w:right w:val="nil"/>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品名</w:t>
            </w:r>
          </w:p>
        </w:tc>
        <w:tc>
          <w:tcPr>
            <w:tcW w:w="7049"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规格要求</w:t>
            </w:r>
          </w:p>
        </w:tc>
        <w:tc>
          <w:tcPr>
            <w:tcW w:w="1012" w:type="dxa"/>
            <w:tcBorders>
              <w:top w:val="single" w:color="000000" w:sz="4" w:space="0"/>
              <w:left w:val="nil"/>
              <w:bottom w:val="single" w:color="auto" w:sz="4" w:space="0"/>
              <w:right w:val="single" w:color="000000" w:sz="4" w:space="0"/>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数量</w:t>
            </w:r>
          </w:p>
        </w:tc>
        <w:tc>
          <w:tcPr>
            <w:tcW w:w="1425" w:type="dxa"/>
            <w:tcBorders>
              <w:top w:val="single" w:color="000000" w:sz="4" w:space="0"/>
              <w:left w:val="nil"/>
              <w:bottom w:val="single" w:color="auto" w:sz="4" w:space="0"/>
              <w:right w:val="single" w:color="000000" w:sz="4" w:space="0"/>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单价（含税）</w:t>
            </w:r>
          </w:p>
        </w:tc>
        <w:tc>
          <w:tcPr>
            <w:tcW w:w="1931" w:type="dxa"/>
            <w:tcBorders>
              <w:top w:val="single" w:color="000000" w:sz="4" w:space="0"/>
              <w:left w:val="nil"/>
              <w:bottom w:val="single" w:color="auto" w:sz="4" w:space="0"/>
              <w:right w:val="single" w:color="auto" w:sz="4" w:space="0"/>
            </w:tcBorders>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预估总价（含税）</w:t>
            </w:r>
          </w:p>
        </w:tc>
        <w:tc>
          <w:tcPr>
            <w:tcW w:w="807" w:type="dxa"/>
            <w:tcBorders>
              <w:top w:val="single" w:color="000000" w:sz="4" w:space="0"/>
              <w:left w:val="nil"/>
              <w:bottom w:val="single" w:color="auto" w:sz="4" w:space="0"/>
              <w:right w:val="single" w:color="auto" w:sz="4" w:space="0"/>
            </w:tcBorders>
            <w:vAlign w:val="center"/>
          </w:tcPr>
          <w:p>
            <w:pPr>
              <w:widowControl/>
              <w:jc w:val="center"/>
              <w:rPr>
                <w:rFonts w:ascii="宋体" w:hAnsi="宋体" w:cs="宋体"/>
                <w:b/>
                <w:kern w:val="0"/>
                <w:sz w:val="24"/>
                <w:szCs w:val="24"/>
              </w:rPr>
            </w:pPr>
            <w:r>
              <w:rPr>
                <w:rFonts w:hint="eastAsia" w:ascii="宋体" w:hAnsi="宋体" w:cs="宋体"/>
                <w:b/>
                <w:color w:val="000000"/>
                <w:kern w:val="0"/>
                <w:sz w:val="24"/>
                <w:szCs w:val="24"/>
              </w:rPr>
              <w:t>税率</w:t>
            </w:r>
          </w:p>
        </w:tc>
      </w:tr>
      <w:tr>
        <w:tblPrEx>
          <w:tblCellMar>
            <w:top w:w="0" w:type="dxa"/>
            <w:left w:w="108" w:type="dxa"/>
            <w:bottom w:w="0" w:type="dxa"/>
            <w:right w:w="108" w:type="dxa"/>
          </w:tblCellMar>
        </w:tblPrEx>
        <w:trPr>
          <w:trHeight w:val="72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4"/>
              </w:rPr>
            </w:pPr>
          </w:p>
        </w:tc>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4"/>
              </w:rPr>
            </w:pPr>
          </w:p>
        </w:tc>
        <w:tc>
          <w:tcPr>
            <w:tcW w:w="7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2"/>
                <w:szCs w:val="24"/>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kern w:val="0"/>
                <w:sz w:val="22"/>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4"/>
              </w:rPr>
            </w:pPr>
          </w:p>
        </w:tc>
      </w:tr>
      <w:tr>
        <w:tblPrEx>
          <w:tblCellMar>
            <w:top w:w="0" w:type="dxa"/>
            <w:left w:w="108" w:type="dxa"/>
            <w:bottom w:w="0" w:type="dxa"/>
            <w:right w:w="108" w:type="dxa"/>
          </w:tblCellMar>
        </w:tblPrEx>
        <w:trPr>
          <w:trHeight w:val="72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4"/>
              </w:rPr>
            </w:pPr>
          </w:p>
        </w:tc>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4"/>
              </w:rPr>
            </w:pPr>
          </w:p>
        </w:tc>
        <w:tc>
          <w:tcPr>
            <w:tcW w:w="704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4"/>
              </w:rPr>
            </w:pPr>
          </w:p>
        </w:tc>
      </w:tr>
      <w:tr>
        <w:tblPrEx>
          <w:tblCellMar>
            <w:top w:w="0" w:type="dxa"/>
            <w:left w:w="108" w:type="dxa"/>
            <w:bottom w:w="0" w:type="dxa"/>
            <w:right w:w="108" w:type="dxa"/>
          </w:tblCellMar>
        </w:tblPrEx>
        <w:trPr>
          <w:trHeight w:val="723" w:hRule="atLeast"/>
          <w:jc w:val="center"/>
        </w:trPr>
        <w:tc>
          <w:tcPr>
            <w:tcW w:w="857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4"/>
              </w:rPr>
            </w:pPr>
            <w:r>
              <w:rPr>
                <w:rFonts w:hint="eastAsia" w:ascii="宋体" w:hAnsi="宋体" w:eastAsia="宋体" w:cs="宋体"/>
                <w:kern w:val="0"/>
                <w:sz w:val="22"/>
                <w:szCs w:val="24"/>
              </w:rPr>
              <w:t>合计（含税）</w:t>
            </w:r>
          </w:p>
        </w:tc>
        <w:tc>
          <w:tcPr>
            <w:tcW w:w="517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4"/>
              </w:rPr>
            </w:pPr>
          </w:p>
        </w:tc>
      </w:tr>
    </w:tbl>
    <w:p>
      <w:pPr>
        <w:ind w:firstLine="560" w:firstLineChars="200"/>
        <w:rPr>
          <w:rFonts w:ascii="仿宋_GB2312" w:eastAsia="仿宋_GB2312"/>
          <w:sz w:val="28"/>
          <w:szCs w:val="28"/>
        </w:rPr>
      </w:pPr>
      <w:r>
        <w:rPr>
          <w:rFonts w:hint="eastAsia" w:ascii="仿宋_GB2312" w:eastAsia="仿宋_GB2312"/>
          <w:sz w:val="28"/>
          <w:szCs w:val="28"/>
        </w:rPr>
        <w:t>以上报价包含设备材料费、运输费、安装费、人工费等所有费用，招标人不再承担其他任何费用。</w:t>
      </w:r>
    </w:p>
    <w:p>
      <w:pPr>
        <w:ind w:firstLine="560" w:firstLineChars="200"/>
        <w:rPr>
          <w:rFonts w:ascii="仿宋_GB2312" w:eastAsia="仿宋_GB2312"/>
          <w:sz w:val="28"/>
          <w:szCs w:val="28"/>
        </w:rPr>
        <w:sectPr>
          <w:pgSz w:w="16838" w:h="11906" w:orient="landscape"/>
          <w:pgMar w:top="1803" w:right="1440" w:bottom="1803" w:left="1440" w:header="851" w:footer="992" w:gutter="0"/>
          <w:cols w:space="425" w:num="1"/>
          <w:docGrid w:type="lines" w:linePitch="319" w:charSpace="0"/>
        </w:sectPr>
      </w:pPr>
      <w:r>
        <w:rPr>
          <w:rFonts w:hint="eastAsia" w:ascii="仿宋_GB2312" w:eastAsia="仿宋_GB2312"/>
          <w:sz w:val="28"/>
          <w:szCs w:val="28"/>
        </w:rPr>
        <w:t>以上表格中数量为暂估量，以实际采购量为准。</w:t>
      </w:r>
    </w:p>
    <w:p>
      <w:pPr>
        <w:rPr>
          <w:rFonts w:ascii="仿宋_GB2312" w:eastAsia="仿宋_GB2312"/>
          <w:sz w:val="28"/>
          <w:szCs w:val="28"/>
        </w:rPr>
      </w:pPr>
      <w:r>
        <w:rPr>
          <w:rFonts w:hint="eastAsia" w:ascii="仿宋_GB2312" w:eastAsia="仿宋_GB2312"/>
          <w:sz w:val="28"/>
          <w:szCs w:val="28"/>
        </w:rPr>
        <w:t xml:space="preserve">    投标日期：</w:t>
      </w:r>
    </w:p>
    <w:p>
      <w:pPr>
        <w:ind w:firstLine="566" w:firstLineChars="200"/>
        <w:rPr>
          <w:rFonts w:ascii="仿宋_GB2312" w:eastAsia="仿宋_GB2312"/>
          <w:sz w:val="28"/>
          <w:szCs w:val="28"/>
        </w:rPr>
      </w:pPr>
      <w:r>
        <w:rPr>
          <w:rFonts w:hint="eastAsia" w:ascii="仿宋_GB2312" w:eastAsia="仿宋_GB2312"/>
          <w:sz w:val="28"/>
          <w:szCs w:val="28"/>
        </w:rPr>
        <w:t>投标单位（盖章）：</w:t>
      </w:r>
    </w:p>
    <w:p>
      <w:pPr>
        <w:ind w:firstLine="566" w:firstLineChars="200"/>
        <w:rPr>
          <w:rFonts w:ascii="仿宋_GB2312" w:eastAsia="仿宋_GB2312"/>
          <w:sz w:val="28"/>
          <w:szCs w:val="28"/>
        </w:rPr>
      </w:pPr>
      <w:r>
        <w:rPr>
          <w:rFonts w:hint="eastAsia" w:ascii="仿宋_GB2312" w:eastAsia="仿宋_GB2312"/>
          <w:sz w:val="28"/>
          <w:szCs w:val="28"/>
        </w:rPr>
        <w:t>投标联系人：</w:t>
      </w:r>
    </w:p>
    <w:p>
      <w:pPr>
        <w:ind w:firstLine="566" w:firstLineChars="200"/>
        <w:rPr>
          <w:rFonts w:ascii="仿宋_GB2312" w:eastAsia="仿宋_GB2312"/>
          <w:sz w:val="28"/>
          <w:szCs w:val="28"/>
        </w:rPr>
      </w:pPr>
      <w:r>
        <w:rPr>
          <w:rFonts w:hint="eastAsia" w:ascii="仿宋_GB2312" w:eastAsia="仿宋_GB2312"/>
          <w:sz w:val="28"/>
          <w:szCs w:val="28"/>
        </w:rPr>
        <w:t>联系方式：</w:t>
      </w:r>
    </w:p>
    <w:p>
      <w:pPr>
        <w:ind w:firstLine="566" w:firstLineChars="200"/>
        <w:rPr>
          <w:rFonts w:ascii="仿宋_GB2312" w:eastAsia="仿宋_GB2312"/>
          <w:b/>
          <w:bCs/>
          <w:sz w:val="28"/>
          <w:szCs w:val="28"/>
        </w:rPr>
      </w:pPr>
      <w:r>
        <w:rPr>
          <w:rFonts w:hint="eastAsia" w:ascii="仿宋_GB2312" w:eastAsia="仿宋_GB2312"/>
          <w:b/>
          <w:bCs/>
          <w:sz w:val="28"/>
          <w:szCs w:val="28"/>
        </w:rPr>
        <w:t>六、投递方式</w:t>
      </w:r>
    </w:p>
    <w:p>
      <w:pPr>
        <w:ind w:firstLine="566" w:firstLineChars="200"/>
        <w:rPr>
          <w:rFonts w:ascii="仿宋_GB2312" w:eastAsia="仿宋_GB2312"/>
          <w:sz w:val="28"/>
          <w:szCs w:val="28"/>
        </w:rPr>
      </w:pPr>
      <w:r>
        <w:rPr>
          <w:rFonts w:hint="eastAsia" w:ascii="仿宋_GB2312" w:eastAsia="仿宋_GB2312"/>
          <w:sz w:val="28"/>
          <w:szCs w:val="28"/>
        </w:rPr>
        <w:t>1、以快递或当面递交方式提交密封报价</w:t>
      </w:r>
    </w:p>
    <w:p>
      <w:pPr>
        <w:ind w:firstLine="566" w:firstLineChars="200"/>
        <w:rPr>
          <w:rFonts w:hint="eastAsia" w:ascii="仿宋_GB2312" w:eastAsia="仿宋_GB2312"/>
          <w:sz w:val="28"/>
          <w:szCs w:val="28"/>
        </w:rPr>
      </w:pPr>
      <w:r>
        <w:rPr>
          <w:rFonts w:hint="eastAsia" w:ascii="仿宋_GB2312" w:eastAsia="仿宋_GB2312"/>
          <w:sz w:val="28"/>
          <w:szCs w:val="28"/>
        </w:rPr>
        <w:t>2、投递地址: 杭州萧山国际机场有限公司机场航站楼地下层0</w:t>
      </w:r>
      <w:r>
        <w:rPr>
          <w:rFonts w:ascii="仿宋_GB2312" w:eastAsia="仿宋_GB2312"/>
          <w:sz w:val="28"/>
          <w:szCs w:val="28"/>
        </w:rPr>
        <w:t>080</w:t>
      </w:r>
      <w:r>
        <w:rPr>
          <w:rFonts w:hint="eastAsia" w:ascii="仿宋_GB2312" w:eastAsia="仿宋_GB2312"/>
          <w:sz w:val="28"/>
          <w:szCs w:val="28"/>
        </w:rPr>
        <w:t>房间</w:t>
      </w:r>
    </w:p>
    <w:p>
      <w:pPr>
        <w:ind w:firstLine="566" w:firstLineChars="200"/>
        <w:rPr>
          <w:rFonts w:ascii="仿宋_GB2312" w:eastAsia="仿宋_GB2312"/>
          <w:sz w:val="28"/>
          <w:szCs w:val="28"/>
        </w:rPr>
      </w:pPr>
      <w:r>
        <w:rPr>
          <w:rFonts w:hint="eastAsia" w:ascii="仿宋_GB2312" w:eastAsia="仿宋_GB2312"/>
          <w:sz w:val="28"/>
          <w:szCs w:val="28"/>
        </w:rPr>
        <w:t>3、截止日期：2021年</w:t>
      </w:r>
      <w:r>
        <w:rPr>
          <w:rFonts w:ascii="仿宋_GB2312" w:eastAsia="仿宋_GB2312"/>
          <w:sz w:val="28"/>
          <w:szCs w:val="28"/>
        </w:rPr>
        <w:t xml:space="preserve">  11</w:t>
      </w:r>
      <w:r>
        <w:rPr>
          <w:rFonts w:hint="eastAsia" w:ascii="仿宋_GB2312" w:eastAsia="仿宋_GB2312"/>
          <w:sz w:val="28"/>
          <w:szCs w:val="28"/>
        </w:rPr>
        <w:t>月</w:t>
      </w:r>
      <w:r>
        <w:rPr>
          <w:rFonts w:ascii="仿宋_GB2312" w:eastAsia="仿宋_GB2312"/>
          <w:sz w:val="28"/>
          <w:szCs w:val="28"/>
        </w:rPr>
        <w:t>3</w:t>
      </w:r>
      <w:r>
        <w:rPr>
          <w:rFonts w:hint="eastAsia" w:ascii="仿宋_GB2312" w:eastAsia="仿宋_GB2312"/>
          <w:sz w:val="28"/>
          <w:szCs w:val="28"/>
        </w:rPr>
        <w:t>日10:30 截止</w:t>
      </w:r>
    </w:p>
    <w:p>
      <w:pPr>
        <w:ind w:firstLine="566" w:firstLineChars="200"/>
        <w:rPr>
          <w:rFonts w:ascii="仿宋_GB2312" w:eastAsia="仿宋_GB2312"/>
          <w:b/>
          <w:bCs/>
          <w:sz w:val="28"/>
          <w:szCs w:val="28"/>
        </w:rPr>
      </w:pPr>
      <w:r>
        <w:rPr>
          <w:rFonts w:hint="eastAsia" w:ascii="仿宋_GB2312" w:eastAsia="仿宋_GB2312"/>
          <w:b/>
          <w:bCs/>
          <w:sz w:val="28"/>
          <w:szCs w:val="28"/>
        </w:rPr>
        <w:t>七、联系方式</w:t>
      </w:r>
    </w:p>
    <w:p>
      <w:pPr>
        <w:ind w:firstLine="566" w:firstLineChars="200"/>
        <w:rPr>
          <w:rFonts w:ascii="仿宋_GB2312" w:eastAsia="仿宋_GB2312"/>
          <w:sz w:val="28"/>
          <w:szCs w:val="28"/>
        </w:rPr>
      </w:pPr>
      <w:r>
        <w:rPr>
          <w:rFonts w:hint="eastAsia" w:ascii="仿宋_GB2312" w:eastAsia="仿宋_GB2312"/>
          <w:sz w:val="28"/>
          <w:szCs w:val="28"/>
        </w:rPr>
        <w:t>联系人：顾智洋      联系电话：0571-</w:t>
      </w:r>
      <w:r>
        <w:rPr>
          <w:rFonts w:ascii="仿宋_GB2312" w:eastAsia="仿宋_GB2312"/>
          <w:sz w:val="28"/>
          <w:szCs w:val="28"/>
        </w:rPr>
        <w:t>86662640</w:t>
      </w:r>
    </w:p>
    <w:p>
      <w:pPr>
        <w:ind w:firstLine="566" w:firstLineChars="200"/>
        <w:rPr>
          <w:rFonts w:ascii="仿宋_GB2312" w:eastAsia="仿宋_GB2312"/>
          <w:sz w:val="28"/>
          <w:szCs w:val="28"/>
        </w:rPr>
      </w:pPr>
      <w:r>
        <w:rPr>
          <w:rFonts w:hint="eastAsia" w:ascii="仿宋_GB2312" w:eastAsia="仿宋_GB2312"/>
          <w:sz w:val="28"/>
          <w:szCs w:val="28"/>
        </w:rPr>
        <w:t xml:space="preserve">监督人：陈薇  </w:t>
      </w:r>
      <w:r>
        <w:rPr>
          <w:rFonts w:ascii="仿宋_GB2312" w:eastAsia="仿宋_GB2312"/>
          <w:sz w:val="28"/>
          <w:szCs w:val="28"/>
        </w:rPr>
        <w:t xml:space="preserve">      </w:t>
      </w:r>
      <w:r>
        <w:rPr>
          <w:rFonts w:hint="eastAsia" w:ascii="仿宋_GB2312" w:eastAsia="仿宋_GB2312"/>
          <w:sz w:val="28"/>
          <w:szCs w:val="28"/>
        </w:rPr>
        <w:t>联系电话：</w:t>
      </w:r>
      <w:r>
        <w:rPr>
          <w:rFonts w:ascii="仿宋_GB2312" w:eastAsia="仿宋_GB2312"/>
          <w:sz w:val="28"/>
          <w:szCs w:val="28"/>
        </w:rPr>
        <w:t xml:space="preserve"> 0571-83837707</w:t>
      </w:r>
    </w:p>
    <w:p>
      <w:pPr>
        <w:ind w:firstLine="566" w:firstLineChars="200"/>
        <w:rPr>
          <w:rFonts w:ascii="仿宋_GB2312" w:eastAsia="仿宋_GB2312"/>
          <w:b/>
          <w:bCs/>
          <w:sz w:val="28"/>
          <w:szCs w:val="28"/>
        </w:rPr>
      </w:pPr>
      <w:r>
        <w:rPr>
          <w:rFonts w:hint="eastAsia" w:ascii="仿宋_GB2312" w:eastAsia="仿宋_GB2312"/>
          <w:b/>
          <w:bCs/>
          <w:sz w:val="28"/>
          <w:szCs w:val="28"/>
        </w:rPr>
        <w:t>八、交付需求</w:t>
      </w:r>
    </w:p>
    <w:p>
      <w:pPr>
        <w:ind w:firstLine="566" w:firstLineChars="200"/>
        <w:rPr>
          <w:rFonts w:ascii="仿宋_GB2312" w:eastAsia="仿宋_GB2312"/>
          <w:sz w:val="28"/>
          <w:szCs w:val="28"/>
        </w:rPr>
      </w:pPr>
      <w:r>
        <w:rPr>
          <w:rFonts w:hint="eastAsia" w:ascii="仿宋_GB2312" w:eastAsia="仿宋_GB2312"/>
          <w:sz w:val="28"/>
          <w:szCs w:val="28"/>
        </w:rPr>
        <w:t>招标人提出供货要求后30日历天内。</w:t>
      </w:r>
    </w:p>
    <w:p>
      <w:pPr>
        <w:ind w:firstLine="566" w:firstLineChars="200"/>
        <w:rPr>
          <w:rFonts w:ascii="仿宋_GB2312" w:eastAsia="仿宋_GB2312"/>
          <w:b/>
          <w:bCs/>
          <w:sz w:val="28"/>
          <w:szCs w:val="28"/>
        </w:rPr>
      </w:pPr>
      <w:r>
        <w:rPr>
          <w:rFonts w:hint="eastAsia" w:ascii="仿宋_GB2312" w:eastAsia="仿宋_GB2312"/>
          <w:b/>
          <w:bCs/>
          <w:sz w:val="28"/>
          <w:szCs w:val="28"/>
        </w:rPr>
        <w:t>九、付款方式</w:t>
      </w:r>
    </w:p>
    <w:p>
      <w:pPr>
        <w:ind w:firstLine="566" w:firstLineChars="200"/>
        <w:rPr>
          <w:rFonts w:ascii="仿宋_GB2312" w:eastAsia="仿宋_GB2312"/>
          <w:sz w:val="28"/>
          <w:szCs w:val="28"/>
        </w:rPr>
      </w:pPr>
      <w:r>
        <w:rPr>
          <w:rFonts w:hint="eastAsia" w:ascii="仿宋_GB2312" w:eastAsia="仿宋_GB2312"/>
          <w:sz w:val="28"/>
          <w:szCs w:val="28"/>
        </w:rPr>
        <w:t xml:space="preserve">货物交付招标人，经招标人验收合格后15天内，招标人凭中标人出具的结算单及增值税专用发票支付货款 。 </w:t>
      </w:r>
    </w:p>
    <w:p>
      <w:pPr>
        <w:ind w:firstLine="646" w:firstLineChars="200"/>
        <w:rPr>
          <w:rFonts w:ascii="仿宋_GB2312" w:eastAsia="仿宋_GB2312"/>
          <w:sz w:val="32"/>
          <w:szCs w:val="32"/>
        </w:rPr>
      </w:pPr>
    </w:p>
    <w:p>
      <w:pPr>
        <w:ind w:firstLine="646" w:firstLineChars="200"/>
        <w:rPr>
          <w:rFonts w:ascii="仿宋_GB2312" w:eastAsia="仿宋_GB2312"/>
          <w:sz w:val="32"/>
          <w:szCs w:val="32"/>
        </w:rPr>
      </w:pPr>
    </w:p>
    <w:p>
      <w:pPr>
        <w:ind w:firstLine="646" w:firstLineChars="200"/>
        <w:rPr>
          <w:rFonts w:ascii="仿宋_GB2312" w:eastAsia="仿宋_GB2312"/>
          <w:sz w:val="32"/>
          <w:szCs w:val="32"/>
        </w:rPr>
      </w:pPr>
      <w:r>
        <w:rPr>
          <w:rFonts w:hint="eastAsia" w:ascii="仿宋_GB2312" w:eastAsia="仿宋_GB2312"/>
          <w:sz w:val="32"/>
          <w:szCs w:val="32"/>
        </w:rPr>
        <w:t xml:space="preserve">                     杭州萧山国际机场有限公司</w:t>
      </w:r>
    </w:p>
    <w:p>
      <w:pPr>
        <w:ind w:firstLine="646" w:firstLineChars="200"/>
      </w:pPr>
      <w:r>
        <w:rPr>
          <w:rFonts w:hint="eastAsia" w:ascii="仿宋_GB2312" w:eastAsia="仿宋_GB2312"/>
          <w:sz w:val="32"/>
          <w:szCs w:val="32"/>
        </w:rPr>
        <w:t xml:space="preserve">                           2021年 </w:t>
      </w:r>
      <w:r>
        <w:rPr>
          <w:rFonts w:ascii="仿宋_GB2312" w:eastAsia="仿宋_GB2312"/>
          <w:sz w:val="32"/>
          <w:szCs w:val="32"/>
        </w:rPr>
        <w:t>10</w:t>
      </w:r>
      <w:r>
        <w:rPr>
          <w:rFonts w:hint="eastAsia" w:ascii="仿宋_GB2312" w:eastAsia="仿宋_GB2312"/>
          <w:sz w:val="32"/>
          <w:szCs w:val="32"/>
        </w:rPr>
        <w:t xml:space="preserve">月23日  </w:t>
      </w:r>
    </w:p>
    <w:sectPr>
      <w:pgSz w:w="11906" w:h="16838"/>
      <w:pgMar w:top="1440" w:right="1797" w:bottom="1440" w:left="1797" w:header="851" w:footer="992" w:gutter="0"/>
      <w:cols w:space="0" w:num="1"/>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7"/>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72375"/>
    <w:rsid w:val="0005688E"/>
    <w:rsid w:val="000E4B0A"/>
    <w:rsid w:val="00330AB9"/>
    <w:rsid w:val="00362F99"/>
    <w:rsid w:val="003B7C1D"/>
    <w:rsid w:val="003E7550"/>
    <w:rsid w:val="003F5AB0"/>
    <w:rsid w:val="003F6C18"/>
    <w:rsid w:val="00501555"/>
    <w:rsid w:val="006A1E94"/>
    <w:rsid w:val="006A72AA"/>
    <w:rsid w:val="006C53B9"/>
    <w:rsid w:val="00842016"/>
    <w:rsid w:val="009042E3"/>
    <w:rsid w:val="009E15C6"/>
    <w:rsid w:val="00A2046F"/>
    <w:rsid w:val="00A53238"/>
    <w:rsid w:val="00C3242B"/>
    <w:rsid w:val="00C42FF0"/>
    <w:rsid w:val="00E17114"/>
    <w:rsid w:val="00E72160"/>
    <w:rsid w:val="00F51F96"/>
    <w:rsid w:val="00FA4E41"/>
    <w:rsid w:val="00FB450B"/>
    <w:rsid w:val="01A70106"/>
    <w:rsid w:val="120C1C4C"/>
    <w:rsid w:val="17E72375"/>
    <w:rsid w:val="183119DD"/>
    <w:rsid w:val="188349E4"/>
    <w:rsid w:val="1AF25B40"/>
    <w:rsid w:val="280813D5"/>
    <w:rsid w:val="3809207A"/>
    <w:rsid w:val="3C322346"/>
    <w:rsid w:val="40647977"/>
    <w:rsid w:val="448129E5"/>
    <w:rsid w:val="453C1846"/>
    <w:rsid w:val="4B02527E"/>
    <w:rsid w:val="5B0954ED"/>
    <w:rsid w:val="62117FD7"/>
    <w:rsid w:val="6D1B6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qFormat/>
    <w:uiPriority w:val="0"/>
    <w:pPr>
      <w:spacing w:after="120"/>
    </w:pPr>
    <w:rPr>
      <w:kern w:val="0"/>
      <w:sz w:val="20"/>
      <w:szCs w:val="20"/>
    </w:rPr>
  </w:style>
  <w:style w:type="paragraph" w:styleId="4">
    <w:name w:val="Balloon Text"/>
    <w:basedOn w:val="1"/>
    <w:link w:val="9"/>
    <w:qFormat/>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9">
    <w:name w:val="批注框文本 字符"/>
    <w:basedOn w:val="8"/>
    <w:link w:val="4"/>
    <w:qFormat/>
    <w:uiPriority w:val="0"/>
    <w:rPr>
      <w:kern w:val="2"/>
      <w:sz w:val="18"/>
      <w:szCs w:val="18"/>
    </w:rPr>
  </w:style>
  <w:style w:type="character" w:customStyle="1" w:styleId="10">
    <w:name w:val="页眉 字符"/>
    <w:basedOn w:val="8"/>
    <w:link w:val="6"/>
    <w:uiPriority w:val="0"/>
    <w:rPr>
      <w:kern w:val="2"/>
      <w:sz w:val="18"/>
      <w:szCs w:val="18"/>
    </w:rPr>
  </w:style>
  <w:style w:type="character" w:customStyle="1" w:styleId="11">
    <w:name w:val="页脚 字符"/>
    <w:basedOn w:val="8"/>
    <w:link w:val="5"/>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294</Words>
  <Characters>1677</Characters>
  <Lines>13</Lines>
  <Paragraphs>3</Paragraphs>
  <TotalTime>704</TotalTime>
  <ScaleCrop>false</ScaleCrop>
  <LinksUpToDate>false</LinksUpToDate>
  <CharactersWithSpaces>1968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2021-10-13T08:13:00Z</dcterms:created>
  <dc:creator>李青01</dc:creator>
  <cp:lastModifiedBy>周黎峰</cp:lastModifiedBy>
  <cp:lastPrinted>2021-10-26T06:48:00Z</cp:lastPrinted>
  <dcterms:modified xsi:type="dcterms:W3CDTF">2021-10-26T08:38:15Z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