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DBA" w:rsidRDefault="003109F1">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杭州萧山国际机场</w:t>
      </w:r>
      <w:r>
        <w:rPr>
          <w:rFonts w:ascii="方正小标宋简体" w:eastAsia="方正小标宋简体" w:hAnsi="方正小标宋简体" w:cs="方正小标宋简体" w:hint="eastAsia"/>
          <w:bCs/>
          <w:sz w:val="36"/>
          <w:szCs w:val="36"/>
        </w:rPr>
        <w:t>TOC</w:t>
      </w:r>
      <w:r>
        <w:rPr>
          <w:rFonts w:ascii="方正小标宋简体" w:eastAsia="方正小标宋简体" w:hAnsi="方正小标宋简体" w:cs="方正小标宋简体" w:hint="eastAsia"/>
          <w:bCs/>
          <w:sz w:val="36"/>
          <w:szCs w:val="36"/>
        </w:rPr>
        <w:t>配套软硬件维修</w:t>
      </w:r>
      <w:r>
        <w:rPr>
          <w:rFonts w:ascii="方正小标宋简体" w:eastAsia="方正小标宋简体" w:hAnsi="方正小标宋简体" w:cs="方正小标宋简体" w:hint="eastAsia"/>
          <w:bCs/>
          <w:sz w:val="36"/>
          <w:szCs w:val="36"/>
        </w:rPr>
        <w:t>配件及服务采购</w:t>
      </w:r>
      <w:r>
        <w:rPr>
          <w:rFonts w:ascii="方正小标宋简体" w:eastAsia="方正小标宋简体" w:hAnsi="方正小标宋简体" w:cs="方正小标宋简体" w:hint="eastAsia"/>
          <w:bCs/>
          <w:sz w:val="36"/>
          <w:szCs w:val="36"/>
        </w:rPr>
        <w:t>项目</w:t>
      </w:r>
      <w:bookmarkStart w:id="0" w:name="_Toc179632536"/>
      <w:bookmarkStart w:id="1" w:name="_Toc144974487"/>
      <w:bookmarkStart w:id="2" w:name="_Toc152042295"/>
      <w:bookmarkStart w:id="3" w:name="_Toc152045519"/>
      <w:r>
        <w:rPr>
          <w:rFonts w:ascii="方正小标宋简体" w:eastAsia="方正小标宋简体" w:hAnsi="方正小标宋简体" w:cs="方正小标宋简体" w:hint="eastAsia"/>
          <w:bCs/>
          <w:sz w:val="36"/>
          <w:szCs w:val="36"/>
        </w:rPr>
        <w:t>询价</w:t>
      </w:r>
      <w:r>
        <w:rPr>
          <w:rFonts w:ascii="方正小标宋简体" w:eastAsia="方正小标宋简体" w:hAnsi="方正小标宋简体" w:cs="方正小标宋简体" w:hint="eastAsia"/>
          <w:bCs/>
          <w:sz w:val="36"/>
          <w:szCs w:val="36"/>
        </w:rPr>
        <w:t>公告</w:t>
      </w:r>
    </w:p>
    <w:bookmarkEnd w:id="0"/>
    <w:bookmarkEnd w:id="1"/>
    <w:bookmarkEnd w:id="2"/>
    <w:bookmarkEnd w:id="3"/>
    <w:p w:rsidR="00FB1DBA" w:rsidRDefault="003109F1">
      <w:pPr>
        <w:spacing w:after="0" w:line="560" w:lineRule="exact"/>
        <w:ind w:firstLineChars="250" w:firstLine="550"/>
        <w:rPr>
          <w:rFonts w:ascii="微软雅黑" w:hAnsi="微软雅黑" w:cs="微软雅黑"/>
        </w:rPr>
      </w:pPr>
      <w:r>
        <w:rPr>
          <w:rFonts w:ascii="微软雅黑" w:hAnsi="微软雅黑" w:cs="微软雅黑" w:hint="eastAsia"/>
        </w:rPr>
        <w:t>由于业务生产需要，杭州萧山国际机场现就</w:t>
      </w:r>
      <w:r>
        <w:rPr>
          <w:rFonts w:ascii="微软雅黑" w:hAnsi="微软雅黑" w:cs="微软雅黑" w:hint="eastAsia"/>
          <w:u w:val="single"/>
        </w:rPr>
        <w:t>TOC</w:t>
      </w:r>
      <w:r>
        <w:rPr>
          <w:rFonts w:ascii="微软雅黑" w:hAnsi="微软雅黑" w:cs="微软雅黑" w:hint="eastAsia"/>
          <w:u w:val="single"/>
        </w:rPr>
        <w:t>配套软硬件维修配件及服务采购项目</w:t>
      </w:r>
      <w:r>
        <w:rPr>
          <w:rFonts w:ascii="微软雅黑" w:hAnsi="微软雅黑" w:cs="微软雅黑" w:hint="eastAsia"/>
        </w:rPr>
        <w:t>进行采购，欢迎具有相关资格和能力的供应商前来参加报价。</w:t>
      </w:r>
    </w:p>
    <w:p w:rsidR="00FB1DBA" w:rsidRDefault="003109F1">
      <w:pPr>
        <w:spacing w:after="0" w:line="560" w:lineRule="exact"/>
        <w:ind w:firstLineChars="200" w:firstLine="440"/>
        <w:rPr>
          <w:rFonts w:ascii="微软雅黑" w:hAnsi="微软雅黑" w:cs="微软雅黑"/>
          <w:b/>
        </w:rPr>
      </w:pPr>
      <w:r>
        <w:rPr>
          <w:rFonts w:ascii="微软雅黑" w:hAnsi="微软雅黑" w:cs="微软雅黑" w:hint="eastAsia"/>
          <w:b/>
        </w:rPr>
        <w:t>一、</w:t>
      </w:r>
      <w:r>
        <w:rPr>
          <w:rFonts w:ascii="微软雅黑" w:hAnsi="微软雅黑" w:cs="微软雅黑" w:hint="eastAsia"/>
          <w:b/>
        </w:rPr>
        <w:t>资格要求</w:t>
      </w:r>
    </w:p>
    <w:p w:rsidR="00FB1DBA" w:rsidRDefault="003109F1">
      <w:pPr>
        <w:spacing w:after="0" w:line="560" w:lineRule="exact"/>
        <w:ind w:firstLineChars="200" w:firstLine="440"/>
        <w:rPr>
          <w:rFonts w:ascii="微软雅黑" w:hAnsi="微软雅黑" w:cs="微软雅黑"/>
        </w:rPr>
      </w:pPr>
      <w:r>
        <w:rPr>
          <w:rFonts w:ascii="微软雅黑" w:hAnsi="微软雅黑" w:cs="微软雅黑" w:hint="eastAsia"/>
        </w:rPr>
        <w:t>①报价人必须是具有独立承担民事责任能力的中华人民共和国境内注册的法人</w:t>
      </w:r>
      <w:r>
        <w:rPr>
          <w:rFonts w:ascii="微软雅黑" w:hAnsi="微软雅黑" w:cs="微软雅黑" w:hint="eastAsia"/>
          <w:bCs/>
        </w:rPr>
        <w:t>，</w:t>
      </w:r>
      <w:r>
        <w:rPr>
          <w:rFonts w:ascii="微软雅黑" w:hAnsi="微软雅黑" w:cs="微软雅黑" w:hint="eastAsia"/>
          <w:b/>
        </w:rPr>
        <w:t>需提供营业执照复印件并加盖投标人公章作为证明材料</w:t>
      </w:r>
      <w:r>
        <w:rPr>
          <w:rFonts w:ascii="微软雅黑" w:hAnsi="微软雅黑" w:cs="微软雅黑" w:hint="eastAsia"/>
          <w:bCs/>
        </w:rPr>
        <w:t>，原件备查。如营业执照未登记注册资本的，须另外提供企业在“全国企业信用信息公示系统”中自行公示的出资实缴情况，</w:t>
      </w:r>
      <w:proofErr w:type="gramStart"/>
      <w:r>
        <w:rPr>
          <w:rFonts w:ascii="微软雅黑" w:hAnsi="微软雅黑" w:cs="微软雅黑" w:hint="eastAsia"/>
          <w:bCs/>
        </w:rPr>
        <w:t>附相关公</w:t>
      </w:r>
      <w:proofErr w:type="gramEnd"/>
      <w:r>
        <w:rPr>
          <w:rFonts w:ascii="微软雅黑" w:hAnsi="微软雅黑" w:cs="微软雅黑" w:hint="eastAsia"/>
          <w:bCs/>
        </w:rPr>
        <w:t>示网页复制件，并加盖投标人公章。</w:t>
      </w:r>
    </w:p>
    <w:p w:rsidR="00FB1DBA" w:rsidRDefault="003109F1">
      <w:pPr>
        <w:spacing w:after="0" w:line="560" w:lineRule="exact"/>
        <w:ind w:firstLineChars="200" w:firstLine="440"/>
        <w:rPr>
          <w:rFonts w:ascii="微软雅黑" w:hAnsi="微软雅黑" w:cs="微软雅黑"/>
          <w:bCs/>
        </w:rPr>
      </w:pPr>
      <w:r>
        <w:rPr>
          <w:rFonts w:ascii="微软雅黑" w:hAnsi="微软雅黑" w:cs="微软雅黑" w:hint="eastAsia"/>
        </w:rPr>
        <w:t>②</w:t>
      </w:r>
      <w:r>
        <w:rPr>
          <w:rFonts w:ascii="微软雅黑" w:hAnsi="微软雅黑" w:cs="微软雅黑" w:hint="eastAsia"/>
          <w:bCs/>
        </w:rPr>
        <w:t>依据最高人民法院等</w:t>
      </w:r>
      <w:proofErr w:type="gramStart"/>
      <w:r>
        <w:rPr>
          <w:rFonts w:ascii="微软雅黑" w:hAnsi="微软雅黑" w:cs="微软雅黑" w:hint="eastAsia"/>
          <w:bCs/>
        </w:rPr>
        <w:t>九部门</w:t>
      </w:r>
      <w:proofErr w:type="gramEnd"/>
      <w:r>
        <w:rPr>
          <w:rFonts w:ascii="微软雅黑" w:hAnsi="微软雅黑" w:cs="微软雅黑" w:hint="eastAsia"/>
          <w:bCs/>
        </w:rPr>
        <w:t>《关于在招标投标活动中对失信被执行人实施联合惩戒的通知》，投标人不得为失信被执行人。（通过信用中国网站</w:t>
      </w:r>
      <w:r>
        <w:rPr>
          <w:rFonts w:ascii="微软雅黑" w:hAnsi="微软雅黑" w:cs="微软雅黑" w:hint="eastAsia"/>
          <w:bCs/>
        </w:rPr>
        <w:t xml:space="preserve">www.creditchina.gov.cn </w:t>
      </w:r>
      <w:r>
        <w:rPr>
          <w:rFonts w:ascii="微软雅黑" w:hAnsi="微软雅黑" w:cs="微软雅黑" w:hint="eastAsia"/>
          <w:bCs/>
        </w:rPr>
        <w:t>查询，查询结果以网站页面显示内容为准，</w:t>
      </w:r>
      <w:r>
        <w:rPr>
          <w:rFonts w:ascii="微软雅黑" w:hAnsi="微软雅黑" w:cs="微软雅黑" w:hint="eastAsia"/>
          <w:b/>
        </w:rPr>
        <w:t>投标时提供查询结果并加盖投标人公章作为证明材料或在投标函中承诺投标人不是失信被执行人</w:t>
      </w:r>
      <w:r>
        <w:rPr>
          <w:rFonts w:ascii="微软雅黑" w:hAnsi="微软雅黑" w:cs="微软雅黑" w:hint="eastAsia"/>
          <w:bCs/>
        </w:rPr>
        <w:t>）。若在中标候选人公示期间发现中标候选人在投标截止日前为失信被执行人的，招标人将依法取消其中标候选人资格，并有权没收其投标保证金。</w:t>
      </w:r>
    </w:p>
    <w:p w:rsidR="00FB1DBA" w:rsidRDefault="003109F1">
      <w:pPr>
        <w:spacing w:after="0" w:line="560" w:lineRule="exact"/>
        <w:ind w:firstLineChars="200" w:firstLine="440"/>
        <w:rPr>
          <w:rFonts w:ascii="微软雅黑" w:hAnsi="微软雅黑" w:cs="微软雅黑"/>
          <w:bCs/>
        </w:rPr>
      </w:pPr>
      <w:r>
        <w:rPr>
          <w:rFonts w:ascii="微软雅黑" w:hAnsi="微软雅黑" w:cs="微软雅黑" w:hint="eastAsia"/>
        </w:rPr>
        <w:t>③</w:t>
      </w:r>
      <w:r>
        <w:rPr>
          <w:rFonts w:ascii="微软雅黑" w:hAnsi="微软雅黑" w:cs="微软雅黑" w:hint="eastAsia"/>
          <w:bCs/>
        </w:rPr>
        <w:t>近年（</w:t>
      </w:r>
      <w:r>
        <w:rPr>
          <w:rFonts w:ascii="微软雅黑" w:hAnsi="微软雅黑" w:cs="微软雅黑" w:hint="eastAsia"/>
          <w:bCs/>
        </w:rPr>
        <w:t>2018</w:t>
      </w:r>
      <w:r>
        <w:rPr>
          <w:rFonts w:ascii="微软雅黑" w:hAnsi="微软雅黑" w:cs="微软雅黑" w:hint="eastAsia"/>
          <w:bCs/>
        </w:rPr>
        <w:t>年</w:t>
      </w:r>
      <w:r>
        <w:rPr>
          <w:rFonts w:ascii="微软雅黑" w:hAnsi="微软雅黑" w:cs="微软雅黑" w:hint="eastAsia"/>
          <w:bCs/>
        </w:rPr>
        <w:t>1</w:t>
      </w:r>
      <w:r>
        <w:rPr>
          <w:rFonts w:ascii="微软雅黑" w:hAnsi="微软雅黑" w:cs="微软雅黑" w:hint="eastAsia"/>
          <w:bCs/>
        </w:rPr>
        <w:t>月</w:t>
      </w:r>
      <w:r>
        <w:rPr>
          <w:rFonts w:ascii="微软雅黑" w:hAnsi="微软雅黑" w:cs="微软雅黑" w:hint="eastAsia"/>
          <w:bCs/>
        </w:rPr>
        <w:t>1</w:t>
      </w:r>
      <w:r>
        <w:rPr>
          <w:rFonts w:ascii="微软雅黑" w:hAnsi="微软雅黑" w:cs="微软雅黑" w:hint="eastAsia"/>
          <w:bCs/>
        </w:rPr>
        <w:t>日至投标截止日）无行贿犯罪记录</w:t>
      </w:r>
      <w:r>
        <w:rPr>
          <w:rFonts w:ascii="微软雅黑" w:hAnsi="微软雅黑" w:cs="微软雅黑" w:hint="eastAsia"/>
          <w:bCs/>
        </w:rPr>
        <w:t>(</w:t>
      </w:r>
      <w:r>
        <w:rPr>
          <w:rFonts w:ascii="微软雅黑" w:hAnsi="微软雅黑" w:cs="微软雅黑" w:hint="eastAsia"/>
          <w:bCs/>
        </w:rPr>
        <w:t>通过中国裁判</w:t>
      </w:r>
      <w:proofErr w:type="gramStart"/>
      <w:r>
        <w:rPr>
          <w:rFonts w:ascii="微软雅黑" w:hAnsi="微软雅黑" w:cs="微软雅黑" w:hint="eastAsia"/>
          <w:bCs/>
        </w:rPr>
        <w:t>文书网</w:t>
      </w:r>
      <w:proofErr w:type="gramEnd"/>
      <w:r>
        <w:rPr>
          <w:rFonts w:ascii="微软雅黑" w:hAnsi="微软雅黑" w:cs="微软雅黑" w:hint="eastAsia"/>
          <w:bCs/>
        </w:rPr>
        <w:t>http:/</w:t>
      </w:r>
      <w:r>
        <w:rPr>
          <w:rFonts w:ascii="微软雅黑" w:hAnsi="微软雅黑" w:cs="微软雅黑" w:hint="eastAsia"/>
          <w:bCs/>
        </w:rPr>
        <w:t>/wenshu.court.gov.cn</w:t>
      </w:r>
      <w:r>
        <w:rPr>
          <w:rFonts w:ascii="微软雅黑" w:hAnsi="微软雅黑" w:cs="微软雅黑" w:hint="eastAsia"/>
          <w:bCs/>
        </w:rPr>
        <w:t>查询，查询结果以网站页面显示内容为准，</w:t>
      </w:r>
      <w:r>
        <w:rPr>
          <w:rFonts w:ascii="微软雅黑" w:hAnsi="微软雅黑" w:cs="微软雅黑" w:hint="eastAsia"/>
          <w:b/>
        </w:rPr>
        <w:t>投标时提供查询结果并加盖投标人公章作为证明材料或在投标函中承诺投标人在规定期限内无行贿犯罪记录</w:t>
      </w:r>
      <w:r>
        <w:rPr>
          <w:rFonts w:ascii="微软雅黑" w:hAnsi="微软雅黑" w:cs="微软雅黑" w:hint="eastAsia"/>
          <w:bCs/>
        </w:rPr>
        <w:t>)</w:t>
      </w:r>
      <w:r>
        <w:rPr>
          <w:rFonts w:ascii="微软雅黑" w:hAnsi="微软雅黑" w:cs="微软雅黑" w:hint="eastAsia"/>
          <w:bCs/>
        </w:rPr>
        <w:t>。若在中标候选人公示期间发现中标候选人在投标截止日前存在行贿犯罪记录的，招标人将依法取消其中标候选人资格，并有权没收其投标保证金。</w:t>
      </w:r>
    </w:p>
    <w:p w:rsidR="00FB1DBA" w:rsidRDefault="003109F1">
      <w:pPr>
        <w:spacing w:after="0" w:line="560" w:lineRule="exact"/>
        <w:ind w:firstLineChars="200" w:firstLine="440"/>
        <w:rPr>
          <w:rFonts w:ascii="微软雅黑" w:hAnsi="微软雅黑" w:cs="微软雅黑"/>
          <w:bCs/>
        </w:rPr>
      </w:pPr>
      <w:r>
        <w:rPr>
          <w:rFonts w:ascii="微软雅黑" w:hAnsi="微软雅黑" w:cs="微软雅黑" w:hint="eastAsia"/>
        </w:rPr>
        <w:lastRenderedPageBreak/>
        <w:t>④</w:t>
      </w:r>
      <w:r>
        <w:rPr>
          <w:rFonts w:ascii="微软雅黑" w:hAnsi="微软雅黑" w:cs="微软雅黑" w:hint="eastAsia"/>
          <w:bCs/>
        </w:rPr>
        <w:t>具有一般纳税人资格，可提供增值税专用发票（</w:t>
      </w:r>
      <w:r>
        <w:rPr>
          <w:rFonts w:ascii="微软雅黑" w:hAnsi="微软雅黑" w:cs="微软雅黑" w:hint="eastAsia"/>
          <w:b/>
        </w:rPr>
        <w:t>需提供下列四项证明材料中任意一项并加盖公章</w:t>
      </w:r>
      <w:r>
        <w:rPr>
          <w:rFonts w:ascii="微软雅黑" w:hAnsi="微软雅黑" w:cs="微软雅黑" w:hint="eastAsia"/>
          <w:bCs/>
        </w:rPr>
        <w:t>，</w:t>
      </w:r>
      <w:r>
        <w:rPr>
          <w:rFonts w:ascii="微软雅黑" w:hAnsi="微软雅黑" w:cs="微软雅黑" w:hint="eastAsia"/>
          <w:bCs/>
        </w:rPr>
        <w:t>1</w:t>
      </w:r>
      <w:r>
        <w:rPr>
          <w:rFonts w:ascii="微软雅黑" w:hAnsi="微软雅黑" w:cs="微软雅黑" w:hint="eastAsia"/>
          <w:bCs/>
        </w:rPr>
        <w:t>、主管税务部门出具的一般纳税人资格认定《税务事项通知书》；</w:t>
      </w:r>
      <w:r>
        <w:rPr>
          <w:rFonts w:ascii="微软雅黑" w:hAnsi="微软雅黑" w:cs="微软雅黑" w:hint="eastAsia"/>
          <w:bCs/>
        </w:rPr>
        <w:t>2</w:t>
      </w:r>
      <w:r>
        <w:rPr>
          <w:rFonts w:ascii="微软雅黑" w:hAnsi="微软雅黑" w:cs="微软雅黑" w:hint="eastAsia"/>
          <w:bCs/>
        </w:rPr>
        <w:t>、《增值税一般纳税人登记表》；</w:t>
      </w:r>
      <w:r>
        <w:rPr>
          <w:rFonts w:ascii="微软雅黑" w:hAnsi="微软雅黑" w:cs="微软雅黑" w:hint="eastAsia"/>
          <w:bCs/>
        </w:rPr>
        <w:t>3</w:t>
      </w:r>
      <w:r>
        <w:rPr>
          <w:rFonts w:ascii="微软雅黑" w:hAnsi="微软雅黑" w:cs="微软雅黑" w:hint="eastAsia"/>
          <w:bCs/>
        </w:rPr>
        <w:t>、打印投标人电子税务局一般纳税人资格查询网页；</w:t>
      </w:r>
      <w:r>
        <w:rPr>
          <w:rFonts w:ascii="微软雅黑" w:hAnsi="微软雅黑" w:cs="微软雅黑" w:hint="eastAsia"/>
          <w:bCs/>
        </w:rPr>
        <w:t>4</w:t>
      </w:r>
      <w:r>
        <w:rPr>
          <w:rFonts w:ascii="微软雅黑" w:hAnsi="微软雅黑" w:cs="微软雅黑" w:hint="eastAsia"/>
          <w:bCs/>
        </w:rPr>
        <w:t>、在投标函中承诺投标人具有一般纳税人资格，可提供增值税专用发票）。若在中标候选人公示期间发现中标候选人不具有一般纳税人资格，招标人将依法取消其中标候选人资格，并有权没收其投标保证金。</w:t>
      </w:r>
    </w:p>
    <w:p w:rsidR="00FB1DBA" w:rsidRDefault="003109F1">
      <w:pPr>
        <w:spacing w:after="0" w:line="560" w:lineRule="exact"/>
        <w:ind w:firstLineChars="200" w:firstLine="440"/>
        <w:rPr>
          <w:rFonts w:ascii="微软雅黑" w:hAnsi="微软雅黑" w:cs="微软雅黑"/>
          <w:b/>
        </w:rPr>
      </w:pPr>
      <w:r>
        <w:rPr>
          <w:rFonts w:ascii="微软雅黑" w:hAnsi="微软雅黑" w:cs="微软雅黑" w:hint="eastAsia"/>
          <w:b/>
        </w:rPr>
        <w:t>二、</w:t>
      </w:r>
      <w:r>
        <w:rPr>
          <w:rFonts w:ascii="微软雅黑" w:hAnsi="微软雅黑" w:cs="微软雅黑" w:hint="eastAsia"/>
          <w:b/>
        </w:rPr>
        <w:t>供应商提供材料</w:t>
      </w:r>
    </w:p>
    <w:p w:rsidR="00FB1DBA" w:rsidRDefault="003109F1">
      <w:pPr>
        <w:spacing w:after="0" w:line="560" w:lineRule="exact"/>
        <w:ind w:leftChars="200" w:left="440"/>
        <w:rPr>
          <w:rFonts w:ascii="微软雅黑" w:hAnsi="微软雅黑" w:cs="微软雅黑"/>
          <w:bCs/>
        </w:rPr>
      </w:pPr>
      <w:r>
        <w:rPr>
          <w:rFonts w:ascii="微软雅黑" w:hAnsi="微软雅黑" w:cs="微软雅黑" w:hint="eastAsia"/>
          <w:bCs/>
        </w:rPr>
        <w:t>1.</w:t>
      </w:r>
      <w:r>
        <w:rPr>
          <w:rFonts w:ascii="微软雅黑" w:hAnsi="微软雅黑" w:cs="微软雅黑" w:hint="eastAsia"/>
          <w:bCs/>
        </w:rPr>
        <w:t>报价单</w:t>
      </w:r>
    </w:p>
    <w:p w:rsidR="00FB1DBA" w:rsidRDefault="003109F1">
      <w:pPr>
        <w:spacing w:after="0" w:line="560" w:lineRule="exact"/>
        <w:ind w:leftChars="200" w:left="440"/>
        <w:rPr>
          <w:rFonts w:ascii="微软雅黑" w:hAnsi="微软雅黑" w:cs="微软雅黑"/>
          <w:bCs/>
        </w:rPr>
      </w:pPr>
      <w:r>
        <w:rPr>
          <w:rFonts w:ascii="微软雅黑" w:hAnsi="微软雅黑" w:cs="微软雅黑" w:hint="eastAsia"/>
          <w:bCs/>
        </w:rPr>
        <w:t>2.</w:t>
      </w:r>
      <w:r>
        <w:rPr>
          <w:rFonts w:ascii="微软雅黑" w:hAnsi="微软雅黑" w:cs="微软雅黑" w:hint="eastAsia"/>
          <w:bCs/>
        </w:rPr>
        <w:t>资格证明文件</w:t>
      </w:r>
    </w:p>
    <w:p w:rsidR="00FB1DBA" w:rsidRDefault="003109F1">
      <w:pPr>
        <w:spacing w:after="0" w:line="560" w:lineRule="exact"/>
        <w:ind w:leftChars="200" w:left="440"/>
        <w:rPr>
          <w:rFonts w:ascii="微软雅黑" w:hAnsi="微软雅黑" w:cs="微软雅黑"/>
          <w:bCs/>
        </w:rPr>
      </w:pPr>
      <w:r>
        <w:rPr>
          <w:rFonts w:ascii="微软雅黑" w:hAnsi="微软雅黑" w:cs="微软雅黑" w:hint="eastAsia"/>
          <w:bCs/>
        </w:rPr>
        <w:t>3.</w:t>
      </w:r>
      <w:r>
        <w:rPr>
          <w:rFonts w:ascii="微软雅黑" w:hAnsi="微软雅黑" w:cs="微软雅黑" w:hint="eastAsia"/>
          <w:bCs/>
        </w:rPr>
        <w:t>供应商认为应当提供的其他资料</w:t>
      </w:r>
    </w:p>
    <w:p w:rsidR="00FB1DBA" w:rsidRDefault="003109F1">
      <w:pPr>
        <w:spacing w:after="0" w:line="560" w:lineRule="exact"/>
        <w:ind w:firstLineChars="200" w:firstLine="440"/>
        <w:rPr>
          <w:rFonts w:ascii="微软雅黑" w:hAnsi="微软雅黑" w:cs="微软雅黑"/>
          <w:b/>
        </w:rPr>
      </w:pPr>
      <w:r>
        <w:rPr>
          <w:rFonts w:ascii="微软雅黑" w:hAnsi="微软雅黑" w:cs="微软雅黑" w:hint="eastAsia"/>
          <w:b/>
        </w:rPr>
        <w:t>三、</w:t>
      </w:r>
      <w:r>
        <w:rPr>
          <w:rFonts w:ascii="微软雅黑" w:hAnsi="微软雅黑" w:cs="微软雅黑" w:hint="eastAsia"/>
          <w:b/>
        </w:rPr>
        <w:t>比价方式</w:t>
      </w:r>
    </w:p>
    <w:p w:rsidR="00FB1DBA" w:rsidRDefault="003109F1">
      <w:pPr>
        <w:spacing w:after="0" w:line="560" w:lineRule="exact"/>
        <w:ind w:firstLineChars="200" w:firstLine="440"/>
        <w:rPr>
          <w:rFonts w:ascii="微软雅黑" w:hAnsi="微软雅黑" w:cs="微软雅黑"/>
          <w:bCs/>
        </w:rPr>
      </w:pPr>
      <w:r>
        <w:rPr>
          <w:rFonts w:ascii="微软雅黑" w:hAnsi="微软雅黑" w:cs="微软雅黑" w:hint="eastAsia"/>
          <w:bCs/>
        </w:rPr>
        <w:t>采用经评审的最低投标价法进行评审，参加报价的单位需按要求进行报价，</w:t>
      </w:r>
      <w:r>
        <w:rPr>
          <w:rFonts w:ascii="微软雅黑" w:hAnsi="微软雅黑" w:cs="微软雅黑" w:hint="eastAsia"/>
          <w:bCs/>
        </w:rPr>
        <w:t>报价单需</w:t>
      </w:r>
      <w:r>
        <w:rPr>
          <w:rFonts w:ascii="微软雅黑" w:hAnsi="微软雅黑" w:cs="微软雅黑" w:hint="eastAsia"/>
          <w:bCs/>
        </w:rPr>
        <w:t>按照</w:t>
      </w:r>
      <w:r>
        <w:rPr>
          <w:rFonts w:ascii="微软雅黑" w:hAnsi="微软雅黑" w:cs="微软雅黑" w:hint="eastAsia"/>
          <w:bCs/>
        </w:rPr>
        <w:t>附件</w:t>
      </w:r>
      <w:r>
        <w:rPr>
          <w:rFonts w:ascii="微软雅黑" w:hAnsi="微软雅黑" w:cs="微软雅黑" w:hint="eastAsia"/>
          <w:bCs/>
        </w:rPr>
        <w:t>3</w:t>
      </w:r>
      <w:r>
        <w:rPr>
          <w:rFonts w:ascii="微软雅黑" w:hAnsi="微软雅黑" w:cs="微软雅黑" w:hint="eastAsia"/>
          <w:bCs/>
        </w:rPr>
        <w:t>要</w:t>
      </w:r>
      <w:r>
        <w:rPr>
          <w:rFonts w:ascii="微软雅黑" w:hAnsi="微软雅黑" w:cs="微软雅黑" w:hint="eastAsia"/>
          <w:bCs/>
        </w:rPr>
        <w:t>求格式</w:t>
      </w:r>
      <w:r>
        <w:rPr>
          <w:rFonts w:ascii="微软雅黑" w:hAnsi="微软雅黑" w:cs="微软雅黑" w:hint="eastAsia"/>
          <w:bCs/>
        </w:rPr>
        <w:t>填写</w:t>
      </w:r>
      <w:r>
        <w:rPr>
          <w:rFonts w:ascii="微软雅黑" w:hAnsi="微软雅黑" w:cs="微软雅黑" w:hint="eastAsia"/>
          <w:bCs/>
        </w:rPr>
        <w:t>。我公司最终将按报价单的总价进行排名比价</w:t>
      </w:r>
      <w:r>
        <w:rPr>
          <w:rFonts w:ascii="微软雅黑" w:hAnsi="微软雅黑" w:cs="微软雅黑" w:hint="eastAsia"/>
          <w:bCs/>
        </w:rPr>
        <w:t>,</w:t>
      </w:r>
      <w:r>
        <w:rPr>
          <w:rFonts w:ascii="微软雅黑" w:hAnsi="微软雅黑" w:cs="微软雅黑" w:hint="eastAsia"/>
          <w:bCs/>
        </w:rPr>
        <w:t>取报价最低者为中标单位。</w:t>
      </w:r>
    </w:p>
    <w:p w:rsidR="00CF4165" w:rsidRPr="00CF4165" w:rsidRDefault="00CF4165" w:rsidP="00CF4165">
      <w:pPr>
        <w:spacing w:after="0" w:line="560" w:lineRule="exact"/>
        <w:ind w:firstLineChars="200" w:firstLine="440"/>
        <w:rPr>
          <w:rFonts w:ascii="微软雅黑" w:hAnsi="微软雅黑" w:cs="微软雅黑" w:hint="eastAsia"/>
          <w:b/>
        </w:rPr>
      </w:pPr>
      <w:r w:rsidRPr="00CF4165">
        <w:rPr>
          <w:rFonts w:ascii="微软雅黑" w:hAnsi="微软雅黑" w:cs="微软雅黑" w:hint="eastAsia"/>
          <w:b/>
        </w:rPr>
        <w:t>四、</w:t>
      </w:r>
      <w:r w:rsidRPr="00CF4165">
        <w:rPr>
          <w:rFonts w:ascii="微软雅黑" w:hAnsi="微软雅黑" w:cs="微软雅黑"/>
          <w:b/>
        </w:rPr>
        <w:t>招标文件的获取</w:t>
      </w:r>
    </w:p>
    <w:p w:rsidR="00CF4165" w:rsidRPr="00CF4165" w:rsidRDefault="00CF4165" w:rsidP="00CF4165">
      <w:pPr>
        <w:pStyle w:val="af"/>
        <w:tabs>
          <w:tab w:val="left" w:pos="4394"/>
          <w:tab w:val="left" w:pos="5990"/>
        </w:tabs>
        <w:spacing w:line="331" w:lineRule="auto"/>
        <w:ind w:right="157" w:firstLineChars="200" w:firstLine="440"/>
        <w:rPr>
          <w:rFonts w:ascii="微软雅黑" w:eastAsia="微软雅黑" w:hAnsi="微软雅黑" w:cs="微软雅黑" w:hint="eastAsia"/>
          <w:bCs/>
          <w:kern w:val="0"/>
          <w:sz w:val="22"/>
          <w:szCs w:val="22"/>
        </w:rPr>
      </w:pPr>
      <w:r w:rsidRPr="00CF4165">
        <w:rPr>
          <w:rFonts w:ascii="微软雅黑" w:eastAsia="微软雅黑" w:hAnsi="微软雅黑" w:cs="微软雅黑" w:hint="eastAsia"/>
          <w:bCs/>
          <w:kern w:val="0"/>
          <w:sz w:val="22"/>
          <w:szCs w:val="22"/>
        </w:rPr>
        <w:t>凡符合资格条件并有投标意向的潜在投标人，请通过杭州萧山机场有限公司主页招投标</w:t>
      </w:r>
      <w:r w:rsidRPr="00CF4165">
        <w:rPr>
          <w:rFonts w:ascii="微软雅黑" w:eastAsia="微软雅黑" w:hAnsi="微软雅黑" w:cs="微软雅黑"/>
          <w:bCs/>
          <w:kern w:val="0"/>
          <w:sz w:val="22"/>
          <w:szCs w:val="22"/>
        </w:rPr>
        <w:t>信息栏</w:t>
      </w:r>
      <w:hyperlink r:id="rId8" w:history="1">
        <w:r w:rsidRPr="00CF4165">
          <w:rPr>
            <w:rFonts w:ascii="微软雅黑" w:eastAsia="微软雅黑" w:hAnsi="微软雅黑" w:cs="微软雅黑"/>
            <w:bCs/>
            <w:kern w:val="0"/>
            <w:sz w:val="22"/>
            <w:szCs w:val="22"/>
          </w:rPr>
          <w:t>http://www.hzairport.com/tender/index.html</w:t>
        </w:r>
      </w:hyperlink>
      <w:r w:rsidRPr="00CF4165">
        <w:rPr>
          <w:rFonts w:ascii="微软雅黑" w:eastAsia="微软雅黑" w:hAnsi="微软雅黑" w:cs="微软雅黑"/>
          <w:bCs/>
          <w:kern w:val="0"/>
          <w:sz w:val="22"/>
          <w:szCs w:val="22"/>
        </w:rPr>
        <w:t xml:space="preserve"> </w:t>
      </w:r>
      <w:r w:rsidRPr="00CF4165">
        <w:rPr>
          <w:rFonts w:ascii="微软雅黑" w:eastAsia="微软雅黑" w:hAnsi="微软雅黑" w:cs="微软雅黑" w:hint="eastAsia"/>
          <w:bCs/>
          <w:kern w:val="0"/>
          <w:sz w:val="22"/>
          <w:szCs w:val="22"/>
        </w:rPr>
        <w:t>自行下载招标文件。</w:t>
      </w:r>
    </w:p>
    <w:p w:rsidR="00FB1DBA" w:rsidRDefault="00CF4165">
      <w:pPr>
        <w:spacing w:after="0" w:line="560" w:lineRule="exact"/>
        <w:ind w:firstLineChars="200" w:firstLine="440"/>
        <w:rPr>
          <w:rFonts w:ascii="微软雅黑" w:hAnsi="微软雅黑" w:cs="微软雅黑"/>
          <w:b/>
        </w:rPr>
      </w:pPr>
      <w:bookmarkStart w:id="4" w:name="_Toc144974491"/>
      <w:bookmarkStart w:id="5" w:name="_Toc152045523"/>
      <w:bookmarkStart w:id="6" w:name="_Toc152042299"/>
      <w:bookmarkStart w:id="7" w:name="_Toc179632540"/>
      <w:r>
        <w:rPr>
          <w:rFonts w:ascii="微软雅黑" w:hAnsi="微软雅黑" w:cs="微软雅黑" w:hint="eastAsia"/>
          <w:b/>
        </w:rPr>
        <w:t>五</w:t>
      </w:r>
      <w:r w:rsidR="003109F1">
        <w:rPr>
          <w:rFonts w:ascii="微软雅黑" w:hAnsi="微软雅黑" w:cs="微软雅黑" w:hint="eastAsia"/>
          <w:b/>
        </w:rPr>
        <w:t>、投递方式及截止时间</w:t>
      </w:r>
    </w:p>
    <w:p w:rsidR="00FB1DBA" w:rsidRDefault="003109F1">
      <w:pPr>
        <w:spacing w:after="0" w:line="560" w:lineRule="exact"/>
        <w:ind w:firstLineChars="200" w:firstLine="440"/>
        <w:rPr>
          <w:rFonts w:ascii="微软雅黑" w:hAnsi="微软雅黑" w:cs="微软雅黑"/>
          <w:b/>
        </w:rPr>
      </w:pPr>
      <w:r>
        <w:rPr>
          <w:rFonts w:ascii="微软雅黑" w:hAnsi="微软雅黑" w:cs="微软雅黑" w:hint="eastAsia"/>
          <w:b/>
        </w:rPr>
        <w:t>截止时间：</w:t>
      </w:r>
      <w:r>
        <w:rPr>
          <w:rFonts w:ascii="微软雅黑" w:hAnsi="微软雅黑" w:cs="微软雅黑" w:hint="eastAsia"/>
          <w:b/>
        </w:rPr>
        <w:t>2021</w:t>
      </w:r>
      <w:r>
        <w:rPr>
          <w:rFonts w:ascii="微软雅黑" w:hAnsi="微软雅黑" w:cs="微软雅黑" w:hint="eastAsia"/>
          <w:b/>
        </w:rPr>
        <w:t>年</w:t>
      </w:r>
      <w:r>
        <w:rPr>
          <w:rFonts w:ascii="微软雅黑" w:hAnsi="微软雅黑" w:cs="微软雅黑" w:hint="eastAsia"/>
          <w:b/>
        </w:rPr>
        <w:t>11</w:t>
      </w:r>
      <w:r>
        <w:rPr>
          <w:rFonts w:ascii="微软雅黑" w:hAnsi="微软雅黑" w:cs="微软雅黑" w:hint="eastAsia"/>
          <w:b/>
        </w:rPr>
        <w:t>月</w:t>
      </w:r>
      <w:r>
        <w:rPr>
          <w:rFonts w:ascii="微软雅黑" w:hAnsi="微软雅黑" w:cs="微软雅黑" w:hint="eastAsia"/>
          <w:b/>
        </w:rPr>
        <w:t>9</w:t>
      </w:r>
      <w:r>
        <w:rPr>
          <w:rFonts w:ascii="微软雅黑" w:hAnsi="微软雅黑" w:cs="微软雅黑" w:hint="eastAsia"/>
          <w:b/>
        </w:rPr>
        <w:t>日</w:t>
      </w:r>
      <w:r>
        <w:rPr>
          <w:rFonts w:ascii="微软雅黑" w:hAnsi="微软雅黑" w:cs="微软雅黑" w:hint="eastAsia"/>
          <w:b/>
        </w:rPr>
        <w:t>10</w:t>
      </w:r>
      <w:r>
        <w:rPr>
          <w:rFonts w:ascii="微软雅黑" w:hAnsi="微软雅黑" w:cs="微软雅黑" w:hint="eastAsia"/>
          <w:b/>
        </w:rPr>
        <w:t>：</w:t>
      </w:r>
      <w:r>
        <w:rPr>
          <w:rFonts w:ascii="微软雅黑" w:hAnsi="微软雅黑" w:cs="微软雅黑" w:hint="eastAsia"/>
          <w:b/>
        </w:rPr>
        <w:t>00</w:t>
      </w:r>
      <w:r>
        <w:rPr>
          <w:rFonts w:ascii="微软雅黑" w:hAnsi="微软雅黑" w:cs="微软雅黑" w:hint="eastAsia"/>
          <w:b/>
        </w:rPr>
        <w:t>前，请将报价文件寄</w:t>
      </w:r>
      <w:r>
        <w:rPr>
          <w:rFonts w:ascii="微软雅黑" w:hAnsi="微软雅黑" w:cs="微软雅黑" w:hint="eastAsia"/>
          <w:b/>
        </w:rPr>
        <w:t>/</w:t>
      </w:r>
      <w:r>
        <w:rPr>
          <w:rFonts w:ascii="微软雅黑" w:hAnsi="微软雅黑" w:cs="微软雅黑" w:hint="eastAsia"/>
          <w:b/>
        </w:rPr>
        <w:t>送至下述地址：</w:t>
      </w:r>
    </w:p>
    <w:p w:rsidR="00FB1DBA" w:rsidRDefault="003109F1">
      <w:pPr>
        <w:spacing w:after="0" w:line="560" w:lineRule="exact"/>
        <w:ind w:firstLineChars="200" w:firstLine="440"/>
        <w:rPr>
          <w:rFonts w:ascii="微软雅黑" w:hAnsi="微软雅黑" w:cs="微软雅黑"/>
          <w:bCs/>
        </w:rPr>
      </w:pPr>
      <w:r>
        <w:rPr>
          <w:rFonts w:ascii="微软雅黑" w:hAnsi="微软雅黑" w:cs="微软雅黑" w:hint="eastAsia"/>
          <w:b/>
        </w:rPr>
        <w:t>杭州萧山国际机场</w:t>
      </w:r>
      <w:r>
        <w:rPr>
          <w:rFonts w:ascii="微软雅黑" w:hAnsi="微软雅黑" w:cs="微软雅黑" w:hint="eastAsia"/>
          <w:b/>
        </w:rPr>
        <w:t>T3</w:t>
      </w:r>
      <w:r>
        <w:rPr>
          <w:rFonts w:ascii="微软雅黑" w:hAnsi="微软雅黑" w:cs="微软雅黑" w:hint="eastAsia"/>
          <w:b/>
        </w:rPr>
        <w:t>航站楼</w:t>
      </w:r>
      <w:r>
        <w:rPr>
          <w:rFonts w:ascii="微软雅黑" w:hAnsi="微软雅黑" w:cs="微软雅黑" w:hint="eastAsia"/>
          <w:b/>
        </w:rPr>
        <w:t>12</w:t>
      </w:r>
      <w:r>
        <w:rPr>
          <w:rFonts w:ascii="微软雅黑" w:hAnsi="微软雅黑" w:cs="微软雅黑" w:hint="eastAsia"/>
          <w:b/>
        </w:rPr>
        <w:t>号门</w:t>
      </w:r>
      <w:r>
        <w:rPr>
          <w:rFonts w:ascii="微软雅黑" w:hAnsi="微软雅黑" w:cs="微软雅黑" w:hint="eastAsia"/>
          <w:b/>
        </w:rPr>
        <w:t xml:space="preserve"> </w:t>
      </w:r>
      <w:r>
        <w:rPr>
          <w:rFonts w:ascii="微软雅黑" w:hAnsi="微软雅黑" w:cs="微软雅黑" w:hint="eastAsia"/>
          <w:b/>
        </w:rPr>
        <w:t>施小姐</w:t>
      </w:r>
      <w:r>
        <w:rPr>
          <w:rFonts w:ascii="微软雅黑" w:hAnsi="微软雅黑" w:cs="微软雅黑" w:hint="eastAsia"/>
          <w:b/>
        </w:rPr>
        <w:t>（收），联系电话：</w:t>
      </w:r>
      <w:r>
        <w:rPr>
          <w:rFonts w:ascii="微软雅黑" w:hAnsi="微软雅黑" w:cs="微软雅黑" w:hint="eastAsia"/>
          <w:b/>
        </w:rPr>
        <w:t>8</w:t>
      </w:r>
      <w:r>
        <w:rPr>
          <w:rFonts w:ascii="微软雅黑" w:hAnsi="微软雅黑" w:cs="微软雅黑" w:hint="eastAsia"/>
          <w:b/>
        </w:rPr>
        <w:t>3837131</w:t>
      </w:r>
    </w:p>
    <w:p w:rsidR="00FB1DBA" w:rsidRDefault="00CF4165" w:rsidP="00CF4165">
      <w:pPr>
        <w:spacing w:after="0" w:line="560" w:lineRule="exact"/>
        <w:ind w:firstLineChars="200" w:firstLine="440"/>
        <w:rPr>
          <w:rFonts w:ascii="微软雅黑" w:hAnsi="微软雅黑" w:cs="微软雅黑"/>
          <w:b/>
        </w:rPr>
      </w:pPr>
      <w:r>
        <w:rPr>
          <w:rFonts w:ascii="微软雅黑" w:hAnsi="微软雅黑" w:cs="微软雅黑" w:hint="eastAsia"/>
          <w:b/>
        </w:rPr>
        <w:t>六、</w:t>
      </w:r>
      <w:r w:rsidR="003109F1">
        <w:rPr>
          <w:rFonts w:ascii="微软雅黑" w:hAnsi="微软雅黑" w:cs="微软雅黑" w:hint="eastAsia"/>
          <w:b/>
        </w:rPr>
        <w:t>现场踏勘与</w:t>
      </w:r>
      <w:r w:rsidR="003109F1">
        <w:rPr>
          <w:rFonts w:ascii="微软雅黑" w:hAnsi="微软雅黑" w:cs="微软雅黑" w:hint="eastAsia"/>
          <w:b/>
        </w:rPr>
        <w:t>联系方式</w:t>
      </w:r>
    </w:p>
    <w:p w:rsidR="00FB1DBA" w:rsidRDefault="003109F1">
      <w:pPr>
        <w:spacing w:after="0" w:line="560" w:lineRule="exact"/>
        <w:rPr>
          <w:rFonts w:ascii="微软雅黑" w:hAnsi="微软雅黑" w:cs="微软雅黑"/>
          <w:b/>
        </w:rPr>
      </w:pPr>
      <w:r>
        <w:rPr>
          <w:rFonts w:ascii="微软雅黑" w:hAnsi="微软雅黑" w:cs="微软雅黑" w:hint="eastAsia"/>
          <w:b/>
        </w:rPr>
        <w:t xml:space="preserve">       </w:t>
      </w:r>
      <w:r>
        <w:rPr>
          <w:rFonts w:ascii="微软雅黑" w:hAnsi="微软雅黑" w:cs="微软雅黑" w:hint="eastAsia"/>
          <w:b/>
        </w:rPr>
        <w:t>此项目组织现场踏勘。</w:t>
      </w:r>
    </w:p>
    <w:p w:rsidR="00FB1DBA" w:rsidRDefault="003109F1">
      <w:pPr>
        <w:spacing w:after="0" w:line="560" w:lineRule="exact"/>
        <w:ind w:firstLineChars="200" w:firstLine="440"/>
        <w:rPr>
          <w:rFonts w:ascii="微软雅黑" w:hAnsi="微软雅黑" w:cs="微软雅黑"/>
          <w:b/>
        </w:rPr>
      </w:pPr>
      <w:r>
        <w:rPr>
          <w:rFonts w:ascii="微软雅黑" w:hAnsi="微软雅黑" w:cs="微软雅黑" w:hint="eastAsia"/>
          <w:b/>
        </w:rPr>
        <w:lastRenderedPageBreak/>
        <w:t>现场踏勘时间：</w:t>
      </w:r>
      <w:r>
        <w:rPr>
          <w:rFonts w:ascii="微软雅黑" w:hAnsi="微软雅黑" w:cs="微软雅黑" w:hint="eastAsia"/>
          <w:b/>
        </w:rPr>
        <w:t>11</w:t>
      </w:r>
      <w:r>
        <w:rPr>
          <w:rFonts w:ascii="微软雅黑" w:hAnsi="微软雅黑" w:cs="微软雅黑" w:hint="eastAsia"/>
          <w:b/>
        </w:rPr>
        <w:t>月</w:t>
      </w:r>
      <w:r>
        <w:rPr>
          <w:rFonts w:ascii="微软雅黑" w:hAnsi="微软雅黑" w:cs="微软雅黑" w:hint="eastAsia"/>
          <w:b/>
        </w:rPr>
        <w:t>6</w:t>
      </w:r>
      <w:r>
        <w:rPr>
          <w:rFonts w:ascii="微软雅黑" w:hAnsi="微软雅黑" w:cs="微软雅黑" w:hint="eastAsia"/>
          <w:b/>
        </w:rPr>
        <w:t>日上午</w:t>
      </w:r>
      <w:r>
        <w:rPr>
          <w:rFonts w:ascii="微软雅黑" w:hAnsi="微软雅黑" w:cs="微软雅黑" w:hint="eastAsia"/>
          <w:b/>
        </w:rPr>
        <w:t>9:00</w:t>
      </w:r>
      <w:r>
        <w:rPr>
          <w:rFonts w:ascii="微软雅黑" w:hAnsi="微软雅黑" w:cs="微软雅黑" w:hint="eastAsia"/>
          <w:b/>
        </w:rPr>
        <w:t>，集合地点：</w:t>
      </w:r>
      <w:r>
        <w:rPr>
          <w:rFonts w:ascii="微软雅黑" w:hAnsi="微软雅黑" w:cs="微软雅黑" w:hint="eastAsia"/>
          <w:b/>
        </w:rPr>
        <w:t>T3</w:t>
      </w:r>
      <w:r>
        <w:rPr>
          <w:rFonts w:ascii="微软雅黑" w:hAnsi="微软雅黑" w:cs="微软雅黑" w:hint="eastAsia"/>
          <w:b/>
        </w:rPr>
        <w:t>航站楼</w:t>
      </w:r>
      <w:r>
        <w:rPr>
          <w:rFonts w:ascii="微软雅黑" w:hAnsi="微软雅黑" w:cs="微软雅黑" w:hint="eastAsia"/>
          <w:b/>
        </w:rPr>
        <w:t>14</w:t>
      </w:r>
      <w:r>
        <w:rPr>
          <w:rFonts w:ascii="微软雅黑" w:hAnsi="微软雅黑" w:cs="微软雅黑" w:hint="eastAsia"/>
          <w:b/>
        </w:rPr>
        <w:t>号门内</w:t>
      </w:r>
    </w:p>
    <w:p w:rsidR="00FB1DBA" w:rsidRDefault="003109F1">
      <w:pPr>
        <w:spacing w:after="0" w:line="560" w:lineRule="exact"/>
        <w:ind w:firstLineChars="200" w:firstLine="440"/>
        <w:rPr>
          <w:rFonts w:ascii="微软雅黑" w:hAnsi="微软雅黑" w:cs="微软雅黑"/>
        </w:rPr>
      </w:pPr>
      <w:r>
        <w:rPr>
          <w:rFonts w:ascii="微软雅黑" w:hAnsi="微软雅黑" w:cs="微软雅黑" w:hint="eastAsia"/>
        </w:rPr>
        <w:t>踏勘及</w:t>
      </w:r>
      <w:r>
        <w:rPr>
          <w:rFonts w:ascii="微软雅黑" w:hAnsi="微软雅黑" w:cs="微软雅黑" w:hint="eastAsia"/>
        </w:rPr>
        <w:t>技术联系人：</w:t>
      </w:r>
      <w:r>
        <w:rPr>
          <w:rFonts w:ascii="微软雅黑" w:hAnsi="微软雅黑" w:cs="微软雅黑" w:hint="eastAsia"/>
        </w:rPr>
        <w:t>施小姐</w:t>
      </w:r>
      <w:r>
        <w:rPr>
          <w:rFonts w:ascii="微软雅黑" w:hAnsi="微软雅黑" w:cs="微软雅黑" w:hint="eastAsia"/>
        </w:rPr>
        <w:t xml:space="preserve">          </w:t>
      </w:r>
      <w:r>
        <w:rPr>
          <w:rFonts w:ascii="微软雅黑" w:hAnsi="微软雅黑" w:cs="微软雅黑" w:hint="eastAsia"/>
        </w:rPr>
        <w:t>联系电话：</w:t>
      </w:r>
      <w:r>
        <w:rPr>
          <w:rFonts w:ascii="微软雅黑" w:hAnsi="微软雅黑" w:cs="微软雅黑" w:hint="eastAsia"/>
        </w:rPr>
        <w:t>0571-</w:t>
      </w:r>
      <w:r>
        <w:rPr>
          <w:rFonts w:ascii="微软雅黑" w:hAnsi="微软雅黑" w:cs="微软雅黑" w:hint="eastAsia"/>
        </w:rPr>
        <w:t>83837131</w:t>
      </w:r>
      <w:r>
        <w:rPr>
          <w:rFonts w:ascii="微软雅黑" w:hAnsi="微软雅黑" w:cs="微软雅黑" w:hint="eastAsia"/>
        </w:rPr>
        <w:t xml:space="preserve">      </w:t>
      </w:r>
    </w:p>
    <w:p w:rsidR="00FB1DBA" w:rsidRDefault="003109F1">
      <w:pPr>
        <w:spacing w:after="0" w:line="560" w:lineRule="exact"/>
        <w:ind w:firstLineChars="200" w:firstLine="440"/>
        <w:rPr>
          <w:rFonts w:ascii="微软雅黑" w:hAnsi="微软雅黑" w:cs="微软雅黑"/>
        </w:rPr>
      </w:pPr>
      <w:r>
        <w:rPr>
          <w:rFonts w:ascii="微软雅黑" w:hAnsi="微软雅黑" w:cs="微软雅黑" w:hint="eastAsia"/>
        </w:rPr>
        <w:t>招标监督人：</w:t>
      </w:r>
      <w:r>
        <w:rPr>
          <w:rFonts w:ascii="微软雅黑" w:hAnsi="微软雅黑" w:cs="微软雅黑" w:hint="eastAsia"/>
        </w:rPr>
        <w:t>李先生</w:t>
      </w:r>
      <w:r>
        <w:rPr>
          <w:rFonts w:ascii="微软雅黑" w:hAnsi="微软雅黑" w:cs="微软雅黑" w:hint="eastAsia"/>
        </w:rPr>
        <w:t xml:space="preserve">       </w:t>
      </w:r>
      <w:r>
        <w:rPr>
          <w:rFonts w:ascii="微软雅黑" w:hAnsi="微软雅黑" w:cs="微软雅黑" w:hint="eastAsia"/>
        </w:rPr>
        <w:t xml:space="preserve">  </w:t>
      </w:r>
      <w:r>
        <w:rPr>
          <w:rFonts w:ascii="微软雅黑" w:hAnsi="微软雅黑" w:cs="微软雅黑" w:hint="eastAsia"/>
        </w:rPr>
        <w:t xml:space="preserve"> </w:t>
      </w:r>
      <w:r>
        <w:rPr>
          <w:rFonts w:ascii="微软雅黑" w:hAnsi="微软雅黑" w:cs="微软雅黑" w:hint="eastAsia"/>
        </w:rPr>
        <w:t>联系电话：</w:t>
      </w:r>
      <w:r>
        <w:rPr>
          <w:rFonts w:ascii="微软雅黑" w:hAnsi="微软雅黑" w:cs="微软雅黑" w:hint="eastAsia"/>
        </w:rPr>
        <w:t>0571-8</w:t>
      </w:r>
      <w:r>
        <w:rPr>
          <w:rFonts w:ascii="微软雅黑" w:hAnsi="微软雅黑" w:cs="微软雅黑" w:hint="eastAsia"/>
        </w:rPr>
        <w:t>3837073</w:t>
      </w:r>
    </w:p>
    <w:p w:rsidR="00FB1DBA" w:rsidRDefault="00CF4165">
      <w:pPr>
        <w:spacing w:after="0" w:line="560" w:lineRule="exact"/>
        <w:ind w:firstLineChars="200" w:firstLine="440"/>
        <w:rPr>
          <w:rFonts w:ascii="微软雅黑" w:hAnsi="微软雅黑" w:cs="微软雅黑"/>
          <w:b/>
        </w:rPr>
      </w:pPr>
      <w:r>
        <w:rPr>
          <w:rFonts w:ascii="微软雅黑" w:hAnsi="微软雅黑" w:cs="微软雅黑" w:hint="eastAsia"/>
          <w:b/>
        </w:rPr>
        <w:t>七</w:t>
      </w:r>
      <w:r w:rsidR="003109F1">
        <w:rPr>
          <w:rFonts w:ascii="微软雅黑" w:hAnsi="微软雅黑" w:cs="微软雅黑" w:hint="eastAsia"/>
          <w:b/>
        </w:rPr>
        <w:t>、</w:t>
      </w:r>
      <w:r w:rsidR="003109F1">
        <w:rPr>
          <w:rFonts w:ascii="微软雅黑" w:hAnsi="微软雅黑" w:cs="微软雅黑" w:hint="eastAsia"/>
          <w:b/>
        </w:rPr>
        <w:t>需求一览表</w:t>
      </w:r>
    </w:p>
    <w:tbl>
      <w:tblPr>
        <w:tblW w:w="8517" w:type="dxa"/>
        <w:tblInd w:w="96" w:type="dxa"/>
        <w:tblLayout w:type="fixed"/>
        <w:tblLook w:val="04A0" w:firstRow="1" w:lastRow="0" w:firstColumn="1" w:lastColumn="0" w:noHBand="0" w:noVBand="1"/>
      </w:tblPr>
      <w:tblGrid>
        <w:gridCol w:w="753"/>
        <w:gridCol w:w="1487"/>
        <w:gridCol w:w="961"/>
        <w:gridCol w:w="1316"/>
        <w:gridCol w:w="1000"/>
        <w:gridCol w:w="1000"/>
        <w:gridCol w:w="1000"/>
        <w:gridCol w:w="1000"/>
      </w:tblGrid>
      <w:tr w:rsidR="00FB1DBA">
        <w:trPr>
          <w:trHeight w:val="579"/>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b/>
                <w:bCs/>
              </w:rPr>
            </w:pPr>
            <w:r>
              <w:rPr>
                <w:rFonts w:ascii="微软雅黑" w:hAnsi="微软雅黑" w:cs="微软雅黑" w:hint="eastAsia"/>
                <w:b/>
                <w:bCs/>
              </w:rPr>
              <w:t>序号</w:t>
            </w:r>
          </w:p>
        </w:tc>
        <w:tc>
          <w:tcPr>
            <w:tcW w:w="1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b/>
                <w:bCs/>
              </w:rPr>
            </w:pPr>
            <w:r>
              <w:rPr>
                <w:rFonts w:ascii="微软雅黑" w:hAnsi="微软雅黑" w:cs="微软雅黑" w:hint="eastAsia"/>
                <w:b/>
                <w:bCs/>
              </w:rPr>
              <w:t>名称</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b/>
                <w:bCs/>
              </w:rPr>
            </w:pPr>
            <w:r>
              <w:rPr>
                <w:rFonts w:ascii="微软雅黑" w:hAnsi="微软雅黑" w:cs="微软雅黑" w:hint="eastAsia"/>
                <w:b/>
                <w:bCs/>
              </w:rPr>
              <w:t>品牌</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b/>
                <w:bCs/>
              </w:rPr>
            </w:pPr>
            <w:r>
              <w:rPr>
                <w:rFonts w:ascii="微软雅黑" w:hAnsi="微软雅黑" w:cs="微软雅黑" w:hint="eastAsia"/>
                <w:b/>
                <w:bCs/>
              </w:rPr>
              <w:t>型号</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b/>
                <w:bCs/>
              </w:rPr>
            </w:pPr>
            <w:r>
              <w:rPr>
                <w:rFonts w:ascii="微软雅黑" w:hAnsi="微软雅黑" w:cs="微软雅黑" w:hint="eastAsia"/>
                <w:b/>
                <w:bCs/>
              </w:rPr>
              <w:t>单位</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b/>
                <w:bCs/>
              </w:rPr>
            </w:pPr>
            <w:r>
              <w:rPr>
                <w:rFonts w:ascii="微软雅黑" w:hAnsi="微软雅黑" w:cs="微软雅黑" w:hint="eastAsia"/>
                <w:b/>
                <w:bCs/>
              </w:rPr>
              <w:t>数量</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b/>
                <w:bCs/>
              </w:rPr>
            </w:pPr>
            <w:r>
              <w:rPr>
                <w:rFonts w:ascii="微软雅黑" w:hAnsi="微软雅黑" w:cs="微软雅黑" w:hint="eastAsia"/>
                <w:b/>
                <w:bCs/>
              </w:rPr>
              <w:t>交货期</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b/>
                <w:bCs/>
              </w:rPr>
            </w:pPr>
            <w:r>
              <w:rPr>
                <w:rFonts w:ascii="微软雅黑" w:hAnsi="微软雅黑" w:cs="微软雅黑" w:hint="eastAsia"/>
                <w:b/>
                <w:bCs/>
              </w:rPr>
              <w:t>交货地点</w:t>
            </w:r>
          </w:p>
        </w:tc>
      </w:tr>
      <w:tr w:rsidR="00FB1DBA">
        <w:trPr>
          <w:trHeight w:val="944"/>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1</w:t>
            </w:r>
          </w:p>
        </w:tc>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投影光机电源模块</w:t>
            </w:r>
          </w:p>
        </w:tc>
        <w:tc>
          <w:tcPr>
            <w:tcW w:w="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微软雅黑" w:hAnsi="微软雅黑" w:cs="微软雅黑"/>
              </w:rPr>
            </w:pPr>
            <w:proofErr w:type="gramStart"/>
            <w:r>
              <w:rPr>
                <w:rFonts w:ascii="微软雅黑" w:hAnsi="微软雅黑" w:cs="微软雅黑" w:hint="eastAsia"/>
              </w:rPr>
              <w:t>威创</w:t>
            </w:r>
            <w:proofErr w:type="gramEnd"/>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GIN-3600V</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proofErr w:type="gramStart"/>
            <w:r>
              <w:rPr>
                <w:rFonts w:ascii="微软雅黑" w:hAnsi="微软雅黑" w:cs="微软雅黑" w:hint="eastAsia"/>
              </w:rPr>
              <w:t>个</w:t>
            </w:r>
            <w:proofErr w:type="gramEnd"/>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12</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合同生效之日起</w:t>
            </w:r>
            <w:r>
              <w:rPr>
                <w:rFonts w:ascii="微软雅黑" w:hAnsi="微软雅黑" w:cs="微软雅黑" w:hint="eastAsia"/>
              </w:rPr>
              <w:t>60</w:t>
            </w:r>
            <w:proofErr w:type="gramStart"/>
            <w:r>
              <w:rPr>
                <w:rFonts w:ascii="微软雅黑" w:hAnsi="微软雅黑" w:cs="微软雅黑" w:hint="eastAsia"/>
              </w:rPr>
              <w:t>日历天</w:t>
            </w:r>
            <w:proofErr w:type="gramEnd"/>
            <w:r>
              <w:rPr>
                <w:rFonts w:ascii="微软雅黑" w:hAnsi="微软雅黑" w:cs="微软雅黑" w:hint="eastAsia"/>
              </w:rPr>
              <w:t>内</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杭州萧山国际机场内</w:t>
            </w:r>
          </w:p>
        </w:tc>
      </w:tr>
      <w:tr w:rsidR="00FB1DBA">
        <w:trPr>
          <w:trHeight w:val="81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2</w:t>
            </w:r>
          </w:p>
        </w:tc>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电源模块</w:t>
            </w:r>
          </w:p>
        </w:tc>
        <w:tc>
          <w:tcPr>
            <w:tcW w:w="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联想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PS-5251-02</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proofErr w:type="gramStart"/>
            <w:r>
              <w:rPr>
                <w:rFonts w:ascii="微软雅黑" w:hAnsi="微软雅黑" w:cs="微软雅黑" w:hint="eastAsia"/>
              </w:rPr>
              <w:t>个</w:t>
            </w:r>
            <w:proofErr w:type="gramEnd"/>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1</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合同生效之日起</w:t>
            </w:r>
            <w:r>
              <w:rPr>
                <w:rFonts w:ascii="微软雅黑" w:hAnsi="微软雅黑" w:cs="微软雅黑" w:hint="eastAsia"/>
              </w:rPr>
              <w:t>60</w:t>
            </w:r>
            <w:proofErr w:type="gramStart"/>
            <w:r>
              <w:rPr>
                <w:rFonts w:ascii="微软雅黑" w:hAnsi="微软雅黑" w:cs="微软雅黑" w:hint="eastAsia"/>
              </w:rPr>
              <w:t>日历天</w:t>
            </w:r>
            <w:proofErr w:type="gramEnd"/>
            <w:r>
              <w:rPr>
                <w:rFonts w:ascii="微软雅黑" w:hAnsi="微软雅黑" w:cs="微软雅黑" w:hint="eastAsia"/>
              </w:rPr>
              <w:t>内</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杭州萧山国际机场内</w:t>
            </w:r>
          </w:p>
        </w:tc>
      </w:tr>
      <w:tr w:rsidR="00FB1DBA">
        <w:trPr>
          <w:trHeight w:val="82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3</w:t>
            </w:r>
          </w:p>
        </w:tc>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投影光</w:t>
            </w:r>
            <w:proofErr w:type="gramStart"/>
            <w:r>
              <w:rPr>
                <w:rFonts w:ascii="微软雅黑" w:hAnsi="微软雅黑" w:cs="微软雅黑" w:hint="eastAsia"/>
              </w:rPr>
              <w:t>机投屏</w:t>
            </w:r>
            <w:proofErr w:type="gramEnd"/>
            <w:r>
              <w:rPr>
                <w:rFonts w:ascii="微软雅黑" w:hAnsi="微软雅黑" w:cs="微软雅黑" w:hint="eastAsia"/>
              </w:rPr>
              <w:t>系统</w:t>
            </w:r>
            <w:r>
              <w:rPr>
                <w:rFonts w:ascii="微软雅黑" w:hAnsi="微软雅黑" w:cs="微软雅黑" w:hint="eastAsia"/>
              </w:rPr>
              <w:t>调试</w:t>
            </w:r>
          </w:p>
        </w:tc>
        <w:tc>
          <w:tcPr>
            <w:tcW w:w="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批</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1</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合同生效之日起</w:t>
            </w:r>
            <w:r>
              <w:rPr>
                <w:rFonts w:ascii="微软雅黑" w:hAnsi="微软雅黑" w:cs="微软雅黑" w:hint="eastAsia"/>
              </w:rPr>
              <w:t>60</w:t>
            </w:r>
            <w:proofErr w:type="gramStart"/>
            <w:r>
              <w:rPr>
                <w:rFonts w:ascii="微软雅黑" w:hAnsi="微软雅黑" w:cs="微软雅黑" w:hint="eastAsia"/>
              </w:rPr>
              <w:t>日历天</w:t>
            </w:r>
            <w:proofErr w:type="gramEnd"/>
            <w:r>
              <w:rPr>
                <w:rFonts w:ascii="微软雅黑" w:hAnsi="微软雅黑" w:cs="微软雅黑" w:hint="eastAsia"/>
              </w:rPr>
              <w:t>内</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杭州萧山国际机场内</w:t>
            </w:r>
          </w:p>
        </w:tc>
      </w:tr>
    </w:tbl>
    <w:p w:rsidR="00FB1DBA" w:rsidRDefault="001D59FE">
      <w:pPr>
        <w:spacing w:after="0" w:line="560" w:lineRule="exact"/>
        <w:ind w:firstLineChars="200" w:firstLine="440"/>
        <w:rPr>
          <w:rFonts w:ascii="微软雅黑" w:hAnsi="微软雅黑" w:cs="微软雅黑"/>
          <w:b/>
        </w:rPr>
      </w:pPr>
      <w:r>
        <w:rPr>
          <w:rFonts w:ascii="微软雅黑" w:hAnsi="微软雅黑" w:cs="微软雅黑" w:hint="eastAsia"/>
          <w:b/>
        </w:rPr>
        <w:t>八</w:t>
      </w:r>
      <w:r w:rsidR="003109F1">
        <w:rPr>
          <w:rFonts w:ascii="微软雅黑" w:hAnsi="微软雅黑" w:cs="微软雅黑" w:hint="eastAsia"/>
          <w:b/>
        </w:rPr>
        <w:t>、付款方式</w:t>
      </w:r>
    </w:p>
    <w:p w:rsidR="00FB1DBA" w:rsidRDefault="003109F1">
      <w:pPr>
        <w:spacing w:after="0" w:line="560" w:lineRule="exact"/>
        <w:ind w:firstLineChars="200" w:firstLine="440"/>
        <w:rPr>
          <w:rFonts w:ascii="微软雅黑" w:hAnsi="微软雅黑" w:cs="微软雅黑"/>
          <w:bCs/>
        </w:rPr>
      </w:pPr>
      <w:r>
        <w:rPr>
          <w:rFonts w:ascii="微软雅黑" w:hAnsi="微软雅黑" w:cs="微软雅黑" w:hint="eastAsia"/>
          <w:bCs/>
        </w:rPr>
        <w:t>甲方指买方，</w:t>
      </w:r>
      <w:proofErr w:type="gramStart"/>
      <w:r>
        <w:rPr>
          <w:rFonts w:ascii="微软雅黑" w:hAnsi="微软雅黑" w:cs="微软雅黑" w:hint="eastAsia"/>
          <w:bCs/>
        </w:rPr>
        <w:t>乙方指</w:t>
      </w:r>
      <w:proofErr w:type="gramEnd"/>
      <w:r>
        <w:rPr>
          <w:rFonts w:ascii="微软雅黑" w:hAnsi="微软雅黑" w:cs="微软雅黑" w:hint="eastAsia"/>
          <w:bCs/>
        </w:rPr>
        <w:t>卖方。</w:t>
      </w:r>
    </w:p>
    <w:p w:rsidR="00FB1DBA" w:rsidRDefault="003109F1">
      <w:pPr>
        <w:spacing w:after="0" w:line="560" w:lineRule="exact"/>
        <w:ind w:firstLineChars="200" w:firstLine="440"/>
        <w:rPr>
          <w:rFonts w:ascii="微软雅黑" w:hAnsi="微软雅黑" w:cs="微软雅黑"/>
          <w:bCs/>
        </w:rPr>
      </w:pPr>
      <w:r>
        <w:rPr>
          <w:rFonts w:ascii="微软雅黑" w:hAnsi="微软雅黑" w:cs="微软雅黑" w:hint="eastAsia"/>
          <w:bCs/>
        </w:rPr>
        <w:t>1.</w:t>
      </w:r>
      <w:r>
        <w:rPr>
          <w:rFonts w:ascii="微软雅黑" w:hAnsi="微软雅黑" w:cs="微软雅黑" w:hint="eastAsia"/>
          <w:bCs/>
        </w:rPr>
        <w:t>款项</w:t>
      </w:r>
      <w:r>
        <w:rPr>
          <w:rFonts w:ascii="微软雅黑" w:hAnsi="微软雅黑" w:cs="微软雅黑" w:hint="eastAsia"/>
          <w:bCs/>
        </w:rPr>
        <w:t>支付：</w:t>
      </w:r>
      <w:bookmarkStart w:id="8" w:name="_GoBack"/>
      <w:bookmarkEnd w:id="8"/>
    </w:p>
    <w:p w:rsidR="00FB1DBA" w:rsidRDefault="003109F1">
      <w:pPr>
        <w:spacing w:after="0" w:line="560" w:lineRule="exact"/>
        <w:ind w:firstLineChars="200" w:firstLine="440"/>
        <w:rPr>
          <w:rFonts w:ascii="微软雅黑" w:hAnsi="微软雅黑" w:cs="微软雅黑"/>
          <w:b/>
        </w:rPr>
      </w:pPr>
      <w:r>
        <w:rPr>
          <w:rFonts w:ascii="微软雅黑" w:hAnsi="微软雅黑" w:cs="微软雅黑" w:hint="eastAsia"/>
          <w:bCs/>
        </w:rPr>
        <w:t>（</w:t>
      </w:r>
      <w:r>
        <w:rPr>
          <w:rFonts w:ascii="微软雅黑" w:hAnsi="微软雅黑" w:cs="微软雅黑" w:hint="eastAsia"/>
          <w:bCs/>
        </w:rPr>
        <w:t>1</w:t>
      </w:r>
      <w:r>
        <w:rPr>
          <w:rFonts w:ascii="微软雅黑" w:hAnsi="微软雅黑" w:cs="微软雅黑" w:hint="eastAsia"/>
          <w:bCs/>
        </w:rPr>
        <w:t>）</w:t>
      </w:r>
      <w:r>
        <w:rPr>
          <w:rFonts w:ascii="微软雅黑" w:hAnsi="微软雅黑" w:cs="微软雅黑" w:hint="eastAsia"/>
          <w:bCs/>
        </w:rPr>
        <w:t>设备到货、完成</w:t>
      </w:r>
      <w:r>
        <w:rPr>
          <w:rFonts w:ascii="微软雅黑" w:hAnsi="微软雅黑" w:cs="微软雅黑" w:hint="eastAsia"/>
          <w:bCs/>
        </w:rPr>
        <w:t>投屏调试</w:t>
      </w:r>
      <w:r>
        <w:rPr>
          <w:rFonts w:ascii="微软雅黑" w:hAnsi="微软雅黑" w:cs="微软雅黑" w:hint="eastAsia"/>
          <w:bCs/>
        </w:rPr>
        <w:t>且经甲方验收合格后</w:t>
      </w:r>
      <w:r>
        <w:rPr>
          <w:rFonts w:ascii="微软雅黑" w:hAnsi="微软雅黑" w:cs="微软雅黑" w:hint="eastAsia"/>
          <w:bCs/>
        </w:rPr>
        <w:t>15</w:t>
      </w:r>
      <w:r>
        <w:rPr>
          <w:rFonts w:ascii="微软雅黑" w:hAnsi="微软雅黑" w:cs="微软雅黑" w:hint="eastAsia"/>
          <w:bCs/>
        </w:rPr>
        <w:t>日内，甲方凭乙方开具的全额增值税专用发票支付乙方合同总金额的</w:t>
      </w:r>
      <w:r>
        <w:rPr>
          <w:rFonts w:ascii="微软雅黑" w:hAnsi="微软雅黑" w:cs="微软雅黑" w:hint="eastAsia"/>
          <w:bCs/>
        </w:rPr>
        <w:t>100%</w:t>
      </w:r>
      <w:r>
        <w:rPr>
          <w:rFonts w:ascii="微软雅黑" w:hAnsi="微软雅黑" w:cs="微软雅黑" w:hint="eastAsia"/>
          <w:bCs/>
        </w:rPr>
        <w:t>。</w:t>
      </w:r>
    </w:p>
    <w:p w:rsidR="00FB1DBA" w:rsidRDefault="00FB1DBA">
      <w:pPr>
        <w:spacing w:after="0" w:line="560" w:lineRule="exact"/>
        <w:rPr>
          <w:rFonts w:ascii="微软雅黑" w:hAnsi="微软雅黑" w:cs="微软雅黑"/>
          <w:b/>
        </w:rPr>
      </w:pPr>
    </w:p>
    <w:p w:rsidR="00FB1DBA" w:rsidRDefault="003109F1">
      <w:pPr>
        <w:wordWrap w:val="0"/>
        <w:spacing w:after="0" w:line="560" w:lineRule="exact"/>
        <w:jc w:val="right"/>
        <w:rPr>
          <w:rFonts w:ascii="微软雅黑" w:hAnsi="微软雅黑" w:cs="微软雅黑"/>
          <w:bCs/>
        </w:rPr>
      </w:pPr>
      <w:r>
        <w:rPr>
          <w:rFonts w:ascii="微软雅黑" w:hAnsi="微软雅黑" w:cs="微软雅黑" w:hint="eastAsia"/>
          <w:bCs/>
        </w:rPr>
        <w:t>杭州萧山国际机场有限公司</w:t>
      </w:r>
      <w:r>
        <w:rPr>
          <w:rFonts w:ascii="微软雅黑" w:hAnsi="微软雅黑" w:cs="微软雅黑" w:hint="eastAsia"/>
          <w:bCs/>
        </w:rPr>
        <w:t xml:space="preserve">    </w:t>
      </w:r>
    </w:p>
    <w:p w:rsidR="00FB1DBA" w:rsidRDefault="003109F1">
      <w:pPr>
        <w:wordWrap w:val="0"/>
        <w:spacing w:after="0" w:line="560" w:lineRule="exact"/>
        <w:jc w:val="right"/>
        <w:rPr>
          <w:rFonts w:ascii="仿宋" w:eastAsia="仿宋" w:hAnsi="仿宋" w:cs="仿宋"/>
          <w:b/>
          <w:sz w:val="24"/>
          <w:szCs w:val="24"/>
        </w:rPr>
      </w:pPr>
      <w:r>
        <w:rPr>
          <w:rFonts w:ascii="微软雅黑" w:hAnsi="微软雅黑" w:cs="微软雅黑" w:hint="eastAsia"/>
          <w:bCs/>
        </w:rPr>
        <w:t xml:space="preserve">                                            2021</w:t>
      </w:r>
      <w:r>
        <w:rPr>
          <w:rFonts w:ascii="微软雅黑" w:hAnsi="微软雅黑" w:cs="微软雅黑" w:hint="eastAsia"/>
          <w:bCs/>
        </w:rPr>
        <w:t>年</w:t>
      </w:r>
      <w:r>
        <w:rPr>
          <w:rFonts w:ascii="微软雅黑" w:hAnsi="微软雅黑" w:cs="微软雅黑" w:hint="eastAsia"/>
          <w:bCs/>
        </w:rPr>
        <w:t>1</w:t>
      </w:r>
      <w:r>
        <w:rPr>
          <w:rFonts w:ascii="微软雅黑" w:hAnsi="微软雅黑" w:cs="微软雅黑" w:hint="eastAsia"/>
          <w:bCs/>
        </w:rPr>
        <w:t>1</w:t>
      </w:r>
      <w:r>
        <w:rPr>
          <w:rFonts w:ascii="微软雅黑" w:hAnsi="微软雅黑" w:cs="微软雅黑" w:hint="eastAsia"/>
          <w:bCs/>
        </w:rPr>
        <w:t>月</w:t>
      </w:r>
      <w:r>
        <w:rPr>
          <w:rFonts w:ascii="微软雅黑" w:hAnsi="微软雅黑" w:cs="微软雅黑" w:hint="eastAsia"/>
          <w:bCs/>
        </w:rPr>
        <w:t>1</w:t>
      </w:r>
      <w:r>
        <w:rPr>
          <w:rFonts w:ascii="微软雅黑" w:hAnsi="微软雅黑" w:cs="微软雅黑" w:hint="eastAsia"/>
          <w:bCs/>
        </w:rPr>
        <w:t>日</w:t>
      </w:r>
      <w:r>
        <w:rPr>
          <w:rFonts w:ascii="微软雅黑" w:hAnsi="微软雅黑" w:cs="微软雅黑" w:hint="eastAsia"/>
          <w:bCs/>
        </w:rPr>
        <w:t xml:space="preserve">  </w:t>
      </w:r>
      <w:r>
        <w:rPr>
          <w:rFonts w:ascii="微软雅黑" w:hAnsi="微软雅黑" w:cs="微软雅黑" w:hint="eastAsia"/>
          <w:b/>
        </w:rPr>
        <w:t xml:space="preserve">    </w:t>
      </w:r>
      <w:r>
        <w:rPr>
          <w:rFonts w:ascii="仿宋" w:eastAsia="仿宋" w:hAnsi="仿宋" w:cs="仿宋" w:hint="eastAsia"/>
          <w:b/>
          <w:sz w:val="24"/>
          <w:szCs w:val="24"/>
        </w:rPr>
        <w:t xml:space="preserve"> </w:t>
      </w:r>
    </w:p>
    <w:bookmarkEnd w:id="4"/>
    <w:bookmarkEnd w:id="5"/>
    <w:bookmarkEnd w:id="6"/>
    <w:bookmarkEnd w:id="7"/>
    <w:p w:rsidR="00FB1DBA" w:rsidRDefault="00FB1DBA">
      <w:pPr>
        <w:spacing w:line="360" w:lineRule="auto"/>
        <w:rPr>
          <w:rFonts w:ascii="宋体"/>
          <w:szCs w:val="21"/>
        </w:rPr>
      </w:pPr>
    </w:p>
    <w:p w:rsidR="00FB1DBA" w:rsidRDefault="00FB1DBA">
      <w:pPr>
        <w:rPr>
          <w:rFonts w:ascii="宋体" w:hAnsi="宋体"/>
        </w:rPr>
        <w:sectPr w:rsidR="00FB1DBA">
          <w:footerReference w:type="default" r:id="rId9"/>
          <w:pgSz w:w="11906" w:h="16838"/>
          <w:pgMar w:top="1440" w:right="1800" w:bottom="1440" w:left="1800" w:header="851" w:footer="992" w:gutter="0"/>
          <w:cols w:space="720"/>
          <w:docGrid w:type="lines" w:linePitch="312"/>
        </w:sectPr>
      </w:pPr>
    </w:p>
    <w:p w:rsidR="00FB1DBA" w:rsidRDefault="003109F1">
      <w:pPr>
        <w:rPr>
          <w:rFonts w:ascii="宋体" w:hAnsi="宋体"/>
        </w:rPr>
      </w:pPr>
      <w:r>
        <w:rPr>
          <w:rFonts w:ascii="宋体" w:hAnsi="宋体" w:hint="eastAsia"/>
        </w:rPr>
        <w:lastRenderedPageBreak/>
        <w:t>附件</w:t>
      </w:r>
      <w:r>
        <w:rPr>
          <w:rFonts w:ascii="宋体" w:hAnsi="宋体" w:hint="eastAsia"/>
        </w:rPr>
        <w:t>1</w:t>
      </w:r>
      <w:r>
        <w:rPr>
          <w:rFonts w:ascii="宋体" w:hAnsi="宋体" w:hint="eastAsia"/>
        </w:rPr>
        <w:t>：合同主要条款</w:t>
      </w:r>
    </w:p>
    <w:p w:rsidR="00FB1DBA" w:rsidRDefault="003109F1">
      <w:pPr>
        <w:spacing w:line="276" w:lineRule="auto"/>
        <w:ind w:firstLine="452"/>
        <w:jc w:val="center"/>
        <w:rPr>
          <w:rFonts w:ascii="宋体" w:hAnsi="宋体"/>
          <w:b/>
        </w:rPr>
      </w:pPr>
      <w:r>
        <w:rPr>
          <w:rFonts w:ascii="宋体" w:hAnsi="宋体" w:cs="仿宋_GB2312" w:hint="eastAsia"/>
          <w:b/>
        </w:rPr>
        <w:t>杭州萧山国际机场</w:t>
      </w:r>
      <w:r>
        <w:rPr>
          <w:rFonts w:ascii="宋体" w:hAnsi="宋体" w:cs="仿宋_GB2312" w:hint="eastAsia"/>
          <w:b/>
        </w:rPr>
        <w:t>TOC</w:t>
      </w:r>
      <w:r>
        <w:rPr>
          <w:rFonts w:ascii="宋体" w:hAnsi="宋体" w:cs="仿宋_GB2312" w:hint="eastAsia"/>
          <w:b/>
        </w:rPr>
        <w:t>配套软硬件维修配件及服务采购</w:t>
      </w:r>
      <w:r>
        <w:rPr>
          <w:rFonts w:ascii="宋体" w:hAnsi="宋体" w:cs="仿宋_GB2312" w:hint="eastAsia"/>
          <w:b/>
        </w:rPr>
        <w:t>合同</w:t>
      </w:r>
    </w:p>
    <w:p w:rsidR="00FB1DBA" w:rsidRDefault="003109F1">
      <w:pPr>
        <w:spacing w:line="276" w:lineRule="auto"/>
        <w:ind w:firstLine="452"/>
        <w:rPr>
          <w:rFonts w:ascii="宋体" w:hAnsi="宋体"/>
          <w:b/>
        </w:rPr>
      </w:pPr>
      <w:r>
        <w:rPr>
          <w:rFonts w:ascii="宋体" w:hAnsi="宋体" w:hint="eastAsia"/>
          <w:b/>
        </w:rPr>
        <w:t>甲方：杭州萧山国际机场有限公司</w:t>
      </w:r>
    </w:p>
    <w:p w:rsidR="00FB1DBA" w:rsidRDefault="003109F1">
      <w:pPr>
        <w:spacing w:line="276" w:lineRule="auto"/>
        <w:ind w:firstLine="452"/>
        <w:rPr>
          <w:rFonts w:ascii="宋体" w:hAnsi="宋体"/>
          <w:b/>
        </w:rPr>
      </w:pPr>
      <w:r>
        <w:rPr>
          <w:rFonts w:ascii="宋体" w:hAnsi="宋体" w:hint="eastAsia"/>
          <w:b/>
        </w:rPr>
        <w:t>住所地：杭州萧山国际机场内</w:t>
      </w:r>
    </w:p>
    <w:p w:rsidR="00FB1DBA" w:rsidRDefault="00FB1DBA">
      <w:pPr>
        <w:spacing w:line="276" w:lineRule="auto"/>
        <w:rPr>
          <w:rFonts w:ascii="宋体" w:hAnsi="宋体"/>
          <w:b/>
        </w:rPr>
      </w:pPr>
    </w:p>
    <w:p w:rsidR="00FB1DBA" w:rsidRDefault="003109F1">
      <w:pPr>
        <w:spacing w:line="276" w:lineRule="auto"/>
        <w:ind w:firstLine="452"/>
        <w:rPr>
          <w:rFonts w:ascii="宋体" w:hAnsi="宋体"/>
          <w:b/>
        </w:rPr>
      </w:pPr>
      <w:r>
        <w:rPr>
          <w:rFonts w:ascii="宋体" w:hAnsi="宋体" w:hint="eastAsia"/>
          <w:b/>
        </w:rPr>
        <w:t>乙方</w:t>
      </w:r>
      <w:r>
        <w:rPr>
          <w:rFonts w:ascii="宋体" w:hAnsi="宋体" w:hint="eastAsia"/>
          <w:b/>
        </w:rPr>
        <w:t>:</w:t>
      </w:r>
    </w:p>
    <w:p w:rsidR="00FB1DBA" w:rsidRDefault="003109F1">
      <w:pPr>
        <w:spacing w:line="276" w:lineRule="auto"/>
        <w:ind w:firstLine="452"/>
        <w:rPr>
          <w:rFonts w:ascii="宋体" w:hAnsi="宋体"/>
        </w:rPr>
      </w:pPr>
      <w:r>
        <w:rPr>
          <w:rFonts w:ascii="宋体" w:hAnsi="宋体" w:hint="eastAsia"/>
          <w:b/>
        </w:rPr>
        <w:t>住所地</w:t>
      </w:r>
      <w:r>
        <w:rPr>
          <w:rFonts w:ascii="宋体" w:hAnsi="宋体" w:hint="eastAsia"/>
          <w:b/>
        </w:rPr>
        <w:t>:</w:t>
      </w:r>
    </w:p>
    <w:p w:rsidR="00FB1DBA" w:rsidRDefault="00FB1DBA">
      <w:pPr>
        <w:spacing w:line="276" w:lineRule="auto"/>
        <w:ind w:firstLine="450"/>
        <w:rPr>
          <w:rFonts w:ascii="宋体" w:hAnsi="宋体"/>
        </w:rPr>
      </w:pPr>
    </w:p>
    <w:p w:rsidR="00FB1DBA" w:rsidRDefault="003109F1">
      <w:pPr>
        <w:spacing w:line="276" w:lineRule="auto"/>
        <w:ind w:firstLineChars="200" w:firstLine="440"/>
        <w:rPr>
          <w:rFonts w:ascii="宋体" w:hAnsi="宋体"/>
        </w:rPr>
      </w:pPr>
      <w:r>
        <w:rPr>
          <w:rFonts w:ascii="宋体" w:hAnsi="宋体" w:hint="eastAsia"/>
        </w:rPr>
        <w:t>甲、乙双方根据《中华人民共和国合同法》等相关法律法规，就相关产品采购事宜，在互利、平等的原则基础上，经协商一致，特签订本合同，以共同遵守。</w:t>
      </w:r>
    </w:p>
    <w:p w:rsidR="00FB1DBA" w:rsidRDefault="003109F1">
      <w:pPr>
        <w:pStyle w:val="ac"/>
        <w:spacing w:before="150" w:after="150" w:line="276" w:lineRule="auto"/>
        <w:ind w:firstLineChars="200" w:firstLine="440"/>
        <w:rPr>
          <w:b/>
          <w:sz w:val="22"/>
          <w:szCs w:val="22"/>
        </w:rPr>
      </w:pPr>
      <w:r>
        <w:rPr>
          <w:rFonts w:hint="eastAsia"/>
          <w:b/>
          <w:sz w:val="22"/>
          <w:szCs w:val="22"/>
        </w:rPr>
        <w:t>一、产品规格型号及参数</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276"/>
        <w:gridCol w:w="589"/>
        <w:gridCol w:w="515"/>
        <w:gridCol w:w="430"/>
        <w:gridCol w:w="417"/>
        <w:gridCol w:w="1054"/>
        <w:gridCol w:w="940"/>
        <w:gridCol w:w="1198"/>
        <w:gridCol w:w="819"/>
        <w:gridCol w:w="1148"/>
      </w:tblGrid>
      <w:tr w:rsidR="00FB1DBA">
        <w:trPr>
          <w:trHeight w:val="976"/>
        </w:trPr>
        <w:tc>
          <w:tcPr>
            <w:tcW w:w="993" w:type="dxa"/>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序</w:t>
            </w:r>
            <w:r>
              <w:rPr>
                <w:rFonts w:ascii="宋体" w:hAnsi="宋体" w:cs="宋体" w:hint="eastAsia"/>
                <w:b/>
                <w:bCs/>
              </w:rPr>
              <w:t xml:space="preserve"> </w:t>
            </w:r>
            <w:r>
              <w:rPr>
                <w:rFonts w:ascii="宋体" w:hAnsi="宋体" w:cs="宋体" w:hint="eastAsia"/>
                <w:b/>
                <w:bCs/>
              </w:rPr>
              <w:t>号</w:t>
            </w:r>
          </w:p>
        </w:tc>
        <w:tc>
          <w:tcPr>
            <w:tcW w:w="992" w:type="dxa"/>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设备名称</w:t>
            </w:r>
          </w:p>
        </w:tc>
        <w:tc>
          <w:tcPr>
            <w:tcW w:w="1276" w:type="dxa"/>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规格型号</w:t>
            </w:r>
          </w:p>
        </w:tc>
        <w:tc>
          <w:tcPr>
            <w:tcW w:w="589" w:type="dxa"/>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品</w:t>
            </w:r>
            <w:r>
              <w:rPr>
                <w:rFonts w:ascii="宋体" w:hAnsi="宋体" w:cs="宋体" w:hint="eastAsia"/>
                <w:b/>
                <w:bCs/>
              </w:rPr>
              <w:t xml:space="preserve"> </w:t>
            </w:r>
            <w:r>
              <w:rPr>
                <w:rFonts w:ascii="宋体" w:hAnsi="宋体" w:cs="宋体" w:hint="eastAsia"/>
                <w:b/>
                <w:bCs/>
              </w:rPr>
              <w:t>牌</w:t>
            </w:r>
          </w:p>
        </w:tc>
        <w:tc>
          <w:tcPr>
            <w:tcW w:w="515" w:type="dxa"/>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产地</w:t>
            </w:r>
          </w:p>
        </w:tc>
        <w:tc>
          <w:tcPr>
            <w:tcW w:w="430" w:type="dxa"/>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单位</w:t>
            </w:r>
          </w:p>
        </w:tc>
        <w:tc>
          <w:tcPr>
            <w:tcW w:w="417" w:type="dxa"/>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数量</w:t>
            </w:r>
          </w:p>
        </w:tc>
        <w:tc>
          <w:tcPr>
            <w:tcW w:w="1054" w:type="dxa"/>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单价</w:t>
            </w:r>
            <w:r>
              <w:rPr>
                <w:rFonts w:ascii="宋体" w:hAnsi="宋体" w:cs="宋体" w:hint="eastAsia"/>
                <w:b/>
                <w:bCs/>
              </w:rPr>
              <w:t xml:space="preserve"> (</w:t>
            </w:r>
            <w:r>
              <w:rPr>
                <w:rFonts w:ascii="宋体" w:hAnsi="宋体" w:cs="宋体" w:hint="eastAsia"/>
                <w:b/>
                <w:bCs/>
              </w:rPr>
              <w:t>元，不含税</w:t>
            </w:r>
            <w:r>
              <w:rPr>
                <w:rFonts w:ascii="宋体" w:hAnsi="宋体" w:cs="宋体" w:hint="eastAsia"/>
                <w:b/>
                <w:bCs/>
              </w:rPr>
              <w:t>)</w:t>
            </w:r>
          </w:p>
        </w:tc>
        <w:tc>
          <w:tcPr>
            <w:tcW w:w="940" w:type="dxa"/>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合价（元，不含税）</w:t>
            </w:r>
          </w:p>
        </w:tc>
        <w:tc>
          <w:tcPr>
            <w:tcW w:w="1198" w:type="dxa"/>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增值税税率</w:t>
            </w:r>
          </w:p>
        </w:tc>
        <w:tc>
          <w:tcPr>
            <w:tcW w:w="819" w:type="dxa"/>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单价（元，含税）</w:t>
            </w:r>
          </w:p>
        </w:tc>
        <w:tc>
          <w:tcPr>
            <w:tcW w:w="1148" w:type="dxa"/>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合价</w:t>
            </w:r>
            <w:r>
              <w:rPr>
                <w:rFonts w:ascii="宋体" w:hAnsi="宋体" w:cs="宋体" w:hint="eastAsia"/>
                <w:b/>
                <w:bCs/>
              </w:rPr>
              <w:t xml:space="preserve"> (</w:t>
            </w:r>
            <w:r>
              <w:rPr>
                <w:rFonts w:ascii="宋体" w:hAnsi="宋体" w:cs="宋体" w:hint="eastAsia"/>
                <w:b/>
                <w:bCs/>
              </w:rPr>
              <w:t>元，含税</w:t>
            </w:r>
            <w:r>
              <w:rPr>
                <w:rFonts w:ascii="宋体" w:hAnsi="宋体" w:cs="宋体" w:hint="eastAsia"/>
                <w:b/>
                <w:bCs/>
              </w:rPr>
              <w:t>)</w:t>
            </w:r>
          </w:p>
        </w:tc>
      </w:tr>
      <w:tr w:rsidR="00FB1DBA">
        <w:trPr>
          <w:trHeight w:val="315"/>
        </w:trPr>
        <w:tc>
          <w:tcPr>
            <w:tcW w:w="993" w:type="dxa"/>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1</w:t>
            </w:r>
          </w:p>
        </w:tc>
        <w:tc>
          <w:tcPr>
            <w:tcW w:w="992" w:type="dxa"/>
            <w:shd w:val="clear" w:color="000000" w:fill="FFFFFF"/>
            <w:vAlign w:val="center"/>
          </w:tcPr>
          <w:p w:rsidR="00FB1DBA" w:rsidRDefault="00FB1DBA">
            <w:pPr>
              <w:spacing w:line="276" w:lineRule="auto"/>
              <w:jc w:val="center"/>
              <w:rPr>
                <w:rFonts w:ascii="宋体" w:hAnsi="宋体" w:cs="宋体"/>
                <w:b/>
                <w:bCs/>
              </w:rPr>
            </w:pPr>
          </w:p>
        </w:tc>
        <w:tc>
          <w:tcPr>
            <w:tcW w:w="1276" w:type="dxa"/>
            <w:tcBorders>
              <w:bottom w:val="single" w:sz="4" w:space="0" w:color="auto"/>
            </w:tcBorders>
            <w:shd w:val="clear" w:color="000000" w:fill="FFFFFF"/>
            <w:vAlign w:val="center"/>
          </w:tcPr>
          <w:p w:rsidR="00FB1DBA" w:rsidRDefault="00FB1DBA">
            <w:pPr>
              <w:spacing w:line="276" w:lineRule="auto"/>
              <w:jc w:val="center"/>
              <w:rPr>
                <w:rFonts w:ascii="宋体" w:hAnsi="宋体" w:cs="宋体"/>
                <w:b/>
                <w:bCs/>
              </w:rPr>
            </w:pPr>
          </w:p>
        </w:tc>
        <w:tc>
          <w:tcPr>
            <w:tcW w:w="589" w:type="dxa"/>
            <w:tcBorders>
              <w:bottom w:val="single" w:sz="4" w:space="0" w:color="auto"/>
            </w:tcBorders>
            <w:shd w:val="clear" w:color="000000" w:fill="FFFFFF"/>
            <w:vAlign w:val="center"/>
          </w:tcPr>
          <w:p w:rsidR="00FB1DBA" w:rsidRDefault="00FB1DBA">
            <w:pPr>
              <w:spacing w:line="276" w:lineRule="auto"/>
              <w:jc w:val="center"/>
              <w:rPr>
                <w:rFonts w:ascii="宋体" w:hAnsi="宋体" w:cs="宋体"/>
                <w:b/>
                <w:bCs/>
              </w:rPr>
            </w:pPr>
          </w:p>
        </w:tc>
        <w:tc>
          <w:tcPr>
            <w:tcW w:w="515" w:type="dxa"/>
            <w:tcBorders>
              <w:bottom w:val="single" w:sz="4" w:space="0" w:color="auto"/>
            </w:tcBorders>
            <w:shd w:val="clear" w:color="000000" w:fill="FFFFFF"/>
            <w:vAlign w:val="center"/>
          </w:tcPr>
          <w:p w:rsidR="00FB1DBA" w:rsidRDefault="00FB1DBA">
            <w:pPr>
              <w:spacing w:line="276" w:lineRule="auto"/>
              <w:jc w:val="center"/>
              <w:rPr>
                <w:rFonts w:ascii="宋体" w:hAnsi="宋体" w:cs="宋体"/>
                <w:b/>
                <w:bCs/>
              </w:rPr>
            </w:pPr>
          </w:p>
        </w:tc>
        <w:tc>
          <w:tcPr>
            <w:tcW w:w="430" w:type="dxa"/>
            <w:tcBorders>
              <w:bottom w:val="single" w:sz="4" w:space="0" w:color="auto"/>
            </w:tcBorders>
            <w:shd w:val="clear" w:color="000000" w:fill="FFFFFF"/>
            <w:vAlign w:val="center"/>
          </w:tcPr>
          <w:p w:rsidR="00FB1DBA" w:rsidRDefault="00FB1DBA">
            <w:pPr>
              <w:spacing w:line="276" w:lineRule="auto"/>
              <w:jc w:val="center"/>
              <w:rPr>
                <w:rFonts w:ascii="宋体" w:hAnsi="宋体" w:cs="宋体"/>
                <w:b/>
                <w:bCs/>
              </w:rPr>
            </w:pPr>
          </w:p>
        </w:tc>
        <w:tc>
          <w:tcPr>
            <w:tcW w:w="417" w:type="dxa"/>
            <w:tcBorders>
              <w:bottom w:val="single" w:sz="4" w:space="0" w:color="auto"/>
            </w:tcBorders>
            <w:shd w:val="clear" w:color="000000" w:fill="FFFFFF"/>
            <w:vAlign w:val="center"/>
          </w:tcPr>
          <w:p w:rsidR="00FB1DBA" w:rsidRDefault="00FB1DBA">
            <w:pPr>
              <w:spacing w:line="276" w:lineRule="auto"/>
              <w:jc w:val="center"/>
              <w:rPr>
                <w:rFonts w:ascii="宋体" w:hAnsi="宋体" w:cs="宋体"/>
                <w:b/>
                <w:bCs/>
              </w:rPr>
            </w:pPr>
          </w:p>
        </w:tc>
        <w:tc>
          <w:tcPr>
            <w:tcW w:w="1054" w:type="dxa"/>
            <w:shd w:val="clear" w:color="000000" w:fill="FFFFFF"/>
            <w:vAlign w:val="center"/>
          </w:tcPr>
          <w:p w:rsidR="00FB1DBA" w:rsidRDefault="00FB1DBA">
            <w:pPr>
              <w:spacing w:line="276" w:lineRule="auto"/>
              <w:jc w:val="center"/>
              <w:rPr>
                <w:rFonts w:ascii="宋体" w:hAnsi="宋体" w:cs="宋体"/>
                <w:b/>
                <w:bCs/>
              </w:rPr>
            </w:pPr>
          </w:p>
        </w:tc>
        <w:tc>
          <w:tcPr>
            <w:tcW w:w="940" w:type="dxa"/>
            <w:shd w:val="clear" w:color="000000" w:fill="FFFFFF"/>
            <w:vAlign w:val="center"/>
          </w:tcPr>
          <w:p w:rsidR="00FB1DBA" w:rsidRDefault="00FB1DBA">
            <w:pPr>
              <w:spacing w:line="276" w:lineRule="auto"/>
              <w:jc w:val="center"/>
              <w:rPr>
                <w:rFonts w:ascii="宋体" w:hAnsi="宋体" w:cs="宋体"/>
                <w:b/>
                <w:bCs/>
              </w:rPr>
            </w:pPr>
          </w:p>
        </w:tc>
        <w:tc>
          <w:tcPr>
            <w:tcW w:w="1198" w:type="dxa"/>
            <w:shd w:val="clear" w:color="000000" w:fill="FFFFFF"/>
            <w:vAlign w:val="center"/>
          </w:tcPr>
          <w:p w:rsidR="00FB1DBA" w:rsidRDefault="00FB1DBA">
            <w:pPr>
              <w:spacing w:line="276" w:lineRule="auto"/>
              <w:jc w:val="center"/>
              <w:rPr>
                <w:rFonts w:ascii="宋体" w:hAnsi="宋体" w:cs="宋体"/>
                <w:b/>
                <w:bCs/>
              </w:rPr>
            </w:pPr>
          </w:p>
        </w:tc>
        <w:tc>
          <w:tcPr>
            <w:tcW w:w="819" w:type="dxa"/>
            <w:tcBorders>
              <w:bottom w:val="single" w:sz="4" w:space="0" w:color="auto"/>
            </w:tcBorders>
            <w:shd w:val="clear" w:color="000000" w:fill="FFFFFF"/>
            <w:vAlign w:val="center"/>
          </w:tcPr>
          <w:p w:rsidR="00FB1DBA" w:rsidRDefault="00FB1DBA">
            <w:pPr>
              <w:spacing w:line="276" w:lineRule="auto"/>
              <w:jc w:val="center"/>
              <w:rPr>
                <w:rFonts w:ascii="宋体" w:hAnsi="宋体" w:cs="宋体"/>
                <w:b/>
                <w:bCs/>
              </w:rPr>
            </w:pPr>
          </w:p>
        </w:tc>
        <w:tc>
          <w:tcPr>
            <w:tcW w:w="1148" w:type="dxa"/>
            <w:tcBorders>
              <w:bottom w:val="single" w:sz="4" w:space="0" w:color="auto"/>
            </w:tcBorders>
            <w:shd w:val="clear" w:color="000000" w:fill="FFFFFF"/>
            <w:vAlign w:val="center"/>
          </w:tcPr>
          <w:p w:rsidR="00FB1DBA" w:rsidRDefault="00FB1DBA">
            <w:pPr>
              <w:spacing w:line="276" w:lineRule="auto"/>
              <w:jc w:val="center"/>
              <w:rPr>
                <w:rFonts w:ascii="宋体" w:hAnsi="宋体" w:cs="宋体"/>
                <w:b/>
                <w:bCs/>
              </w:rPr>
            </w:pPr>
          </w:p>
        </w:tc>
      </w:tr>
      <w:tr w:rsidR="00FB1DBA">
        <w:trPr>
          <w:trHeight w:val="315"/>
        </w:trPr>
        <w:tc>
          <w:tcPr>
            <w:tcW w:w="993" w:type="dxa"/>
            <w:shd w:val="clear" w:color="000000" w:fill="FFFFFF"/>
            <w:vAlign w:val="center"/>
          </w:tcPr>
          <w:p w:rsidR="00FB1DBA" w:rsidRDefault="00FB1DBA">
            <w:pPr>
              <w:spacing w:line="276" w:lineRule="auto"/>
              <w:jc w:val="center"/>
              <w:rPr>
                <w:rFonts w:ascii="宋体" w:hAnsi="宋体" w:cs="宋体"/>
                <w:b/>
                <w:bCs/>
              </w:rPr>
            </w:pPr>
          </w:p>
        </w:tc>
        <w:tc>
          <w:tcPr>
            <w:tcW w:w="992" w:type="dxa"/>
            <w:shd w:val="clear" w:color="000000" w:fill="FFFFFF"/>
            <w:vAlign w:val="center"/>
          </w:tcPr>
          <w:p w:rsidR="00FB1DBA" w:rsidRDefault="00FB1DBA">
            <w:pPr>
              <w:spacing w:line="276" w:lineRule="auto"/>
              <w:jc w:val="center"/>
              <w:rPr>
                <w:rFonts w:ascii="宋体" w:hAnsi="宋体" w:cs="宋体"/>
                <w:b/>
                <w:bCs/>
              </w:rPr>
            </w:pPr>
          </w:p>
        </w:tc>
        <w:tc>
          <w:tcPr>
            <w:tcW w:w="1276" w:type="dxa"/>
            <w:tcBorders>
              <w:bottom w:val="single" w:sz="4" w:space="0" w:color="auto"/>
            </w:tcBorders>
            <w:shd w:val="clear" w:color="000000" w:fill="FFFFFF"/>
            <w:vAlign w:val="center"/>
          </w:tcPr>
          <w:p w:rsidR="00FB1DBA" w:rsidRDefault="00FB1DBA">
            <w:pPr>
              <w:spacing w:line="276" w:lineRule="auto"/>
              <w:jc w:val="center"/>
              <w:rPr>
                <w:rFonts w:ascii="宋体" w:hAnsi="宋体" w:cs="宋体"/>
                <w:b/>
                <w:bCs/>
              </w:rPr>
            </w:pPr>
          </w:p>
        </w:tc>
        <w:tc>
          <w:tcPr>
            <w:tcW w:w="589" w:type="dxa"/>
            <w:tcBorders>
              <w:bottom w:val="single" w:sz="4" w:space="0" w:color="auto"/>
            </w:tcBorders>
            <w:shd w:val="clear" w:color="000000" w:fill="FFFFFF"/>
            <w:vAlign w:val="center"/>
          </w:tcPr>
          <w:p w:rsidR="00FB1DBA" w:rsidRDefault="00FB1DBA">
            <w:pPr>
              <w:spacing w:line="276" w:lineRule="auto"/>
              <w:jc w:val="center"/>
              <w:rPr>
                <w:rFonts w:ascii="宋体" w:hAnsi="宋体" w:cs="宋体"/>
                <w:b/>
                <w:bCs/>
              </w:rPr>
            </w:pPr>
          </w:p>
        </w:tc>
        <w:tc>
          <w:tcPr>
            <w:tcW w:w="515" w:type="dxa"/>
            <w:tcBorders>
              <w:bottom w:val="single" w:sz="4" w:space="0" w:color="auto"/>
            </w:tcBorders>
            <w:shd w:val="clear" w:color="000000" w:fill="FFFFFF"/>
            <w:vAlign w:val="center"/>
          </w:tcPr>
          <w:p w:rsidR="00FB1DBA" w:rsidRDefault="00FB1DBA">
            <w:pPr>
              <w:spacing w:line="276" w:lineRule="auto"/>
              <w:jc w:val="center"/>
              <w:rPr>
                <w:rFonts w:ascii="宋体" w:hAnsi="宋体" w:cs="宋体"/>
                <w:b/>
                <w:bCs/>
              </w:rPr>
            </w:pPr>
          </w:p>
        </w:tc>
        <w:tc>
          <w:tcPr>
            <w:tcW w:w="430" w:type="dxa"/>
            <w:tcBorders>
              <w:bottom w:val="single" w:sz="4" w:space="0" w:color="auto"/>
            </w:tcBorders>
            <w:shd w:val="clear" w:color="000000" w:fill="FFFFFF"/>
            <w:vAlign w:val="center"/>
          </w:tcPr>
          <w:p w:rsidR="00FB1DBA" w:rsidRDefault="00FB1DBA">
            <w:pPr>
              <w:spacing w:line="276" w:lineRule="auto"/>
              <w:jc w:val="center"/>
              <w:rPr>
                <w:rFonts w:ascii="宋体" w:hAnsi="宋体" w:cs="宋体"/>
                <w:b/>
                <w:bCs/>
              </w:rPr>
            </w:pPr>
          </w:p>
        </w:tc>
        <w:tc>
          <w:tcPr>
            <w:tcW w:w="417" w:type="dxa"/>
            <w:tcBorders>
              <w:bottom w:val="single" w:sz="4" w:space="0" w:color="auto"/>
            </w:tcBorders>
            <w:shd w:val="clear" w:color="000000" w:fill="FFFFFF"/>
            <w:vAlign w:val="center"/>
          </w:tcPr>
          <w:p w:rsidR="00FB1DBA" w:rsidRDefault="00FB1DBA">
            <w:pPr>
              <w:spacing w:line="276" w:lineRule="auto"/>
              <w:jc w:val="center"/>
              <w:rPr>
                <w:rFonts w:ascii="宋体" w:hAnsi="宋体" w:cs="宋体"/>
                <w:b/>
                <w:bCs/>
              </w:rPr>
            </w:pPr>
          </w:p>
        </w:tc>
        <w:tc>
          <w:tcPr>
            <w:tcW w:w="1054" w:type="dxa"/>
            <w:shd w:val="clear" w:color="000000" w:fill="FFFFFF"/>
            <w:vAlign w:val="center"/>
          </w:tcPr>
          <w:p w:rsidR="00FB1DBA" w:rsidRDefault="00FB1DBA">
            <w:pPr>
              <w:spacing w:line="276" w:lineRule="auto"/>
              <w:jc w:val="center"/>
              <w:rPr>
                <w:rFonts w:ascii="宋体" w:hAnsi="宋体" w:cs="宋体"/>
                <w:b/>
                <w:bCs/>
              </w:rPr>
            </w:pPr>
          </w:p>
        </w:tc>
        <w:tc>
          <w:tcPr>
            <w:tcW w:w="940" w:type="dxa"/>
            <w:shd w:val="clear" w:color="000000" w:fill="FFFFFF"/>
            <w:vAlign w:val="center"/>
          </w:tcPr>
          <w:p w:rsidR="00FB1DBA" w:rsidRDefault="00FB1DBA">
            <w:pPr>
              <w:spacing w:line="276" w:lineRule="auto"/>
              <w:jc w:val="center"/>
              <w:rPr>
                <w:rFonts w:ascii="宋体" w:hAnsi="宋体" w:cs="宋体"/>
                <w:b/>
                <w:bCs/>
              </w:rPr>
            </w:pPr>
          </w:p>
        </w:tc>
        <w:tc>
          <w:tcPr>
            <w:tcW w:w="1198" w:type="dxa"/>
            <w:shd w:val="clear" w:color="000000" w:fill="FFFFFF"/>
            <w:vAlign w:val="center"/>
          </w:tcPr>
          <w:p w:rsidR="00FB1DBA" w:rsidRDefault="00FB1DBA">
            <w:pPr>
              <w:spacing w:line="276" w:lineRule="auto"/>
              <w:jc w:val="center"/>
              <w:rPr>
                <w:rFonts w:ascii="宋体" w:hAnsi="宋体" w:cs="宋体"/>
                <w:b/>
                <w:bCs/>
              </w:rPr>
            </w:pPr>
          </w:p>
        </w:tc>
        <w:tc>
          <w:tcPr>
            <w:tcW w:w="819" w:type="dxa"/>
            <w:tcBorders>
              <w:bottom w:val="single" w:sz="4" w:space="0" w:color="auto"/>
            </w:tcBorders>
            <w:shd w:val="clear" w:color="000000" w:fill="FFFFFF"/>
            <w:vAlign w:val="center"/>
          </w:tcPr>
          <w:p w:rsidR="00FB1DBA" w:rsidRDefault="00FB1DBA">
            <w:pPr>
              <w:spacing w:line="276" w:lineRule="auto"/>
              <w:jc w:val="center"/>
              <w:rPr>
                <w:rFonts w:ascii="宋体" w:hAnsi="宋体" w:cs="宋体"/>
                <w:b/>
                <w:bCs/>
              </w:rPr>
            </w:pPr>
          </w:p>
        </w:tc>
        <w:tc>
          <w:tcPr>
            <w:tcW w:w="1148" w:type="dxa"/>
            <w:tcBorders>
              <w:bottom w:val="single" w:sz="4" w:space="0" w:color="auto"/>
            </w:tcBorders>
            <w:shd w:val="clear" w:color="000000" w:fill="FFFFFF"/>
            <w:vAlign w:val="center"/>
          </w:tcPr>
          <w:p w:rsidR="00FB1DBA" w:rsidRDefault="00FB1DBA">
            <w:pPr>
              <w:spacing w:line="276" w:lineRule="auto"/>
              <w:jc w:val="center"/>
              <w:rPr>
                <w:rFonts w:ascii="宋体" w:hAnsi="宋体" w:cs="宋体"/>
                <w:b/>
                <w:bCs/>
              </w:rPr>
            </w:pPr>
          </w:p>
        </w:tc>
      </w:tr>
      <w:tr w:rsidR="00FB1DBA">
        <w:trPr>
          <w:trHeight w:val="423"/>
        </w:trPr>
        <w:tc>
          <w:tcPr>
            <w:tcW w:w="1985" w:type="dxa"/>
            <w:gridSpan w:val="2"/>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不含税价格合计（元）</w:t>
            </w:r>
          </w:p>
        </w:tc>
        <w:tc>
          <w:tcPr>
            <w:tcW w:w="8386" w:type="dxa"/>
            <w:gridSpan w:val="10"/>
            <w:shd w:val="clear" w:color="000000" w:fill="FFFFFF"/>
            <w:vAlign w:val="center"/>
          </w:tcPr>
          <w:p w:rsidR="00FB1DBA" w:rsidRDefault="00FB1DBA">
            <w:pPr>
              <w:spacing w:line="276" w:lineRule="auto"/>
              <w:jc w:val="center"/>
              <w:rPr>
                <w:rFonts w:ascii="宋体" w:hAnsi="宋体" w:cs="宋体"/>
                <w:b/>
                <w:bCs/>
              </w:rPr>
            </w:pPr>
          </w:p>
        </w:tc>
      </w:tr>
      <w:tr w:rsidR="00FB1DBA">
        <w:trPr>
          <w:trHeight w:val="423"/>
        </w:trPr>
        <w:tc>
          <w:tcPr>
            <w:tcW w:w="1985" w:type="dxa"/>
            <w:gridSpan w:val="2"/>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税金（元）</w:t>
            </w:r>
          </w:p>
        </w:tc>
        <w:tc>
          <w:tcPr>
            <w:tcW w:w="8386" w:type="dxa"/>
            <w:gridSpan w:val="10"/>
            <w:shd w:val="clear" w:color="000000" w:fill="FFFFFF"/>
            <w:vAlign w:val="center"/>
          </w:tcPr>
          <w:p w:rsidR="00FB1DBA" w:rsidRDefault="00FB1DBA">
            <w:pPr>
              <w:spacing w:line="276" w:lineRule="auto"/>
              <w:jc w:val="center"/>
              <w:rPr>
                <w:rFonts w:ascii="宋体" w:hAnsi="宋体" w:cs="宋体"/>
                <w:b/>
                <w:bCs/>
              </w:rPr>
            </w:pPr>
          </w:p>
        </w:tc>
      </w:tr>
      <w:tr w:rsidR="00FB1DBA">
        <w:trPr>
          <w:trHeight w:val="423"/>
        </w:trPr>
        <w:tc>
          <w:tcPr>
            <w:tcW w:w="1985" w:type="dxa"/>
            <w:gridSpan w:val="2"/>
            <w:shd w:val="clear" w:color="000000" w:fill="FFFFFF"/>
            <w:vAlign w:val="center"/>
          </w:tcPr>
          <w:p w:rsidR="00FB1DBA" w:rsidRDefault="003109F1">
            <w:pPr>
              <w:spacing w:line="276" w:lineRule="auto"/>
              <w:rPr>
                <w:rFonts w:ascii="宋体" w:hAnsi="宋体" w:cs="宋体"/>
                <w:b/>
                <w:bCs/>
              </w:rPr>
            </w:pPr>
            <w:r>
              <w:rPr>
                <w:rFonts w:ascii="宋体" w:hAnsi="宋体" w:cs="宋体" w:hint="eastAsia"/>
                <w:b/>
                <w:bCs/>
              </w:rPr>
              <w:t>价税合计（元）</w:t>
            </w:r>
          </w:p>
        </w:tc>
        <w:tc>
          <w:tcPr>
            <w:tcW w:w="8386" w:type="dxa"/>
            <w:gridSpan w:val="10"/>
            <w:tcBorders>
              <w:bottom w:val="single" w:sz="4" w:space="0" w:color="auto"/>
            </w:tcBorders>
            <w:shd w:val="clear" w:color="000000" w:fill="FFFFFF"/>
            <w:vAlign w:val="center"/>
          </w:tcPr>
          <w:p w:rsidR="00FB1DBA" w:rsidRDefault="003109F1">
            <w:pPr>
              <w:spacing w:line="276" w:lineRule="auto"/>
              <w:jc w:val="center"/>
              <w:rPr>
                <w:rFonts w:ascii="宋体" w:hAnsi="宋体" w:cs="宋体"/>
                <w:b/>
                <w:bCs/>
              </w:rPr>
            </w:pPr>
            <w:r>
              <w:rPr>
                <w:rFonts w:ascii="宋体" w:hAnsi="宋体" w:cs="宋体" w:hint="eastAsia"/>
                <w:b/>
                <w:bCs/>
              </w:rPr>
              <w:t>人民币大写</w:t>
            </w:r>
            <w:r>
              <w:rPr>
                <w:rFonts w:ascii="宋体" w:hAnsi="宋体" w:cs="宋体" w:hint="eastAsia"/>
                <w:b/>
                <w:bCs/>
              </w:rPr>
              <w:t xml:space="preserve">     </w:t>
            </w:r>
            <w:r>
              <w:rPr>
                <w:rFonts w:ascii="宋体" w:hAnsi="宋体" w:cs="宋体" w:hint="eastAsia"/>
                <w:b/>
                <w:bCs/>
              </w:rPr>
              <w:t>元，</w:t>
            </w:r>
            <w:r>
              <w:rPr>
                <w:rFonts w:ascii="宋体" w:hAnsi="宋体" w:cs="宋体" w:hint="eastAsia"/>
                <w:b/>
                <w:bCs/>
              </w:rPr>
              <w:t>¥   .00</w:t>
            </w:r>
          </w:p>
        </w:tc>
      </w:tr>
    </w:tbl>
    <w:p w:rsidR="00FB1DBA" w:rsidRDefault="003109F1">
      <w:pPr>
        <w:spacing w:line="276" w:lineRule="auto"/>
        <w:ind w:firstLine="602"/>
        <w:rPr>
          <w:rFonts w:ascii="宋体" w:hAnsi="宋体"/>
          <w:b/>
        </w:rPr>
      </w:pPr>
      <w:r>
        <w:rPr>
          <w:rFonts w:ascii="宋体" w:hAnsi="宋体" w:hint="eastAsia"/>
          <w:b/>
        </w:rPr>
        <w:t>备注：</w:t>
      </w:r>
      <w:r>
        <w:rPr>
          <w:rFonts w:ascii="宋体" w:hAnsi="宋体" w:hint="eastAsia"/>
          <w:b/>
        </w:rPr>
        <w:t>1</w:t>
      </w:r>
      <w:r>
        <w:rPr>
          <w:rFonts w:ascii="宋体" w:hAnsi="宋体" w:hint="eastAsia"/>
          <w:b/>
        </w:rPr>
        <w:t>、主要要求和配置：见附件</w:t>
      </w:r>
      <w:r>
        <w:rPr>
          <w:rFonts w:ascii="宋体" w:hAnsi="宋体" w:hint="eastAsia"/>
          <w:b/>
        </w:rPr>
        <w:t>1</w:t>
      </w:r>
      <w:r>
        <w:rPr>
          <w:rFonts w:ascii="宋体" w:hAnsi="宋体" w:hint="eastAsia"/>
          <w:b/>
        </w:rPr>
        <w:t>《设备参数及详细配置表》。</w:t>
      </w:r>
    </w:p>
    <w:p w:rsidR="00FB1DBA" w:rsidRDefault="003109F1">
      <w:pPr>
        <w:pStyle w:val="ac"/>
        <w:spacing w:before="150" w:after="150" w:line="276" w:lineRule="auto"/>
        <w:ind w:firstLineChars="200" w:firstLine="440"/>
        <w:rPr>
          <w:b/>
          <w:sz w:val="22"/>
          <w:szCs w:val="22"/>
        </w:rPr>
      </w:pPr>
      <w:r>
        <w:rPr>
          <w:rFonts w:hint="eastAsia"/>
          <w:b/>
          <w:sz w:val="22"/>
          <w:szCs w:val="22"/>
        </w:rPr>
        <w:lastRenderedPageBreak/>
        <w:t>二、合同金额</w:t>
      </w:r>
    </w:p>
    <w:p w:rsidR="00FB1DBA" w:rsidRDefault="003109F1">
      <w:pPr>
        <w:spacing w:line="276" w:lineRule="auto"/>
        <w:ind w:firstLineChars="192" w:firstLine="422"/>
        <w:rPr>
          <w:rFonts w:ascii="宋体" w:hAnsi="宋体"/>
        </w:rPr>
      </w:pPr>
      <w:r>
        <w:rPr>
          <w:rFonts w:ascii="宋体" w:hAnsi="宋体" w:hint="eastAsia"/>
          <w:b/>
        </w:rPr>
        <w:t>本合同为固定总价合同，</w:t>
      </w:r>
      <w:r>
        <w:rPr>
          <w:rFonts w:ascii="宋体" w:hAnsi="宋体" w:hint="eastAsia"/>
        </w:rPr>
        <w:t>合同金额为（大写）：人民币</w:t>
      </w:r>
      <w:r>
        <w:rPr>
          <w:rFonts w:ascii="宋体" w:hAnsi="宋体" w:hint="eastAsia"/>
        </w:rPr>
        <w:t xml:space="preserve">    </w:t>
      </w:r>
      <w:r>
        <w:rPr>
          <w:rFonts w:ascii="宋体" w:hAnsi="宋体" w:hint="eastAsia"/>
        </w:rPr>
        <w:t>，（小写）</w:t>
      </w:r>
      <w:r>
        <w:rPr>
          <w:rFonts w:ascii="宋体" w:hAnsi="宋体" w:cs="Arial" w:hint="eastAsia"/>
        </w:rPr>
        <w:t xml:space="preserve">¥       </w:t>
      </w:r>
      <w:r>
        <w:rPr>
          <w:rFonts w:ascii="宋体" w:hAnsi="宋体" w:hint="eastAsia"/>
        </w:rPr>
        <w:t>。本合同价为杭州萧山国际机场内交货价，含产品价格、</w:t>
      </w:r>
      <w:r>
        <w:rPr>
          <w:rFonts w:ascii="宋体" w:hAnsi="宋体" w:hint="eastAsia"/>
        </w:rPr>
        <w:t>调试服务费、人工费、</w:t>
      </w:r>
      <w:r>
        <w:rPr>
          <w:rFonts w:ascii="宋体" w:hAnsi="宋体" w:hint="eastAsia"/>
        </w:rPr>
        <w:t>运输费、包装费、保险费、税费等所有费用。甲方不再承担其他任何费用。</w:t>
      </w:r>
    </w:p>
    <w:p w:rsidR="00FB1DBA" w:rsidRDefault="003109F1">
      <w:pPr>
        <w:spacing w:line="276" w:lineRule="auto"/>
        <w:ind w:firstLineChars="192" w:firstLine="422"/>
        <w:rPr>
          <w:rFonts w:ascii="宋体" w:hAnsi="宋体"/>
          <w:b/>
          <w:u w:val="single"/>
        </w:rPr>
      </w:pPr>
      <w:r>
        <w:rPr>
          <w:rFonts w:ascii="宋体" w:hAnsi="宋体" w:hint="eastAsia"/>
          <w:b/>
          <w:u w:val="single"/>
        </w:rPr>
        <w:t>在合同有效期限内，若因国家税收政策调整而引起的增值税税率变化的，应按照国家税收政策调整，合同总金额变更为原合同不含增值税货物或劳务价格与调整后税率计算税额的合计金额。</w:t>
      </w:r>
    </w:p>
    <w:p w:rsidR="00FB1DBA" w:rsidRDefault="003109F1">
      <w:pPr>
        <w:pStyle w:val="ac"/>
        <w:spacing w:before="150" w:after="150" w:line="276" w:lineRule="auto"/>
        <w:ind w:firstLineChars="200" w:firstLine="440"/>
        <w:rPr>
          <w:b/>
          <w:sz w:val="22"/>
          <w:szCs w:val="22"/>
        </w:rPr>
      </w:pPr>
      <w:r>
        <w:rPr>
          <w:rFonts w:hint="eastAsia"/>
          <w:b/>
          <w:sz w:val="22"/>
          <w:szCs w:val="22"/>
        </w:rPr>
        <w:t>三、技术资料</w:t>
      </w:r>
    </w:p>
    <w:p w:rsidR="00FB1DBA" w:rsidRDefault="003109F1">
      <w:pPr>
        <w:spacing w:line="276" w:lineRule="auto"/>
        <w:ind w:firstLineChars="200" w:firstLine="440"/>
        <w:rPr>
          <w:rFonts w:ascii="宋体" w:hAnsi="宋体"/>
        </w:rPr>
      </w:pPr>
      <w:r>
        <w:rPr>
          <w:rFonts w:ascii="宋体" w:hAnsi="宋体" w:hint="eastAsia"/>
        </w:rPr>
        <w:t>1.</w:t>
      </w:r>
      <w:r>
        <w:rPr>
          <w:rFonts w:ascii="宋体" w:hAnsi="宋体" w:hint="eastAsia"/>
        </w:rPr>
        <w:t>乙方应在交付合同产品时同时向甲方提供使用产品的有关技术资料。</w:t>
      </w:r>
    </w:p>
    <w:p w:rsidR="00FB1DBA" w:rsidRDefault="003109F1">
      <w:pPr>
        <w:spacing w:line="276" w:lineRule="auto"/>
        <w:ind w:firstLineChars="200" w:firstLine="440"/>
        <w:rPr>
          <w:rFonts w:ascii="宋体" w:hAnsi="宋体"/>
        </w:rPr>
      </w:pPr>
      <w:r>
        <w:rPr>
          <w:rFonts w:ascii="宋体" w:hAnsi="宋体" w:hint="eastAsia"/>
          <w:b/>
        </w:rPr>
        <w:t>2.</w:t>
      </w:r>
      <w:r>
        <w:rPr>
          <w:rFonts w:ascii="宋体" w:hAnsi="宋体" w:hint="eastAsia"/>
        </w:rPr>
        <w:t xml:space="preserve"> </w:t>
      </w:r>
      <w:r>
        <w:rPr>
          <w:rFonts w:ascii="宋体" w:hAnsi="宋体" w:hint="eastAsia"/>
        </w:rPr>
        <w:t>没有甲方事先书面同意，乙方不得将由甲方提供的有关合同或任何合同条文、规格、计划、图纸、样品或资料提供给与履行本合同无关的任何其他人。即使</w:t>
      </w:r>
      <w:proofErr w:type="gramStart"/>
      <w:r>
        <w:rPr>
          <w:rFonts w:ascii="宋体" w:hAnsi="宋体" w:hint="eastAsia"/>
        </w:rPr>
        <w:t>向履行</w:t>
      </w:r>
      <w:proofErr w:type="gramEnd"/>
      <w:r>
        <w:rPr>
          <w:rFonts w:ascii="宋体" w:hAnsi="宋体" w:hint="eastAsia"/>
        </w:rPr>
        <w:t>本合同有关的人员提供，也应要求该等人员履行同等的保密义务并限于履行合同的必要范围而使用。如因乙方或前述与履行本合同相</w:t>
      </w:r>
      <w:r>
        <w:rPr>
          <w:rFonts w:ascii="宋体" w:hAnsi="宋体" w:hint="eastAsia"/>
        </w:rPr>
        <w:t>关的人员违反本条规定的保密义务而导致甲方遭受损失的，则乙方应向甲方承担赔偿责任。</w:t>
      </w:r>
    </w:p>
    <w:p w:rsidR="00FB1DBA" w:rsidRDefault="003109F1">
      <w:pPr>
        <w:pStyle w:val="ac"/>
        <w:spacing w:before="150" w:after="150" w:line="276" w:lineRule="auto"/>
        <w:ind w:firstLineChars="200" w:firstLine="440"/>
        <w:rPr>
          <w:b/>
          <w:sz w:val="22"/>
          <w:szCs w:val="22"/>
        </w:rPr>
      </w:pPr>
      <w:r>
        <w:rPr>
          <w:rFonts w:hint="eastAsia"/>
          <w:b/>
          <w:sz w:val="22"/>
          <w:szCs w:val="22"/>
        </w:rPr>
        <w:t>四、知识产权</w:t>
      </w:r>
    </w:p>
    <w:p w:rsidR="00FB1DBA" w:rsidRDefault="003109F1">
      <w:pPr>
        <w:spacing w:line="276" w:lineRule="auto"/>
        <w:ind w:firstLineChars="200" w:firstLine="440"/>
        <w:rPr>
          <w:rFonts w:ascii="宋体" w:hAnsi="宋体"/>
        </w:rPr>
      </w:pPr>
      <w:r>
        <w:rPr>
          <w:rFonts w:ascii="宋体" w:hAnsi="宋体" w:hint="eastAsia"/>
        </w:rPr>
        <w:t>乙方应保证所提供的产品或其任何一部分均不会侵犯任何第三方的知识产权等合法权益。如因乙方违反本条保证并导致甲方遭受损失的，甲方有权解除本合同，乙方须向甲方承担赔偿责任。</w:t>
      </w:r>
    </w:p>
    <w:p w:rsidR="00FB1DBA" w:rsidRDefault="003109F1">
      <w:pPr>
        <w:pStyle w:val="ac"/>
        <w:spacing w:before="150" w:after="150" w:line="276" w:lineRule="auto"/>
        <w:ind w:firstLineChars="200" w:firstLine="440"/>
        <w:rPr>
          <w:b/>
          <w:sz w:val="22"/>
          <w:szCs w:val="22"/>
        </w:rPr>
      </w:pPr>
      <w:r>
        <w:rPr>
          <w:rFonts w:hint="eastAsia"/>
          <w:b/>
          <w:sz w:val="22"/>
          <w:szCs w:val="22"/>
        </w:rPr>
        <w:t>五、产权担保</w:t>
      </w:r>
    </w:p>
    <w:p w:rsidR="00FB1DBA" w:rsidRDefault="003109F1">
      <w:pPr>
        <w:spacing w:line="276" w:lineRule="auto"/>
        <w:ind w:firstLineChars="200" w:firstLine="440"/>
        <w:rPr>
          <w:rFonts w:ascii="宋体" w:hAnsi="宋体"/>
        </w:rPr>
      </w:pPr>
      <w:r>
        <w:rPr>
          <w:rFonts w:ascii="宋体" w:hAnsi="宋体" w:hint="eastAsia"/>
        </w:rPr>
        <w:t>乙方保证所交付的产品的所有权完全属于</w:t>
      </w:r>
      <w:proofErr w:type="gramStart"/>
      <w:r>
        <w:rPr>
          <w:rFonts w:ascii="宋体" w:hAnsi="宋体" w:hint="eastAsia"/>
        </w:rPr>
        <w:t>乙方且</w:t>
      </w:r>
      <w:proofErr w:type="gramEnd"/>
      <w:r>
        <w:rPr>
          <w:rFonts w:ascii="宋体" w:hAnsi="宋体" w:hint="eastAsia"/>
        </w:rPr>
        <w:t>无任何抵押、查封等产权障碍或瑕疵。如因乙方提供产品存在权属纠纷或担保物权等权利限制或瑕疵而导致甲方遭受任何损失的，甲方有权解除合同，乙方须就甲方遭受的该等损失承担赔偿责任。</w:t>
      </w:r>
    </w:p>
    <w:p w:rsidR="00FB1DBA" w:rsidRDefault="003109F1">
      <w:pPr>
        <w:pStyle w:val="ac"/>
        <w:spacing w:before="150" w:after="150" w:line="276" w:lineRule="auto"/>
        <w:ind w:firstLineChars="200" w:firstLine="440"/>
        <w:rPr>
          <w:b/>
          <w:sz w:val="22"/>
          <w:szCs w:val="22"/>
        </w:rPr>
      </w:pPr>
      <w:bookmarkStart w:id="9" w:name="_Toc9351384"/>
      <w:r>
        <w:rPr>
          <w:rFonts w:hint="eastAsia"/>
          <w:b/>
          <w:sz w:val="22"/>
          <w:szCs w:val="22"/>
        </w:rPr>
        <w:t>六、转包或分包</w:t>
      </w:r>
      <w:bookmarkEnd w:id="9"/>
    </w:p>
    <w:p w:rsidR="00FB1DBA" w:rsidRDefault="003109F1">
      <w:pPr>
        <w:spacing w:line="276" w:lineRule="auto"/>
        <w:ind w:firstLineChars="200" w:firstLine="440"/>
        <w:rPr>
          <w:rFonts w:ascii="宋体" w:hAnsi="宋体"/>
        </w:rPr>
      </w:pPr>
      <w:r>
        <w:rPr>
          <w:rFonts w:ascii="宋体" w:hAnsi="宋体" w:hint="eastAsia"/>
        </w:rPr>
        <w:lastRenderedPageBreak/>
        <w:t>1.</w:t>
      </w:r>
      <w:r>
        <w:rPr>
          <w:rFonts w:ascii="宋体" w:hAnsi="宋体" w:hint="eastAsia"/>
        </w:rPr>
        <w:t>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rsidR="00FB1DBA" w:rsidRDefault="003109F1">
      <w:pPr>
        <w:spacing w:line="276" w:lineRule="auto"/>
        <w:ind w:firstLineChars="200" w:firstLine="440"/>
        <w:rPr>
          <w:rFonts w:ascii="宋体" w:hAnsi="宋体"/>
        </w:rPr>
      </w:pPr>
      <w:r>
        <w:rPr>
          <w:rFonts w:ascii="宋体" w:hAnsi="宋体" w:hint="eastAsia"/>
        </w:rPr>
        <w:t>2.</w:t>
      </w:r>
      <w:r>
        <w:rPr>
          <w:rFonts w:ascii="宋体" w:hAnsi="宋体" w:hint="eastAsia"/>
        </w:rPr>
        <w:t>如有未经甲方书面同意的转让和分包行为，甲方有权解除合同，并有权要求乙方承担合同总金额【</w:t>
      </w:r>
      <w:r>
        <w:rPr>
          <w:rFonts w:ascii="宋体" w:hAnsi="宋体" w:hint="eastAsia"/>
        </w:rPr>
        <w:t>5%</w:t>
      </w:r>
      <w:r>
        <w:rPr>
          <w:rFonts w:ascii="宋体" w:hAnsi="宋体" w:hint="eastAsia"/>
        </w:rPr>
        <w:t>】的违约金。</w:t>
      </w:r>
    </w:p>
    <w:p w:rsidR="00FB1DBA" w:rsidRDefault="003109F1">
      <w:pPr>
        <w:pStyle w:val="ac"/>
        <w:spacing w:before="150" w:after="150" w:line="276" w:lineRule="auto"/>
        <w:ind w:firstLineChars="200" w:firstLine="440"/>
        <w:rPr>
          <w:b/>
          <w:sz w:val="22"/>
          <w:szCs w:val="22"/>
        </w:rPr>
      </w:pPr>
      <w:bookmarkStart w:id="10" w:name="_Toc9351385"/>
      <w:r>
        <w:rPr>
          <w:rFonts w:hint="eastAsia"/>
          <w:b/>
          <w:sz w:val="22"/>
          <w:szCs w:val="22"/>
        </w:rPr>
        <w:t>七、产品包装、发运及运输</w:t>
      </w:r>
      <w:bookmarkEnd w:id="10"/>
    </w:p>
    <w:p w:rsidR="00FB1DBA" w:rsidRDefault="003109F1">
      <w:pPr>
        <w:spacing w:line="276" w:lineRule="auto"/>
        <w:ind w:firstLineChars="200" w:firstLine="440"/>
        <w:rPr>
          <w:rFonts w:ascii="宋体" w:hAnsi="宋体"/>
        </w:rPr>
      </w:pPr>
      <w:r>
        <w:rPr>
          <w:rFonts w:ascii="宋体" w:hAnsi="宋体" w:hint="eastAsia"/>
        </w:rPr>
        <w:t xml:space="preserve">1. </w:t>
      </w:r>
      <w:r>
        <w:rPr>
          <w:rFonts w:ascii="宋体" w:hAnsi="宋体" w:hint="eastAsia"/>
        </w:rPr>
        <w:t>乙方应在产品发运前对其按满足运输距离、防潮、防震、防锈和防破损装卸等要求进行包装，以保证产品安全运达甲方指定地点。</w:t>
      </w:r>
    </w:p>
    <w:p w:rsidR="00FB1DBA" w:rsidRDefault="003109F1">
      <w:pPr>
        <w:spacing w:line="276" w:lineRule="auto"/>
        <w:ind w:firstLineChars="200" w:firstLine="440"/>
        <w:rPr>
          <w:rFonts w:ascii="宋体" w:hAnsi="宋体"/>
        </w:rPr>
      </w:pPr>
      <w:r>
        <w:rPr>
          <w:rFonts w:ascii="宋体" w:hAnsi="宋体" w:hint="eastAsia"/>
        </w:rPr>
        <w:t xml:space="preserve">2. </w:t>
      </w:r>
      <w:r>
        <w:rPr>
          <w:rFonts w:ascii="宋体" w:hAnsi="宋体" w:hint="eastAsia"/>
        </w:rPr>
        <w:t>使用说明书、质量检验证明书、技术资料、随配附件和工具以及清单一并附于产品内同时向甲方交付。如资料和工具、附件不全的，视为乙方未完全履行交付义务。</w:t>
      </w:r>
    </w:p>
    <w:p w:rsidR="00FB1DBA" w:rsidRDefault="003109F1">
      <w:pPr>
        <w:spacing w:line="276" w:lineRule="auto"/>
        <w:ind w:firstLineChars="200" w:firstLine="440"/>
        <w:rPr>
          <w:rFonts w:ascii="宋体" w:hAnsi="宋体"/>
        </w:rPr>
      </w:pPr>
      <w:r>
        <w:rPr>
          <w:rFonts w:ascii="宋体" w:hAnsi="宋体" w:hint="eastAsia"/>
        </w:rPr>
        <w:t xml:space="preserve">3. </w:t>
      </w:r>
      <w:r>
        <w:rPr>
          <w:rFonts w:ascii="宋体" w:hAnsi="宋体" w:hint="eastAsia"/>
        </w:rPr>
        <w:t>乙方在产品发运手续办理完毕后【</w:t>
      </w:r>
      <w:r>
        <w:rPr>
          <w:rFonts w:ascii="宋体" w:hAnsi="宋体" w:hint="eastAsia"/>
        </w:rPr>
        <w:t>24</w:t>
      </w:r>
      <w:r>
        <w:rPr>
          <w:rFonts w:ascii="宋体" w:hAnsi="宋体" w:hint="eastAsia"/>
        </w:rPr>
        <w:t>】小时内必须书面通知甲方，以便甲方准备接货。</w:t>
      </w:r>
    </w:p>
    <w:p w:rsidR="00FB1DBA" w:rsidRDefault="003109F1">
      <w:pPr>
        <w:spacing w:line="276" w:lineRule="auto"/>
        <w:ind w:firstLineChars="200" w:firstLine="440"/>
        <w:rPr>
          <w:rFonts w:ascii="宋体" w:hAnsi="宋体"/>
        </w:rPr>
      </w:pPr>
      <w:r>
        <w:rPr>
          <w:rFonts w:ascii="宋体" w:hAnsi="宋体" w:hint="eastAsia"/>
        </w:rPr>
        <w:t xml:space="preserve">4. </w:t>
      </w:r>
      <w:r>
        <w:rPr>
          <w:rFonts w:ascii="宋体" w:hAnsi="宋体" w:hint="eastAsia"/>
        </w:rPr>
        <w:t>产品在本合同规定的交货地点交付甲方前发生的一切风险包括产品运输风险均由乙方负责。</w:t>
      </w:r>
    </w:p>
    <w:p w:rsidR="00FB1DBA" w:rsidRDefault="003109F1">
      <w:pPr>
        <w:spacing w:line="276" w:lineRule="auto"/>
        <w:ind w:firstLineChars="200" w:firstLine="440"/>
        <w:rPr>
          <w:rFonts w:ascii="宋体" w:hAnsi="宋体"/>
        </w:rPr>
      </w:pPr>
      <w:r>
        <w:rPr>
          <w:rFonts w:ascii="宋体" w:hAnsi="宋体" w:hint="eastAsia"/>
        </w:rPr>
        <w:t xml:space="preserve">5. </w:t>
      </w:r>
      <w:r>
        <w:rPr>
          <w:rFonts w:ascii="宋体" w:hAnsi="宋体" w:hint="eastAsia"/>
        </w:rPr>
        <w:t>产品在规定的交付期限内由乙方送达甲方指定的交货地点并经甲方签收后视为交付，乙方同时必须在产品到达的当天立即通知甲方产品已送达。</w:t>
      </w:r>
    </w:p>
    <w:p w:rsidR="00FB1DBA" w:rsidRDefault="003109F1">
      <w:pPr>
        <w:pStyle w:val="ac"/>
        <w:spacing w:before="150" w:after="150" w:line="276" w:lineRule="auto"/>
        <w:ind w:firstLineChars="200" w:firstLine="440"/>
        <w:rPr>
          <w:b/>
          <w:sz w:val="22"/>
          <w:szCs w:val="22"/>
        </w:rPr>
      </w:pPr>
      <w:bookmarkStart w:id="11" w:name="_Toc9351386"/>
      <w:r>
        <w:rPr>
          <w:rFonts w:hint="eastAsia"/>
          <w:b/>
          <w:sz w:val="22"/>
          <w:szCs w:val="22"/>
        </w:rPr>
        <w:t>八、交货期、交货方式及交货地点</w:t>
      </w:r>
      <w:bookmarkEnd w:id="11"/>
    </w:p>
    <w:p w:rsidR="00FB1DBA" w:rsidRDefault="003109F1">
      <w:pPr>
        <w:spacing w:line="276" w:lineRule="auto"/>
        <w:ind w:firstLineChars="200" w:firstLine="440"/>
        <w:rPr>
          <w:rFonts w:ascii="宋体" w:hAnsi="宋体"/>
        </w:rPr>
      </w:pPr>
      <w:r>
        <w:rPr>
          <w:rFonts w:ascii="宋体" w:hAnsi="宋体" w:hint="eastAsia"/>
        </w:rPr>
        <w:t xml:space="preserve">1. </w:t>
      </w:r>
      <w:r>
        <w:rPr>
          <w:rFonts w:ascii="宋体" w:hAnsi="宋体" w:hint="eastAsia"/>
        </w:rPr>
        <w:t>交货期：合同生效之日</w:t>
      </w:r>
      <w:r>
        <w:rPr>
          <w:rFonts w:ascii="宋体" w:hAnsi="宋体" w:hint="eastAsia"/>
        </w:rPr>
        <w:t>起【</w:t>
      </w:r>
      <w:r>
        <w:rPr>
          <w:rFonts w:ascii="宋体" w:hAnsi="宋体" w:hint="eastAsia"/>
        </w:rPr>
        <w:t>60</w:t>
      </w:r>
      <w:r>
        <w:rPr>
          <w:rFonts w:ascii="宋体" w:hAnsi="宋体" w:hint="eastAsia"/>
        </w:rPr>
        <w:t>】</w:t>
      </w:r>
      <w:proofErr w:type="gramStart"/>
      <w:r>
        <w:rPr>
          <w:rFonts w:ascii="宋体" w:hAnsi="宋体" w:hint="eastAsia"/>
        </w:rPr>
        <w:t>日历天</w:t>
      </w:r>
      <w:proofErr w:type="gramEnd"/>
      <w:r>
        <w:rPr>
          <w:rFonts w:ascii="宋体" w:hAnsi="宋体" w:hint="eastAsia"/>
        </w:rPr>
        <w:t>内</w:t>
      </w:r>
    </w:p>
    <w:p w:rsidR="00FB1DBA" w:rsidRDefault="003109F1">
      <w:pPr>
        <w:spacing w:line="276" w:lineRule="auto"/>
        <w:ind w:firstLineChars="200" w:firstLine="440"/>
        <w:rPr>
          <w:rFonts w:ascii="宋体" w:hAnsi="宋体"/>
        </w:rPr>
      </w:pPr>
      <w:r>
        <w:rPr>
          <w:rFonts w:ascii="宋体" w:hAnsi="宋体" w:hint="eastAsia"/>
        </w:rPr>
        <w:t xml:space="preserve">2. </w:t>
      </w:r>
      <w:r>
        <w:rPr>
          <w:rFonts w:ascii="宋体" w:hAnsi="宋体" w:hint="eastAsia"/>
        </w:rPr>
        <w:t>交货方式：乙方送货上门</w:t>
      </w:r>
    </w:p>
    <w:p w:rsidR="00FB1DBA" w:rsidRDefault="003109F1">
      <w:pPr>
        <w:spacing w:line="276" w:lineRule="auto"/>
        <w:ind w:firstLineChars="200" w:firstLine="440"/>
        <w:rPr>
          <w:rFonts w:ascii="宋体" w:hAnsi="宋体"/>
        </w:rPr>
      </w:pPr>
      <w:r>
        <w:rPr>
          <w:rFonts w:ascii="宋体" w:hAnsi="宋体" w:hint="eastAsia"/>
        </w:rPr>
        <w:t xml:space="preserve">3. </w:t>
      </w:r>
      <w:r>
        <w:rPr>
          <w:rFonts w:ascii="宋体" w:hAnsi="宋体" w:hint="eastAsia"/>
        </w:rPr>
        <w:t>交货地点：杭州萧山国际机场内</w:t>
      </w:r>
    </w:p>
    <w:p w:rsidR="00FB1DBA" w:rsidRDefault="003109F1">
      <w:pPr>
        <w:pStyle w:val="ac"/>
        <w:spacing w:before="150" w:after="150" w:line="276" w:lineRule="auto"/>
        <w:ind w:firstLineChars="200" w:firstLine="440"/>
        <w:rPr>
          <w:b/>
          <w:sz w:val="22"/>
          <w:szCs w:val="22"/>
        </w:rPr>
      </w:pPr>
      <w:bookmarkStart w:id="12" w:name="_Toc9351387"/>
      <w:r>
        <w:rPr>
          <w:rFonts w:hint="eastAsia"/>
          <w:b/>
          <w:sz w:val="22"/>
          <w:szCs w:val="22"/>
        </w:rPr>
        <w:t>九、安装与验收</w:t>
      </w:r>
      <w:bookmarkEnd w:id="12"/>
    </w:p>
    <w:p w:rsidR="00FB1DBA" w:rsidRDefault="003109F1">
      <w:pPr>
        <w:spacing w:line="276" w:lineRule="auto"/>
        <w:ind w:firstLineChars="200" w:firstLine="440"/>
        <w:rPr>
          <w:rFonts w:ascii="宋体" w:hAnsi="宋体"/>
        </w:rPr>
      </w:pPr>
      <w:r>
        <w:rPr>
          <w:rFonts w:ascii="宋体" w:hAnsi="宋体"/>
        </w:rPr>
        <w:lastRenderedPageBreak/>
        <w:t>1</w:t>
      </w:r>
      <w:r>
        <w:rPr>
          <w:rFonts w:ascii="宋体" w:hAnsi="宋体" w:hint="eastAsia"/>
        </w:rPr>
        <w:t xml:space="preserve">. </w:t>
      </w:r>
      <w:r>
        <w:rPr>
          <w:rFonts w:ascii="宋体" w:hAnsi="宋体" w:hint="eastAsia"/>
        </w:rPr>
        <w:t>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rsidR="00FB1DBA" w:rsidRDefault="003109F1">
      <w:pPr>
        <w:spacing w:line="276" w:lineRule="auto"/>
        <w:ind w:firstLineChars="200" w:firstLine="440"/>
        <w:rPr>
          <w:rFonts w:ascii="宋体" w:hAnsi="宋体"/>
        </w:rPr>
      </w:pPr>
      <w:r>
        <w:rPr>
          <w:rFonts w:ascii="宋体" w:hAnsi="宋体" w:hint="eastAsia"/>
        </w:rPr>
        <w:t xml:space="preserve">2. </w:t>
      </w:r>
      <w:r>
        <w:rPr>
          <w:rFonts w:ascii="宋体" w:hAnsi="宋体" w:hint="eastAsia"/>
        </w:rPr>
        <w:t>乙方交货前应对货物</w:t>
      </w:r>
      <w:proofErr w:type="gramStart"/>
      <w:r>
        <w:rPr>
          <w:rFonts w:ascii="宋体" w:hAnsi="宋体" w:hint="eastAsia"/>
        </w:rPr>
        <w:t>作出</w:t>
      </w:r>
      <w:proofErr w:type="gramEnd"/>
      <w:r>
        <w:rPr>
          <w:rFonts w:ascii="宋体" w:hAnsi="宋体" w:hint="eastAsia"/>
        </w:rPr>
        <w:t>全面检查和对验收文件进行整理，并列出清单，作为甲方收货验收和使用的技术条件依据，乙方质量检验证书应随货物交甲方。</w:t>
      </w:r>
    </w:p>
    <w:p w:rsidR="00FB1DBA" w:rsidRDefault="003109F1">
      <w:pPr>
        <w:spacing w:line="276" w:lineRule="auto"/>
        <w:ind w:firstLineChars="200" w:firstLine="440"/>
        <w:rPr>
          <w:rFonts w:ascii="宋体" w:hAnsi="宋体"/>
        </w:rPr>
      </w:pPr>
      <w:r>
        <w:rPr>
          <w:rFonts w:ascii="宋体" w:hAnsi="宋体" w:hint="eastAsia"/>
        </w:rPr>
        <w:t>3.</w:t>
      </w:r>
      <w:r>
        <w:rPr>
          <w:rFonts w:ascii="宋体" w:hAnsi="宋体" w:hint="eastAsia"/>
        </w:rPr>
        <w:t>甲方签收货物后如发现货物的品种、</w:t>
      </w:r>
      <w:r>
        <w:rPr>
          <w:rFonts w:ascii="宋体" w:hAnsi="宋体" w:hint="eastAsia"/>
        </w:rPr>
        <w:t>型号、规格、数量或质量不符合合同约定或相关质量要求，甲方应在签收之日起</w:t>
      </w:r>
      <w:r>
        <w:rPr>
          <w:rFonts w:ascii="宋体" w:hAnsi="宋体" w:hint="eastAsia"/>
        </w:rPr>
        <w:t xml:space="preserve">  </w:t>
      </w:r>
      <w:r>
        <w:rPr>
          <w:rFonts w:ascii="宋体" w:hAnsi="宋体"/>
        </w:rPr>
        <w:t>7</w:t>
      </w:r>
      <w:r>
        <w:rPr>
          <w:rFonts w:ascii="宋体" w:hAnsi="宋体" w:hint="eastAsia"/>
        </w:rPr>
        <w:t xml:space="preserve">   </w:t>
      </w:r>
      <w:r>
        <w:rPr>
          <w:rFonts w:ascii="宋体" w:hAnsi="宋体" w:hint="eastAsia"/>
        </w:rPr>
        <w:t>日内以书面或电话形式向乙方提出异议；乙方应当在收到甲方异议之日起</w:t>
      </w:r>
      <w:r>
        <w:rPr>
          <w:rFonts w:ascii="宋体" w:hAnsi="宋体" w:hint="eastAsia"/>
        </w:rPr>
        <w:t xml:space="preserve">   </w:t>
      </w:r>
      <w:r>
        <w:rPr>
          <w:rFonts w:ascii="宋体" w:hAnsi="宋体"/>
        </w:rPr>
        <w:t>7</w:t>
      </w:r>
      <w:r>
        <w:rPr>
          <w:rFonts w:ascii="宋体" w:hAnsi="宋体" w:hint="eastAsia"/>
        </w:rPr>
        <w:t xml:space="preserve">  </w:t>
      </w:r>
      <w:r>
        <w:rPr>
          <w:rFonts w:ascii="宋体" w:hAnsi="宋体" w:hint="eastAsia"/>
        </w:rPr>
        <w:t>日内</w:t>
      </w:r>
      <w:proofErr w:type="gramStart"/>
      <w:r>
        <w:rPr>
          <w:rFonts w:ascii="宋体" w:hAnsi="宋体" w:hint="eastAsia"/>
        </w:rPr>
        <w:t>作出</w:t>
      </w:r>
      <w:proofErr w:type="gramEnd"/>
      <w:r>
        <w:rPr>
          <w:rFonts w:ascii="宋体" w:hAnsi="宋体" w:hint="eastAsia"/>
        </w:rPr>
        <w:t>答复或与甲方协商处理，或在</w:t>
      </w:r>
      <w:r>
        <w:rPr>
          <w:rFonts w:ascii="宋体" w:hAnsi="宋体" w:hint="eastAsia"/>
        </w:rPr>
        <w:t xml:space="preserve">   </w:t>
      </w:r>
      <w:r>
        <w:rPr>
          <w:rFonts w:ascii="宋体" w:hAnsi="宋体"/>
        </w:rPr>
        <w:t>7</w:t>
      </w:r>
      <w:r>
        <w:rPr>
          <w:rFonts w:ascii="宋体" w:hAnsi="宋体" w:hint="eastAsia"/>
        </w:rPr>
        <w:t xml:space="preserve">  </w:t>
      </w:r>
      <w:r>
        <w:rPr>
          <w:rFonts w:ascii="宋体" w:hAnsi="宋体" w:hint="eastAsia"/>
        </w:rPr>
        <w:t>日内直接按甲方要求进行无偿换货、补发短缺部分或降低合同总金额，并承担由此产生的相关费用；乙方未</w:t>
      </w:r>
      <w:proofErr w:type="gramStart"/>
      <w:r>
        <w:rPr>
          <w:rFonts w:ascii="宋体" w:hAnsi="宋体" w:hint="eastAsia"/>
        </w:rPr>
        <w:t>作出</w:t>
      </w:r>
      <w:proofErr w:type="gramEnd"/>
      <w:r>
        <w:rPr>
          <w:rFonts w:ascii="宋体" w:hAnsi="宋体" w:hint="eastAsia"/>
        </w:rPr>
        <w:t>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ascii="宋体" w:hAnsi="宋体" w:hint="eastAsia"/>
        </w:rPr>
        <w:t xml:space="preserve">  </w:t>
      </w:r>
      <w:r>
        <w:rPr>
          <w:rFonts w:ascii="宋体" w:hAnsi="宋体"/>
        </w:rPr>
        <w:t>3</w:t>
      </w:r>
      <w:r>
        <w:rPr>
          <w:rFonts w:ascii="宋体" w:hAnsi="宋体" w:hint="eastAsia"/>
        </w:rPr>
        <w:t xml:space="preserve">  </w:t>
      </w:r>
      <w:r>
        <w:rPr>
          <w:rFonts w:ascii="宋体" w:hAnsi="宋体" w:hint="eastAsia"/>
        </w:rPr>
        <w:t>日内签署验收合格确认书。验收合格确认书并不免除乙方在本合同项下应当承担的质量保证责任以及售后服务的义务。</w:t>
      </w:r>
    </w:p>
    <w:p w:rsidR="00FB1DBA" w:rsidRDefault="003109F1">
      <w:pPr>
        <w:pStyle w:val="ac"/>
        <w:spacing w:before="150" w:after="150" w:line="276" w:lineRule="auto"/>
        <w:ind w:firstLineChars="200" w:firstLine="440"/>
        <w:rPr>
          <w:b/>
          <w:sz w:val="22"/>
          <w:szCs w:val="22"/>
        </w:rPr>
      </w:pPr>
      <w:bookmarkStart w:id="13" w:name="_Toc9351388"/>
      <w:r>
        <w:rPr>
          <w:rFonts w:hint="eastAsia"/>
          <w:b/>
          <w:sz w:val="22"/>
          <w:szCs w:val="22"/>
        </w:rPr>
        <w:t>十、货款支付</w:t>
      </w:r>
      <w:bookmarkEnd w:id="13"/>
    </w:p>
    <w:p w:rsidR="00FB1DBA" w:rsidRDefault="003109F1">
      <w:pPr>
        <w:spacing w:line="276" w:lineRule="auto"/>
        <w:ind w:firstLineChars="200" w:firstLine="440"/>
        <w:rPr>
          <w:rFonts w:ascii="宋体" w:hAnsi="宋体"/>
          <w:b/>
          <w:u w:val="single"/>
        </w:rPr>
      </w:pPr>
      <w:r>
        <w:rPr>
          <w:rFonts w:ascii="宋体" w:hAnsi="宋体" w:hint="eastAsia"/>
          <w:b/>
          <w:u w:val="single"/>
        </w:rPr>
        <w:t>设备到货、完成投屏调试且经甲方验收合格后</w:t>
      </w:r>
      <w:r>
        <w:rPr>
          <w:rFonts w:ascii="宋体" w:hAnsi="宋体" w:hint="eastAsia"/>
          <w:b/>
          <w:u w:val="single"/>
        </w:rPr>
        <w:t>15</w:t>
      </w:r>
      <w:r>
        <w:rPr>
          <w:rFonts w:ascii="宋体" w:hAnsi="宋体" w:hint="eastAsia"/>
          <w:b/>
          <w:u w:val="single"/>
        </w:rPr>
        <w:t>日内，甲方凭乙方开具的全额增值税专用发票支付乙方合同总金额的</w:t>
      </w:r>
      <w:r>
        <w:rPr>
          <w:rFonts w:ascii="宋体" w:hAnsi="宋体" w:hint="eastAsia"/>
          <w:b/>
          <w:u w:val="single"/>
        </w:rPr>
        <w:t>100%</w:t>
      </w:r>
      <w:r>
        <w:rPr>
          <w:rFonts w:ascii="宋体" w:hAnsi="宋体" w:hint="eastAsia"/>
          <w:b/>
          <w:u w:val="single"/>
        </w:rPr>
        <w:t>。</w:t>
      </w:r>
    </w:p>
    <w:p w:rsidR="00FB1DBA" w:rsidRDefault="003109F1">
      <w:pPr>
        <w:pStyle w:val="ac"/>
        <w:spacing w:before="150" w:after="150" w:line="276" w:lineRule="auto"/>
        <w:ind w:firstLineChars="200" w:firstLine="440"/>
        <w:rPr>
          <w:b/>
          <w:sz w:val="22"/>
          <w:szCs w:val="22"/>
        </w:rPr>
      </w:pPr>
      <w:bookmarkStart w:id="14" w:name="_Toc9351389"/>
      <w:r>
        <w:rPr>
          <w:rFonts w:hint="eastAsia"/>
          <w:b/>
          <w:sz w:val="22"/>
          <w:szCs w:val="22"/>
        </w:rPr>
        <w:t>十一、免费质保期及服务内容</w:t>
      </w:r>
      <w:bookmarkEnd w:id="14"/>
    </w:p>
    <w:p w:rsidR="00FB1DBA" w:rsidRDefault="003109F1">
      <w:pPr>
        <w:spacing w:line="276" w:lineRule="auto"/>
        <w:ind w:firstLineChars="200" w:firstLine="440"/>
        <w:rPr>
          <w:rFonts w:ascii="宋体" w:hAnsi="宋体"/>
        </w:rPr>
      </w:pPr>
      <w:r>
        <w:rPr>
          <w:rFonts w:ascii="宋体" w:hAnsi="宋体" w:hint="eastAsia"/>
        </w:rPr>
        <w:t>1.</w:t>
      </w:r>
      <w:r>
        <w:rPr>
          <w:rFonts w:ascii="宋体" w:hAnsi="宋体" w:hint="eastAsia"/>
        </w:rPr>
        <w:t>乙方保证其所供应的产品符合相关产品质量标准，不存在任何质量瑕疵或因质量瑕疵而导致的安全隐患，且为未经使用的全新产品。</w:t>
      </w:r>
    </w:p>
    <w:p w:rsidR="00FB1DBA" w:rsidRDefault="003109F1">
      <w:pPr>
        <w:spacing w:line="276" w:lineRule="auto"/>
        <w:ind w:firstLineChars="200" w:firstLine="440"/>
        <w:rPr>
          <w:rFonts w:ascii="宋体" w:hAnsi="宋体"/>
        </w:rPr>
      </w:pPr>
      <w:r>
        <w:rPr>
          <w:rFonts w:ascii="宋体" w:hAnsi="宋体" w:hint="eastAsia"/>
          <w:u w:val="single"/>
        </w:rPr>
        <w:t>2.</w:t>
      </w:r>
      <w:r>
        <w:rPr>
          <w:rFonts w:ascii="宋体" w:hAnsi="宋体" w:hint="eastAsia"/>
          <w:u w:val="single"/>
        </w:rPr>
        <w:t>乙方应为产品提供的免费质保期</w:t>
      </w:r>
      <w:r>
        <w:rPr>
          <w:rFonts w:ascii="宋体" w:hAnsi="宋体" w:hint="eastAsia"/>
          <w:u w:val="single"/>
        </w:rPr>
        <w:t>(</w:t>
      </w:r>
      <w:r>
        <w:rPr>
          <w:rFonts w:ascii="宋体" w:hAnsi="宋体" w:hint="eastAsia"/>
          <w:u w:val="single"/>
        </w:rPr>
        <w:t>含工时费和零部件费</w:t>
      </w:r>
      <w:r>
        <w:rPr>
          <w:rFonts w:ascii="宋体" w:hAnsi="宋体" w:hint="eastAsia"/>
          <w:u w:val="single"/>
        </w:rPr>
        <w:t>)</w:t>
      </w:r>
      <w:r>
        <w:rPr>
          <w:rFonts w:ascii="宋体" w:hAnsi="宋体" w:hint="eastAsia"/>
          <w:u w:val="single"/>
        </w:rPr>
        <w:t>：</w:t>
      </w:r>
      <w:r>
        <w:rPr>
          <w:rFonts w:ascii="宋体" w:hAnsi="宋体" w:cs="Arial" w:hint="eastAsia"/>
          <w:u w:val="single"/>
        </w:rPr>
        <w:t>按本合同第一条所述质保期为</w:t>
      </w:r>
      <w:r>
        <w:rPr>
          <w:rFonts w:ascii="宋体" w:hAnsi="宋体" w:cs="Arial" w:hint="eastAsia"/>
          <w:u w:val="single"/>
        </w:rPr>
        <w:t>【</w:t>
      </w:r>
      <w:r>
        <w:rPr>
          <w:rFonts w:ascii="宋体" w:hAnsi="宋体" w:cs="Arial" w:hint="eastAsia"/>
          <w:u w:val="single"/>
        </w:rPr>
        <w:t xml:space="preserve"> </w:t>
      </w:r>
      <w:r>
        <w:rPr>
          <w:rFonts w:ascii="宋体" w:hAnsi="宋体" w:cs="Arial"/>
          <w:u w:val="single"/>
        </w:rPr>
        <w:t xml:space="preserve">   </w:t>
      </w:r>
      <w:r>
        <w:rPr>
          <w:rFonts w:ascii="宋体" w:hAnsi="宋体" w:cs="Arial" w:hint="eastAsia"/>
          <w:u w:val="single"/>
        </w:rPr>
        <w:t>】年原厂</w:t>
      </w:r>
      <w:r>
        <w:rPr>
          <w:rFonts w:ascii="宋体" w:hAnsi="宋体" w:cs="Arial" w:hint="eastAsia"/>
          <w:u w:val="single"/>
        </w:rPr>
        <w:t>质保。乙方提供的设备应是原厂生产的新品。乙方提供的免费保修期开始时间为：</w:t>
      </w:r>
      <w:proofErr w:type="gramStart"/>
      <w:r>
        <w:rPr>
          <w:rFonts w:ascii="宋体" w:hAnsi="宋体" w:cs="Arial" w:hint="eastAsia"/>
          <w:u w:val="single"/>
        </w:rPr>
        <w:t>自最终</w:t>
      </w:r>
      <w:proofErr w:type="gramEnd"/>
      <w:r>
        <w:rPr>
          <w:rFonts w:ascii="宋体" w:hAnsi="宋体" w:cs="Arial" w:hint="eastAsia"/>
          <w:u w:val="single"/>
        </w:rPr>
        <w:t>验收合格之日起计算，若设备的原厂质保期到期时间早于乙方提供的免费质量保证期到期时间，该区间内的设备保修责任仍由乙方负责。</w:t>
      </w:r>
    </w:p>
    <w:p w:rsidR="00FB1DBA" w:rsidRDefault="00FB1DBA">
      <w:pPr>
        <w:spacing w:line="276" w:lineRule="auto"/>
        <w:ind w:firstLineChars="200" w:firstLine="440"/>
        <w:rPr>
          <w:rFonts w:ascii="宋体" w:hAnsi="宋体"/>
          <w:u w:val="single"/>
        </w:rPr>
      </w:pPr>
    </w:p>
    <w:p w:rsidR="00FB1DBA" w:rsidRDefault="003109F1">
      <w:pPr>
        <w:spacing w:line="276" w:lineRule="auto"/>
        <w:ind w:firstLineChars="200" w:firstLine="440"/>
        <w:rPr>
          <w:rFonts w:ascii="宋体" w:hAnsi="宋体"/>
        </w:rPr>
      </w:pPr>
      <w:r>
        <w:rPr>
          <w:rFonts w:ascii="宋体" w:hAnsi="宋体" w:hint="eastAsia"/>
        </w:rPr>
        <w:t>3.</w:t>
      </w:r>
      <w:r>
        <w:rPr>
          <w:rFonts w:ascii="宋体" w:hAnsi="宋体" w:hint="eastAsia"/>
        </w:rPr>
        <w:t>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w:t>
      </w:r>
      <w:proofErr w:type="gramStart"/>
      <w:r>
        <w:rPr>
          <w:rFonts w:ascii="宋体" w:hAnsi="宋体" w:hint="eastAsia"/>
        </w:rPr>
        <w:t>应承担该产品</w:t>
      </w:r>
      <w:proofErr w:type="gramEnd"/>
      <w:r>
        <w:rPr>
          <w:rFonts w:ascii="宋体" w:hAnsi="宋体" w:hint="eastAsia"/>
        </w:rPr>
        <w:t>的直接费用（运输、保险、检验、人民银行公布的同期货款基准利率及银行手续费、担保、抵押、</w:t>
      </w:r>
      <w:r>
        <w:rPr>
          <w:rFonts w:ascii="宋体" w:hAnsi="宋体" w:hint="eastAsia"/>
        </w:rPr>
        <w:t>法院执行措施所产生的费用等）以及由此给甲方造成的损失。</w:t>
      </w:r>
    </w:p>
    <w:p w:rsidR="00FB1DBA" w:rsidRDefault="003109F1">
      <w:pPr>
        <w:spacing w:line="276" w:lineRule="auto"/>
        <w:ind w:firstLineChars="200" w:firstLine="440"/>
        <w:rPr>
          <w:rFonts w:ascii="宋体" w:hAnsi="宋体" w:cs="仿宋"/>
          <w:lang w:bidi="en-US"/>
        </w:rPr>
      </w:pPr>
      <w:r>
        <w:rPr>
          <w:rFonts w:ascii="宋体" w:hAnsi="宋体" w:hint="eastAsia"/>
        </w:rPr>
        <w:t>4.</w:t>
      </w:r>
      <w:r>
        <w:rPr>
          <w:rFonts w:ascii="宋体" w:hAnsi="宋体" w:cs="仿宋" w:hint="eastAsia"/>
          <w:lang w:bidi="en-US"/>
        </w:rPr>
        <w:t>乙方提供</w:t>
      </w:r>
      <w:r>
        <w:rPr>
          <w:rFonts w:ascii="宋体" w:hAnsi="宋体" w:cs="仿宋" w:hint="eastAsia"/>
          <w:u w:val="single"/>
          <w:lang w:bidi="en-US"/>
        </w:rPr>
        <w:t xml:space="preserve"> </w:t>
      </w:r>
      <w:r>
        <w:rPr>
          <w:rFonts w:ascii="宋体" w:hAnsi="宋体" w:cs="仿宋"/>
          <w:u w:val="single"/>
          <w:lang w:bidi="en-US"/>
        </w:rPr>
        <w:t xml:space="preserve">24 </w:t>
      </w:r>
      <w:r>
        <w:rPr>
          <w:rFonts w:ascii="宋体" w:hAnsi="宋体" w:cs="仿宋" w:hint="eastAsia"/>
          <w:u w:val="single"/>
          <w:lang w:bidi="en-US"/>
        </w:rPr>
        <w:t xml:space="preserve"> </w:t>
      </w:r>
      <w:r>
        <w:rPr>
          <w:rFonts w:ascii="宋体" w:hAnsi="宋体" w:cs="仿宋" w:hint="eastAsia"/>
          <w:lang w:bidi="en-US"/>
        </w:rPr>
        <w:t>小时售后服务，在接到返修设备后，</w:t>
      </w:r>
      <w:r>
        <w:rPr>
          <w:rFonts w:ascii="宋体" w:hAnsi="宋体" w:cs="仿宋" w:hint="eastAsia"/>
          <w:lang w:bidi="en-US"/>
        </w:rPr>
        <w:t>3</w:t>
      </w:r>
      <w:r>
        <w:rPr>
          <w:rFonts w:ascii="宋体" w:hAnsi="宋体" w:cs="仿宋" w:hint="eastAsia"/>
          <w:lang w:bidi="en-US"/>
        </w:rPr>
        <w:t>周内修复正常并将修复后的设备运至甲方指定地点。</w:t>
      </w:r>
    </w:p>
    <w:p w:rsidR="00FB1DBA" w:rsidRDefault="003109F1">
      <w:pPr>
        <w:spacing w:line="276" w:lineRule="auto"/>
        <w:ind w:firstLineChars="200" w:firstLine="440"/>
        <w:rPr>
          <w:rFonts w:ascii="宋体" w:hAnsi="宋体"/>
        </w:rPr>
      </w:pPr>
      <w:r>
        <w:rPr>
          <w:rFonts w:ascii="宋体" w:hAnsi="宋体" w:hint="eastAsia"/>
        </w:rPr>
        <w:t>5.</w:t>
      </w:r>
      <w:r>
        <w:rPr>
          <w:rFonts w:ascii="宋体" w:hAnsi="宋体" w:hint="eastAsia"/>
        </w:rPr>
        <w:t>免费质保期结束的【</w:t>
      </w:r>
      <w:r>
        <w:rPr>
          <w:rFonts w:ascii="宋体" w:hAnsi="宋体" w:hint="eastAsia"/>
        </w:rPr>
        <w:t>15</w:t>
      </w:r>
      <w:r>
        <w:rPr>
          <w:rFonts w:ascii="宋体" w:hAnsi="宋体" w:hint="eastAsia"/>
        </w:rPr>
        <w:t>】天前，乙方负责对产品进行一次全面的检修和维护，并由甲方验收认可。甲方验收认可并不免除乙方对于验收认可后发生的但尚在质保期限内的产品故障或损坏的维修、退换货义务。</w:t>
      </w:r>
    </w:p>
    <w:p w:rsidR="00FB1DBA" w:rsidRDefault="003109F1">
      <w:pPr>
        <w:spacing w:line="276" w:lineRule="auto"/>
        <w:ind w:firstLineChars="200" w:firstLine="440"/>
        <w:rPr>
          <w:rFonts w:ascii="宋体" w:hAnsi="宋体"/>
        </w:rPr>
      </w:pPr>
      <w:r>
        <w:rPr>
          <w:rFonts w:ascii="宋体" w:hAnsi="宋体" w:hint="eastAsia"/>
        </w:rPr>
        <w:t>6.</w:t>
      </w:r>
      <w:r>
        <w:rPr>
          <w:rFonts w:ascii="宋体" w:hAnsi="宋体" w:hint="eastAsia"/>
        </w:rPr>
        <w:t>若乙方提供的产品属于伪劣产品或者假冒产品或者欺诈甲方，使得甲方遭受损失，乙方应向甲方承担违约责任，同时，甲方可依法寻求其他法律救济。</w:t>
      </w:r>
    </w:p>
    <w:p w:rsidR="00FB1DBA" w:rsidRDefault="003109F1">
      <w:pPr>
        <w:spacing w:line="276" w:lineRule="auto"/>
        <w:ind w:firstLineChars="200" w:firstLine="440"/>
        <w:rPr>
          <w:rFonts w:ascii="宋体" w:hAnsi="宋体"/>
        </w:rPr>
      </w:pPr>
      <w:r>
        <w:rPr>
          <w:rFonts w:ascii="宋体" w:hAnsi="宋体" w:hint="eastAsia"/>
        </w:rPr>
        <w:t>7.</w:t>
      </w:r>
      <w:r>
        <w:rPr>
          <w:rFonts w:ascii="宋体" w:hAnsi="宋体" w:hint="eastAsia"/>
          <w:u w:val="single"/>
        </w:rPr>
        <w:t>若乙方所供产品被查出</w:t>
      </w:r>
      <w:r>
        <w:rPr>
          <w:rFonts w:ascii="宋体" w:hAnsi="宋体" w:hint="eastAsia"/>
          <w:u w:val="single"/>
        </w:rPr>
        <w:t>全部或者部分是次品、旧品、水货、侵犯知识产权的产品的，则乙方应自发现之日起（或者故障报修之日起满</w:t>
      </w:r>
      <w:r>
        <w:rPr>
          <w:rFonts w:ascii="宋体" w:hAnsi="宋体" w:hint="eastAsia"/>
          <w:u w:val="single"/>
        </w:rPr>
        <w:t>3</w:t>
      </w:r>
      <w:r>
        <w:rPr>
          <w:rFonts w:ascii="宋体" w:hAnsi="宋体" w:hint="eastAsia"/>
          <w:u w:val="single"/>
        </w:rPr>
        <w:t>个月后）</w:t>
      </w:r>
      <w:r>
        <w:rPr>
          <w:rFonts w:ascii="宋体" w:hAnsi="宋体" w:hint="eastAsia"/>
          <w:u w:val="single"/>
        </w:rPr>
        <w:t>3</w:t>
      </w:r>
      <w:r>
        <w:rPr>
          <w:rFonts w:ascii="宋体" w:hAnsi="宋体" w:hint="eastAsia"/>
          <w:u w:val="single"/>
        </w:rPr>
        <w:t>个工作日内对产品进行更换，且更换的产品应为不低于原产品型号、质量、配置、性能和售后服务的产品。</w:t>
      </w:r>
    </w:p>
    <w:p w:rsidR="00FB1DBA" w:rsidRDefault="003109F1">
      <w:pPr>
        <w:pStyle w:val="ac"/>
        <w:spacing w:before="150" w:after="150" w:line="276" w:lineRule="auto"/>
        <w:ind w:firstLineChars="200" w:firstLine="440"/>
        <w:rPr>
          <w:b/>
          <w:sz w:val="22"/>
          <w:szCs w:val="22"/>
        </w:rPr>
      </w:pPr>
      <w:bookmarkStart w:id="15" w:name="_Toc9351390"/>
      <w:r>
        <w:rPr>
          <w:rFonts w:hint="eastAsia"/>
          <w:b/>
          <w:sz w:val="22"/>
          <w:szCs w:val="22"/>
        </w:rPr>
        <w:t>十二、违约责任</w:t>
      </w:r>
      <w:bookmarkEnd w:id="15"/>
    </w:p>
    <w:p w:rsidR="00FB1DBA" w:rsidRDefault="003109F1">
      <w:pPr>
        <w:spacing w:line="276" w:lineRule="auto"/>
        <w:ind w:firstLineChars="200" w:firstLine="440"/>
        <w:rPr>
          <w:rFonts w:ascii="宋体" w:hAnsi="宋体"/>
        </w:rPr>
      </w:pPr>
      <w:r>
        <w:rPr>
          <w:rFonts w:ascii="宋体" w:hAnsi="宋体" w:hint="eastAsia"/>
        </w:rPr>
        <w:t xml:space="preserve">1. </w:t>
      </w:r>
      <w:r>
        <w:rPr>
          <w:rFonts w:ascii="宋体" w:hAnsi="宋体" w:hint="eastAsia"/>
        </w:rPr>
        <w:t>甲方无故逾期支付货款的</w:t>
      </w:r>
      <w:r>
        <w:rPr>
          <w:rFonts w:ascii="宋体" w:hAnsi="宋体" w:hint="eastAsia"/>
        </w:rPr>
        <w:t>,</w:t>
      </w:r>
      <w:r>
        <w:rPr>
          <w:rFonts w:ascii="宋体" w:hAnsi="宋体" w:hint="eastAsia"/>
        </w:rPr>
        <w:t>甲方应按逾期付款总额每日【</w:t>
      </w:r>
      <w:r>
        <w:rPr>
          <w:rFonts w:ascii="宋体" w:hAnsi="宋体" w:hint="eastAsia"/>
        </w:rPr>
        <w:t>0.05</w:t>
      </w:r>
      <w:r>
        <w:rPr>
          <w:rFonts w:ascii="宋体" w:hAnsi="宋体" w:hint="eastAsia"/>
        </w:rPr>
        <w:t>】</w:t>
      </w:r>
      <w:r>
        <w:rPr>
          <w:rFonts w:ascii="宋体" w:hAnsi="宋体" w:hint="eastAsia"/>
        </w:rPr>
        <w:t>%</w:t>
      </w:r>
      <w:r>
        <w:rPr>
          <w:rFonts w:ascii="宋体" w:hAnsi="宋体" w:hint="eastAsia"/>
        </w:rPr>
        <w:t>向乙方支付违约金。</w:t>
      </w:r>
    </w:p>
    <w:p w:rsidR="00FB1DBA" w:rsidRDefault="003109F1">
      <w:pPr>
        <w:spacing w:line="276" w:lineRule="auto"/>
        <w:ind w:firstLineChars="200" w:firstLine="440"/>
        <w:rPr>
          <w:rFonts w:ascii="宋体" w:hAnsi="宋体"/>
        </w:rPr>
      </w:pPr>
      <w:r>
        <w:rPr>
          <w:rFonts w:ascii="宋体" w:hAnsi="宋体" w:hint="eastAsia"/>
        </w:rPr>
        <w:t xml:space="preserve">2. </w:t>
      </w:r>
      <w:r>
        <w:rPr>
          <w:rFonts w:ascii="宋体" w:hAnsi="宋体" w:hint="eastAsia"/>
        </w:rPr>
        <w:t>乙方逾期交付产品和本合同规定的文件资料的，或者未按甲方时间要求完成安装调试并通过甲方终验收的，乙方应按合同总额每日【</w:t>
      </w:r>
      <w:r>
        <w:rPr>
          <w:rFonts w:ascii="宋体" w:hAnsi="宋体" w:hint="eastAsia"/>
        </w:rPr>
        <w:t>0.05</w:t>
      </w:r>
      <w:r>
        <w:rPr>
          <w:rFonts w:ascii="宋体" w:hAnsi="宋体" w:hint="eastAsia"/>
        </w:rPr>
        <w:t>】</w:t>
      </w:r>
      <w:r>
        <w:rPr>
          <w:rFonts w:ascii="宋体" w:hAnsi="宋体" w:hint="eastAsia"/>
        </w:rPr>
        <w:t>%</w:t>
      </w:r>
      <w:r>
        <w:rPr>
          <w:rFonts w:ascii="宋体" w:hAnsi="宋体" w:hint="eastAsia"/>
        </w:rPr>
        <w:t>向甲方支付违约金，由甲方从货款中扣除。逾期超过约定日期【</w:t>
      </w:r>
      <w:r>
        <w:rPr>
          <w:rFonts w:ascii="宋体" w:hAnsi="宋体" w:hint="eastAsia"/>
        </w:rPr>
        <w:t xml:space="preserve"> 10</w:t>
      </w:r>
      <w:r>
        <w:rPr>
          <w:rFonts w:ascii="宋体" w:hAnsi="宋体" w:hint="eastAsia"/>
        </w:rPr>
        <w:t>】</w:t>
      </w:r>
      <w:proofErr w:type="gramStart"/>
      <w:r>
        <w:rPr>
          <w:rFonts w:ascii="宋体" w:hAnsi="宋体" w:hint="eastAsia"/>
        </w:rPr>
        <w:t>个</w:t>
      </w:r>
      <w:proofErr w:type="gramEnd"/>
      <w:r>
        <w:rPr>
          <w:rFonts w:ascii="宋体" w:hAnsi="宋体" w:hint="eastAsia"/>
        </w:rPr>
        <w:t>工作日的，甲方可解除本合同。乙方因逾期交货或因其他违约行为导致甲方解除合同的，乙方应向甲方支付合同总额</w:t>
      </w:r>
      <w:r>
        <w:rPr>
          <w:rFonts w:ascii="宋体" w:hAnsi="宋体" w:hint="eastAsia"/>
        </w:rPr>
        <w:lastRenderedPageBreak/>
        <w:t>【</w:t>
      </w:r>
      <w:r>
        <w:rPr>
          <w:rFonts w:ascii="宋体" w:hAnsi="宋体" w:hint="eastAsia"/>
        </w:rPr>
        <w:t xml:space="preserve"> 5</w:t>
      </w:r>
      <w:r>
        <w:rPr>
          <w:rFonts w:ascii="宋体" w:hAnsi="宋体" w:hint="eastAsia"/>
        </w:rPr>
        <w:t>】</w:t>
      </w:r>
      <w:r>
        <w:rPr>
          <w:rFonts w:ascii="宋体" w:hAnsi="宋体" w:hint="eastAsia"/>
        </w:rPr>
        <w:t>%</w:t>
      </w:r>
      <w:r>
        <w:rPr>
          <w:rFonts w:ascii="宋体" w:hAnsi="宋体" w:hint="eastAsia"/>
        </w:rPr>
        <w:t>的违约金，如造成甲方损失超过违约金的，超出部分由乙方继续承担赔偿责任。</w:t>
      </w:r>
      <w:r>
        <w:rPr>
          <w:rFonts w:ascii="宋体" w:hAnsi="宋体" w:hint="eastAsia"/>
        </w:rPr>
        <w:t xml:space="preserve"> </w:t>
      </w:r>
    </w:p>
    <w:p w:rsidR="00FB1DBA" w:rsidRDefault="003109F1">
      <w:pPr>
        <w:spacing w:line="276" w:lineRule="auto"/>
        <w:ind w:firstLineChars="200" w:firstLine="440"/>
        <w:rPr>
          <w:rFonts w:ascii="宋体" w:hAnsi="宋体"/>
        </w:rPr>
      </w:pPr>
      <w:r>
        <w:rPr>
          <w:rFonts w:ascii="宋体" w:hAnsi="宋体" w:hint="eastAsia"/>
        </w:rPr>
        <w:t xml:space="preserve">3. </w:t>
      </w:r>
      <w:r>
        <w:rPr>
          <w:rFonts w:ascii="宋体" w:hAnsi="宋体" w:hint="eastAsia"/>
        </w:rPr>
        <w:t>乙方所交的产品品种、型号、规格、技术参数、质量不符合合同规定及招标文件规定标准的，甲方有权拒收该产品，或要求乙方更换产品</w:t>
      </w:r>
      <w:r>
        <w:rPr>
          <w:rFonts w:ascii="宋体" w:hAnsi="宋体" w:hint="eastAsia"/>
        </w:rPr>
        <w:t>；乙方因更换产品而逾期交货的，按乙方逾期交货处理。乙方拒绝更换产品的，甲方可单方面解除合同，不予支付相应货款。</w:t>
      </w:r>
    </w:p>
    <w:p w:rsidR="00FB1DBA" w:rsidRDefault="003109F1">
      <w:pPr>
        <w:spacing w:line="276" w:lineRule="auto"/>
        <w:ind w:firstLineChars="200" w:firstLine="440"/>
        <w:rPr>
          <w:rFonts w:ascii="宋体" w:hAnsi="宋体"/>
        </w:rPr>
      </w:pPr>
      <w:r>
        <w:rPr>
          <w:rFonts w:ascii="宋体" w:hAnsi="宋体" w:hint="eastAsia"/>
        </w:rPr>
        <w:t>4</w:t>
      </w:r>
      <w:r>
        <w:rPr>
          <w:rFonts w:ascii="宋体" w:hAnsi="宋体" w:hint="eastAsia"/>
        </w:rPr>
        <w:t>．因乙方提供产品质量问题或者安装调试过程中因乙方原因导致甲方或第三方人身、财产损害的，乙方须依法承担全部赔偿责任；如因该等损害导致甲方向第三方承担赔偿责任的，乙方须在甲方赔偿范围内全额向甲方</w:t>
      </w:r>
      <w:proofErr w:type="gramStart"/>
      <w:r>
        <w:rPr>
          <w:rFonts w:ascii="宋体" w:hAnsi="宋体" w:hint="eastAsia"/>
        </w:rPr>
        <w:t>作出</w:t>
      </w:r>
      <w:proofErr w:type="gramEnd"/>
      <w:r>
        <w:rPr>
          <w:rFonts w:ascii="宋体" w:hAnsi="宋体" w:hint="eastAsia"/>
        </w:rPr>
        <w:t>赔偿。</w:t>
      </w:r>
    </w:p>
    <w:p w:rsidR="00FB1DBA" w:rsidRDefault="003109F1">
      <w:pPr>
        <w:spacing w:line="276" w:lineRule="auto"/>
        <w:ind w:firstLineChars="200" w:firstLine="440"/>
        <w:rPr>
          <w:rFonts w:ascii="宋体" w:hAnsi="宋体"/>
        </w:rPr>
      </w:pPr>
      <w:r>
        <w:rPr>
          <w:rFonts w:ascii="宋体" w:hAnsi="宋体" w:hint="eastAsia"/>
        </w:rPr>
        <w:t xml:space="preserve">5. </w:t>
      </w:r>
      <w:r>
        <w:rPr>
          <w:rFonts w:ascii="宋体" w:hAnsi="宋体" w:hint="eastAsia"/>
        </w:rPr>
        <w:t>乙方不在约定期限内派人维修或维修质量验收不合格的，甲方可以委托他人修理，费用由乙方承担。</w:t>
      </w:r>
    </w:p>
    <w:p w:rsidR="00FB1DBA" w:rsidRDefault="003109F1">
      <w:pPr>
        <w:spacing w:line="276" w:lineRule="auto"/>
        <w:ind w:firstLineChars="200" w:firstLine="440"/>
        <w:rPr>
          <w:rFonts w:ascii="宋体" w:hAnsi="宋体"/>
        </w:rPr>
      </w:pPr>
      <w:r>
        <w:rPr>
          <w:rFonts w:ascii="宋体" w:hAnsi="宋体" w:hint="eastAsia"/>
        </w:rPr>
        <w:t>6</w:t>
      </w:r>
      <w:r>
        <w:rPr>
          <w:rFonts w:ascii="宋体" w:hAnsi="宋体" w:hint="eastAsia"/>
        </w:rPr>
        <w:t>．除本合同另有规定外，乙方违反其在本合同项下其他义务并给甲方造成损失的，须向甲方承担全部赔偿责任。</w:t>
      </w:r>
      <w:r>
        <w:rPr>
          <w:rFonts w:ascii="宋体" w:hAnsi="宋体" w:hint="eastAsia"/>
        </w:rPr>
        <w:t>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rsidR="00FB1DBA" w:rsidRDefault="003109F1">
      <w:pPr>
        <w:spacing w:line="276" w:lineRule="auto"/>
        <w:ind w:firstLineChars="200" w:firstLine="440"/>
        <w:rPr>
          <w:rFonts w:ascii="宋体" w:hAnsi="宋体"/>
        </w:rPr>
      </w:pPr>
      <w:r>
        <w:rPr>
          <w:rFonts w:ascii="宋体" w:hAnsi="宋体" w:hint="eastAsia"/>
        </w:rPr>
        <w:t>7</w:t>
      </w:r>
      <w:r>
        <w:rPr>
          <w:rFonts w:ascii="宋体" w:hAnsi="宋体" w:hint="eastAsia"/>
        </w:rPr>
        <w:t>．对于本合同项下乙方应支付的赔偿款或违约金，甲方有权从应付乙方的货款中直接扣除，不足的部分，继续向乙方追偿。</w:t>
      </w:r>
    </w:p>
    <w:p w:rsidR="00FB1DBA" w:rsidRDefault="003109F1">
      <w:pPr>
        <w:pStyle w:val="ac"/>
        <w:spacing w:before="150" w:after="150" w:line="276" w:lineRule="auto"/>
        <w:ind w:firstLineChars="200" w:firstLine="440"/>
        <w:rPr>
          <w:b/>
          <w:sz w:val="22"/>
          <w:szCs w:val="22"/>
        </w:rPr>
      </w:pPr>
      <w:bookmarkStart w:id="16" w:name="_Toc9351391"/>
      <w:r>
        <w:rPr>
          <w:rFonts w:hint="eastAsia"/>
          <w:b/>
          <w:sz w:val="22"/>
          <w:szCs w:val="22"/>
        </w:rPr>
        <w:t>十三、不可抗力事件处理</w:t>
      </w:r>
      <w:bookmarkEnd w:id="16"/>
    </w:p>
    <w:p w:rsidR="00FB1DBA" w:rsidRDefault="003109F1">
      <w:pPr>
        <w:spacing w:line="276" w:lineRule="auto"/>
        <w:ind w:firstLineChars="200" w:firstLine="440"/>
        <w:rPr>
          <w:rFonts w:ascii="宋体" w:hAnsi="宋体"/>
        </w:rPr>
      </w:pPr>
      <w:r>
        <w:rPr>
          <w:rFonts w:ascii="宋体" w:hAnsi="宋体" w:hint="eastAsia"/>
        </w:rPr>
        <w:t xml:space="preserve">1. </w:t>
      </w:r>
      <w:r>
        <w:rPr>
          <w:rFonts w:ascii="宋体" w:hAnsi="宋体" w:hint="eastAsia"/>
        </w:rPr>
        <w:t>在合同有效期内，任何一方因不可抗力事件导致不能履行合同，则合同履行期可延长，其延长期与不可抗力影响期相同。</w:t>
      </w:r>
    </w:p>
    <w:p w:rsidR="00FB1DBA" w:rsidRDefault="003109F1">
      <w:pPr>
        <w:spacing w:line="276" w:lineRule="auto"/>
        <w:ind w:firstLineChars="200" w:firstLine="440"/>
        <w:rPr>
          <w:rFonts w:ascii="宋体" w:hAnsi="宋体"/>
        </w:rPr>
      </w:pPr>
      <w:r>
        <w:rPr>
          <w:rFonts w:ascii="宋体" w:hAnsi="宋体" w:hint="eastAsia"/>
        </w:rPr>
        <w:t>2</w:t>
      </w:r>
      <w:r>
        <w:rPr>
          <w:rFonts w:ascii="宋体" w:hAnsi="宋体" w:hint="eastAsia"/>
        </w:rPr>
        <w:t xml:space="preserve">. </w:t>
      </w:r>
      <w:r>
        <w:rPr>
          <w:rFonts w:ascii="宋体" w:hAnsi="宋体" w:hint="eastAsia"/>
        </w:rPr>
        <w:t>不可抗力事件发生后，遭遇不可抗力的一方应立即通知对方，并寄送有关官方权威机构出具的证明。</w:t>
      </w:r>
    </w:p>
    <w:p w:rsidR="00FB1DBA" w:rsidRDefault="003109F1">
      <w:pPr>
        <w:spacing w:line="276" w:lineRule="auto"/>
        <w:ind w:firstLineChars="190" w:firstLine="418"/>
        <w:rPr>
          <w:rFonts w:ascii="宋体" w:hAnsi="宋体"/>
        </w:rPr>
      </w:pPr>
      <w:r>
        <w:rPr>
          <w:rFonts w:ascii="宋体" w:hAnsi="宋体" w:hint="eastAsia"/>
        </w:rPr>
        <w:lastRenderedPageBreak/>
        <w:t xml:space="preserve">3. </w:t>
      </w:r>
      <w:r>
        <w:rPr>
          <w:rFonts w:ascii="宋体" w:hAnsi="宋体" w:hint="eastAsia"/>
        </w:rPr>
        <w:t>不可抗力事件延续【</w:t>
      </w:r>
      <w:r>
        <w:rPr>
          <w:rFonts w:ascii="宋体" w:hAnsi="宋体" w:hint="eastAsia"/>
        </w:rPr>
        <w:t xml:space="preserve">140 </w:t>
      </w:r>
      <w:r>
        <w:rPr>
          <w:rFonts w:ascii="宋体" w:hAnsi="宋体" w:hint="eastAsia"/>
        </w:rPr>
        <w:t>】天以上，双方应通过友好协商，确定是否继续履行合同；协商无法达成一致的，本合同自动终止，双方互不承担赔偿或违约责任。</w:t>
      </w:r>
    </w:p>
    <w:p w:rsidR="00FB1DBA" w:rsidRDefault="003109F1">
      <w:pPr>
        <w:pStyle w:val="ac"/>
        <w:spacing w:before="150" w:after="150" w:line="276" w:lineRule="auto"/>
        <w:ind w:firstLineChars="200" w:firstLine="440"/>
        <w:rPr>
          <w:b/>
          <w:sz w:val="22"/>
          <w:szCs w:val="22"/>
        </w:rPr>
      </w:pPr>
      <w:r>
        <w:rPr>
          <w:rFonts w:hint="eastAsia"/>
          <w:b/>
          <w:sz w:val="22"/>
          <w:szCs w:val="22"/>
        </w:rPr>
        <w:t>十四、争议解决</w:t>
      </w:r>
    </w:p>
    <w:p w:rsidR="00FB1DBA" w:rsidRDefault="003109F1">
      <w:pPr>
        <w:spacing w:line="276" w:lineRule="auto"/>
        <w:ind w:firstLineChars="200" w:firstLine="440"/>
        <w:rPr>
          <w:rFonts w:ascii="宋体" w:hAnsi="宋体"/>
        </w:rPr>
      </w:pPr>
      <w:r>
        <w:rPr>
          <w:rFonts w:ascii="宋体" w:hAnsi="宋体" w:hint="eastAsia"/>
        </w:rPr>
        <w:t>双方在执行合同中所发生的一切争议，应通过协商解决。如协商不成，由甲方所在地的人民法院管辖审理。</w:t>
      </w:r>
    </w:p>
    <w:p w:rsidR="00FB1DBA" w:rsidRDefault="003109F1">
      <w:pPr>
        <w:pStyle w:val="ac"/>
        <w:spacing w:before="150" w:after="150" w:line="276" w:lineRule="auto"/>
        <w:ind w:firstLineChars="200" w:firstLine="440"/>
        <w:rPr>
          <w:b/>
          <w:sz w:val="22"/>
          <w:szCs w:val="22"/>
        </w:rPr>
      </w:pPr>
      <w:r>
        <w:rPr>
          <w:rFonts w:hint="eastAsia"/>
          <w:b/>
          <w:sz w:val="22"/>
          <w:szCs w:val="22"/>
        </w:rPr>
        <w:t>十五、合同组成文件包含下列内容，</w:t>
      </w:r>
      <w:proofErr w:type="gramStart"/>
      <w:r>
        <w:rPr>
          <w:rFonts w:hint="eastAsia"/>
          <w:b/>
          <w:sz w:val="22"/>
          <w:szCs w:val="22"/>
        </w:rPr>
        <w:t>且解释</w:t>
      </w:r>
      <w:proofErr w:type="gramEnd"/>
      <w:r>
        <w:rPr>
          <w:rFonts w:hint="eastAsia"/>
          <w:b/>
          <w:sz w:val="22"/>
          <w:szCs w:val="22"/>
        </w:rPr>
        <w:t>顺序如下：</w:t>
      </w:r>
    </w:p>
    <w:p w:rsidR="00FB1DBA" w:rsidRDefault="003109F1">
      <w:pPr>
        <w:spacing w:line="276" w:lineRule="auto"/>
        <w:ind w:firstLineChars="200" w:firstLine="440"/>
        <w:rPr>
          <w:rFonts w:ascii="宋体" w:hAnsi="宋体"/>
        </w:rPr>
      </w:pPr>
      <w:r>
        <w:rPr>
          <w:rFonts w:ascii="宋体" w:hAnsi="宋体" w:hint="eastAsia"/>
        </w:rPr>
        <w:t>1.</w:t>
      </w:r>
      <w:r>
        <w:rPr>
          <w:rFonts w:ascii="宋体" w:hAnsi="宋体" w:hint="eastAsia"/>
        </w:rPr>
        <w:t>本合同协议书</w:t>
      </w:r>
    </w:p>
    <w:p w:rsidR="00FB1DBA" w:rsidRDefault="003109F1">
      <w:pPr>
        <w:spacing w:line="276" w:lineRule="auto"/>
        <w:ind w:firstLineChars="200" w:firstLine="440"/>
        <w:rPr>
          <w:rFonts w:ascii="宋体" w:hAnsi="宋体"/>
        </w:rPr>
      </w:pPr>
      <w:r>
        <w:rPr>
          <w:rFonts w:ascii="宋体" w:hAnsi="宋体" w:hint="eastAsia"/>
        </w:rPr>
        <w:t>2.</w:t>
      </w:r>
      <w:r>
        <w:rPr>
          <w:rFonts w:ascii="宋体" w:hAnsi="宋体" w:hint="eastAsia"/>
        </w:rPr>
        <w:t>中标通知书</w:t>
      </w:r>
    </w:p>
    <w:p w:rsidR="00FB1DBA" w:rsidRDefault="003109F1">
      <w:pPr>
        <w:spacing w:line="276" w:lineRule="auto"/>
        <w:ind w:firstLineChars="200" w:firstLine="440"/>
        <w:rPr>
          <w:rFonts w:ascii="宋体" w:hAnsi="宋体"/>
        </w:rPr>
      </w:pPr>
      <w:r>
        <w:rPr>
          <w:rFonts w:ascii="宋体" w:hAnsi="宋体" w:hint="eastAsia"/>
        </w:rPr>
        <w:t>3.</w:t>
      </w:r>
      <w:r>
        <w:rPr>
          <w:rFonts w:ascii="宋体" w:hAnsi="宋体" w:hint="eastAsia"/>
        </w:rPr>
        <w:t>报价文件及其附件</w:t>
      </w:r>
    </w:p>
    <w:p w:rsidR="00FB1DBA" w:rsidRDefault="003109F1">
      <w:pPr>
        <w:spacing w:line="276" w:lineRule="auto"/>
        <w:ind w:firstLineChars="200" w:firstLine="440"/>
        <w:rPr>
          <w:rFonts w:ascii="宋体" w:hAnsi="宋体"/>
        </w:rPr>
      </w:pPr>
      <w:r>
        <w:rPr>
          <w:rFonts w:ascii="宋体" w:hAnsi="宋体" w:hint="eastAsia"/>
        </w:rPr>
        <w:t>4.</w:t>
      </w:r>
      <w:r>
        <w:rPr>
          <w:rFonts w:ascii="宋体" w:hAnsi="宋体" w:hint="eastAsia"/>
        </w:rPr>
        <w:t>询价文件</w:t>
      </w:r>
    </w:p>
    <w:p w:rsidR="00FB1DBA" w:rsidRDefault="003109F1">
      <w:pPr>
        <w:spacing w:line="276" w:lineRule="auto"/>
        <w:ind w:firstLineChars="200" w:firstLine="440"/>
        <w:rPr>
          <w:rFonts w:ascii="宋体" w:hAnsi="宋体"/>
        </w:rPr>
      </w:pPr>
      <w:r>
        <w:rPr>
          <w:rFonts w:ascii="宋体" w:hAnsi="宋体" w:hint="eastAsia"/>
        </w:rPr>
        <w:t>5.</w:t>
      </w:r>
      <w:r>
        <w:rPr>
          <w:rFonts w:ascii="宋体" w:hAnsi="宋体" w:hint="eastAsia"/>
        </w:rPr>
        <w:t>标准、规范及有关技术文件</w:t>
      </w:r>
    </w:p>
    <w:p w:rsidR="00FB1DBA" w:rsidRDefault="003109F1">
      <w:pPr>
        <w:pStyle w:val="ac"/>
        <w:spacing w:before="150" w:after="150" w:line="276" w:lineRule="auto"/>
        <w:ind w:firstLineChars="200" w:firstLine="440"/>
        <w:rPr>
          <w:b/>
          <w:sz w:val="22"/>
          <w:szCs w:val="22"/>
        </w:rPr>
      </w:pPr>
      <w:bookmarkStart w:id="17" w:name="_Toc9351392"/>
      <w:r>
        <w:rPr>
          <w:rFonts w:hint="eastAsia"/>
          <w:b/>
          <w:sz w:val="22"/>
          <w:szCs w:val="22"/>
        </w:rPr>
        <w:t>十六、合同生效及其它</w:t>
      </w:r>
      <w:bookmarkEnd w:id="17"/>
    </w:p>
    <w:p w:rsidR="00FB1DBA" w:rsidRDefault="003109F1">
      <w:pPr>
        <w:spacing w:line="276" w:lineRule="auto"/>
        <w:ind w:firstLineChars="200" w:firstLine="440"/>
        <w:rPr>
          <w:rFonts w:ascii="宋体" w:hAnsi="宋体"/>
        </w:rPr>
      </w:pPr>
      <w:r>
        <w:rPr>
          <w:rFonts w:ascii="宋体" w:hAnsi="宋体" w:hint="eastAsia"/>
        </w:rPr>
        <w:t xml:space="preserve">1. </w:t>
      </w:r>
      <w:r>
        <w:rPr>
          <w:rFonts w:ascii="宋体" w:hAnsi="宋体" w:hint="eastAsia"/>
        </w:rPr>
        <w:t>合同经双方法定代表人或授权代表签字（包含签章）并加盖单位公章或者合同章之日起生效。</w:t>
      </w:r>
    </w:p>
    <w:p w:rsidR="00FB1DBA" w:rsidRDefault="003109F1">
      <w:pPr>
        <w:spacing w:line="276" w:lineRule="auto"/>
        <w:ind w:firstLineChars="200" w:firstLine="440"/>
        <w:rPr>
          <w:rFonts w:ascii="宋体" w:hAnsi="宋体"/>
        </w:rPr>
      </w:pPr>
      <w:r>
        <w:rPr>
          <w:rFonts w:ascii="宋体" w:hAnsi="宋体" w:hint="eastAsia"/>
        </w:rPr>
        <w:t>2.</w:t>
      </w:r>
      <w:r>
        <w:rPr>
          <w:rFonts w:ascii="宋体" w:hAnsi="宋体" w:hint="eastAsia"/>
        </w:rPr>
        <w:t>本合同未尽事宜，双方可签订补充协议予以执行；未达成补充协议的，遵照《合同法》及有关法律法规执行。</w:t>
      </w:r>
    </w:p>
    <w:p w:rsidR="00FB1DBA" w:rsidRDefault="003109F1">
      <w:pPr>
        <w:tabs>
          <w:tab w:val="right" w:pos="8306"/>
        </w:tabs>
        <w:spacing w:line="276" w:lineRule="auto"/>
        <w:ind w:firstLineChars="200" w:firstLine="440"/>
        <w:rPr>
          <w:rFonts w:ascii="宋体" w:hAnsi="宋体"/>
        </w:rPr>
      </w:pPr>
      <w:r>
        <w:rPr>
          <w:rFonts w:ascii="宋体" w:hAnsi="宋体" w:hint="eastAsia"/>
        </w:rPr>
        <w:t>3.</w:t>
      </w:r>
      <w:r>
        <w:rPr>
          <w:rFonts w:ascii="宋体" w:hAnsi="宋体" w:hint="eastAsia"/>
        </w:rPr>
        <w:t>本合同一式肆份，</w:t>
      </w:r>
      <w:proofErr w:type="gramStart"/>
      <w:r>
        <w:rPr>
          <w:rFonts w:ascii="宋体" w:hAnsi="宋体" w:hint="eastAsia"/>
        </w:rPr>
        <w:t>甲执贰份</w:t>
      </w:r>
      <w:proofErr w:type="gramEnd"/>
      <w:r>
        <w:rPr>
          <w:rFonts w:ascii="宋体" w:hAnsi="宋体" w:hint="eastAsia"/>
        </w:rPr>
        <w:t>，乙方持贰份，具有同等法律效力。</w:t>
      </w:r>
    </w:p>
    <w:p w:rsidR="00FB1DBA" w:rsidRDefault="003109F1">
      <w:pPr>
        <w:spacing w:line="276" w:lineRule="auto"/>
        <w:ind w:firstLineChars="200" w:firstLine="440"/>
        <w:rPr>
          <w:rFonts w:ascii="宋体" w:hAnsi="宋体"/>
        </w:rPr>
      </w:pPr>
      <w:r>
        <w:rPr>
          <w:rFonts w:ascii="宋体" w:hAnsi="宋体" w:hint="eastAsia"/>
        </w:rPr>
        <w:t>4.</w:t>
      </w:r>
      <w:r>
        <w:rPr>
          <w:rFonts w:ascii="宋体" w:hAnsi="宋体" w:hint="eastAsia"/>
        </w:rPr>
        <w:t>（</w:t>
      </w:r>
      <w:r>
        <w:rPr>
          <w:rFonts w:ascii="宋体" w:hAnsi="宋体" w:hint="eastAsia"/>
        </w:rPr>
        <w:t>1</w:t>
      </w:r>
      <w:r>
        <w:rPr>
          <w:rFonts w:ascii="宋体" w:hAnsi="宋体" w:hint="eastAsia"/>
        </w:rPr>
        <w:t>）设备参数及详细配置表；（</w:t>
      </w:r>
      <w:r>
        <w:rPr>
          <w:rFonts w:ascii="宋体" w:hAnsi="宋体" w:hint="eastAsia"/>
        </w:rPr>
        <w:t>2</w:t>
      </w:r>
      <w:r>
        <w:rPr>
          <w:rFonts w:ascii="宋体" w:hAnsi="宋体" w:hint="eastAsia"/>
        </w:rPr>
        <w:t>）廉洁自律承诺书；（</w:t>
      </w:r>
      <w:r>
        <w:rPr>
          <w:rFonts w:ascii="宋体" w:hAnsi="宋体" w:hint="eastAsia"/>
        </w:rPr>
        <w:t>3</w:t>
      </w:r>
      <w:r>
        <w:rPr>
          <w:rFonts w:ascii="宋体" w:hAnsi="宋体" w:hint="eastAsia"/>
        </w:rPr>
        <w:t>）保密承诺书</w:t>
      </w:r>
      <w:r>
        <w:rPr>
          <w:rFonts w:ascii="宋体" w:hAnsi="宋体" w:hint="eastAsia"/>
        </w:rPr>
        <w:t xml:space="preserve"> </w:t>
      </w:r>
    </w:p>
    <w:p w:rsidR="00FB1DBA" w:rsidRDefault="003109F1">
      <w:pPr>
        <w:tabs>
          <w:tab w:val="right" w:pos="8306"/>
        </w:tabs>
        <w:spacing w:line="276" w:lineRule="auto"/>
        <w:ind w:firstLineChars="200" w:firstLine="440"/>
        <w:rPr>
          <w:rFonts w:ascii="宋体" w:hAnsi="宋体"/>
        </w:rPr>
      </w:pPr>
      <w:r>
        <w:rPr>
          <w:rFonts w:ascii="宋体" w:hAnsi="宋体" w:hint="eastAsia"/>
        </w:rPr>
        <w:tab/>
      </w:r>
    </w:p>
    <w:p w:rsidR="00FB1DBA" w:rsidRDefault="003109F1">
      <w:pPr>
        <w:spacing w:line="276" w:lineRule="auto"/>
        <w:ind w:leftChars="200" w:left="3520" w:hangingChars="1400" w:hanging="3080"/>
        <w:rPr>
          <w:rFonts w:ascii="宋体" w:hAnsi="宋体"/>
        </w:rPr>
      </w:pPr>
      <w:r>
        <w:rPr>
          <w:rFonts w:ascii="宋体" w:hAnsi="宋体" w:hint="eastAsia"/>
        </w:rPr>
        <w:t>甲方：杭州萧山国际机场有限公司</w:t>
      </w:r>
      <w:r>
        <w:rPr>
          <w:rFonts w:ascii="宋体" w:hAnsi="宋体" w:hint="eastAsia"/>
        </w:rPr>
        <w:t xml:space="preserve">           </w:t>
      </w:r>
      <w:r>
        <w:rPr>
          <w:rFonts w:ascii="宋体" w:hAnsi="宋体" w:hint="eastAsia"/>
        </w:rPr>
        <w:t>乙方：</w:t>
      </w:r>
    </w:p>
    <w:p w:rsidR="00FB1DBA" w:rsidRDefault="00FB1DBA">
      <w:pPr>
        <w:spacing w:line="276" w:lineRule="auto"/>
        <w:ind w:firstLineChars="200" w:firstLine="440"/>
        <w:rPr>
          <w:rFonts w:ascii="宋体" w:hAnsi="宋体"/>
        </w:rPr>
      </w:pPr>
    </w:p>
    <w:p w:rsidR="00FB1DBA" w:rsidRDefault="003109F1">
      <w:pPr>
        <w:spacing w:line="276" w:lineRule="auto"/>
        <w:ind w:firstLineChars="200" w:firstLine="440"/>
        <w:rPr>
          <w:rFonts w:ascii="宋体" w:hAnsi="宋体"/>
        </w:rPr>
      </w:pPr>
      <w:r>
        <w:rPr>
          <w:rFonts w:ascii="宋体" w:hAnsi="宋体" w:hint="eastAsia"/>
        </w:rPr>
        <w:lastRenderedPageBreak/>
        <w:t>法定代表人或授权代表：</w:t>
      </w:r>
      <w:r>
        <w:rPr>
          <w:rFonts w:ascii="宋体" w:hAnsi="宋体" w:hint="eastAsia"/>
        </w:rPr>
        <w:t xml:space="preserve">                    </w:t>
      </w:r>
      <w:r>
        <w:rPr>
          <w:rFonts w:ascii="宋体" w:hAnsi="宋体" w:hint="eastAsia"/>
        </w:rPr>
        <w:t>法定代表人或授权代表：</w:t>
      </w:r>
    </w:p>
    <w:p w:rsidR="00FB1DBA" w:rsidRDefault="00FB1DBA">
      <w:pPr>
        <w:spacing w:line="276" w:lineRule="auto"/>
        <w:ind w:firstLineChars="200" w:firstLine="440"/>
        <w:rPr>
          <w:rFonts w:ascii="宋体" w:hAnsi="宋体"/>
        </w:rPr>
      </w:pPr>
    </w:p>
    <w:p w:rsidR="00FB1DBA" w:rsidRDefault="003109F1">
      <w:pPr>
        <w:spacing w:line="276" w:lineRule="auto"/>
        <w:ind w:firstLineChars="200" w:firstLine="440"/>
        <w:rPr>
          <w:rFonts w:ascii="宋体" w:hAnsi="宋体"/>
        </w:rPr>
      </w:pPr>
      <w:r>
        <w:rPr>
          <w:rFonts w:ascii="宋体" w:hAnsi="宋体" w:hint="eastAsia"/>
        </w:rPr>
        <w:t>签订日期：</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br w:type="page"/>
      </w:r>
    </w:p>
    <w:p w:rsidR="00FB1DBA" w:rsidRDefault="003109F1">
      <w:pPr>
        <w:pStyle w:val="a5"/>
        <w:spacing w:line="276" w:lineRule="auto"/>
        <w:ind w:firstLineChars="100" w:firstLine="220"/>
        <w:rPr>
          <w:rFonts w:hAnsi="宋体" w:cs="Calibri"/>
          <w:bCs/>
          <w:sz w:val="22"/>
          <w:szCs w:val="22"/>
        </w:rPr>
      </w:pPr>
      <w:r>
        <w:rPr>
          <w:rFonts w:hAnsi="宋体" w:cs="Calibri" w:hint="eastAsia"/>
          <w:bCs/>
          <w:sz w:val="22"/>
          <w:szCs w:val="22"/>
        </w:rPr>
        <w:lastRenderedPageBreak/>
        <w:t>附件</w:t>
      </w:r>
      <w:r>
        <w:rPr>
          <w:rFonts w:hAnsi="宋体" w:cs="Calibri"/>
          <w:bCs/>
          <w:sz w:val="22"/>
          <w:szCs w:val="22"/>
        </w:rPr>
        <w:t>2</w:t>
      </w:r>
      <w:r>
        <w:rPr>
          <w:rFonts w:hAnsi="宋体" w:cs="Calibri" w:hint="eastAsia"/>
          <w:bCs/>
          <w:sz w:val="22"/>
          <w:szCs w:val="22"/>
        </w:rPr>
        <w:t>：</w:t>
      </w:r>
    </w:p>
    <w:p w:rsidR="00FB1DBA" w:rsidRDefault="003109F1">
      <w:pPr>
        <w:pStyle w:val="a5"/>
        <w:spacing w:line="276" w:lineRule="auto"/>
        <w:ind w:firstLineChars="100" w:firstLine="220"/>
        <w:jc w:val="center"/>
        <w:rPr>
          <w:rFonts w:hAnsi="宋体" w:cs="宋体"/>
          <w:b/>
          <w:sz w:val="22"/>
        </w:rPr>
      </w:pPr>
      <w:r>
        <w:rPr>
          <w:rFonts w:hAnsi="宋体" w:cs="宋体" w:hint="eastAsia"/>
          <w:b/>
          <w:sz w:val="22"/>
        </w:rPr>
        <w:t>保密承诺书</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鉴于我方愿成为杭州萧山国际机场有限公司（以下简称“机场公司”）的供应商或潜在供应商候选人，为机场公司提供【</w:t>
      </w:r>
      <w:r>
        <w:rPr>
          <w:rFonts w:hAnsi="宋体" w:cs="Calibri" w:hint="eastAsia"/>
          <w:bCs/>
          <w:sz w:val="22"/>
          <w:szCs w:val="22"/>
        </w:rPr>
        <w:t xml:space="preserve"> </w:t>
      </w:r>
      <w:r>
        <w:rPr>
          <w:rFonts w:hAnsi="宋体" w:cs="Calibri"/>
          <w:bCs/>
          <w:sz w:val="22"/>
          <w:szCs w:val="22"/>
        </w:rPr>
        <w:t xml:space="preserve">     </w:t>
      </w:r>
      <w:r>
        <w:rPr>
          <w:rFonts w:hAnsi="宋体" w:cs="Calibri" w:hint="eastAsia"/>
          <w:bCs/>
          <w:sz w:val="22"/>
          <w:szCs w:val="22"/>
        </w:rPr>
        <w:t>】项目的货物</w:t>
      </w:r>
      <w:r>
        <w:rPr>
          <w:rFonts w:hAnsi="宋体" w:cs="Calibri" w:hint="eastAsia"/>
          <w:bCs/>
          <w:sz w:val="22"/>
          <w:szCs w:val="22"/>
        </w:rPr>
        <w:t>及服务提供</w:t>
      </w:r>
      <w:r>
        <w:rPr>
          <w:rFonts w:hAnsi="宋体" w:cs="Calibri" w:hint="eastAsia"/>
          <w:bCs/>
          <w:sz w:val="22"/>
          <w:szCs w:val="22"/>
        </w:rPr>
        <w:t>。在上述业务来往过程中，机场公司可能向我方提供经营、业务、服务等有关的文件、资料、软件等信息，为维护机场公司的利益，我方就保密事宜做出如下承诺：</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1.</w:t>
      </w:r>
      <w:r>
        <w:rPr>
          <w:rFonts w:hAnsi="宋体" w:cs="Calibri" w:hint="eastAsia"/>
          <w:bCs/>
          <w:sz w:val="22"/>
          <w:szCs w:val="22"/>
        </w:rPr>
        <w:t>商业秘密</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1.1</w:t>
      </w:r>
      <w:r>
        <w:rPr>
          <w:rFonts w:hAnsi="宋体" w:cs="Calibri" w:hint="eastAsia"/>
          <w:bCs/>
          <w:sz w:val="22"/>
          <w:szCs w:val="22"/>
        </w:rPr>
        <w:t>商业秘密是指机场公司（包括机场公司关联公司）一切专有、不对外公开的资料和信息。包括但不限于以下方面：</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w:t>
      </w:r>
      <w:r>
        <w:rPr>
          <w:rFonts w:hAnsi="宋体" w:cs="Calibri" w:hint="eastAsia"/>
          <w:bCs/>
          <w:sz w:val="22"/>
          <w:szCs w:val="22"/>
        </w:rPr>
        <w:t>1</w:t>
      </w:r>
      <w:r>
        <w:rPr>
          <w:rFonts w:hAnsi="宋体" w:cs="Calibri" w:hint="eastAsia"/>
          <w:bCs/>
          <w:sz w:val="22"/>
          <w:szCs w:val="22"/>
        </w:rPr>
        <w:t>）经营信息（发展规划、运营状况、客户资</w:t>
      </w:r>
      <w:r>
        <w:rPr>
          <w:rFonts w:hAnsi="宋体" w:cs="Calibri" w:hint="eastAsia"/>
          <w:bCs/>
          <w:sz w:val="22"/>
          <w:szCs w:val="22"/>
        </w:rPr>
        <w:t>源、货源情报、投融资计划、开发计划、标书等）；</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w:t>
      </w:r>
      <w:r>
        <w:rPr>
          <w:rFonts w:hAnsi="宋体" w:cs="Calibri" w:hint="eastAsia"/>
          <w:bCs/>
          <w:sz w:val="22"/>
          <w:szCs w:val="22"/>
        </w:rPr>
        <w:t>2</w:t>
      </w:r>
      <w:r>
        <w:rPr>
          <w:rFonts w:hAnsi="宋体" w:cs="Calibri" w:hint="eastAsia"/>
          <w:bCs/>
          <w:sz w:val="22"/>
          <w:szCs w:val="22"/>
        </w:rPr>
        <w:t>）管理信息（管理方法、管理制度、员工管理、合同管理、纠纷管理等）；</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w:t>
      </w:r>
      <w:r>
        <w:rPr>
          <w:rFonts w:hAnsi="宋体" w:cs="Calibri" w:hint="eastAsia"/>
          <w:bCs/>
          <w:sz w:val="22"/>
          <w:szCs w:val="22"/>
        </w:rPr>
        <w:t>3</w:t>
      </w:r>
      <w:r>
        <w:rPr>
          <w:rFonts w:hAnsi="宋体" w:cs="Calibri" w:hint="eastAsia"/>
          <w:bCs/>
          <w:sz w:val="22"/>
          <w:szCs w:val="22"/>
        </w:rPr>
        <w:t>）产品及技术信息（设计及图纸、样品及服务、技术方案、质量标准、技术标准、计算机程序等）；</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w:t>
      </w:r>
      <w:r>
        <w:rPr>
          <w:rFonts w:hAnsi="宋体" w:cs="Calibri" w:hint="eastAsia"/>
          <w:bCs/>
          <w:sz w:val="22"/>
          <w:szCs w:val="22"/>
        </w:rPr>
        <w:t>4</w:t>
      </w:r>
      <w:r>
        <w:rPr>
          <w:rFonts w:hAnsi="宋体" w:cs="Calibri" w:hint="eastAsia"/>
          <w:bCs/>
          <w:sz w:val="22"/>
          <w:szCs w:val="22"/>
        </w:rPr>
        <w:t>）财务信息（财务收支、固定资产、流动资金、成本核算等）；</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w:t>
      </w:r>
      <w:r>
        <w:rPr>
          <w:rFonts w:hAnsi="宋体" w:cs="Calibri" w:hint="eastAsia"/>
          <w:bCs/>
          <w:sz w:val="22"/>
          <w:szCs w:val="22"/>
        </w:rPr>
        <w:t>5</w:t>
      </w:r>
      <w:r>
        <w:rPr>
          <w:rFonts w:hAnsi="宋体" w:cs="Calibri" w:hint="eastAsia"/>
          <w:bCs/>
          <w:sz w:val="22"/>
          <w:szCs w:val="22"/>
        </w:rPr>
        <w:t>）我方单独或机场公司（包括机场公司关联公司）和我方共同为机场公司开发、设计、生产的产品、资料及相关信息；</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w:t>
      </w:r>
      <w:r>
        <w:rPr>
          <w:rFonts w:hAnsi="宋体" w:cs="Calibri" w:hint="eastAsia"/>
          <w:bCs/>
          <w:sz w:val="22"/>
          <w:szCs w:val="22"/>
        </w:rPr>
        <w:t>6</w:t>
      </w:r>
      <w:r>
        <w:rPr>
          <w:rFonts w:hAnsi="宋体" w:cs="Calibri" w:hint="eastAsia"/>
          <w:bCs/>
          <w:sz w:val="22"/>
          <w:szCs w:val="22"/>
        </w:rPr>
        <w:t>）其他机场公司未对外公开的有关营运、计划、航班数据、标准、开发、生产、经营、质量管理控制和租赁的资料和数据等信息以及对供应商的管理文件。</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 xml:space="preserve"> 1.2</w:t>
      </w:r>
      <w:r>
        <w:rPr>
          <w:rFonts w:hAnsi="宋体" w:cs="Calibri" w:hint="eastAsia"/>
          <w:bCs/>
          <w:sz w:val="22"/>
          <w:szCs w:val="22"/>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lastRenderedPageBreak/>
        <w:t>1.3</w:t>
      </w:r>
      <w:r>
        <w:rPr>
          <w:rFonts w:hAnsi="宋体" w:cs="Calibri" w:hint="eastAsia"/>
          <w:bCs/>
          <w:sz w:val="22"/>
          <w:szCs w:val="22"/>
        </w:rPr>
        <w:t>、对于上述提及的商业秘密，不能仅因为公开发表的文章或资讯中包含其内容，就认为是可对外公开的特殊情况。</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1.4</w:t>
      </w:r>
      <w:r>
        <w:rPr>
          <w:rFonts w:hAnsi="宋体" w:cs="Calibri" w:hint="eastAsia"/>
          <w:bCs/>
          <w:sz w:val="22"/>
          <w:szCs w:val="22"/>
        </w:rPr>
        <w:t>、以下资料不属于</w:t>
      </w:r>
      <w:proofErr w:type="gramStart"/>
      <w:r>
        <w:rPr>
          <w:rFonts w:hAnsi="宋体" w:cs="Calibri" w:hint="eastAsia"/>
          <w:bCs/>
          <w:sz w:val="22"/>
          <w:szCs w:val="22"/>
        </w:rPr>
        <w:t>本承诺</w:t>
      </w:r>
      <w:proofErr w:type="gramEnd"/>
      <w:r>
        <w:rPr>
          <w:rFonts w:hAnsi="宋体" w:cs="Calibri" w:hint="eastAsia"/>
          <w:bCs/>
          <w:sz w:val="22"/>
          <w:szCs w:val="22"/>
        </w:rPr>
        <w:t>所指的商业秘密：</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w:t>
      </w:r>
      <w:r>
        <w:rPr>
          <w:rFonts w:hAnsi="宋体" w:cs="Calibri" w:hint="eastAsia"/>
          <w:bCs/>
          <w:sz w:val="22"/>
          <w:szCs w:val="22"/>
        </w:rPr>
        <w:t>1</w:t>
      </w:r>
      <w:r>
        <w:rPr>
          <w:rFonts w:hAnsi="宋体" w:cs="Calibri" w:hint="eastAsia"/>
          <w:bCs/>
          <w:sz w:val="22"/>
          <w:szCs w:val="22"/>
        </w:rPr>
        <w:t>）我方从机场公司拟获悉之前已持有的我方无需承担保密义务的机场公司有关资料</w:t>
      </w:r>
      <w:r>
        <w:rPr>
          <w:rFonts w:hAnsi="宋体" w:cs="Calibri" w:hint="eastAsia"/>
          <w:bCs/>
          <w:sz w:val="22"/>
          <w:szCs w:val="22"/>
        </w:rPr>
        <w:t>(</w:t>
      </w:r>
      <w:r>
        <w:rPr>
          <w:rFonts w:hAnsi="宋体" w:cs="Calibri" w:hint="eastAsia"/>
          <w:bCs/>
          <w:sz w:val="22"/>
          <w:szCs w:val="22"/>
        </w:rPr>
        <w:t>但通过其它违约或侵权行为而获得的资料除外</w:t>
      </w:r>
      <w:r>
        <w:rPr>
          <w:rFonts w:hAnsi="宋体" w:cs="Calibri" w:hint="eastAsia"/>
          <w:bCs/>
          <w:sz w:val="22"/>
          <w:szCs w:val="22"/>
        </w:rPr>
        <w:t>)</w:t>
      </w:r>
      <w:r>
        <w:rPr>
          <w:rFonts w:hAnsi="宋体" w:cs="Calibri" w:hint="eastAsia"/>
          <w:bCs/>
          <w:sz w:val="22"/>
          <w:szCs w:val="22"/>
        </w:rPr>
        <w:t>；</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w:t>
      </w:r>
      <w:r>
        <w:rPr>
          <w:rFonts w:hAnsi="宋体" w:cs="Calibri" w:hint="eastAsia"/>
          <w:bCs/>
          <w:sz w:val="22"/>
          <w:szCs w:val="22"/>
        </w:rPr>
        <w:t>2</w:t>
      </w:r>
      <w:r>
        <w:rPr>
          <w:rFonts w:hAnsi="宋体" w:cs="Calibri" w:hint="eastAsia"/>
          <w:bCs/>
          <w:sz w:val="22"/>
          <w:szCs w:val="22"/>
        </w:rPr>
        <w:t>）已经公开或已成为常识性的资料，且该等公开并非因违反</w:t>
      </w:r>
      <w:proofErr w:type="gramStart"/>
      <w:r>
        <w:rPr>
          <w:rFonts w:hAnsi="宋体" w:cs="Calibri" w:hint="eastAsia"/>
          <w:bCs/>
          <w:sz w:val="22"/>
          <w:szCs w:val="22"/>
        </w:rPr>
        <w:t>本承诺</w:t>
      </w:r>
      <w:proofErr w:type="gramEnd"/>
      <w:r>
        <w:rPr>
          <w:rFonts w:hAnsi="宋体" w:cs="Calibri" w:hint="eastAsia"/>
          <w:bCs/>
          <w:sz w:val="22"/>
          <w:szCs w:val="22"/>
        </w:rPr>
        <w:t>所致。</w:t>
      </w:r>
    </w:p>
    <w:p w:rsidR="00FB1DBA" w:rsidRDefault="00FB1DBA">
      <w:pPr>
        <w:pStyle w:val="a5"/>
        <w:spacing w:line="276" w:lineRule="auto"/>
        <w:rPr>
          <w:rFonts w:hAnsi="宋体" w:cs="Calibri"/>
          <w:bCs/>
          <w:sz w:val="22"/>
          <w:szCs w:val="22"/>
        </w:rPr>
      </w:pP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2</w:t>
      </w:r>
      <w:r>
        <w:rPr>
          <w:rFonts w:hAnsi="宋体" w:cs="Calibri" w:hint="eastAsia"/>
          <w:bCs/>
          <w:sz w:val="22"/>
          <w:szCs w:val="22"/>
        </w:rPr>
        <w:t>、我方承诺将严格保密，维护机场公司（包括机场公司关联公司）的利益。在未获得机场公司同意前，我方不得复印或以其他形式复制任何商业秘密，或者从任何由机场公司设计的装</w:t>
      </w:r>
      <w:r>
        <w:rPr>
          <w:rFonts w:hAnsi="宋体" w:cs="Calibri" w:hint="eastAsia"/>
          <w:bCs/>
          <w:sz w:val="22"/>
          <w:szCs w:val="22"/>
        </w:rPr>
        <w:t>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hAnsi="宋体" w:cs="Calibri" w:hint="eastAsia"/>
          <w:bCs/>
          <w:sz w:val="22"/>
          <w:szCs w:val="22"/>
        </w:rPr>
        <w:t>本承诺</w:t>
      </w:r>
      <w:proofErr w:type="gramEnd"/>
      <w:r>
        <w:rPr>
          <w:rFonts w:hAnsi="宋体" w:cs="Calibri" w:hint="eastAsia"/>
          <w:bCs/>
          <w:sz w:val="22"/>
          <w:szCs w:val="22"/>
        </w:rPr>
        <w:t>所述的保密责任，则视为违反了本承诺。</w:t>
      </w:r>
    </w:p>
    <w:p w:rsidR="00FB1DBA" w:rsidRDefault="00FB1DBA">
      <w:pPr>
        <w:pStyle w:val="a5"/>
        <w:spacing w:line="276" w:lineRule="auto"/>
        <w:ind w:firstLine="420"/>
        <w:rPr>
          <w:rFonts w:hAnsi="宋体" w:cs="Calibri"/>
          <w:bCs/>
          <w:sz w:val="22"/>
          <w:szCs w:val="22"/>
        </w:rPr>
      </w:pP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3</w:t>
      </w:r>
      <w:r>
        <w:rPr>
          <w:rFonts w:hAnsi="宋体" w:cs="Calibri" w:hint="eastAsia"/>
          <w:bCs/>
          <w:sz w:val="22"/>
          <w:szCs w:val="22"/>
        </w:rPr>
        <w:t>、当合同履行完毕、合同终止或经机场公司要求，我方应立即返还或根据机场公司书面要求销毁所有含有商业秘密或我方在接触商业秘密后而产生的资料，</w:t>
      </w:r>
      <w:r>
        <w:rPr>
          <w:rFonts w:hAnsi="宋体" w:cs="Calibri" w:hint="eastAsia"/>
          <w:bCs/>
          <w:sz w:val="22"/>
          <w:szCs w:val="22"/>
        </w:rPr>
        <w:t>以及由我方持有的任何复制品。</w:t>
      </w:r>
    </w:p>
    <w:p w:rsidR="00FB1DBA" w:rsidRDefault="00FB1DBA">
      <w:pPr>
        <w:pStyle w:val="a5"/>
        <w:spacing w:line="276" w:lineRule="auto"/>
        <w:ind w:firstLine="420"/>
        <w:rPr>
          <w:rFonts w:hAnsi="宋体" w:cs="Calibri"/>
          <w:bCs/>
          <w:sz w:val="22"/>
          <w:szCs w:val="22"/>
        </w:rPr>
      </w:pP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4</w:t>
      </w:r>
      <w:r>
        <w:rPr>
          <w:rFonts w:hAnsi="宋体" w:cs="Calibri" w:hint="eastAsia"/>
          <w:bCs/>
          <w:sz w:val="22"/>
          <w:szCs w:val="22"/>
        </w:rPr>
        <w:t>、无论在双方签订任何商务合同之前、存续期间及以后，我方均当遵守法律和</w:t>
      </w:r>
      <w:proofErr w:type="gramStart"/>
      <w:r>
        <w:rPr>
          <w:rFonts w:hAnsi="宋体" w:cs="Calibri" w:hint="eastAsia"/>
          <w:bCs/>
          <w:sz w:val="22"/>
          <w:szCs w:val="22"/>
        </w:rPr>
        <w:t>本承诺</w:t>
      </w:r>
      <w:proofErr w:type="gramEnd"/>
      <w:r>
        <w:rPr>
          <w:rFonts w:hAnsi="宋体" w:cs="Calibri" w:hint="eastAsia"/>
          <w:bCs/>
          <w:sz w:val="22"/>
          <w:szCs w:val="22"/>
        </w:rPr>
        <w:t>约定，严格保守机场公司的商业秘密。未经机场公司同意，不得采用包括但不限于的以下方式泄露、公布、发布、出版、传授、转让或者其他任何方式，或以任何理由、任何目的非法侵犯机场公司的商业秘密：</w:t>
      </w:r>
      <w:r>
        <w:rPr>
          <w:rFonts w:hAnsi="宋体" w:cs="Calibri" w:hint="eastAsia"/>
          <w:bCs/>
          <w:sz w:val="22"/>
          <w:szCs w:val="22"/>
        </w:rPr>
        <w:t xml:space="preserve">        </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w:t>
      </w:r>
      <w:r>
        <w:rPr>
          <w:rFonts w:hAnsi="宋体" w:cs="Calibri" w:hint="eastAsia"/>
          <w:bCs/>
          <w:sz w:val="22"/>
          <w:szCs w:val="22"/>
        </w:rPr>
        <w:t>1</w:t>
      </w:r>
      <w:r>
        <w:rPr>
          <w:rFonts w:hAnsi="宋体" w:cs="Calibri" w:hint="eastAsia"/>
          <w:bCs/>
          <w:sz w:val="22"/>
          <w:szCs w:val="22"/>
        </w:rPr>
        <w:t>）披露、使用或者允许他人以不正当手段获取的商业秘密；</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lastRenderedPageBreak/>
        <w:t>（</w:t>
      </w:r>
      <w:r>
        <w:rPr>
          <w:rFonts w:hAnsi="宋体" w:cs="Calibri" w:hint="eastAsia"/>
          <w:bCs/>
          <w:sz w:val="22"/>
          <w:szCs w:val="22"/>
        </w:rPr>
        <w:t>2</w:t>
      </w:r>
      <w:r>
        <w:rPr>
          <w:rFonts w:hAnsi="宋体" w:cs="Calibri" w:hint="eastAsia"/>
          <w:bCs/>
          <w:sz w:val="22"/>
          <w:szCs w:val="22"/>
        </w:rPr>
        <w:t>）为机场公司以外的第三人窃取、刺探、收买、非法提供商业秘密。</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w:t>
      </w:r>
      <w:r>
        <w:rPr>
          <w:rFonts w:hAnsi="宋体" w:cs="Calibri" w:hint="eastAsia"/>
          <w:bCs/>
          <w:sz w:val="22"/>
          <w:szCs w:val="22"/>
        </w:rPr>
        <w:t>3</w:t>
      </w:r>
      <w:r>
        <w:rPr>
          <w:rFonts w:hAnsi="宋体" w:cs="Calibri" w:hint="eastAsia"/>
          <w:bCs/>
          <w:sz w:val="22"/>
          <w:szCs w:val="22"/>
        </w:rPr>
        <w:t>）在电子公告系统、聊天系统、电子邮箱、论坛等计算机网络系统上传递、转发、抄</w:t>
      </w:r>
      <w:r>
        <w:rPr>
          <w:rFonts w:hAnsi="宋体" w:cs="Calibri" w:hint="eastAsia"/>
          <w:bCs/>
          <w:sz w:val="22"/>
          <w:szCs w:val="22"/>
        </w:rPr>
        <w:t>送、发布、谈论和传播商业秘密；</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w:t>
      </w:r>
      <w:r>
        <w:rPr>
          <w:rFonts w:hAnsi="宋体" w:cs="Calibri" w:hint="eastAsia"/>
          <w:bCs/>
          <w:sz w:val="22"/>
          <w:szCs w:val="22"/>
        </w:rPr>
        <w:t>4</w:t>
      </w:r>
      <w:r>
        <w:rPr>
          <w:rFonts w:hAnsi="宋体" w:cs="Calibri" w:hint="eastAsia"/>
          <w:bCs/>
          <w:sz w:val="22"/>
          <w:szCs w:val="22"/>
        </w:rPr>
        <w:t>）在私人交往和通信中，向亲属、朋友以及与工作无关人员泄露商业秘密，或在公共场所谈论商业秘密；</w:t>
      </w:r>
      <w:r>
        <w:rPr>
          <w:rFonts w:hAnsi="宋体" w:cs="Calibri" w:hint="eastAsia"/>
          <w:bCs/>
          <w:sz w:val="22"/>
          <w:szCs w:val="22"/>
        </w:rPr>
        <w:t xml:space="preserve"> </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w:t>
      </w:r>
      <w:r>
        <w:rPr>
          <w:rFonts w:hAnsi="宋体" w:cs="Calibri" w:hint="eastAsia"/>
          <w:bCs/>
          <w:sz w:val="22"/>
          <w:szCs w:val="22"/>
        </w:rPr>
        <w:t>5</w:t>
      </w:r>
      <w:r>
        <w:rPr>
          <w:rFonts w:hAnsi="宋体" w:cs="Calibri" w:hint="eastAsia"/>
          <w:bCs/>
          <w:sz w:val="22"/>
          <w:szCs w:val="22"/>
        </w:rPr>
        <w:t>）擅自将属于商业秘密的文件、资料和其他物品携带、传递、寄运出机场公司办公场所或国（境）外。</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w:t>
      </w:r>
      <w:r>
        <w:rPr>
          <w:rFonts w:hAnsi="宋体" w:cs="Calibri" w:hint="eastAsia"/>
          <w:bCs/>
          <w:sz w:val="22"/>
          <w:szCs w:val="22"/>
        </w:rPr>
        <w:t>6</w:t>
      </w:r>
      <w:r>
        <w:rPr>
          <w:rFonts w:hAnsi="宋体" w:cs="Calibri" w:hint="eastAsia"/>
          <w:bCs/>
          <w:sz w:val="22"/>
          <w:szCs w:val="22"/>
        </w:rPr>
        <w:t>）未经机场公司同意就以任何方式私自保存、截留含有机场公司商业秘密的任何形式资料、文件和物品的复印件、复制品、副本。</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w:t>
      </w:r>
      <w:r>
        <w:rPr>
          <w:rFonts w:hAnsi="宋体" w:cs="Calibri" w:hint="eastAsia"/>
          <w:bCs/>
          <w:sz w:val="22"/>
          <w:szCs w:val="22"/>
        </w:rPr>
        <w:t>7</w:t>
      </w:r>
      <w:r>
        <w:rPr>
          <w:rFonts w:hAnsi="宋体" w:cs="Calibri" w:hint="eastAsia"/>
          <w:bCs/>
          <w:sz w:val="22"/>
          <w:szCs w:val="22"/>
        </w:rPr>
        <w:t>）将含有机场公司商业秘密的产品、技术或其他资料、信息向第三人销售、使用或以任何方式提供。</w:t>
      </w:r>
    </w:p>
    <w:p w:rsidR="00FB1DBA" w:rsidRDefault="00FB1DBA">
      <w:pPr>
        <w:pStyle w:val="a5"/>
        <w:spacing w:line="276" w:lineRule="auto"/>
        <w:ind w:firstLine="420"/>
        <w:rPr>
          <w:rFonts w:hAnsi="宋体" w:cs="Calibri"/>
          <w:bCs/>
          <w:sz w:val="22"/>
          <w:szCs w:val="22"/>
        </w:rPr>
      </w:pP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5</w:t>
      </w:r>
      <w:r>
        <w:rPr>
          <w:rFonts w:hAnsi="宋体" w:cs="Calibri" w:hint="eastAsia"/>
          <w:bCs/>
          <w:sz w:val="22"/>
          <w:szCs w:val="22"/>
        </w:rPr>
        <w:t>、我方依法根据司法机关、</w:t>
      </w:r>
      <w:proofErr w:type="gramStart"/>
      <w:r>
        <w:rPr>
          <w:rFonts w:hAnsi="宋体" w:cs="Calibri" w:hint="eastAsia"/>
          <w:bCs/>
          <w:sz w:val="22"/>
          <w:szCs w:val="22"/>
        </w:rPr>
        <w:t>侦查机</w:t>
      </w:r>
      <w:proofErr w:type="gramEnd"/>
      <w:r>
        <w:rPr>
          <w:rFonts w:hAnsi="宋体" w:cs="Calibri" w:hint="eastAsia"/>
          <w:bCs/>
          <w:sz w:val="22"/>
          <w:szCs w:val="22"/>
        </w:rPr>
        <w:t>关、或政府机构的合法指令而透露有关资</w:t>
      </w:r>
      <w:r>
        <w:rPr>
          <w:rFonts w:hAnsi="宋体" w:cs="Calibri" w:hint="eastAsia"/>
          <w:bCs/>
          <w:sz w:val="22"/>
          <w:szCs w:val="22"/>
        </w:rPr>
        <w:t>料不属于违反保密义务。此情况之下，我方必须在透露之前通知机场公司，使机场公司有机会采取合法措施进行答辩与解释；并且我方应只得透露法律上要求透露的部分机密资料。</w:t>
      </w:r>
    </w:p>
    <w:p w:rsidR="00FB1DBA" w:rsidRDefault="00FB1DBA">
      <w:pPr>
        <w:pStyle w:val="a5"/>
        <w:spacing w:line="276" w:lineRule="auto"/>
        <w:ind w:firstLine="420"/>
        <w:rPr>
          <w:rFonts w:hAnsi="宋体" w:cs="Calibri"/>
          <w:bCs/>
          <w:sz w:val="22"/>
          <w:szCs w:val="22"/>
        </w:rPr>
      </w:pP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6</w:t>
      </w:r>
      <w:r>
        <w:rPr>
          <w:rFonts w:hAnsi="宋体" w:cs="Calibri" w:hint="eastAsia"/>
          <w:bCs/>
          <w:sz w:val="22"/>
          <w:szCs w:val="22"/>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FB1DBA" w:rsidRDefault="00FB1DBA">
      <w:pPr>
        <w:pStyle w:val="a5"/>
        <w:spacing w:line="276" w:lineRule="auto"/>
        <w:ind w:firstLine="420"/>
        <w:rPr>
          <w:rFonts w:hAnsi="宋体" w:cs="Calibri"/>
          <w:bCs/>
          <w:sz w:val="22"/>
          <w:szCs w:val="22"/>
        </w:rPr>
      </w:pP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7</w:t>
      </w:r>
      <w:r>
        <w:rPr>
          <w:rFonts w:hAnsi="宋体" w:cs="Calibri" w:hint="eastAsia"/>
          <w:bCs/>
          <w:sz w:val="22"/>
          <w:szCs w:val="22"/>
        </w:rPr>
        <w:t>、我方已理解和承认，任何违反</w:t>
      </w:r>
      <w:proofErr w:type="gramStart"/>
      <w:r>
        <w:rPr>
          <w:rFonts w:hAnsi="宋体" w:cs="Calibri" w:hint="eastAsia"/>
          <w:bCs/>
          <w:sz w:val="22"/>
          <w:szCs w:val="22"/>
        </w:rPr>
        <w:t>本承诺</w:t>
      </w:r>
      <w:proofErr w:type="gramEnd"/>
      <w:r>
        <w:rPr>
          <w:rFonts w:hAnsi="宋体" w:cs="Calibri" w:hint="eastAsia"/>
          <w:bCs/>
          <w:sz w:val="22"/>
          <w:szCs w:val="22"/>
        </w:rPr>
        <w:t>的对外泄露或擅自使用商业秘密，将对机场公司（包括机场公司关联公司）系统造</w:t>
      </w:r>
      <w:r>
        <w:rPr>
          <w:rFonts w:hAnsi="宋体" w:cs="Calibri" w:hint="eastAsia"/>
          <w:bCs/>
          <w:sz w:val="22"/>
          <w:szCs w:val="22"/>
        </w:rPr>
        <w:t>成很难估计的、无法弥补的损害。该损失包</w:t>
      </w:r>
      <w:r>
        <w:rPr>
          <w:rFonts w:hAnsi="宋体" w:cs="Calibri" w:hint="eastAsia"/>
          <w:bCs/>
          <w:sz w:val="22"/>
          <w:szCs w:val="22"/>
        </w:rPr>
        <w:lastRenderedPageBreak/>
        <w:t>括但不限于：（</w:t>
      </w:r>
      <w:r>
        <w:rPr>
          <w:rFonts w:hAnsi="宋体" w:cs="Calibri" w:hint="eastAsia"/>
          <w:bCs/>
          <w:sz w:val="22"/>
          <w:szCs w:val="22"/>
        </w:rPr>
        <w:t>1</w:t>
      </w:r>
      <w:r>
        <w:rPr>
          <w:rFonts w:hAnsi="宋体" w:cs="Calibri" w:hint="eastAsia"/>
          <w:bCs/>
          <w:sz w:val="22"/>
          <w:szCs w:val="22"/>
        </w:rPr>
        <w:t>）因我方侵权行为造成的机场公司利益减少，该等利益包括直接利益损失（指销量、利润减少及开发费用损失）与间接利益损失（指无形资产的价值减少）；（</w:t>
      </w:r>
      <w:r>
        <w:rPr>
          <w:rFonts w:hAnsi="宋体" w:cs="Calibri" w:hint="eastAsia"/>
          <w:bCs/>
          <w:sz w:val="22"/>
          <w:szCs w:val="22"/>
        </w:rPr>
        <w:t>2</w:t>
      </w:r>
      <w:r>
        <w:rPr>
          <w:rFonts w:hAnsi="宋体" w:cs="Calibri" w:hint="eastAsia"/>
          <w:bCs/>
          <w:sz w:val="22"/>
          <w:szCs w:val="22"/>
        </w:rPr>
        <w:t>）因我方侵权行为导致机场公司调查、维权等所花费的支出（包括但不限于差旅费、交通费、公证费、鉴定费、通讯费、律师费等）。</w:t>
      </w:r>
    </w:p>
    <w:p w:rsidR="00FB1DBA" w:rsidRDefault="00FB1DBA">
      <w:pPr>
        <w:pStyle w:val="a5"/>
        <w:spacing w:line="276" w:lineRule="auto"/>
        <w:ind w:firstLine="420"/>
        <w:rPr>
          <w:rFonts w:hAnsi="宋体" w:cs="Calibri"/>
          <w:bCs/>
          <w:sz w:val="22"/>
          <w:szCs w:val="22"/>
        </w:rPr>
      </w:pP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8</w:t>
      </w:r>
      <w:r>
        <w:rPr>
          <w:rFonts w:hAnsi="宋体" w:cs="Calibri" w:hint="eastAsia"/>
          <w:bCs/>
          <w:sz w:val="22"/>
          <w:szCs w:val="22"/>
        </w:rPr>
        <w:t>、违约责任</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8.1</w:t>
      </w:r>
      <w:r>
        <w:rPr>
          <w:rFonts w:hAnsi="宋体" w:cs="Calibri" w:hint="eastAsia"/>
          <w:bCs/>
          <w:sz w:val="22"/>
          <w:szCs w:val="22"/>
        </w:rPr>
        <w:t>因我方违反保密义务的行为造成机场公司的一切损失，我方应当全部予以赔偿。</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8.2</w:t>
      </w:r>
      <w:r>
        <w:rPr>
          <w:rFonts w:hAnsi="宋体" w:cs="Calibri" w:hint="eastAsia"/>
          <w:bCs/>
          <w:sz w:val="22"/>
          <w:szCs w:val="22"/>
        </w:rPr>
        <w:t>如我方违反</w:t>
      </w:r>
      <w:proofErr w:type="gramStart"/>
      <w:r>
        <w:rPr>
          <w:rFonts w:hAnsi="宋体" w:cs="Calibri" w:hint="eastAsia"/>
          <w:bCs/>
          <w:sz w:val="22"/>
          <w:szCs w:val="22"/>
        </w:rPr>
        <w:t>本承诺</w:t>
      </w:r>
      <w:proofErr w:type="gramEnd"/>
      <w:r>
        <w:rPr>
          <w:rFonts w:hAnsi="宋体" w:cs="Calibri" w:hint="eastAsia"/>
          <w:bCs/>
          <w:sz w:val="22"/>
          <w:szCs w:val="22"/>
        </w:rPr>
        <w:t>书下保密义务，应当承担违约责任，除赔偿损失外，还应依据合同向机场公司支付相应的违</w:t>
      </w:r>
      <w:r>
        <w:rPr>
          <w:rFonts w:hAnsi="宋体" w:cs="Calibri" w:hint="eastAsia"/>
          <w:bCs/>
          <w:sz w:val="22"/>
          <w:szCs w:val="22"/>
        </w:rPr>
        <w:t>约金；</w:t>
      </w:r>
    </w:p>
    <w:p w:rsidR="00FB1DBA" w:rsidRDefault="003109F1">
      <w:pPr>
        <w:pStyle w:val="a5"/>
        <w:spacing w:line="276" w:lineRule="auto"/>
        <w:ind w:firstLine="420"/>
        <w:rPr>
          <w:rFonts w:hAnsi="宋体" w:cs="Calibri"/>
          <w:bCs/>
          <w:sz w:val="22"/>
          <w:szCs w:val="22"/>
        </w:rPr>
      </w:pPr>
      <w:r>
        <w:rPr>
          <w:rFonts w:hAnsi="宋体" w:cs="Calibri" w:hint="eastAsia"/>
          <w:bCs/>
          <w:sz w:val="22"/>
          <w:szCs w:val="22"/>
        </w:rPr>
        <w:t>9</w:t>
      </w:r>
      <w:r>
        <w:rPr>
          <w:rFonts w:hAnsi="宋体" w:cs="Calibri" w:hint="eastAsia"/>
          <w:bCs/>
          <w:sz w:val="22"/>
          <w:szCs w:val="22"/>
        </w:rPr>
        <w:t>、</w:t>
      </w:r>
      <w:proofErr w:type="gramStart"/>
      <w:r>
        <w:rPr>
          <w:rFonts w:hAnsi="宋体" w:cs="Calibri" w:hint="eastAsia"/>
          <w:bCs/>
          <w:sz w:val="22"/>
          <w:szCs w:val="22"/>
        </w:rPr>
        <w:t>本承诺</w:t>
      </w:r>
      <w:proofErr w:type="gramEnd"/>
      <w:r>
        <w:rPr>
          <w:rFonts w:hAnsi="宋体" w:cs="Calibri" w:hint="eastAsia"/>
          <w:bCs/>
          <w:sz w:val="22"/>
          <w:szCs w:val="22"/>
        </w:rPr>
        <w:t>书适用中华人民共和国法律，如因履行</w:t>
      </w:r>
      <w:proofErr w:type="gramStart"/>
      <w:r>
        <w:rPr>
          <w:rFonts w:hAnsi="宋体" w:cs="Calibri" w:hint="eastAsia"/>
          <w:bCs/>
          <w:sz w:val="22"/>
          <w:szCs w:val="22"/>
        </w:rPr>
        <w:t>本承诺</w:t>
      </w:r>
      <w:proofErr w:type="gramEnd"/>
      <w:r>
        <w:rPr>
          <w:rFonts w:hAnsi="宋体" w:cs="Calibri" w:hint="eastAsia"/>
          <w:bCs/>
          <w:sz w:val="22"/>
          <w:szCs w:val="22"/>
        </w:rPr>
        <w:t>书发生争议，则双方均有权向机场公司所在地法院提起诉讼。</w:t>
      </w:r>
    </w:p>
    <w:p w:rsidR="00FB1DBA" w:rsidRDefault="003109F1">
      <w:pPr>
        <w:pStyle w:val="a5"/>
        <w:spacing w:line="276" w:lineRule="auto"/>
        <w:ind w:firstLineChars="1800" w:firstLine="3960"/>
        <w:rPr>
          <w:rFonts w:hAnsi="宋体" w:cs="Calibri"/>
          <w:bCs/>
          <w:sz w:val="22"/>
          <w:szCs w:val="22"/>
        </w:rPr>
      </w:pPr>
      <w:r>
        <w:rPr>
          <w:rFonts w:hAnsi="宋体" w:cs="Calibri" w:hint="eastAsia"/>
          <w:bCs/>
          <w:sz w:val="22"/>
          <w:szCs w:val="22"/>
        </w:rPr>
        <w:t>供应商</w:t>
      </w:r>
      <w:r>
        <w:rPr>
          <w:rFonts w:hAnsi="宋体" w:cs="Calibri" w:hint="eastAsia"/>
          <w:bCs/>
          <w:sz w:val="22"/>
          <w:szCs w:val="22"/>
        </w:rPr>
        <w:t>(</w:t>
      </w:r>
      <w:r>
        <w:rPr>
          <w:rFonts w:hAnsi="宋体" w:cs="Calibri" w:hint="eastAsia"/>
          <w:bCs/>
          <w:sz w:val="22"/>
          <w:szCs w:val="22"/>
        </w:rPr>
        <w:t>盖章</w:t>
      </w:r>
      <w:r>
        <w:rPr>
          <w:rFonts w:hAnsi="宋体" w:cs="Calibri" w:hint="eastAsia"/>
          <w:bCs/>
          <w:sz w:val="22"/>
          <w:szCs w:val="22"/>
        </w:rPr>
        <w:t>):</w:t>
      </w:r>
    </w:p>
    <w:p w:rsidR="00FB1DBA" w:rsidRDefault="003109F1">
      <w:pPr>
        <w:pStyle w:val="a5"/>
        <w:spacing w:line="276" w:lineRule="auto"/>
        <w:ind w:firstLineChars="1800" w:firstLine="3960"/>
        <w:rPr>
          <w:rFonts w:hAnsi="宋体" w:cs="Calibri"/>
          <w:bCs/>
          <w:sz w:val="22"/>
          <w:szCs w:val="22"/>
        </w:rPr>
      </w:pPr>
      <w:r>
        <w:rPr>
          <w:rFonts w:hAnsi="宋体" w:cs="Calibri" w:hint="eastAsia"/>
          <w:bCs/>
          <w:sz w:val="22"/>
          <w:szCs w:val="22"/>
        </w:rPr>
        <w:t>法定代表人或授权代表：</w:t>
      </w:r>
    </w:p>
    <w:p w:rsidR="00FB1DBA" w:rsidRDefault="003109F1">
      <w:pPr>
        <w:pStyle w:val="a5"/>
        <w:spacing w:line="276" w:lineRule="auto"/>
        <w:ind w:firstLineChars="1800" w:firstLine="3960"/>
        <w:rPr>
          <w:rFonts w:hAnsi="宋体" w:cs="Calibri"/>
          <w:bCs/>
          <w:sz w:val="22"/>
          <w:szCs w:val="22"/>
        </w:rPr>
      </w:pPr>
      <w:r>
        <w:rPr>
          <w:rFonts w:hAnsi="宋体" w:cs="Calibri" w:hint="eastAsia"/>
          <w:bCs/>
          <w:sz w:val="22"/>
          <w:szCs w:val="22"/>
        </w:rPr>
        <w:t>电话</w:t>
      </w:r>
      <w:r>
        <w:rPr>
          <w:rFonts w:hAnsi="宋体" w:cs="Calibri" w:hint="eastAsia"/>
          <w:bCs/>
          <w:sz w:val="22"/>
          <w:szCs w:val="22"/>
        </w:rPr>
        <w:t>/</w:t>
      </w:r>
      <w:r>
        <w:rPr>
          <w:rFonts w:hAnsi="宋体" w:cs="Calibri" w:hint="eastAsia"/>
          <w:bCs/>
          <w:sz w:val="22"/>
          <w:szCs w:val="22"/>
        </w:rPr>
        <w:t>传真：</w:t>
      </w:r>
    </w:p>
    <w:p w:rsidR="00FB1DBA" w:rsidRDefault="003109F1">
      <w:pPr>
        <w:pStyle w:val="a5"/>
        <w:spacing w:line="276" w:lineRule="auto"/>
        <w:ind w:firstLineChars="1800" w:firstLine="3960"/>
        <w:rPr>
          <w:rFonts w:hAnsi="宋体" w:cs="Calibri"/>
          <w:bCs/>
          <w:sz w:val="22"/>
          <w:szCs w:val="22"/>
        </w:rPr>
      </w:pPr>
      <w:r>
        <w:rPr>
          <w:rFonts w:hAnsi="宋体" w:cs="Calibri" w:hint="eastAsia"/>
          <w:bCs/>
          <w:sz w:val="22"/>
          <w:szCs w:val="22"/>
        </w:rPr>
        <w:t>地址：</w:t>
      </w:r>
    </w:p>
    <w:p w:rsidR="00FB1DBA" w:rsidRDefault="003109F1">
      <w:pPr>
        <w:pStyle w:val="a5"/>
        <w:spacing w:line="276" w:lineRule="auto"/>
        <w:ind w:firstLineChars="1800" w:firstLine="3960"/>
        <w:rPr>
          <w:rFonts w:hAnsi="宋体"/>
          <w:sz w:val="22"/>
          <w:szCs w:val="22"/>
        </w:rPr>
      </w:pPr>
      <w:r>
        <w:rPr>
          <w:rFonts w:hAnsi="宋体" w:cs="Calibri" w:hint="eastAsia"/>
          <w:bCs/>
          <w:sz w:val="22"/>
          <w:szCs w:val="22"/>
        </w:rPr>
        <w:t>日期：</w:t>
      </w:r>
      <w:r>
        <w:rPr>
          <w:rFonts w:hAnsi="宋体" w:cs="Calibri" w:hint="eastAsia"/>
          <w:bCs/>
          <w:sz w:val="22"/>
          <w:szCs w:val="22"/>
        </w:rPr>
        <w:t xml:space="preserve">     </w:t>
      </w:r>
      <w:r>
        <w:rPr>
          <w:rFonts w:hAnsi="宋体" w:cs="Calibri" w:hint="eastAsia"/>
          <w:bCs/>
          <w:sz w:val="22"/>
          <w:szCs w:val="22"/>
        </w:rPr>
        <w:t>年</w:t>
      </w:r>
      <w:r>
        <w:rPr>
          <w:rFonts w:hAnsi="宋体" w:cs="Calibri" w:hint="eastAsia"/>
          <w:bCs/>
          <w:sz w:val="22"/>
          <w:szCs w:val="22"/>
        </w:rPr>
        <w:t xml:space="preserve">   </w:t>
      </w:r>
      <w:r>
        <w:rPr>
          <w:rFonts w:hAnsi="宋体" w:cs="Calibri" w:hint="eastAsia"/>
          <w:bCs/>
          <w:sz w:val="22"/>
          <w:szCs w:val="22"/>
        </w:rPr>
        <w:t>月</w:t>
      </w:r>
      <w:r>
        <w:rPr>
          <w:rFonts w:hAnsi="宋体" w:cs="Calibri" w:hint="eastAsia"/>
          <w:bCs/>
          <w:sz w:val="22"/>
          <w:szCs w:val="22"/>
        </w:rPr>
        <w:t xml:space="preserve">   </w:t>
      </w:r>
      <w:r>
        <w:rPr>
          <w:rFonts w:hAnsi="宋体" w:cs="Calibri" w:hint="eastAsia"/>
          <w:bCs/>
          <w:sz w:val="22"/>
          <w:szCs w:val="22"/>
        </w:rPr>
        <w:t>日</w:t>
      </w:r>
    </w:p>
    <w:p w:rsidR="00FB1DBA" w:rsidRDefault="00FB1DBA">
      <w:pPr>
        <w:jc w:val="center"/>
        <w:rPr>
          <w:rFonts w:ascii="仿宋_GB2312" w:eastAsia="仿宋_GB2312"/>
          <w:shd w:val="clear" w:color="auto" w:fill="FFFFFF"/>
        </w:rPr>
      </w:pPr>
    </w:p>
    <w:p w:rsidR="00FB1DBA" w:rsidRDefault="003109F1">
      <w:pPr>
        <w:tabs>
          <w:tab w:val="left" w:pos="1560"/>
        </w:tabs>
        <w:spacing w:line="560" w:lineRule="exact"/>
        <w:ind w:firstLine="640"/>
        <w:rPr>
          <w:rFonts w:ascii="仿宋_GB2312" w:eastAsia="仿宋_GB2312" w:hAnsi="宋体"/>
          <w:sz w:val="32"/>
          <w:szCs w:val="32"/>
        </w:rPr>
        <w:sectPr w:rsidR="00FB1DBA">
          <w:pgSz w:w="11906" w:h="16838"/>
          <w:pgMar w:top="1440" w:right="1800" w:bottom="1440" w:left="1800" w:header="851" w:footer="992" w:gutter="0"/>
          <w:cols w:space="720"/>
          <w:docGrid w:type="lines" w:linePitch="312"/>
        </w:sectPr>
      </w:pPr>
      <w:r>
        <w:rPr>
          <w:rFonts w:ascii="仿宋_GB2312" w:eastAsia="仿宋_GB2312" w:hAnsi="宋体" w:hint="eastAsia"/>
          <w:sz w:val="32"/>
          <w:szCs w:val="32"/>
        </w:rPr>
        <w:tab/>
      </w:r>
    </w:p>
    <w:p w:rsidR="00FB1DBA" w:rsidRDefault="003109F1">
      <w:pPr>
        <w:rPr>
          <w:rFonts w:ascii="仿宋_GB2312" w:eastAsia="仿宋_GB2312"/>
          <w:sz w:val="28"/>
          <w:szCs w:val="28"/>
        </w:rPr>
      </w:pPr>
      <w:r>
        <w:rPr>
          <w:rFonts w:ascii="仿宋_GB2312" w:eastAsia="仿宋_GB2312" w:hint="eastAsia"/>
          <w:sz w:val="28"/>
          <w:szCs w:val="28"/>
        </w:rPr>
        <w:lastRenderedPageBreak/>
        <w:t>附件</w:t>
      </w:r>
      <w:r>
        <w:rPr>
          <w:rFonts w:ascii="仿宋_GB2312" w:eastAsia="仿宋_GB2312" w:hint="eastAsia"/>
          <w:sz w:val="28"/>
          <w:szCs w:val="28"/>
        </w:rPr>
        <w:t>3</w:t>
      </w:r>
      <w:r>
        <w:rPr>
          <w:rFonts w:ascii="仿宋_GB2312" w:eastAsia="仿宋_GB2312" w:hint="eastAsia"/>
          <w:sz w:val="28"/>
          <w:szCs w:val="28"/>
        </w:rPr>
        <w:t>：报价文件（格式）</w:t>
      </w:r>
    </w:p>
    <w:p w:rsidR="00FB1DBA" w:rsidRDefault="003109F1">
      <w:pPr>
        <w:rPr>
          <w:rFonts w:ascii="仿宋_GB2312" w:eastAsia="仿宋_GB2312"/>
          <w:sz w:val="28"/>
          <w:szCs w:val="28"/>
        </w:rPr>
      </w:pPr>
      <w:r>
        <w:rPr>
          <w:rFonts w:ascii="仿宋_GB2312" w:eastAsia="仿宋_GB2312" w:hint="eastAsia"/>
          <w:sz w:val="28"/>
          <w:szCs w:val="28"/>
        </w:rPr>
        <w:t>以下内容由报价人填写：</w:t>
      </w:r>
    </w:p>
    <w:p w:rsidR="00FB1DBA" w:rsidRDefault="003109F1">
      <w:pPr>
        <w:spacing w:line="440" w:lineRule="exact"/>
        <w:jc w:val="center"/>
        <w:rPr>
          <w:rFonts w:ascii="仿宋_GB2312" w:eastAsia="仿宋_GB2312" w:cs="Calibri"/>
          <w:sz w:val="32"/>
          <w:szCs w:val="32"/>
        </w:rPr>
      </w:pPr>
      <w:r>
        <w:rPr>
          <w:rFonts w:ascii="仿宋_GB2312" w:eastAsia="仿宋_GB2312" w:cs="Calibri" w:hint="eastAsia"/>
          <w:sz w:val="32"/>
          <w:szCs w:val="32"/>
        </w:rPr>
        <w:t>一、报价单</w:t>
      </w:r>
    </w:p>
    <w:tbl>
      <w:tblPr>
        <w:tblW w:w="157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53"/>
        <w:gridCol w:w="1407"/>
        <w:gridCol w:w="1875"/>
        <w:gridCol w:w="630"/>
        <w:gridCol w:w="765"/>
        <w:gridCol w:w="1410"/>
        <w:gridCol w:w="1800"/>
        <w:gridCol w:w="1366"/>
        <w:gridCol w:w="1607"/>
        <w:gridCol w:w="2080"/>
        <w:gridCol w:w="660"/>
      </w:tblGrid>
      <w:tr w:rsidR="00FB1DBA">
        <w:trPr>
          <w:gridAfter w:val="1"/>
          <w:wAfter w:w="660" w:type="dxa"/>
          <w:trHeight w:val="20"/>
        </w:trPr>
        <w:tc>
          <w:tcPr>
            <w:tcW w:w="474" w:type="dxa"/>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cs="Calibri" w:hint="eastAsia"/>
                <w:b/>
                <w:szCs w:val="21"/>
              </w:rPr>
              <w:t xml:space="preserve"> </w:t>
            </w:r>
            <w:r>
              <w:rPr>
                <w:rFonts w:ascii="仿宋_GB2312" w:eastAsia="仿宋_GB2312" w:hAnsi="宋体" w:cs="宋体" w:hint="eastAsia"/>
                <w:b/>
                <w:bCs/>
                <w:sz w:val="20"/>
              </w:rPr>
              <w:t>序</w:t>
            </w:r>
            <w:r>
              <w:rPr>
                <w:rFonts w:ascii="仿宋_GB2312" w:eastAsia="仿宋_GB2312" w:hAnsi="宋体" w:cs="宋体" w:hint="eastAsia"/>
                <w:b/>
                <w:bCs/>
                <w:sz w:val="20"/>
              </w:rPr>
              <w:t xml:space="preserve"> </w:t>
            </w:r>
            <w:r>
              <w:rPr>
                <w:rFonts w:ascii="仿宋_GB2312" w:eastAsia="仿宋_GB2312" w:hAnsi="宋体" w:cs="宋体" w:hint="eastAsia"/>
                <w:b/>
                <w:bCs/>
                <w:sz w:val="20"/>
              </w:rPr>
              <w:t>号</w:t>
            </w:r>
          </w:p>
        </w:tc>
        <w:tc>
          <w:tcPr>
            <w:tcW w:w="1653" w:type="dxa"/>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设备名称</w:t>
            </w:r>
          </w:p>
        </w:tc>
        <w:tc>
          <w:tcPr>
            <w:tcW w:w="1407" w:type="dxa"/>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规格型号</w:t>
            </w:r>
          </w:p>
        </w:tc>
        <w:tc>
          <w:tcPr>
            <w:tcW w:w="1875" w:type="dxa"/>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品</w:t>
            </w:r>
            <w:r>
              <w:rPr>
                <w:rFonts w:ascii="仿宋_GB2312" w:eastAsia="仿宋_GB2312" w:hAnsi="宋体" w:cs="宋体" w:hint="eastAsia"/>
                <w:b/>
                <w:bCs/>
                <w:sz w:val="20"/>
              </w:rPr>
              <w:t xml:space="preserve"> </w:t>
            </w:r>
            <w:r>
              <w:rPr>
                <w:rFonts w:ascii="仿宋_GB2312" w:eastAsia="仿宋_GB2312" w:hAnsi="宋体" w:cs="宋体" w:hint="eastAsia"/>
                <w:b/>
                <w:bCs/>
                <w:sz w:val="20"/>
              </w:rPr>
              <w:t>牌</w:t>
            </w:r>
          </w:p>
        </w:tc>
        <w:tc>
          <w:tcPr>
            <w:tcW w:w="630" w:type="dxa"/>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单位</w:t>
            </w:r>
          </w:p>
        </w:tc>
        <w:tc>
          <w:tcPr>
            <w:tcW w:w="765" w:type="dxa"/>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数量</w:t>
            </w:r>
          </w:p>
        </w:tc>
        <w:tc>
          <w:tcPr>
            <w:tcW w:w="1410" w:type="dxa"/>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单</w:t>
            </w:r>
            <w:r>
              <w:rPr>
                <w:rFonts w:ascii="仿宋_GB2312" w:eastAsia="仿宋_GB2312" w:hAnsi="宋体" w:cs="宋体" w:hint="eastAsia"/>
                <w:b/>
                <w:bCs/>
                <w:sz w:val="20"/>
              </w:rPr>
              <w:t xml:space="preserve">  </w:t>
            </w:r>
            <w:r>
              <w:rPr>
                <w:rFonts w:ascii="仿宋_GB2312" w:eastAsia="仿宋_GB2312" w:hAnsi="宋体" w:cs="宋体" w:hint="eastAsia"/>
                <w:b/>
                <w:bCs/>
                <w:sz w:val="20"/>
              </w:rPr>
              <w:t>价</w:t>
            </w:r>
            <w:r>
              <w:rPr>
                <w:rFonts w:ascii="仿宋_GB2312" w:eastAsia="仿宋_GB2312" w:hAnsi="宋体" w:cs="宋体" w:hint="eastAsia"/>
                <w:b/>
                <w:bCs/>
                <w:sz w:val="20"/>
              </w:rPr>
              <w:t xml:space="preserve"> (</w:t>
            </w:r>
            <w:r>
              <w:rPr>
                <w:rFonts w:ascii="仿宋_GB2312" w:eastAsia="仿宋_GB2312" w:hAnsi="宋体" w:cs="宋体" w:hint="eastAsia"/>
                <w:b/>
                <w:bCs/>
                <w:sz w:val="20"/>
              </w:rPr>
              <w:t>元，不含税</w:t>
            </w:r>
            <w:r>
              <w:rPr>
                <w:rFonts w:ascii="仿宋_GB2312" w:eastAsia="仿宋_GB2312" w:hAnsi="宋体" w:cs="宋体" w:hint="eastAsia"/>
                <w:b/>
                <w:bCs/>
                <w:sz w:val="20"/>
              </w:rPr>
              <w:t>)</w:t>
            </w:r>
          </w:p>
        </w:tc>
        <w:tc>
          <w:tcPr>
            <w:tcW w:w="1800" w:type="dxa"/>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合价（元，不含税）</w:t>
            </w:r>
          </w:p>
        </w:tc>
        <w:tc>
          <w:tcPr>
            <w:tcW w:w="1366" w:type="dxa"/>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增值税税率</w:t>
            </w:r>
          </w:p>
        </w:tc>
        <w:tc>
          <w:tcPr>
            <w:tcW w:w="1607" w:type="dxa"/>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单价（元，含税）</w:t>
            </w:r>
          </w:p>
        </w:tc>
        <w:tc>
          <w:tcPr>
            <w:tcW w:w="2080" w:type="dxa"/>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合</w:t>
            </w:r>
            <w:r>
              <w:rPr>
                <w:rFonts w:ascii="仿宋_GB2312" w:eastAsia="仿宋_GB2312" w:hAnsi="宋体" w:cs="宋体" w:hint="eastAsia"/>
                <w:b/>
                <w:bCs/>
                <w:sz w:val="20"/>
              </w:rPr>
              <w:t xml:space="preserve">  </w:t>
            </w:r>
            <w:r>
              <w:rPr>
                <w:rFonts w:ascii="仿宋_GB2312" w:eastAsia="仿宋_GB2312" w:hAnsi="宋体" w:cs="宋体" w:hint="eastAsia"/>
                <w:b/>
                <w:bCs/>
                <w:sz w:val="20"/>
              </w:rPr>
              <w:t>价</w:t>
            </w:r>
          </w:p>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单位</w:t>
            </w:r>
            <w:r>
              <w:rPr>
                <w:rFonts w:ascii="仿宋_GB2312" w:eastAsia="仿宋_GB2312" w:hAnsi="宋体" w:cs="宋体" w:hint="eastAsia"/>
                <w:b/>
                <w:bCs/>
                <w:sz w:val="20"/>
              </w:rPr>
              <w:t>(</w:t>
            </w:r>
            <w:r>
              <w:rPr>
                <w:rFonts w:ascii="仿宋_GB2312" w:eastAsia="仿宋_GB2312" w:hAnsi="宋体" w:cs="宋体" w:hint="eastAsia"/>
                <w:b/>
                <w:bCs/>
                <w:sz w:val="20"/>
              </w:rPr>
              <w:t>元，含税</w:t>
            </w:r>
            <w:r>
              <w:rPr>
                <w:rFonts w:ascii="仿宋_GB2312" w:eastAsia="仿宋_GB2312" w:hAnsi="宋体" w:cs="宋体" w:hint="eastAsia"/>
                <w:b/>
                <w:bCs/>
                <w:sz w:val="20"/>
              </w:rPr>
              <w:t>)</w:t>
            </w:r>
          </w:p>
        </w:tc>
      </w:tr>
      <w:tr w:rsidR="00FB1DBA">
        <w:trPr>
          <w:gridAfter w:val="1"/>
          <w:wAfter w:w="660" w:type="dxa"/>
          <w:trHeight w:val="20"/>
        </w:trPr>
        <w:tc>
          <w:tcPr>
            <w:tcW w:w="474" w:type="dxa"/>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1</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宋体" w:hAnsi="宋体"/>
              </w:rPr>
            </w:pPr>
            <w:r>
              <w:rPr>
                <w:rFonts w:ascii="微软雅黑" w:hAnsi="微软雅黑" w:cs="微软雅黑" w:hint="eastAsia"/>
              </w:rPr>
              <w:t>投影光机电源模块</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GIN-3600V</w:t>
            </w:r>
          </w:p>
          <w:p w:rsidR="00FB1DBA" w:rsidRDefault="003109F1">
            <w:pPr>
              <w:spacing w:line="220" w:lineRule="atLeast"/>
              <w:jc w:val="center"/>
              <w:rPr>
                <w:rFonts w:ascii="微软雅黑" w:hAnsi="微软雅黑" w:cs="微软雅黑"/>
              </w:rPr>
            </w:pPr>
            <w:r>
              <w:rPr>
                <w:rFonts w:ascii="微软雅黑" w:hAnsi="微软雅黑" w:cs="微软雅黑" w:hint="eastAsia"/>
              </w:rPr>
              <w:t>2</w:t>
            </w:r>
            <w:r>
              <w:rPr>
                <w:rFonts w:ascii="微软雅黑" w:hAnsi="微软雅黑" w:cs="微软雅黑" w:hint="eastAsia"/>
              </w:rPr>
              <w:t>年质保</w:t>
            </w:r>
          </w:p>
        </w:tc>
        <w:tc>
          <w:tcPr>
            <w:tcW w:w="1875" w:type="dxa"/>
            <w:tcBorders>
              <w:bottom w:val="single" w:sz="4" w:space="0" w:color="auto"/>
            </w:tcBorders>
            <w:shd w:val="clear" w:color="000000" w:fill="FFFFFF"/>
            <w:vAlign w:val="center"/>
          </w:tcPr>
          <w:p w:rsidR="00FB1DBA" w:rsidRDefault="003109F1">
            <w:pPr>
              <w:spacing w:line="220" w:lineRule="atLeast"/>
              <w:jc w:val="center"/>
              <w:rPr>
                <w:rFonts w:ascii="仿宋_GB2312" w:eastAsia="仿宋_GB2312" w:hAnsi="宋体" w:cs="宋体"/>
                <w:b/>
                <w:bCs/>
                <w:sz w:val="20"/>
              </w:rPr>
            </w:pPr>
            <w:proofErr w:type="gramStart"/>
            <w:r>
              <w:rPr>
                <w:rFonts w:ascii="微软雅黑" w:hAnsi="微软雅黑" w:cs="微软雅黑" w:hint="eastAsia"/>
              </w:rPr>
              <w:t>威创</w:t>
            </w:r>
            <w:proofErr w:type="gramEnd"/>
          </w:p>
        </w:tc>
        <w:tc>
          <w:tcPr>
            <w:tcW w:w="630" w:type="dxa"/>
            <w:tcBorders>
              <w:bottom w:val="single" w:sz="4" w:space="0" w:color="auto"/>
            </w:tcBorders>
            <w:shd w:val="clear" w:color="000000" w:fill="FFFFFF"/>
            <w:vAlign w:val="center"/>
          </w:tcPr>
          <w:p w:rsidR="00FB1DBA" w:rsidRDefault="003109F1">
            <w:pPr>
              <w:spacing w:line="220" w:lineRule="atLeast"/>
              <w:jc w:val="center"/>
              <w:rPr>
                <w:spacing w:val="-1"/>
              </w:rPr>
            </w:pPr>
            <w:proofErr w:type="gramStart"/>
            <w:r>
              <w:rPr>
                <w:rFonts w:ascii="微软雅黑" w:hAnsi="微软雅黑" w:cs="微软雅黑" w:hint="eastAsia"/>
              </w:rPr>
              <w:t>个</w:t>
            </w:r>
            <w:proofErr w:type="gramEnd"/>
          </w:p>
        </w:tc>
        <w:tc>
          <w:tcPr>
            <w:tcW w:w="765" w:type="dxa"/>
            <w:tcBorders>
              <w:bottom w:val="single" w:sz="4" w:space="0" w:color="auto"/>
            </w:tcBorders>
            <w:shd w:val="clear" w:color="000000" w:fill="FFFFFF"/>
            <w:vAlign w:val="center"/>
          </w:tcPr>
          <w:p w:rsidR="00FB1DBA" w:rsidRDefault="003109F1">
            <w:pPr>
              <w:spacing w:line="220" w:lineRule="atLeast"/>
              <w:jc w:val="center"/>
              <w:rPr>
                <w:spacing w:val="-1"/>
              </w:rPr>
            </w:pPr>
            <w:r>
              <w:rPr>
                <w:rFonts w:ascii="微软雅黑" w:hAnsi="微软雅黑" w:cs="微软雅黑" w:hint="eastAsia"/>
              </w:rPr>
              <w:t>12</w:t>
            </w:r>
          </w:p>
        </w:tc>
        <w:tc>
          <w:tcPr>
            <w:tcW w:w="1410" w:type="dxa"/>
            <w:shd w:val="clear" w:color="000000" w:fill="FFFFFF"/>
            <w:vAlign w:val="center"/>
          </w:tcPr>
          <w:p w:rsidR="00FB1DBA" w:rsidRDefault="00FB1DBA">
            <w:pPr>
              <w:jc w:val="center"/>
              <w:rPr>
                <w:rFonts w:ascii="仿宋_GB2312" w:eastAsia="仿宋_GB2312" w:hAnsi="宋体" w:cs="宋体"/>
                <w:b/>
                <w:bCs/>
                <w:sz w:val="20"/>
              </w:rPr>
            </w:pPr>
          </w:p>
        </w:tc>
        <w:tc>
          <w:tcPr>
            <w:tcW w:w="1800" w:type="dxa"/>
            <w:shd w:val="clear" w:color="000000" w:fill="FFFFFF"/>
            <w:vAlign w:val="center"/>
          </w:tcPr>
          <w:p w:rsidR="00FB1DBA" w:rsidRDefault="00FB1DBA">
            <w:pPr>
              <w:jc w:val="center"/>
              <w:rPr>
                <w:rFonts w:ascii="仿宋_GB2312" w:eastAsia="仿宋_GB2312" w:hAnsi="宋体" w:cs="宋体"/>
                <w:b/>
                <w:bCs/>
                <w:sz w:val="20"/>
              </w:rPr>
            </w:pPr>
          </w:p>
        </w:tc>
        <w:tc>
          <w:tcPr>
            <w:tcW w:w="1366" w:type="dxa"/>
            <w:shd w:val="clear" w:color="000000" w:fill="FFFFFF"/>
            <w:vAlign w:val="center"/>
          </w:tcPr>
          <w:p w:rsidR="00FB1DBA" w:rsidRDefault="00FB1DBA">
            <w:pPr>
              <w:jc w:val="center"/>
              <w:rPr>
                <w:rFonts w:ascii="仿宋_GB2312" w:eastAsia="仿宋_GB2312" w:hAnsi="宋体" w:cs="宋体"/>
                <w:b/>
                <w:bCs/>
                <w:sz w:val="20"/>
              </w:rPr>
            </w:pPr>
          </w:p>
        </w:tc>
        <w:tc>
          <w:tcPr>
            <w:tcW w:w="1607" w:type="dxa"/>
            <w:tcBorders>
              <w:bottom w:val="single" w:sz="4" w:space="0" w:color="auto"/>
            </w:tcBorders>
            <w:shd w:val="clear" w:color="000000" w:fill="FFFFFF"/>
            <w:vAlign w:val="center"/>
          </w:tcPr>
          <w:p w:rsidR="00FB1DBA" w:rsidRDefault="00FB1DBA">
            <w:pPr>
              <w:jc w:val="center"/>
              <w:rPr>
                <w:rFonts w:ascii="仿宋_GB2312" w:eastAsia="仿宋_GB2312" w:hAnsi="宋体" w:cs="宋体"/>
                <w:b/>
                <w:bCs/>
                <w:sz w:val="20"/>
              </w:rPr>
            </w:pPr>
          </w:p>
        </w:tc>
        <w:tc>
          <w:tcPr>
            <w:tcW w:w="2080" w:type="dxa"/>
            <w:tcBorders>
              <w:bottom w:val="single" w:sz="4" w:space="0" w:color="auto"/>
            </w:tcBorders>
            <w:shd w:val="clear" w:color="000000" w:fill="FFFFFF"/>
            <w:vAlign w:val="center"/>
          </w:tcPr>
          <w:p w:rsidR="00FB1DBA" w:rsidRDefault="00FB1DBA">
            <w:pPr>
              <w:jc w:val="center"/>
              <w:rPr>
                <w:rFonts w:ascii="仿宋_GB2312" w:eastAsia="仿宋_GB2312" w:hAnsi="宋体" w:cs="宋体"/>
                <w:b/>
                <w:bCs/>
                <w:sz w:val="20"/>
              </w:rPr>
            </w:pPr>
          </w:p>
        </w:tc>
      </w:tr>
      <w:tr w:rsidR="00FB1DBA">
        <w:trPr>
          <w:gridAfter w:val="1"/>
          <w:wAfter w:w="660" w:type="dxa"/>
          <w:trHeight w:val="20"/>
        </w:trPr>
        <w:tc>
          <w:tcPr>
            <w:tcW w:w="474" w:type="dxa"/>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b/>
                <w:bCs/>
                <w:sz w:val="20"/>
              </w:rPr>
              <w:t>2</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宋体" w:hAnsi="宋体"/>
              </w:rPr>
            </w:pPr>
            <w:r>
              <w:rPr>
                <w:rFonts w:ascii="微软雅黑" w:hAnsi="微软雅黑" w:cs="微软雅黑" w:hint="eastAsia"/>
              </w:rPr>
              <w:t>电源模块</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微软雅黑" w:hAnsi="微软雅黑" w:cs="微软雅黑"/>
              </w:rPr>
            </w:pPr>
            <w:r>
              <w:rPr>
                <w:rFonts w:ascii="微软雅黑" w:hAnsi="微软雅黑" w:cs="微软雅黑" w:hint="eastAsia"/>
              </w:rPr>
              <w:t>PS-5251-02</w:t>
            </w:r>
          </w:p>
          <w:p w:rsidR="00FB1DBA" w:rsidRDefault="003109F1">
            <w:pPr>
              <w:spacing w:line="220" w:lineRule="atLeast"/>
              <w:jc w:val="center"/>
              <w:rPr>
                <w:rFonts w:ascii="微软雅黑" w:hAnsi="微软雅黑" w:cs="微软雅黑"/>
              </w:rPr>
            </w:pPr>
            <w:r>
              <w:rPr>
                <w:rFonts w:ascii="微软雅黑" w:hAnsi="微软雅黑" w:cs="微软雅黑" w:hint="eastAsia"/>
              </w:rPr>
              <w:t>2</w:t>
            </w:r>
            <w:r>
              <w:rPr>
                <w:rFonts w:ascii="微软雅黑" w:hAnsi="微软雅黑" w:cs="微软雅黑" w:hint="eastAsia"/>
              </w:rPr>
              <w:t>年质保</w:t>
            </w:r>
          </w:p>
        </w:tc>
        <w:tc>
          <w:tcPr>
            <w:tcW w:w="1875" w:type="dxa"/>
            <w:tcBorders>
              <w:bottom w:val="single" w:sz="4" w:space="0" w:color="auto"/>
            </w:tcBorders>
            <w:shd w:val="clear" w:color="000000" w:fill="FFFFFF"/>
            <w:vAlign w:val="center"/>
          </w:tcPr>
          <w:p w:rsidR="00FB1DBA" w:rsidRDefault="003109F1">
            <w:pPr>
              <w:spacing w:line="220" w:lineRule="atLeast"/>
              <w:jc w:val="center"/>
              <w:rPr>
                <w:rFonts w:ascii="仿宋_GB2312" w:eastAsia="仿宋_GB2312" w:hAnsi="宋体" w:cs="宋体"/>
                <w:b/>
                <w:bCs/>
                <w:sz w:val="20"/>
              </w:rPr>
            </w:pPr>
            <w:r>
              <w:rPr>
                <w:rFonts w:ascii="微软雅黑" w:hAnsi="微软雅黑" w:cs="微软雅黑" w:hint="eastAsia"/>
              </w:rPr>
              <w:t>联想</w:t>
            </w:r>
          </w:p>
        </w:tc>
        <w:tc>
          <w:tcPr>
            <w:tcW w:w="630" w:type="dxa"/>
            <w:tcBorders>
              <w:bottom w:val="single" w:sz="4" w:space="0" w:color="auto"/>
            </w:tcBorders>
            <w:shd w:val="clear" w:color="000000" w:fill="FFFFFF"/>
            <w:vAlign w:val="center"/>
          </w:tcPr>
          <w:p w:rsidR="00FB1DBA" w:rsidRDefault="003109F1">
            <w:pPr>
              <w:spacing w:line="220" w:lineRule="atLeast"/>
              <w:jc w:val="center"/>
              <w:rPr>
                <w:spacing w:val="-1"/>
              </w:rPr>
            </w:pPr>
            <w:proofErr w:type="gramStart"/>
            <w:r>
              <w:rPr>
                <w:rFonts w:ascii="微软雅黑" w:hAnsi="微软雅黑" w:cs="微软雅黑" w:hint="eastAsia"/>
              </w:rPr>
              <w:t>个</w:t>
            </w:r>
            <w:proofErr w:type="gramEnd"/>
          </w:p>
        </w:tc>
        <w:tc>
          <w:tcPr>
            <w:tcW w:w="765" w:type="dxa"/>
            <w:tcBorders>
              <w:bottom w:val="single" w:sz="4" w:space="0" w:color="auto"/>
            </w:tcBorders>
            <w:shd w:val="clear" w:color="000000" w:fill="FFFFFF"/>
            <w:vAlign w:val="center"/>
          </w:tcPr>
          <w:p w:rsidR="00FB1DBA" w:rsidRDefault="003109F1">
            <w:pPr>
              <w:spacing w:line="220" w:lineRule="atLeast"/>
              <w:jc w:val="center"/>
              <w:rPr>
                <w:spacing w:val="-1"/>
              </w:rPr>
            </w:pPr>
            <w:r>
              <w:rPr>
                <w:rFonts w:ascii="微软雅黑" w:hAnsi="微软雅黑" w:cs="微软雅黑" w:hint="eastAsia"/>
              </w:rPr>
              <w:t>1</w:t>
            </w:r>
          </w:p>
        </w:tc>
        <w:tc>
          <w:tcPr>
            <w:tcW w:w="1410" w:type="dxa"/>
            <w:shd w:val="clear" w:color="000000" w:fill="FFFFFF"/>
            <w:vAlign w:val="center"/>
          </w:tcPr>
          <w:p w:rsidR="00FB1DBA" w:rsidRDefault="00FB1DBA">
            <w:pPr>
              <w:jc w:val="center"/>
              <w:rPr>
                <w:rFonts w:ascii="仿宋_GB2312" w:eastAsia="仿宋_GB2312" w:hAnsi="宋体" w:cs="宋体"/>
                <w:b/>
                <w:bCs/>
                <w:sz w:val="20"/>
              </w:rPr>
            </w:pPr>
          </w:p>
        </w:tc>
        <w:tc>
          <w:tcPr>
            <w:tcW w:w="1800" w:type="dxa"/>
            <w:shd w:val="clear" w:color="000000" w:fill="FFFFFF"/>
            <w:vAlign w:val="center"/>
          </w:tcPr>
          <w:p w:rsidR="00FB1DBA" w:rsidRDefault="00FB1DBA">
            <w:pPr>
              <w:jc w:val="center"/>
              <w:rPr>
                <w:rFonts w:ascii="仿宋_GB2312" w:eastAsia="仿宋_GB2312" w:hAnsi="宋体" w:cs="宋体"/>
                <w:b/>
                <w:bCs/>
                <w:sz w:val="20"/>
              </w:rPr>
            </w:pPr>
          </w:p>
        </w:tc>
        <w:tc>
          <w:tcPr>
            <w:tcW w:w="1366" w:type="dxa"/>
            <w:shd w:val="clear" w:color="000000" w:fill="FFFFFF"/>
            <w:vAlign w:val="center"/>
          </w:tcPr>
          <w:p w:rsidR="00FB1DBA" w:rsidRDefault="00FB1DBA">
            <w:pPr>
              <w:jc w:val="center"/>
              <w:rPr>
                <w:rFonts w:ascii="仿宋_GB2312" w:eastAsia="仿宋_GB2312" w:hAnsi="宋体" w:cs="宋体"/>
                <w:b/>
                <w:bCs/>
                <w:sz w:val="20"/>
              </w:rPr>
            </w:pPr>
          </w:p>
        </w:tc>
        <w:tc>
          <w:tcPr>
            <w:tcW w:w="1607" w:type="dxa"/>
            <w:tcBorders>
              <w:bottom w:val="single" w:sz="4" w:space="0" w:color="auto"/>
            </w:tcBorders>
            <w:shd w:val="clear" w:color="000000" w:fill="FFFFFF"/>
            <w:vAlign w:val="center"/>
          </w:tcPr>
          <w:p w:rsidR="00FB1DBA" w:rsidRDefault="00FB1DBA">
            <w:pPr>
              <w:jc w:val="center"/>
              <w:rPr>
                <w:rFonts w:ascii="仿宋_GB2312" w:eastAsia="仿宋_GB2312" w:hAnsi="宋体" w:cs="宋体"/>
                <w:b/>
                <w:bCs/>
                <w:sz w:val="20"/>
              </w:rPr>
            </w:pPr>
          </w:p>
        </w:tc>
        <w:tc>
          <w:tcPr>
            <w:tcW w:w="2080" w:type="dxa"/>
            <w:tcBorders>
              <w:bottom w:val="single" w:sz="4" w:space="0" w:color="auto"/>
            </w:tcBorders>
            <w:shd w:val="clear" w:color="000000" w:fill="FFFFFF"/>
            <w:vAlign w:val="center"/>
          </w:tcPr>
          <w:p w:rsidR="00FB1DBA" w:rsidRDefault="00FB1DBA">
            <w:pPr>
              <w:jc w:val="center"/>
              <w:rPr>
                <w:rFonts w:ascii="仿宋_GB2312" w:eastAsia="仿宋_GB2312" w:hAnsi="宋体" w:cs="宋体"/>
                <w:b/>
                <w:bCs/>
                <w:sz w:val="20"/>
              </w:rPr>
            </w:pPr>
          </w:p>
        </w:tc>
      </w:tr>
      <w:tr w:rsidR="00FB1DBA">
        <w:trPr>
          <w:gridAfter w:val="1"/>
          <w:wAfter w:w="660" w:type="dxa"/>
          <w:trHeight w:val="20"/>
        </w:trPr>
        <w:tc>
          <w:tcPr>
            <w:tcW w:w="474" w:type="dxa"/>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3</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宋体" w:hAnsi="宋体"/>
              </w:rPr>
            </w:pPr>
            <w:r>
              <w:rPr>
                <w:rFonts w:ascii="微软雅黑" w:hAnsi="微软雅黑" w:cs="微软雅黑" w:hint="eastAsia"/>
              </w:rPr>
              <w:t>投影光</w:t>
            </w:r>
            <w:proofErr w:type="gramStart"/>
            <w:r>
              <w:rPr>
                <w:rFonts w:ascii="微软雅黑" w:hAnsi="微软雅黑" w:cs="微软雅黑" w:hint="eastAsia"/>
              </w:rPr>
              <w:t>机投屏</w:t>
            </w:r>
            <w:proofErr w:type="gramEnd"/>
            <w:r>
              <w:rPr>
                <w:rFonts w:ascii="微软雅黑" w:hAnsi="微软雅黑" w:cs="微软雅黑" w:hint="eastAsia"/>
              </w:rPr>
              <w:t>系统</w:t>
            </w:r>
            <w:r>
              <w:rPr>
                <w:rFonts w:ascii="微软雅黑" w:hAnsi="微软雅黑" w:cs="微软雅黑" w:hint="eastAsia"/>
              </w:rPr>
              <w:t>调试</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DBA" w:rsidRDefault="003109F1">
            <w:pPr>
              <w:spacing w:line="220" w:lineRule="atLeast"/>
              <w:jc w:val="center"/>
              <w:rPr>
                <w:rFonts w:ascii="宋体" w:hAnsi="宋体"/>
              </w:rPr>
            </w:pPr>
            <w:r>
              <w:rPr>
                <w:rFonts w:ascii="微软雅黑" w:hAnsi="微软雅黑" w:cs="微软雅黑" w:hint="eastAsia"/>
              </w:rPr>
              <w:t>/</w:t>
            </w:r>
          </w:p>
        </w:tc>
        <w:tc>
          <w:tcPr>
            <w:tcW w:w="1875" w:type="dxa"/>
            <w:tcBorders>
              <w:bottom w:val="single" w:sz="4" w:space="0" w:color="auto"/>
            </w:tcBorders>
            <w:shd w:val="clear" w:color="000000" w:fill="FFFFFF"/>
            <w:vAlign w:val="center"/>
          </w:tcPr>
          <w:p w:rsidR="00FB1DBA" w:rsidRDefault="003109F1">
            <w:pPr>
              <w:spacing w:line="220" w:lineRule="atLeast"/>
              <w:jc w:val="center"/>
              <w:rPr>
                <w:rFonts w:ascii="宋体" w:hAnsi="宋体"/>
              </w:rPr>
            </w:pPr>
            <w:r>
              <w:rPr>
                <w:rFonts w:ascii="微软雅黑" w:hAnsi="微软雅黑" w:cs="微软雅黑" w:hint="eastAsia"/>
              </w:rPr>
              <w:t>/</w:t>
            </w:r>
          </w:p>
        </w:tc>
        <w:tc>
          <w:tcPr>
            <w:tcW w:w="630" w:type="dxa"/>
            <w:tcBorders>
              <w:bottom w:val="single" w:sz="4" w:space="0" w:color="auto"/>
            </w:tcBorders>
            <w:shd w:val="clear" w:color="000000" w:fill="FFFFFF"/>
            <w:vAlign w:val="center"/>
          </w:tcPr>
          <w:p w:rsidR="00FB1DBA" w:rsidRDefault="003109F1">
            <w:pPr>
              <w:spacing w:line="220" w:lineRule="atLeast"/>
              <w:jc w:val="center"/>
              <w:rPr>
                <w:spacing w:val="-1"/>
              </w:rPr>
            </w:pPr>
            <w:r>
              <w:rPr>
                <w:rFonts w:ascii="微软雅黑" w:hAnsi="微软雅黑" w:cs="微软雅黑" w:hint="eastAsia"/>
              </w:rPr>
              <w:t>批</w:t>
            </w:r>
          </w:p>
        </w:tc>
        <w:tc>
          <w:tcPr>
            <w:tcW w:w="765" w:type="dxa"/>
            <w:tcBorders>
              <w:bottom w:val="single" w:sz="4" w:space="0" w:color="auto"/>
            </w:tcBorders>
            <w:shd w:val="clear" w:color="000000" w:fill="FFFFFF"/>
            <w:vAlign w:val="center"/>
          </w:tcPr>
          <w:p w:rsidR="00FB1DBA" w:rsidRDefault="003109F1">
            <w:pPr>
              <w:spacing w:line="220" w:lineRule="atLeast"/>
              <w:jc w:val="center"/>
              <w:rPr>
                <w:spacing w:val="-1"/>
              </w:rPr>
            </w:pPr>
            <w:r>
              <w:rPr>
                <w:rFonts w:ascii="微软雅黑" w:hAnsi="微软雅黑" w:cs="微软雅黑" w:hint="eastAsia"/>
              </w:rPr>
              <w:t>1</w:t>
            </w:r>
          </w:p>
        </w:tc>
        <w:tc>
          <w:tcPr>
            <w:tcW w:w="1410" w:type="dxa"/>
            <w:shd w:val="clear" w:color="000000" w:fill="FFFFFF"/>
            <w:vAlign w:val="center"/>
          </w:tcPr>
          <w:p w:rsidR="00FB1DBA" w:rsidRDefault="00FB1DBA">
            <w:pPr>
              <w:jc w:val="center"/>
              <w:rPr>
                <w:rFonts w:ascii="仿宋_GB2312" w:eastAsia="仿宋_GB2312" w:hAnsi="宋体" w:cs="宋体"/>
                <w:b/>
                <w:bCs/>
                <w:sz w:val="20"/>
              </w:rPr>
            </w:pPr>
          </w:p>
        </w:tc>
        <w:tc>
          <w:tcPr>
            <w:tcW w:w="1800" w:type="dxa"/>
            <w:shd w:val="clear" w:color="000000" w:fill="FFFFFF"/>
            <w:vAlign w:val="center"/>
          </w:tcPr>
          <w:p w:rsidR="00FB1DBA" w:rsidRDefault="00FB1DBA">
            <w:pPr>
              <w:jc w:val="center"/>
              <w:rPr>
                <w:rFonts w:ascii="仿宋_GB2312" w:eastAsia="仿宋_GB2312" w:hAnsi="宋体" w:cs="宋体"/>
                <w:b/>
                <w:bCs/>
                <w:sz w:val="20"/>
              </w:rPr>
            </w:pPr>
          </w:p>
        </w:tc>
        <w:tc>
          <w:tcPr>
            <w:tcW w:w="1366" w:type="dxa"/>
            <w:shd w:val="clear" w:color="000000" w:fill="FFFFFF"/>
            <w:vAlign w:val="center"/>
          </w:tcPr>
          <w:p w:rsidR="00FB1DBA" w:rsidRDefault="00FB1DBA">
            <w:pPr>
              <w:jc w:val="center"/>
              <w:rPr>
                <w:rFonts w:ascii="仿宋_GB2312" w:eastAsia="仿宋_GB2312" w:hAnsi="宋体" w:cs="宋体"/>
                <w:b/>
                <w:bCs/>
                <w:sz w:val="20"/>
              </w:rPr>
            </w:pPr>
          </w:p>
        </w:tc>
        <w:tc>
          <w:tcPr>
            <w:tcW w:w="1607" w:type="dxa"/>
            <w:tcBorders>
              <w:bottom w:val="single" w:sz="4" w:space="0" w:color="auto"/>
            </w:tcBorders>
            <w:shd w:val="clear" w:color="000000" w:fill="FFFFFF"/>
            <w:vAlign w:val="center"/>
          </w:tcPr>
          <w:p w:rsidR="00FB1DBA" w:rsidRDefault="00FB1DBA">
            <w:pPr>
              <w:jc w:val="center"/>
              <w:rPr>
                <w:rFonts w:ascii="仿宋_GB2312" w:eastAsia="仿宋_GB2312" w:hAnsi="宋体" w:cs="宋体"/>
                <w:b/>
                <w:bCs/>
                <w:sz w:val="20"/>
              </w:rPr>
            </w:pPr>
          </w:p>
        </w:tc>
        <w:tc>
          <w:tcPr>
            <w:tcW w:w="2080" w:type="dxa"/>
            <w:tcBorders>
              <w:bottom w:val="single" w:sz="4" w:space="0" w:color="auto"/>
            </w:tcBorders>
            <w:shd w:val="clear" w:color="000000" w:fill="FFFFFF"/>
            <w:vAlign w:val="center"/>
          </w:tcPr>
          <w:p w:rsidR="00FB1DBA" w:rsidRDefault="00FB1DBA">
            <w:pPr>
              <w:jc w:val="center"/>
              <w:rPr>
                <w:rFonts w:ascii="仿宋_GB2312" w:eastAsia="仿宋_GB2312" w:hAnsi="宋体" w:cs="宋体"/>
                <w:b/>
                <w:bCs/>
                <w:sz w:val="20"/>
              </w:rPr>
            </w:pPr>
          </w:p>
        </w:tc>
      </w:tr>
      <w:tr w:rsidR="00FB1DBA">
        <w:trPr>
          <w:trHeight w:val="20"/>
        </w:trPr>
        <w:tc>
          <w:tcPr>
            <w:tcW w:w="2127" w:type="dxa"/>
            <w:gridSpan w:val="2"/>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不含税价格合计（元）</w:t>
            </w:r>
          </w:p>
        </w:tc>
        <w:tc>
          <w:tcPr>
            <w:tcW w:w="13600" w:type="dxa"/>
            <w:gridSpan w:val="10"/>
            <w:shd w:val="clear" w:color="000000" w:fill="FFFFFF"/>
            <w:vAlign w:val="center"/>
          </w:tcPr>
          <w:p w:rsidR="00FB1DBA" w:rsidRDefault="00FB1DBA">
            <w:pPr>
              <w:jc w:val="center"/>
              <w:rPr>
                <w:rFonts w:ascii="仿宋_GB2312" w:eastAsia="仿宋_GB2312" w:hAnsi="宋体" w:cs="宋体"/>
                <w:b/>
                <w:bCs/>
                <w:sz w:val="20"/>
              </w:rPr>
            </w:pPr>
          </w:p>
        </w:tc>
      </w:tr>
      <w:tr w:rsidR="00FB1DBA">
        <w:trPr>
          <w:trHeight w:val="20"/>
        </w:trPr>
        <w:tc>
          <w:tcPr>
            <w:tcW w:w="2127" w:type="dxa"/>
            <w:gridSpan w:val="2"/>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lastRenderedPageBreak/>
              <w:t>税金（元）</w:t>
            </w:r>
          </w:p>
        </w:tc>
        <w:tc>
          <w:tcPr>
            <w:tcW w:w="13600" w:type="dxa"/>
            <w:gridSpan w:val="10"/>
            <w:shd w:val="clear" w:color="000000" w:fill="FFFFFF"/>
            <w:vAlign w:val="center"/>
          </w:tcPr>
          <w:p w:rsidR="00FB1DBA" w:rsidRDefault="00FB1DBA">
            <w:pPr>
              <w:jc w:val="center"/>
              <w:rPr>
                <w:rFonts w:ascii="仿宋_GB2312" w:eastAsia="仿宋_GB2312" w:hAnsi="宋体" w:cs="宋体"/>
                <w:b/>
                <w:bCs/>
                <w:sz w:val="20"/>
              </w:rPr>
            </w:pPr>
          </w:p>
        </w:tc>
      </w:tr>
      <w:tr w:rsidR="00FB1DBA">
        <w:trPr>
          <w:trHeight w:val="20"/>
        </w:trPr>
        <w:tc>
          <w:tcPr>
            <w:tcW w:w="2127" w:type="dxa"/>
            <w:gridSpan w:val="2"/>
            <w:shd w:val="clear" w:color="000000" w:fill="FFFFFF"/>
            <w:vAlign w:val="center"/>
          </w:tcPr>
          <w:p w:rsidR="00FB1DBA" w:rsidRDefault="003109F1">
            <w:pPr>
              <w:rPr>
                <w:rFonts w:ascii="仿宋_GB2312" w:eastAsia="仿宋_GB2312" w:hAnsi="宋体" w:cs="宋体"/>
                <w:b/>
                <w:bCs/>
                <w:sz w:val="20"/>
              </w:rPr>
            </w:pPr>
            <w:r>
              <w:rPr>
                <w:rFonts w:ascii="仿宋_GB2312" w:eastAsia="仿宋_GB2312" w:hAnsi="宋体" w:cs="宋体" w:hint="eastAsia"/>
                <w:b/>
                <w:bCs/>
                <w:sz w:val="20"/>
              </w:rPr>
              <w:t>价税合计（元）</w:t>
            </w:r>
          </w:p>
        </w:tc>
        <w:tc>
          <w:tcPr>
            <w:tcW w:w="13600" w:type="dxa"/>
            <w:gridSpan w:val="10"/>
            <w:tcBorders>
              <w:bottom w:val="single" w:sz="4" w:space="0" w:color="auto"/>
            </w:tcBorders>
            <w:shd w:val="clear" w:color="000000" w:fill="FFFFFF"/>
            <w:vAlign w:val="center"/>
          </w:tcPr>
          <w:p w:rsidR="00FB1DBA" w:rsidRDefault="003109F1">
            <w:pPr>
              <w:jc w:val="center"/>
              <w:rPr>
                <w:rFonts w:ascii="仿宋_GB2312" w:eastAsia="仿宋_GB2312" w:hAnsi="宋体" w:cs="宋体"/>
                <w:b/>
                <w:bCs/>
                <w:sz w:val="20"/>
              </w:rPr>
            </w:pPr>
            <w:r>
              <w:rPr>
                <w:rFonts w:ascii="仿宋_GB2312" w:eastAsia="仿宋_GB2312" w:hAnsi="宋体" w:cs="宋体" w:hint="eastAsia"/>
                <w:b/>
                <w:bCs/>
                <w:sz w:val="20"/>
              </w:rPr>
              <w:t>人民币大写</w:t>
            </w:r>
            <w:r>
              <w:rPr>
                <w:rFonts w:ascii="仿宋_GB2312" w:eastAsia="仿宋_GB2312" w:hAnsi="宋体" w:cs="宋体" w:hint="eastAsia"/>
                <w:b/>
                <w:bCs/>
                <w:sz w:val="20"/>
              </w:rPr>
              <w:t xml:space="preserve">     </w:t>
            </w:r>
            <w:r>
              <w:rPr>
                <w:rFonts w:ascii="仿宋_GB2312" w:eastAsia="仿宋_GB2312" w:hAnsi="宋体" w:cs="宋体" w:hint="eastAsia"/>
                <w:b/>
                <w:bCs/>
                <w:sz w:val="20"/>
              </w:rPr>
              <w:t>元，</w:t>
            </w:r>
            <w:r>
              <w:rPr>
                <w:rFonts w:ascii="仿宋_GB2312" w:eastAsia="仿宋_GB2312" w:hAnsi="宋体" w:cs="宋体" w:hint="eastAsia"/>
                <w:b/>
                <w:bCs/>
                <w:sz w:val="20"/>
              </w:rPr>
              <w:t>¥</w:t>
            </w:r>
            <w:r>
              <w:rPr>
                <w:rFonts w:ascii="仿宋_GB2312" w:eastAsia="仿宋_GB2312" w:hAnsi="宋体" w:cs="宋体" w:hint="eastAsia"/>
                <w:b/>
                <w:bCs/>
                <w:sz w:val="20"/>
              </w:rPr>
              <w:t xml:space="preserve">   .00</w:t>
            </w:r>
          </w:p>
        </w:tc>
      </w:tr>
    </w:tbl>
    <w:p w:rsidR="00FB1DBA" w:rsidRDefault="003109F1">
      <w:pPr>
        <w:pStyle w:val="0"/>
        <w:rPr>
          <w:rFonts w:ascii="仿宋_GB2312" w:eastAsia="仿宋_GB2312"/>
        </w:rPr>
      </w:pPr>
      <w:r>
        <w:rPr>
          <w:rFonts w:ascii="仿宋_GB2312" w:eastAsia="仿宋_GB2312" w:hint="eastAsia"/>
        </w:rPr>
        <w:t>1</w:t>
      </w:r>
      <w:r>
        <w:rPr>
          <w:rFonts w:ascii="仿宋_GB2312" w:eastAsia="仿宋_GB2312"/>
        </w:rPr>
        <w:t>.</w:t>
      </w:r>
      <w:r>
        <w:rPr>
          <w:rFonts w:ascii="仿宋_GB2312" w:eastAsia="仿宋_GB2312" w:hint="eastAsia"/>
        </w:rPr>
        <w:t>综合单价包括但不限于产品生产、包装、运至指定地点的运输、装卸、保险、安装、</w:t>
      </w:r>
      <w:r>
        <w:rPr>
          <w:rFonts w:ascii="仿宋_GB2312" w:eastAsia="仿宋_GB2312" w:hint="eastAsia"/>
        </w:rPr>
        <w:t>电源模块调试、投屏</w:t>
      </w:r>
      <w:r>
        <w:rPr>
          <w:rFonts w:ascii="仿宋_GB2312" w:eastAsia="仿宋_GB2312" w:hint="eastAsia"/>
        </w:rPr>
        <w:t>调试及各种税费及询</w:t>
      </w:r>
      <w:proofErr w:type="gramStart"/>
      <w:r>
        <w:rPr>
          <w:rFonts w:ascii="仿宋_GB2312" w:eastAsia="仿宋_GB2312" w:hint="eastAsia"/>
        </w:rPr>
        <w:t>价文件</w:t>
      </w:r>
      <w:proofErr w:type="gramEnd"/>
      <w:r>
        <w:rPr>
          <w:rFonts w:ascii="仿宋_GB2312" w:eastAsia="仿宋_GB2312" w:hint="eastAsia"/>
        </w:rPr>
        <w:t>要求的所有的伴随服务等全部相关费用。</w:t>
      </w:r>
    </w:p>
    <w:p w:rsidR="00FB1DBA" w:rsidRDefault="003109F1">
      <w:pPr>
        <w:pStyle w:val="0"/>
        <w:rPr>
          <w:rFonts w:ascii="仿宋_GB2312" w:eastAsia="仿宋_GB2312"/>
        </w:rPr>
      </w:pPr>
      <w:r>
        <w:rPr>
          <w:rFonts w:ascii="仿宋_GB2312" w:eastAsia="仿宋_GB2312" w:hint="eastAsia"/>
        </w:rPr>
        <w:t>2</w:t>
      </w:r>
      <w:r>
        <w:rPr>
          <w:rFonts w:ascii="仿宋_GB2312" w:eastAsia="仿宋_GB2312"/>
        </w:rPr>
        <w:t>.</w:t>
      </w:r>
      <w:r>
        <w:rPr>
          <w:rFonts w:ascii="仿宋_GB2312" w:eastAsia="仿宋_GB2312" w:hint="eastAsia"/>
        </w:rPr>
        <w:t>交货时间：合同生效之日起</w:t>
      </w:r>
      <w:r>
        <w:rPr>
          <w:rFonts w:ascii="仿宋_GB2312" w:eastAsia="仿宋_GB2312" w:hint="eastAsia"/>
        </w:rPr>
        <w:t xml:space="preserve">      </w:t>
      </w:r>
      <w:r>
        <w:rPr>
          <w:rFonts w:ascii="仿宋_GB2312" w:eastAsia="仿宋_GB2312" w:hint="eastAsia"/>
        </w:rPr>
        <w:t>【</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】天内</w:t>
      </w:r>
    </w:p>
    <w:p w:rsidR="00FB1DBA" w:rsidRDefault="003109F1">
      <w:pPr>
        <w:pStyle w:val="0"/>
        <w:rPr>
          <w:rFonts w:ascii="仿宋_GB2312" w:eastAsia="仿宋_GB2312"/>
        </w:rPr>
      </w:pPr>
      <w:r>
        <w:rPr>
          <w:rFonts w:ascii="仿宋_GB2312" w:eastAsia="仿宋_GB2312" w:hint="eastAsia"/>
        </w:rPr>
        <w:t>交货地点：</w:t>
      </w:r>
      <w:r>
        <w:rPr>
          <w:rFonts w:ascii="仿宋_GB2312" w:eastAsia="仿宋_GB2312" w:hint="eastAsia"/>
        </w:rPr>
        <w:t xml:space="preserve"> </w:t>
      </w:r>
      <w:r>
        <w:rPr>
          <w:rFonts w:ascii="仿宋_GB2312" w:eastAsia="仿宋_GB2312" w:hint="eastAsia"/>
        </w:rPr>
        <w:t>杭州萧山国际机场内</w:t>
      </w:r>
    </w:p>
    <w:p w:rsidR="00FB1DBA" w:rsidRDefault="003109F1">
      <w:pPr>
        <w:pStyle w:val="0"/>
        <w:rPr>
          <w:rFonts w:ascii="仿宋_GB2312" w:eastAsia="仿宋_GB2312"/>
        </w:rPr>
      </w:pPr>
      <w:r>
        <w:rPr>
          <w:rFonts w:ascii="仿宋_GB2312" w:eastAsia="仿宋_GB2312" w:hint="eastAsia"/>
        </w:rPr>
        <w:t>相关优惠措施：</w:t>
      </w:r>
      <w:r>
        <w:rPr>
          <w:rFonts w:ascii="仿宋_GB2312" w:eastAsia="仿宋_GB2312" w:hint="eastAsia"/>
          <w:u w:val="single"/>
        </w:rPr>
        <w:t xml:space="preserve"> </w:t>
      </w:r>
      <w:r>
        <w:rPr>
          <w:rFonts w:ascii="仿宋_GB2312" w:eastAsia="仿宋_GB2312"/>
          <w:u w:val="single"/>
        </w:rPr>
        <w:t xml:space="preserve">                      </w:t>
      </w:r>
      <w:r>
        <w:rPr>
          <w:rFonts w:ascii="仿宋_GB2312" w:eastAsia="仿宋_GB2312"/>
        </w:rPr>
        <w:t xml:space="preserve">  </w:t>
      </w:r>
    </w:p>
    <w:p w:rsidR="00FB1DBA" w:rsidRDefault="003109F1">
      <w:pPr>
        <w:pStyle w:val="0"/>
        <w:rPr>
          <w:rFonts w:ascii="仿宋_GB2312" w:eastAsia="仿宋_GB2312"/>
        </w:rPr>
      </w:pPr>
      <w:r>
        <w:rPr>
          <w:rFonts w:ascii="仿宋_GB2312" w:eastAsia="仿宋_GB2312" w:hint="eastAsia"/>
        </w:rPr>
        <w:t>报价有效期：</w:t>
      </w:r>
      <w:r>
        <w:rPr>
          <w:rFonts w:ascii="仿宋_GB2312" w:eastAsia="仿宋_GB2312" w:hint="eastAsia"/>
        </w:rPr>
        <w:t>180</w:t>
      </w:r>
      <w:r>
        <w:rPr>
          <w:rFonts w:ascii="仿宋_GB2312" w:eastAsia="仿宋_GB2312" w:hint="eastAsia"/>
        </w:rPr>
        <w:t>天</w:t>
      </w:r>
    </w:p>
    <w:p w:rsidR="00FB1DBA" w:rsidRDefault="003109F1">
      <w:pPr>
        <w:pStyle w:val="0"/>
        <w:rPr>
          <w:rFonts w:ascii="仿宋_GB2312" w:eastAsia="仿宋_GB2312"/>
        </w:rPr>
      </w:pPr>
      <w:r>
        <w:rPr>
          <w:rFonts w:ascii="仿宋_GB2312" w:eastAsia="仿宋_GB2312"/>
        </w:rPr>
        <w:t>3</w:t>
      </w:r>
      <w:r>
        <w:rPr>
          <w:rFonts w:ascii="仿宋_GB2312" w:eastAsia="仿宋_GB2312" w:hint="eastAsia"/>
        </w:rPr>
        <w:t>.</w:t>
      </w:r>
      <w:r>
        <w:rPr>
          <w:rFonts w:ascii="仿宋_GB2312" w:eastAsia="仿宋_GB2312" w:hint="eastAsia"/>
        </w:rPr>
        <w:t>承诺：</w:t>
      </w:r>
      <w:r>
        <w:rPr>
          <w:rFonts w:ascii="仿宋_GB2312" w:eastAsia="仿宋_GB2312" w:hint="eastAsia"/>
          <w:b/>
          <w:bCs/>
        </w:rPr>
        <w:t>我公司不为失信被执行人，近三年（自</w:t>
      </w:r>
      <w:r>
        <w:rPr>
          <w:rFonts w:ascii="仿宋_GB2312" w:eastAsia="仿宋_GB2312"/>
          <w:b/>
          <w:bCs/>
        </w:rPr>
        <w:t>201</w:t>
      </w:r>
      <w:r>
        <w:rPr>
          <w:rFonts w:ascii="仿宋_GB2312" w:eastAsia="仿宋_GB2312" w:hint="eastAsia"/>
          <w:b/>
          <w:bCs/>
        </w:rPr>
        <w:t>8</w:t>
      </w:r>
      <w:r>
        <w:rPr>
          <w:rFonts w:ascii="仿宋_GB2312" w:eastAsia="仿宋_GB2312" w:hint="eastAsia"/>
          <w:b/>
          <w:bCs/>
        </w:rPr>
        <w:t>年</w:t>
      </w:r>
      <w:r>
        <w:rPr>
          <w:rFonts w:ascii="仿宋_GB2312" w:eastAsia="仿宋_GB2312"/>
          <w:b/>
          <w:bCs/>
        </w:rPr>
        <w:t>1</w:t>
      </w:r>
      <w:r>
        <w:rPr>
          <w:rFonts w:ascii="仿宋_GB2312" w:eastAsia="仿宋_GB2312" w:hint="eastAsia"/>
          <w:b/>
          <w:bCs/>
        </w:rPr>
        <w:t>月</w:t>
      </w:r>
      <w:r>
        <w:rPr>
          <w:rFonts w:ascii="仿宋_GB2312" w:eastAsia="仿宋_GB2312"/>
          <w:b/>
          <w:bCs/>
        </w:rPr>
        <w:t>1</w:t>
      </w:r>
      <w:r>
        <w:rPr>
          <w:rFonts w:ascii="仿宋_GB2312" w:eastAsia="仿宋_GB2312" w:hint="eastAsia"/>
          <w:b/>
          <w:bCs/>
        </w:rPr>
        <w:t>日起至报价截止日）无行贿犯罪记录。我公司提供增值税专用发票。</w:t>
      </w:r>
    </w:p>
    <w:p w:rsidR="00FB1DBA" w:rsidRDefault="003109F1">
      <w:pPr>
        <w:pStyle w:val="0"/>
        <w:rPr>
          <w:rFonts w:ascii="仿宋_GB2312" w:eastAsia="仿宋_GB2312"/>
        </w:rPr>
      </w:pPr>
      <w:r>
        <w:rPr>
          <w:rFonts w:ascii="仿宋_GB2312" w:eastAsia="仿宋_GB2312"/>
        </w:rPr>
        <w:t>4.</w:t>
      </w:r>
      <w:proofErr w:type="gramStart"/>
      <w:r>
        <w:rPr>
          <w:rFonts w:ascii="仿宋_GB2312" w:eastAsia="仿宋_GB2312" w:hint="eastAsia"/>
          <w:b/>
          <w:bCs/>
        </w:rPr>
        <w:t>后附我公司</w:t>
      </w:r>
      <w:proofErr w:type="gramEnd"/>
      <w:r>
        <w:rPr>
          <w:rFonts w:ascii="仿宋_GB2312" w:eastAsia="仿宋_GB2312" w:hint="eastAsia"/>
          <w:b/>
          <w:bCs/>
        </w:rPr>
        <w:t>《营业执照》复印件（加盖公章）。</w:t>
      </w:r>
    </w:p>
    <w:p w:rsidR="00FB1DBA" w:rsidRDefault="003109F1">
      <w:pPr>
        <w:pStyle w:val="0"/>
        <w:rPr>
          <w:rFonts w:ascii="仿宋_GB2312" w:eastAsia="仿宋_GB2312"/>
        </w:rPr>
      </w:pPr>
      <w:r>
        <w:rPr>
          <w:rFonts w:ascii="仿宋_GB2312" w:eastAsia="仿宋_GB2312"/>
        </w:rPr>
        <w:t>5.</w:t>
      </w:r>
      <w:r>
        <w:rPr>
          <w:rFonts w:ascii="仿宋_GB2312" w:eastAsia="仿宋_GB2312" w:hint="eastAsia"/>
        </w:rPr>
        <w:t>其他：</w:t>
      </w:r>
      <w:r>
        <w:rPr>
          <w:rFonts w:ascii="仿宋_GB2312" w:eastAsia="仿宋_GB2312" w:hint="eastAsia"/>
          <w:u w:val="single"/>
        </w:rPr>
        <w:t xml:space="preserve"> </w:t>
      </w:r>
      <w:r>
        <w:rPr>
          <w:rFonts w:ascii="仿宋_GB2312" w:eastAsia="仿宋_GB2312"/>
          <w:u w:val="single"/>
        </w:rPr>
        <w:t xml:space="preserve">                        </w:t>
      </w:r>
      <w:r>
        <w:rPr>
          <w:rFonts w:ascii="仿宋_GB2312" w:eastAsia="仿宋_GB2312"/>
        </w:rPr>
        <w:t xml:space="preserve"> </w:t>
      </w:r>
    </w:p>
    <w:p w:rsidR="00FB1DBA" w:rsidRDefault="00FB1DBA">
      <w:pPr>
        <w:pStyle w:val="0"/>
        <w:rPr>
          <w:rFonts w:ascii="仿宋_GB2312" w:eastAsia="仿宋_GB2312"/>
        </w:rPr>
      </w:pPr>
    </w:p>
    <w:p w:rsidR="00FB1DBA" w:rsidRDefault="003109F1">
      <w:pPr>
        <w:pStyle w:val="0"/>
        <w:rPr>
          <w:rFonts w:ascii="仿宋_GB2312" w:eastAsia="仿宋_GB2312"/>
        </w:rPr>
      </w:pPr>
      <w:r>
        <w:rPr>
          <w:rFonts w:ascii="仿宋_GB2312" w:eastAsia="仿宋_GB2312"/>
        </w:rPr>
        <w:t xml:space="preserve">               </w:t>
      </w:r>
      <w:r>
        <w:rPr>
          <w:rFonts w:ascii="仿宋_GB2312" w:eastAsia="仿宋_GB2312" w:hint="eastAsia"/>
        </w:rPr>
        <w:t>。</w:t>
      </w:r>
    </w:p>
    <w:p w:rsidR="00FB1DBA" w:rsidRDefault="003109F1">
      <w:pPr>
        <w:pStyle w:val="0"/>
        <w:rPr>
          <w:rFonts w:ascii="仿宋_GB2312" w:eastAsia="仿宋_GB2312"/>
        </w:rPr>
      </w:pPr>
      <w:r>
        <w:rPr>
          <w:rFonts w:ascii="仿宋_GB2312" w:eastAsia="仿宋_GB2312" w:hint="eastAsia"/>
        </w:rPr>
        <w:t>单位名称（盖章）：</w:t>
      </w:r>
    </w:p>
    <w:p w:rsidR="00FB1DBA" w:rsidRDefault="003109F1">
      <w:pPr>
        <w:pStyle w:val="0"/>
        <w:rPr>
          <w:rFonts w:ascii="仿宋_GB2312" w:eastAsia="仿宋_GB2312"/>
        </w:rPr>
      </w:pPr>
      <w:r>
        <w:rPr>
          <w:rFonts w:ascii="仿宋_GB2312" w:eastAsia="仿宋_GB2312" w:hint="eastAsia"/>
        </w:rPr>
        <w:t>报价人（签名）：</w:t>
      </w:r>
    </w:p>
    <w:p w:rsidR="00FB1DBA" w:rsidRDefault="003109F1">
      <w:pPr>
        <w:pStyle w:val="0"/>
        <w:rPr>
          <w:rFonts w:ascii="仿宋_GB2312" w:eastAsia="仿宋_GB2312"/>
        </w:rPr>
      </w:pPr>
      <w:r>
        <w:rPr>
          <w:rFonts w:ascii="仿宋_GB2312" w:eastAsia="仿宋_GB2312" w:hint="eastAsia"/>
        </w:rPr>
        <w:t>联系方式：</w:t>
      </w:r>
      <w:r>
        <w:rPr>
          <w:rFonts w:ascii="仿宋_GB2312" w:eastAsia="仿宋_GB2312" w:hint="eastAsia"/>
        </w:rPr>
        <w:t xml:space="preserve">  </w:t>
      </w:r>
    </w:p>
    <w:p w:rsidR="00FB1DBA" w:rsidRDefault="003109F1">
      <w:pPr>
        <w:pStyle w:val="0"/>
        <w:rPr>
          <w:rFonts w:ascii="仿宋_GB2312" w:eastAsia="仿宋_GB2312"/>
        </w:rPr>
      </w:pPr>
      <w:r>
        <w:rPr>
          <w:rFonts w:ascii="仿宋_GB2312" w:eastAsia="仿宋_GB2312" w:hint="eastAsia"/>
        </w:rPr>
        <w:t>日</w:t>
      </w:r>
      <w:r>
        <w:rPr>
          <w:rFonts w:ascii="仿宋_GB2312" w:eastAsia="仿宋_GB2312" w:hint="eastAsia"/>
        </w:rPr>
        <w:t xml:space="preserve">    </w:t>
      </w:r>
      <w:r>
        <w:rPr>
          <w:rFonts w:ascii="仿宋_GB2312" w:eastAsia="仿宋_GB2312" w:hint="eastAsia"/>
        </w:rPr>
        <w:t>期：</w:t>
      </w:r>
      <w:r>
        <w:rPr>
          <w:rFonts w:ascii="仿宋_GB2312" w:eastAsia="仿宋_GB2312" w:hint="eastAsia"/>
        </w:rPr>
        <w:t xml:space="preserve">    </w:t>
      </w:r>
      <w:r>
        <w:rPr>
          <w:rFonts w:ascii="仿宋_GB2312" w:eastAsia="仿宋_GB2312" w:hint="eastAsia"/>
        </w:rPr>
        <w:t>年</w:t>
      </w:r>
      <w:r>
        <w:rPr>
          <w:rFonts w:ascii="仿宋_GB2312" w:eastAsia="仿宋_GB2312" w:hint="eastAsia"/>
        </w:rPr>
        <w:t xml:space="preserve">   </w:t>
      </w:r>
      <w:r>
        <w:rPr>
          <w:rFonts w:ascii="仿宋_GB2312" w:eastAsia="仿宋_GB2312" w:hint="eastAsia"/>
        </w:rPr>
        <w:t>月</w:t>
      </w:r>
      <w:r>
        <w:rPr>
          <w:rFonts w:ascii="仿宋_GB2312" w:eastAsia="仿宋_GB2312" w:hint="eastAsia"/>
        </w:rPr>
        <w:t xml:space="preserve">   </w:t>
      </w:r>
      <w:r>
        <w:rPr>
          <w:rFonts w:ascii="仿宋_GB2312" w:eastAsia="仿宋_GB2312" w:hint="eastAsia"/>
        </w:rPr>
        <w:t>日</w:t>
      </w:r>
    </w:p>
    <w:p w:rsidR="00FB1DBA" w:rsidRDefault="00FB1DBA">
      <w:pPr>
        <w:spacing w:line="276" w:lineRule="auto"/>
        <w:ind w:firstLine="452"/>
        <w:jc w:val="center"/>
        <w:rPr>
          <w:rFonts w:ascii="仿宋_GB2312" w:eastAsia="仿宋_GB2312"/>
          <w:sz w:val="28"/>
          <w:szCs w:val="28"/>
        </w:rPr>
        <w:sectPr w:rsidR="00FB1DBA">
          <w:pgSz w:w="16838" w:h="11906" w:orient="landscape"/>
          <w:pgMar w:top="1797" w:right="1440" w:bottom="1797" w:left="1440" w:header="851" w:footer="992" w:gutter="0"/>
          <w:cols w:space="720"/>
          <w:docGrid w:type="linesAndChars" w:linePitch="312"/>
        </w:sectPr>
      </w:pPr>
    </w:p>
    <w:p w:rsidR="00FB1DBA" w:rsidRDefault="003109F1">
      <w:pPr>
        <w:jc w:val="center"/>
        <w:rPr>
          <w:rFonts w:ascii="仿宋_GB2312" w:eastAsia="仿宋_GB2312"/>
          <w:sz w:val="28"/>
          <w:szCs w:val="28"/>
        </w:rPr>
      </w:pPr>
      <w:r>
        <w:rPr>
          <w:rFonts w:ascii="仿宋_GB2312" w:eastAsia="仿宋_GB2312" w:hint="eastAsia"/>
          <w:sz w:val="28"/>
          <w:szCs w:val="28"/>
        </w:rPr>
        <w:lastRenderedPageBreak/>
        <w:t>二、报价人资格证明材料</w:t>
      </w:r>
    </w:p>
    <w:p w:rsidR="00FB1DBA" w:rsidRDefault="003109F1">
      <w:pPr>
        <w:rPr>
          <w:rFonts w:ascii="仿宋_GB2312" w:eastAsia="仿宋_GB2312"/>
        </w:rPr>
      </w:pPr>
      <w:r>
        <w:rPr>
          <w:rFonts w:ascii="仿宋_GB2312" w:eastAsia="仿宋_GB2312" w:hint="eastAsia"/>
        </w:rPr>
        <w:t>按询价文件报价人资格要求提供。</w:t>
      </w:r>
    </w:p>
    <w:p w:rsidR="00FB1DBA" w:rsidRDefault="00FB1DBA"/>
    <w:p w:rsidR="00FB1DBA" w:rsidRDefault="00FB1DBA">
      <w:pPr>
        <w:spacing w:line="220" w:lineRule="atLeast"/>
        <w:rPr>
          <w:rFonts w:ascii="宋体" w:eastAsia="宋体" w:hAnsi="宋体" w:cs="宋体"/>
        </w:rPr>
      </w:pPr>
    </w:p>
    <w:sectPr w:rsidR="00FB1DBA">
      <w:footerReference w:type="even" r:id="rId10"/>
      <w:footerReference w:type="default" r:id="rId11"/>
      <w:pgSz w:w="11906" w:h="16838"/>
      <w:pgMar w:top="1440" w:right="1469" w:bottom="1327" w:left="1440"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9F1" w:rsidRDefault="003109F1">
      <w:r>
        <w:separator/>
      </w:r>
    </w:p>
  </w:endnote>
  <w:endnote w:type="continuationSeparator" w:id="0">
    <w:p w:rsidR="003109F1" w:rsidRDefault="0031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BA" w:rsidRDefault="003109F1">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D59FE">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D59FE">
      <w:rPr>
        <w:b/>
        <w:bCs/>
        <w:noProof/>
      </w:rPr>
      <w:t>19</w:t>
    </w:r>
    <w:r>
      <w:rPr>
        <w:b/>
        <w:bCs/>
        <w:sz w:val="24"/>
        <w:szCs w:val="24"/>
      </w:rPr>
      <w:fldChar w:fldCharType="end"/>
    </w:r>
  </w:p>
  <w:p w:rsidR="00FB1DBA" w:rsidRDefault="00FB1DBA">
    <w:pPr>
      <w:pStyle w:val="a8"/>
    </w:pPr>
  </w:p>
  <w:p w:rsidR="00FB1DBA" w:rsidRDefault="00FB1DBA"/>
  <w:p w:rsidR="00FB1DBA" w:rsidRDefault="00FB1DB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BA" w:rsidRDefault="003109F1">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rsidR="00FB1DBA" w:rsidRDefault="00FB1DB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BA" w:rsidRDefault="00FB1DB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9F1" w:rsidRDefault="003109F1">
      <w:pPr>
        <w:spacing w:after="0"/>
      </w:pPr>
      <w:r>
        <w:separator/>
      </w:r>
    </w:p>
  </w:footnote>
  <w:footnote w:type="continuationSeparator" w:id="0">
    <w:p w:rsidR="003109F1" w:rsidRDefault="003109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359B0"/>
    <w:multiLevelType w:val="singleLevel"/>
    <w:tmpl w:val="5F5359B0"/>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43F00"/>
    <w:rsid w:val="00071DCD"/>
    <w:rsid w:val="000A178E"/>
    <w:rsid w:val="000C4A39"/>
    <w:rsid w:val="0010032D"/>
    <w:rsid w:val="00135DD2"/>
    <w:rsid w:val="00171CF5"/>
    <w:rsid w:val="001864C7"/>
    <w:rsid w:val="00190098"/>
    <w:rsid w:val="001A499A"/>
    <w:rsid w:val="001B086B"/>
    <w:rsid w:val="001B5989"/>
    <w:rsid w:val="001D59FE"/>
    <w:rsid w:val="001E7BE0"/>
    <w:rsid w:val="001F0944"/>
    <w:rsid w:val="00203C8B"/>
    <w:rsid w:val="0021736B"/>
    <w:rsid w:val="00222F5F"/>
    <w:rsid w:val="00287D69"/>
    <w:rsid w:val="002A1974"/>
    <w:rsid w:val="002E4FBF"/>
    <w:rsid w:val="003109F1"/>
    <w:rsid w:val="00323B43"/>
    <w:rsid w:val="00373594"/>
    <w:rsid w:val="003B375B"/>
    <w:rsid w:val="003D37D8"/>
    <w:rsid w:val="00426133"/>
    <w:rsid w:val="004358AB"/>
    <w:rsid w:val="0044478F"/>
    <w:rsid w:val="00447A04"/>
    <w:rsid w:val="00476881"/>
    <w:rsid w:val="004A301A"/>
    <w:rsid w:val="004B42A5"/>
    <w:rsid w:val="004C4140"/>
    <w:rsid w:val="004C5522"/>
    <w:rsid w:val="004F6A45"/>
    <w:rsid w:val="005018DD"/>
    <w:rsid w:val="0054022B"/>
    <w:rsid w:val="00590F38"/>
    <w:rsid w:val="005B4DA8"/>
    <w:rsid w:val="005D1BAC"/>
    <w:rsid w:val="005F0C64"/>
    <w:rsid w:val="005F521C"/>
    <w:rsid w:val="00607E97"/>
    <w:rsid w:val="00610232"/>
    <w:rsid w:val="00613913"/>
    <w:rsid w:val="006B4A6F"/>
    <w:rsid w:val="006D43B6"/>
    <w:rsid w:val="007513E3"/>
    <w:rsid w:val="00755F76"/>
    <w:rsid w:val="007C7908"/>
    <w:rsid w:val="007D44DC"/>
    <w:rsid w:val="007F069E"/>
    <w:rsid w:val="007F1169"/>
    <w:rsid w:val="00862E06"/>
    <w:rsid w:val="008B7726"/>
    <w:rsid w:val="008D7D87"/>
    <w:rsid w:val="00945901"/>
    <w:rsid w:val="00980F19"/>
    <w:rsid w:val="009E23CA"/>
    <w:rsid w:val="00A04D79"/>
    <w:rsid w:val="00A1223A"/>
    <w:rsid w:val="00A2362A"/>
    <w:rsid w:val="00A453E4"/>
    <w:rsid w:val="00A543BA"/>
    <w:rsid w:val="00AE782F"/>
    <w:rsid w:val="00B02EAF"/>
    <w:rsid w:val="00B67E2F"/>
    <w:rsid w:val="00B8386D"/>
    <w:rsid w:val="00BA0DA2"/>
    <w:rsid w:val="00C00039"/>
    <w:rsid w:val="00C34076"/>
    <w:rsid w:val="00C71EF4"/>
    <w:rsid w:val="00CC0E3D"/>
    <w:rsid w:val="00CC62CC"/>
    <w:rsid w:val="00CD001F"/>
    <w:rsid w:val="00CD09C7"/>
    <w:rsid w:val="00CF4165"/>
    <w:rsid w:val="00D31D50"/>
    <w:rsid w:val="00D60148"/>
    <w:rsid w:val="00D608B7"/>
    <w:rsid w:val="00D80AD7"/>
    <w:rsid w:val="00DB4975"/>
    <w:rsid w:val="00DE5F42"/>
    <w:rsid w:val="00DE7A1B"/>
    <w:rsid w:val="00E058E5"/>
    <w:rsid w:val="00E17FAD"/>
    <w:rsid w:val="00E7036F"/>
    <w:rsid w:val="00E728B8"/>
    <w:rsid w:val="00E90EB2"/>
    <w:rsid w:val="00EA00B5"/>
    <w:rsid w:val="00F11552"/>
    <w:rsid w:val="00F302BE"/>
    <w:rsid w:val="00F43A51"/>
    <w:rsid w:val="00FB1DBA"/>
    <w:rsid w:val="00FD3E4C"/>
    <w:rsid w:val="00FE3BD8"/>
    <w:rsid w:val="00FF30D7"/>
    <w:rsid w:val="015F54E3"/>
    <w:rsid w:val="027F0298"/>
    <w:rsid w:val="05024138"/>
    <w:rsid w:val="07294B86"/>
    <w:rsid w:val="077B7E40"/>
    <w:rsid w:val="07F46CA5"/>
    <w:rsid w:val="0B905214"/>
    <w:rsid w:val="0BA61907"/>
    <w:rsid w:val="0C2639A3"/>
    <w:rsid w:val="0C40551E"/>
    <w:rsid w:val="0C877C7C"/>
    <w:rsid w:val="0D010008"/>
    <w:rsid w:val="0ED6090C"/>
    <w:rsid w:val="0F2A77DE"/>
    <w:rsid w:val="103D788B"/>
    <w:rsid w:val="11A26043"/>
    <w:rsid w:val="11C50CD1"/>
    <w:rsid w:val="1204424E"/>
    <w:rsid w:val="142615A7"/>
    <w:rsid w:val="14AC0252"/>
    <w:rsid w:val="16AE79BF"/>
    <w:rsid w:val="18356D30"/>
    <w:rsid w:val="19397B92"/>
    <w:rsid w:val="1E4C5422"/>
    <w:rsid w:val="1ECA518A"/>
    <w:rsid w:val="200326DB"/>
    <w:rsid w:val="20644CF8"/>
    <w:rsid w:val="210E3FD4"/>
    <w:rsid w:val="243574C6"/>
    <w:rsid w:val="25DC7E2D"/>
    <w:rsid w:val="27105E2D"/>
    <w:rsid w:val="27A17C97"/>
    <w:rsid w:val="280B2EAF"/>
    <w:rsid w:val="281737C2"/>
    <w:rsid w:val="282D1DE7"/>
    <w:rsid w:val="292A62C7"/>
    <w:rsid w:val="2D6679A2"/>
    <w:rsid w:val="2E8A6E02"/>
    <w:rsid w:val="31112FB8"/>
    <w:rsid w:val="319C079E"/>
    <w:rsid w:val="31BC5444"/>
    <w:rsid w:val="31F31174"/>
    <w:rsid w:val="32933877"/>
    <w:rsid w:val="35887603"/>
    <w:rsid w:val="38800390"/>
    <w:rsid w:val="38894AB1"/>
    <w:rsid w:val="38F35999"/>
    <w:rsid w:val="39447492"/>
    <w:rsid w:val="3A044E20"/>
    <w:rsid w:val="3C8B2337"/>
    <w:rsid w:val="3D1D7ADB"/>
    <w:rsid w:val="3D7B7032"/>
    <w:rsid w:val="3E11744B"/>
    <w:rsid w:val="3EF70002"/>
    <w:rsid w:val="3F072B27"/>
    <w:rsid w:val="3F6501AC"/>
    <w:rsid w:val="3FF80DF4"/>
    <w:rsid w:val="423E3C33"/>
    <w:rsid w:val="4277581A"/>
    <w:rsid w:val="43E570E6"/>
    <w:rsid w:val="45941CC0"/>
    <w:rsid w:val="484D0F4F"/>
    <w:rsid w:val="48863688"/>
    <w:rsid w:val="4A17568F"/>
    <w:rsid w:val="4AA8402A"/>
    <w:rsid w:val="4BAE2E84"/>
    <w:rsid w:val="4BEA1288"/>
    <w:rsid w:val="4C630767"/>
    <w:rsid w:val="4C823DEE"/>
    <w:rsid w:val="4EEB748A"/>
    <w:rsid w:val="5059637E"/>
    <w:rsid w:val="509D5986"/>
    <w:rsid w:val="514E0D36"/>
    <w:rsid w:val="518E31CD"/>
    <w:rsid w:val="52A26A2D"/>
    <w:rsid w:val="544C4F08"/>
    <w:rsid w:val="5453013B"/>
    <w:rsid w:val="58137552"/>
    <w:rsid w:val="58E04236"/>
    <w:rsid w:val="5A165E8F"/>
    <w:rsid w:val="5A1A2813"/>
    <w:rsid w:val="5AE32C6D"/>
    <w:rsid w:val="5DC34084"/>
    <w:rsid w:val="5F6D3E62"/>
    <w:rsid w:val="62A10B20"/>
    <w:rsid w:val="62E01A08"/>
    <w:rsid w:val="63A323ED"/>
    <w:rsid w:val="64E55AF9"/>
    <w:rsid w:val="66303DFD"/>
    <w:rsid w:val="66D2319A"/>
    <w:rsid w:val="68016560"/>
    <w:rsid w:val="687C4CD0"/>
    <w:rsid w:val="69882A80"/>
    <w:rsid w:val="6AFC6C8C"/>
    <w:rsid w:val="6D147B13"/>
    <w:rsid w:val="6D6368BA"/>
    <w:rsid w:val="6FAF1DF0"/>
    <w:rsid w:val="70106E4C"/>
    <w:rsid w:val="711E2ABA"/>
    <w:rsid w:val="71E66C7E"/>
    <w:rsid w:val="71FE3FE5"/>
    <w:rsid w:val="730D0B63"/>
    <w:rsid w:val="77A627C2"/>
    <w:rsid w:val="78130F41"/>
    <w:rsid w:val="78C46C45"/>
    <w:rsid w:val="79521C59"/>
    <w:rsid w:val="79E76697"/>
    <w:rsid w:val="7A881B00"/>
    <w:rsid w:val="7AE91C75"/>
    <w:rsid w:val="7BA02E5F"/>
    <w:rsid w:val="7C9E3E68"/>
    <w:rsid w:val="7DCB6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2CB707"/>
  <w15:docId w15:val="{28233247-8B28-4DFE-8CF1-90EFC5DD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99"/>
    <w:qFormat/>
    <w:pPr>
      <w:keepNext/>
      <w:keepLines/>
      <w:widowControl w:val="0"/>
      <w:adjustRightInd/>
      <w:snapToGrid/>
      <w:spacing w:before="340" w:after="330" w:line="578" w:lineRule="auto"/>
      <w:jc w:val="both"/>
      <w:outlineLvl w:val="0"/>
    </w:pPr>
    <w:rPr>
      <w:rFonts w:ascii="Times New Roman" w:eastAsia="楷体_GB2312" w:hAnsi="Times New Roman" w:cs="Times New Roman"/>
      <w:b/>
      <w:kern w:val="44"/>
      <w:sz w:val="72"/>
      <w:szCs w:val="24"/>
    </w:rPr>
  </w:style>
  <w:style w:type="paragraph" w:styleId="3">
    <w:name w:val="heading 3"/>
    <w:basedOn w:val="a"/>
    <w:next w:val="a"/>
    <w:link w:val="30"/>
    <w:uiPriority w:val="9"/>
    <w:unhideWhenUsed/>
    <w:qFormat/>
    <w:rsid w:val="00CF416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widowControl w:val="0"/>
      <w:adjustRightInd/>
      <w:snapToGrid/>
      <w:spacing w:after="0"/>
    </w:pPr>
    <w:rPr>
      <w:rFonts w:ascii="Times New Roman" w:eastAsia="宋体" w:hAnsi="Times New Roman" w:cs="Times New Roman"/>
      <w:kern w:val="2"/>
      <w:sz w:val="21"/>
      <w:szCs w:val="24"/>
    </w:rPr>
  </w:style>
  <w:style w:type="paragraph" w:styleId="a5">
    <w:name w:val="Plain Text"/>
    <w:basedOn w:val="a"/>
    <w:qFormat/>
    <w:rPr>
      <w:rFonts w:ascii="宋体" w:hAnsi="Courier New"/>
      <w:sz w:val="20"/>
      <w:szCs w:val="21"/>
    </w:rPr>
  </w:style>
  <w:style w:type="paragraph" w:styleId="a6">
    <w:name w:val="Balloon Text"/>
    <w:basedOn w:val="a"/>
    <w:link w:val="a7"/>
    <w:uiPriority w:val="99"/>
    <w:semiHidden/>
    <w:unhideWhenUsed/>
    <w:qFormat/>
    <w:pPr>
      <w:spacing w:after="0"/>
    </w:pPr>
    <w:rPr>
      <w:sz w:val="18"/>
      <w:szCs w:val="18"/>
    </w:rPr>
  </w:style>
  <w:style w:type="paragraph" w:styleId="a8">
    <w:name w:val="footer"/>
    <w:basedOn w:val="a"/>
    <w:link w:val="a9"/>
    <w:uiPriority w:val="99"/>
    <w:unhideWhenUsed/>
    <w:qFormat/>
    <w:pPr>
      <w:tabs>
        <w:tab w:val="center" w:pos="4153"/>
        <w:tab w:val="right" w:pos="8306"/>
      </w:tabs>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jc w:val="center"/>
    </w:pPr>
    <w:rPr>
      <w:sz w:val="18"/>
      <w:szCs w:val="18"/>
    </w:rPr>
  </w:style>
  <w:style w:type="paragraph" w:styleId="ac">
    <w:name w:val="Normal (Web)"/>
    <w:basedOn w:val="a"/>
    <w:uiPriority w:val="99"/>
    <w:qFormat/>
    <w:pPr>
      <w:spacing w:before="100" w:beforeAutospacing="1" w:after="100" w:afterAutospacing="1"/>
    </w:pPr>
    <w:rPr>
      <w:rFonts w:ascii="宋体" w:hAnsi="宋体" w:cs="宋体"/>
      <w:sz w:val="24"/>
      <w:szCs w:val="24"/>
    </w:rPr>
  </w:style>
  <w:style w:type="character" w:styleId="ad">
    <w:name w:val="page number"/>
    <w:basedOn w:val="a0"/>
    <w:uiPriority w:val="99"/>
    <w:qFormat/>
    <w:rPr>
      <w:rFonts w:cs="Times New Roman"/>
    </w:rPr>
  </w:style>
  <w:style w:type="character" w:styleId="ae">
    <w:name w:val="annotation reference"/>
    <w:basedOn w:val="a0"/>
    <w:uiPriority w:val="99"/>
    <w:semiHidden/>
    <w:unhideWhenUsed/>
    <w:qFormat/>
    <w:rPr>
      <w:sz w:val="21"/>
      <w:szCs w:val="21"/>
    </w:rPr>
  </w:style>
  <w:style w:type="character" w:customStyle="1" w:styleId="ab">
    <w:name w:val="页眉 字符"/>
    <w:basedOn w:val="a0"/>
    <w:link w:val="aa"/>
    <w:uiPriority w:val="99"/>
    <w:qFormat/>
    <w:rPr>
      <w:rFonts w:ascii="Tahoma" w:hAnsi="Tahoma"/>
      <w:sz w:val="18"/>
      <w:szCs w:val="18"/>
    </w:rPr>
  </w:style>
  <w:style w:type="character" w:customStyle="1" w:styleId="a9">
    <w:name w:val="页脚 字符"/>
    <w:basedOn w:val="a0"/>
    <w:link w:val="a8"/>
    <w:uiPriority w:val="99"/>
    <w:qFormat/>
    <w:rPr>
      <w:rFonts w:ascii="Tahoma" w:hAnsi="Tahoma"/>
      <w:sz w:val="18"/>
      <w:szCs w:val="18"/>
    </w:rPr>
  </w:style>
  <w:style w:type="character" w:customStyle="1" w:styleId="10">
    <w:name w:val="标题 1 字符"/>
    <w:basedOn w:val="a0"/>
    <w:link w:val="1"/>
    <w:uiPriority w:val="99"/>
    <w:qFormat/>
    <w:rPr>
      <w:rFonts w:ascii="Times New Roman" w:eastAsia="楷体_GB2312" w:hAnsi="Times New Roman" w:cs="Times New Roman"/>
      <w:b/>
      <w:kern w:val="44"/>
      <w:sz w:val="72"/>
      <w:szCs w:val="24"/>
    </w:rPr>
  </w:style>
  <w:style w:type="character" w:customStyle="1" w:styleId="zbggmainstyle9">
    <w:name w:val="zbggmain style9"/>
    <w:qFormat/>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7">
    <w:name w:val="批注框文本 字符"/>
    <w:basedOn w:val="a0"/>
    <w:link w:val="a6"/>
    <w:uiPriority w:val="99"/>
    <w:semiHidden/>
    <w:qFormat/>
    <w:rPr>
      <w:rFonts w:ascii="Tahoma" w:hAnsi="Tahoma"/>
      <w:sz w:val="18"/>
      <w:szCs w:val="18"/>
    </w:rPr>
  </w:style>
  <w:style w:type="paragraph" w:customStyle="1" w:styleId="0">
    <w:name w:val="正文_0"/>
    <w:qFormat/>
    <w:pPr>
      <w:widowControl w:val="0"/>
      <w:jc w:val="both"/>
    </w:pPr>
    <w:rPr>
      <w:rFonts w:ascii="Calibri" w:hAnsi="Calibri"/>
      <w:kern w:val="2"/>
      <w:sz w:val="21"/>
      <w:szCs w:val="22"/>
    </w:rPr>
  </w:style>
  <w:style w:type="character" w:customStyle="1" w:styleId="30">
    <w:name w:val="标题 3 字符"/>
    <w:basedOn w:val="a0"/>
    <w:link w:val="3"/>
    <w:uiPriority w:val="9"/>
    <w:rsid w:val="00CF4165"/>
    <w:rPr>
      <w:rFonts w:ascii="Tahoma" w:eastAsia="微软雅黑" w:hAnsi="Tahoma" w:cstheme="minorBidi"/>
      <w:b/>
      <w:bCs/>
      <w:sz w:val="32"/>
      <w:szCs w:val="32"/>
    </w:rPr>
  </w:style>
  <w:style w:type="paragraph" w:styleId="af">
    <w:name w:val="Body Text"/>
    <w:basedOn w:val="a"/>
    <w:next w:val="a"/>
    <w:link w:val="af0"/>
    <w:qFormat/>
    <w:rsid w:val="00CF4165"/>
    <w:pPr>
      <w:widowControl w:val="0"/>
      <w:adjustRightInd/>
      <w:snapToGrid/>
      <w:spacing w:after="120"/>
      <w:jc w:val="both"/>
    </w:pPr>
    <w:rPr>
      <w:rFonts w:ascii="Calibri" w:eastAsia="宋体" w:hAnsi="Calibri" w:cs="Times New Roman"/>
      <w:kern w:val="2"/>
      <w:sz w:val="21"/>
      <w:szCs w:val="24"/>
    </w:rPr>
  </w:style>
  <w:style w:type="character" w:customStyle="1" w:styleId="af0">
    <w:name w:val="正文文本 字符"/>
    <w:basedOn w:val="a0"/>
    <w:link w:val="af"/>
    <w:qFormat/>
    <w:rsid w:val="00CF4165"/>
    <w:rPr>
      <w:rFonts w:ascii="Calibri" w:hAnsi="Calibri"/>
      <w:kern w:val="2"/>
      <w:sz w:val="21"/>
      <w:szCs w:val="24"/>
    </w:rPr>
  </w:style>
  <w:style w:type="character" w:styleId="af1">
    <w:name w:val="Hyperlink"/>
    <w:uiPriority w:val="99"/>
    <w:unhideWhenUsed/>
    <w:qFormat/>
    <w:rsid w:val="00CF4165"/>
    <w:rPr>
      <w:rFonts w:ascii="Calibri" w:eastAsia="宋体" w:hAnsi="Calibri"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zairport.com/tender/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1324</Words>
  <Characters>7553</Characters>
  <Application>Microsoft Office Word</Application>
  <DocSecurity>0</DocSecurity>
  <Lines>62</Lines>
  <Paragraphs>17</Paragraphs>
  <ScaleCrop>false</ScaleCrop>
  <Company>China</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Anonymous</cp:lastModifiedBy>
  <cp:revision>3</cp:revision>
  <dcterms:created xsi:type="dcterms:W3CDTF">2021-11-01T08:51:00Z</dcterms:created>
  <dcterms:modified xsi:type="dcterms:W3CDTF">2021-11-01T08:53:00Z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7A0570051D8A49788446A7FEE05E6E7D</vt:lpwstr>
  </property>
</Properties>
</file>