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rPr>
          <w:rFonts w:ascii="黑体" w:hAnsi="黑体" w:eastAsia="黑体" w:cs="黑体"/>
          <w:sz w:val="48"/>
          <w:szCs w:val="48"/>
        </w:rPr>
      </w:pPr>
    </w:p>
    <w:p>
      <w:pPr>
        <w:spacing w:line="900" w:lineRule="exact"/>
        <w:jc w:val="center"/>
        <w:rPr>
          <w:rFonts w:ascii="黑体" w:hAnsi="黑体" w:eastAsia="黑体" w:cs="黑体"/>
          <w:sz w:val="48"/>
          <w:szCs w:val="48"/>
        </w:rPr>
      </w:pPr>
      <w:r>
        <w:rPr>
          <w:rFonts w:hint="eastAsia" w:ascii="黑体" w:hAnsi="黑体" w:eastAsia="黑体" w:cs="黑体"/>
          <w:sz w:val="48"/>
          <w:szCs w:val="48"/>
        </w:rPr>
        <w:t>杭州萧山国际机场T4航站楼主播室配套设施设备采购项目</w:t>
      </w:r>
    </w:p>
    <w:p>
      <w:pPr>
        <w:jc w:val="center"/>
        <w:rPr>
          <w:rFonts w:ascii="黑体" w:hAnsi="黑体" w:eastAsia="黑体" w:cs="黑体"/>
          <w:sz w:val="48"/>
          <w:szCs w:val="48"/>
        </w:rPr>
      </w:pPr>
    </w:p>
    <w:p>
      <w:pPr>
        <w:jc w:val="center"/>
        <w:rPr>
          <w:rFonts w:ascii="黑体" w:hAnsi="黑体" w:eastAsia="黑体" w:cs="黑体"/>
          <w:b/>
          <w:bCs/>
          <w:sz w:val="84"/>
          <w:szCs w:val="84"/>
        </w:rPr>
      </w:pPr>
      <w:r>
        <w:rPr>
          <w:rFonts w:hint="eastAsia" w:ascii="黑体" w:hAnsi="黑体" w:eastAsia="黑体" w:cs="黑体"/>
          <w:b/>
          <w:bCs/>
          <w:sz w:val="72"/>
          <w:szCs w:val="72"/>
        </w:rPr>
        <w:t>招标文件</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r>
        <w:rPr>
          <w:rFonts w:hint="eastAsia" w:ascii="黑体" w:hAnsi="黑体" w:eastAsia="黑体"/>
          <w:sz w:val="36"/>
          <w:szCs w:val="36"/>
        </w:rPr>
        <w:t>杭州萧山国际机场有限公司</w:t>
      </w:r>
    </w:p>
    <w:p>
      <w:pPr>
        <w:pStyle w:val="6"/>
        <w:jc w:val="center"/>
        <w:rPr>
          <w:rFonts w:ascii="黑体" w:hAnsi="黑体" w:eastAsia="黑体"/>
          <w:sz w:val="36"/>
          <w:szCs w:val="36"/>
        </w:rPr>
      </w:pPr>
      <w:r>
        <w:rPr>
          <w:rFonts w:hint="eastAsia" w:ascii="黑体" w:hAnsi="黑体" w:eastAsia="黑体"/>
          <w:sz w:val="36"/>
          <w:szCs w:val="36"/>
        </w:rPr>
        <w:t>二〇二二年</w:t>
      </w:r>
      <w:r>
        <w:rPr>
          <w:rFonts w:hint="eastAsia" w:ascii="黑体" w:hAnsi="黑体" w:eastAsia="黑体"/>
          <w:sz w:val="36"/>
          <w:szCs w:val="36"/>
          <w:lang w:eastAsia="zh-CN"/>
        </w:rPr>
        <w:t>三</w:t>
      </w:r>
      <w:r>
        <w:rPr>
          <w:rFonts w:hint="eastAsia" w:ascii="黑体" w:hAnsi="黑体" w:eastAsia="黑体"/>
          <w:sz w:val="36"/>
          <w:szCs w:val="36"/>
        </w:rPr>
        <w:t>月</w:t>
      </w:r>
    </w:p>
    <w:p>
      <w:pPr>
        <w:pStyle w:val="6"/>
        <w:jc w:val="center"/>
        <w:rPr>
          <w:rFonts w:ascii="黑体" w:hAnsi="黑体" w:eastAsia="黑体"/>
          <w:sz w:val="36"/>
          <w:szCs w:val="36"/>
        </w:rPr>
      </w:pPr>
    </w:p>
    <w:p>
      <w:pPr>
        <w:pStyle w:val="6"/>
        <w:jc w:val="center"/>
        <w:rPr>
          <w:rFonts w:ascii="黑体" w:hAnsi="黑体" w:eastAsia="黑体"/>
          <w:sz w:val="36"/>
          <w:szCs w:val="36"/>
        </w:rPr>
      </w:pPr>
    </w:p>
    <w:p>
      <w:pPr>
        <w:pStyle w:val="6"/>
        <w:jc w:val="center"/>
        <w:rPr>
          <w:rFonts w:ascii="黑体" w:hAnsi="黑体" w:eastAsia="黑体"/>
          <w:sz w:val="36"/>
          <w:szCs w:val="36"/>
        </w:rPr>
      </w:pPr>
    </w:p>
    <w:p>
      <w:pPr>
        <w:snapToGrid w:val="0"/>
        <w:jc w:val="center"/>
        <w:rPr>
          <w:rStyle w:val="17"/>
        </w:rPr>
      </w:pPr>
      <w:bookmarkStart w:id="0" w:name="_Toc52726198"/>
      <w:bookmarkStart w:id="1" w:name="_Toc52726242"/>
      <w:bookmarkStart w:id="2" w:name="_Toc46053695"/>
      <w:bookmarkStart w:id="3" w:name="_Toc52726300"/>
      <w:bookmarkStart w:id="4" w:name="_Toc19698493"/>
      <w:bookmarkStart w:id="5" w:name="_Toc50388560"/>
      <w:bookmarkStart w:id="6" w:name="_Toc525202077"/>
      <w:bookmarkStart w:id="7" w:name="_Toc525132432"/>
      <w:bookmarkStart w:id="8" w:name="_Toc52726175"/>
      <w:r>
        <w:rPr>
          <w:rStyle w:val="17"/>
        </w:rPr>
        <w:t>目录</w:t>
      </w:r>
      <w:bookmarkEnd w:id="0"/>
      <w:bookmarkEnd w:id="1"/>
      <w:bookmarkEnd w:id="2"/>
      <w:bookmarkEnd w:id="3"/>
      <w:bookmarkEnd w:id="4"/>
      <w:bookmarkEnd w:id="5"/>
      <w:bookmarkEnd w:id="6"/>
      <w:bookmarkEnd w:id="7"/>
      <w:bookmarkEnd w:id="8"/>
    </w:p>
    <w:p>
      <w:pPr>
        <w:pStyle w:val="12"/>
        <w:tabs>
          <w:tab w:val="right" w:leader="dot" w:pos="9629"/>
        </w:tabs>
        <w:adjustRightInd w:val="0"/>
        <w:snapToGrid w:val="0"/>
        <w:spacing w:line="360" w:lineRule="auto"/>
        <w:rPr>
          <w:rFonts w:ascii="宋体" w:hAnsi="宋体"/>
          <w:sz w:val="22"/>
        </w:rPr>
      </w:pPr>
      <w:r>
        <w:rPr>
          <w:rFonts w:ascii="宋体" w:hAnsi="宋体" w:cs="微软雅黑"/>
          <w:b/>
          <w:kern w:val="0"/>
          <w:sz w:val="22"/>
        </w:rPr>
        <w:fldChar w:fldCharType="begin"/>
      </w:r>
      <w:r>
        <w:rPr>
          <w:rFonts w:ascii="宋体" w:hAnsi="宋体" w:cs="微软雅黑"/>
          <w:b/>
          <w:kern w:val="0"/>
          <w:sz w:val="22"/>
        </w:rPr>
        <w:instrText xml:space="preserve"> TOC \o "1-2" \h \z \u </w:instrText>
      </w:r>
      <w:r>
        <w:rPr>
          <w:rFonts w:ascii="宋体" w:hAnsi="宋体" w:cs="微软雅黑"/>
          <w:b/>
          <w:kern w:val="0"/>
          <w:sz w:val="22"/>
        </w:rPr>
        <w:fldChar w:fldCharType="separate"/>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"_Toc52726301" </w:instrText>
      </w:r>
      <w:r>
        <w:fldChar w:fldCharType="separate"/>
      </w:r>
      <w:r>
        <w:rPr>
          <w:rStyle w:val="16"/>
          <w:rFonts w:hint="eastAsia" w:ascii="宋体" w:hAnsi="宋体"/>
          <w:sz w:val="22"/>
        </w:rPr>
        <w:t>第一章招标公告(适用于公开招标)</w:t>
      </w:r>
      <w:r>
        <w:rPr>
          <w:rFonts w:ascii="宋体" w:hAnsi="宋体"/>
          <w:sz w:val="22"/>
        </w:rPr>
        <w:tab/>
      </w:r>
      <w:r>
        <w:rPr>
          <w:rFonts w:ascii="宋体" w:hAnsi="宋体"/>
          <w:sz w:val="22"/>
        </w:rPr>
        <w:fldChar w:fldCharType="begin"/>
      </w:r>
      <w:r>
        <w:rPr>
          <w:rFonts w:ascii="宋体" w:hAnsi="宋体"/>
          <w:sz w:val="22"/>
        </w:rPr>
        <w:instrText xml:space="preserve"> PAGEREF _Toc52726301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"_Toc52726303" </w:instrText>
      </w:r>
      <w:r>
        <w:fldChar w:fldCharType="separate"/>
      </w:r>
      <w:r>
        <w:rPr>
          <w:rStyle w:val="16"/>
          <w:rFonts w:hint="eastAsia" w:ascii="宋体" w:hAnsi="宋体"/>
          <w:sz w:val="22"/>
        </w:rPr>
        <w:t>第二章投标人须知</w:t>
      </w:r>
      <w:r>
        <w:rPr>
          <w:rFonts w:ascii="宋体" w:hAnsi="宋体"/>
          <w:sz w:val="22"/>
        </w:rPr>
        <w:tab/>
      </w:r>
      <w:r>
        <w:rPr>
          <w:rFonts w:ascii="宋体" w:hAnsi="宋体"/>
          <w:sz w:val="22"/>
        </w:rPr>
        <w:fldChar w:fldCharType="begin"/>
      </w:r>
      <w:r>
        <w:rPr>
          <w:rFonts w:ascii="宋体" w:hAnsi="宋体"/>
          <w:sz w:val="22"/>
        </w:rPr>
        <w:instrText xml:space="preserve"> PAGEREF _Toc52726303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"_Toc52726304" </w:instrText>
      </w:r>
      <w:r>
        <w:fldChar w:fldCharType="separate"/>
      </w:r>
      <w:r>
        <w:rPr>
          <w:rStyle w:val="16"/>
          <w:rFonts w:hint="eastAsia" w:ascii="宋体" w:hAnsi="宋体"/>
          <w:sz w:val="22"/>
        </w:rPr>
        <w:t>第三章评标办法(最低投标价法)</w:t>
      </w:r>
      <w:r>
        <w:rPr>
          <w:rFonts w:ascii="宋体" w:hAnsi="宋体"/>
          <w:sz w:val="22"/>
        </w:rPr>
        <w:tab/>
      </w:r>
      <w:r>
        <w:rPr>
          <w:rFonts w:ascii="宋体" w:hAnsi="宋体"/>
          <w:sz w:val="22"/>
        </w:rPr>
        <w:fldChar w:fldCharType="begin"/>
      </w:r>
      <w:r>
        <w:rPr>
          <w:rFonts w:ascii="宋体" w:hAnsi="宋体"/>
          <w:sz w:val="22"/>
        </w:rPr>
        <w:instrText xml:space="preserve"> PAGEREF _Toc52726304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"_Toc52726306" </w:instrText>
      </w:r>
      <w:r>
        <w:fldChar w:fldCharType="separate"/>
      </w:r>
      <w:r>
        <w:rPr>
          <w:rStyle w:val="16"/>
          <w:rFonts w:hint="eastAsia" w:ascii="宋体" w:hAnsi="宋体"/>
          <w:sz w:val="22"/>
        </w:rPr>
        <w:t>第四章合同条款及格式</w:t>
      </w:r>
      <w:r>
        <w:rPr>
          <w:rFonts w:ascii="宋体" w:hAnsi="宋体"/>
          <w:sz w:val="22"/>
        </w:rPr>
        <w:tab/>
      </w:r>
      <w:r>
        <w:rPr>
          <w:rFonts w:ascii="宋体" w:hAnsi="宋体"/>
          <w:sz w:val="22"/>
        </w:rPr>
        <w:fldChar w:fldCharType="begin"/>
      </w:r>
      <w:r>
        <w:rPr>
          <w:rFonts w:ascii="宋体" w:hAnsi="宋体"/>
          <w:sz w:val="22"/>
        </w:rPr>
        <w:instrText xml:space="preserve"> PAGEREF _Toc52726306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"_Toc52726307" </w:instrText>
      </w:r>
      <w:r>
        <w:fldChar w:fldCharType="separate"/>
      </w:r>
      <w:r>
        <w:rPr>
          <w:rStyle w:val="16"/>
          <w:rFonts w:hint="eastAsia" w:ascii="宋体" w:hAnsi="宋体"/>
          <w:sz w:val="22"/>
        </w:rPr>
        <w:t>第五章用户需求书</w:t>
      </w:r>
      <w:r>
        <w:rPr>
          <w:rFonts w:ascii="宋体" w:hAnsi="宋体"/>
          <w:sz w:val="22"/>
        </w:rPr>
        <w:tab/>
      </w:r>
      <w:r>
        <w:rPr>
          <w:rFonts w:ascii="宋体" w:hAnsi="宋体"/>
          <w:sz w:val="22"/>
        </w:rPr>
        <w:fldChar w:fldCharType="begin"/>
      </w:r>
      <w:r>
        <w:rPr>
          <w:rFonts w:ascii="宋体" w:hAnsi="宋体"/>
          <w:sz w:val="22"/>
        </w:rPr>
        <w:instrText xml:space="preserve"> PAGEREF _Toc52726307 \h </w:instrText>
      </w:r>
      <w:r>
        <w:rPr>
          <w:rFonts w:ascii="宋体" w:hAnsi="宋体"/>
          <w:sz w:val="22"/>
        </w:rPr>
        <w:fldChar w:fldCharType="separate"/>
      </w:r>
      <w:r>
        <w:rPr>
          <w:rFonts w:ascii="宋体" w:hAnsi="宋体"/>
          <w:sz w:val="22"/>
        </w:rPr>
        <w:t>30</w:t>
      </w:r>
      <w:r>
        <w:rPr>
          <w:rFonts w:ascii="宋体" w:hAnsi="宋体"/>
          <w:sz w:val="22"/>
        </w:rPr>
        <w:fldChar w:fldCharType="end"/>
      </w:r>
      <w:r>
        <w:rPr>
          <w:rFonts w:ascii="宋体" w:hAnsi="宋体"/>
          <w:sz w:val="22"/>
        </w:rPr>
        <w:fldChar w:fldCharType="end"/>
      </w:r>
    </w:p>
    <w:p>
      <w:pPr>
        <w:pStyle w:val="12"/>
        <w:tabs>
          <w:tab w:val="right" w:leader="dot" w:pos="9629"/>
        </w:tabs>
        <w:adjustRightInd w:val="0"/>
        <w:snapToGrid w:val="0"/>
        <w:spacing w:line="360" w:lineRule="auto"/>
        <w:rPr>
          <w:rFonts w:ascii="宋体" w:hAnsi="宋体"/>
          <w:sz w:val="22"/>
        </w:rPr>
      </w:pPr>
      <w:r>
        <w:fldChar w:fldCharType="begin"/>
      </w:r>
      <w:r>
        <w:instrText xml:space="preserve"> HYPERLINK \l "_Toc52726308" </w:instrText>
      </w:r>
      <w:r>
        <w:fldChar w:fldCharType="separate"/>
      </w:r>
      <w:r>
        <w:rPr>
          <w:rStyle w:val="16"/>
          <w:rFonts w:hint="eastAsia" w:ascii="宋体" w:hAnsi="宋体"/>
          <w:sz w:val="22"/>
        </w:rPr>
        <w:t>第六章投标文件格式</w:t>
      </w:r>
      <w:bookmarkStart w:id="9" w:name="_Hlt52747421"/>
      <w:r>
        <w:rPr>
          <w:rFonts w:ascii="宋体" w:hAnsi="宋体"/>
          <w:sz w:val="22"/>
        </w:rPr>
        <w:tab/>
      </w:r>
      <w:bookmarkEnd w:id="9"/>
      <w:r>
        <w:rPr>
          <w:rFonts w:ascii="宋体" w:hAnsi="宋体"/>
          <w:sz w:val="22"/>
        </w:rPr>
        <w:fldChar w:fldCharType="begin"/>
      </w:r>
      <w:r>
        <w:rPr>
          <w:rFonts w:ascii="宋体" w:hAnsi="宋体"/>
          <w:sz w:val="22"/>
        </w:rPr>
        <w:instrText xml:space="preserve"> PAGEREF _Toc52726308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6"/>
        <w:jc w:val="center"/>
        <w:rPr>
          <w:rFonts w:ascii="黑体" w:hAnsi="黑体" w:eastAsia="黑体"/>
          <w:sz w:val="36"/>
          <w:szCs w:val="36"/>
        </w:rPr>
      </w:pPr>
      <w:r>
        <w:rPr>
          <w:rFonts w:ascii="宋体" w:hAnsi="宋体" w:cs="微软雅黑"/>
          <w:kern w:val="0"/>
          <w:sz w:val="22"/>
          <w:szCs w:val="22"/>
        </w:rPr>
        <w:fldChar w:fldCharType="end"/>
      </w:r>
    </w:p>
    <w:p>
      <w:pPr>
        <w:jc w:val="center"/>
        <w:rPr>
          <w:rFonts w:ascii="黑体" w:hAnsi="黑体" w:eastAsia="黑体" w:cs="黑体"/>
          <w:b/>
          <w:bCs/>
          <w:sz w:val="84"/>
          <w:szCs w:val="84"/>
        </w:rPr>
      </w:pPr>
    </w:p>
    <w:p>
      <w:pPr>
        <w:pStyle w:val="2"/>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3"/>
        <w:ind w:firstLine="843"/>
        <w:rPr>
          <w:rFonts w:ascii="黑体" w:hAnsi="黑体" w:eastAsia="黑体" w:cs="黑体"/>
          <w:b/>
          <w:bCs/>
          <w:sz w:val="84"/>
          <w:szCs w:val="84"/>
        </w:rPr>
      </w:pPr>
    </w:p>
    <w:p>
      <w:pPr>
        <w:pStyle w:val="4"/>
        <w:tabs>
          <w:tab w:val="right" w:leader="dot" w:pos="9639"/>
        </w:tabs>
        <w:adjustRightInd w:val="0"/>
        <w:snapToGrid w:val="0"/>
        <w:spacing w:before="0" w:after="0" w:line="360" w:lineRule="auto"/>
        <w:jc w:val="center"/>
        <w:rPr>
          <w:b w:val="0"/>
          <w:bCs w:val="0"/>
          <w:sz w:val="32"/>
          <w:szCs w:val="32"/>
        </w:rPr>
      </w:pPr>
      <w:bookmarkStart w:id="10" w:name="_Toc52726301"/>
      <w:r>
        <w:rPr>
          <w:sz w:val="32"/>
          <w:szCs w:val="32"/>
        </w:rPr>
        <w:t>第一章</w:t>
      </w:r>
      <w:r>
        <w:rPr>
          <w:rFonts w:hint="eastAsia"/>
          <w:sz w:val="32"/>
          <w:szCs w:val="32"/>
        </w:rPr>
        <w:t xml:space="preserve"> </w:t>
      </w:r>
      <w:r>
        <w:rPr>
          <w:sz w:val="32"/>
          <w:szCs w:val="32"/>
        </w:rPr>
        <w:t>招标公告</w:t>
      </w:r>
      <w:bookmarkEnd w:id="10"/>
    </w:p>
    <w:p>
      <w:pPr>
        <w:pStyle w:val="5"/>
        <w:spacing w:line="400" w:lineRule="exact"/>
        <w:ind w:firstLine="0" w:firstLineChars="0"/>
        <w:rPr>
          <w:rFonts w:ascii="宋体" w:hAnsi="宋体" w:eastAsia="宋体" w:cs="宋体"/>
          <w:szCs w:val="21"/>
        </w:rPr>
      </w:pPr>
      <w:bookmarkStart w:id="11" w:name="_bookmark2"/>
      <w:bookmarkEnd w:id="11"/>
      <w:r>
        <w:rPr>
          <w:rFonts w:hint="eastAsia" w:ascii="宋体" w:hAnsi="宋体" w:eastAsia="宋体" w:cs="宋体"/>
          <w:szCs w:val="21"/>
        </w:rPr>
        <w:t>1.招标条件</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cs="宋体"/>
          <w:spacing w:val="-1"/>
          <w:szCs w:val="21"/>
        </w:rPr>
      </w:pPr>
      <w:r>
        <w:rPr>
          <w:rFonts w:hint="eastAsia" w:ascii="宋体" w:hAnsi="宋体" w:eastAsia="宋体" w:cs="宋体"/>
          <w:spacing w:val="-1"/>
          <w:szCs w:val="21"/>
          <w:u w:val="single"/>
        </w:rPr>
        <w:t>杭州萧山国际机场T4航站楼主播室配套设施设备采购项目</w:t>
      </w:r>
      <w:r>
        <w:rPr>
          <w:rFonts w:hint="eastAsia" w:ascii="宋体" w:hAnsi="宋体" w:eastAsia="宋体" w:cs="宋体"/>
          <w:spacing w:val="-1"/>
          <w:szCs w:val="21"/>
        </w:rPr>
        <w:t>(项目名称)招标人为杭州萧山国际机场有限公司，招标项目资金自筹，出资比例为 100 %。该项目已具备招标条 件，现对本项目进行公开招标。</w:t>
      </w:r>
    </w:p>
    <w:p>
      <w:pPr>
        <w:pStyle w:val="5"/>
        <w:spacing w:line="400" w:lineRule="exact"/>
        <w:ind w:firstLine="0" w:firstLineChars="0"/>
        <w:rPr>
          <w:rFonts w:ascii="宋体" w:hAnsi="宋体" w:eastAsia="宋体" w:cs="宋体"/>
          <w:szCs w:val="21"/>
        </w:rPr>
      </w:pPr>
      <w:r>
        <w:rPr>
          <w:rFonts w:hint="eastAsia" w:ascii="宋体" w:hAnsi="宋体" w:eastAsia="宋体" w:cs="宋体"/>
          <w:szCs w:val="21"/>
        </w:rPr>
        <w:t>2.项目概况与招标范围</w:t>
      </w:r>
    </w:p>
    <w:p>
      <w:pPr>
        <w:widowControl/>
        <w:spacing w:line="400" w:lineRule="exact"/>
        <w:ind w:firstLine="420" w:firstLineChars="200"/>
        <w:rPr>
          <w:rFonts w:ascii="宋体" w:hAnsi="宋体" w:eastAsia="宋体" w:cs="宋体"/>
          <w:szCs w:val="21"/>
        </w:rPr>
      </w:pPr>
      <w:r>
        <w:rPr>
          <w:rFonts w:hint="eastAsia" w:ascii="宋体" w:hAnsi="宋体" w:eastAsia="宋体" w:cs="宋体"/>
          <w:szCs w:val="21"/>
        </w:rPr>
        <w:t>2.1项目概况</w:t>
      </w:r>
    </w:p>
    <w:p>
      <w:pPr>
        <w:pStyle w:val="3"/>
        <w:spacing w:after="0" w:line="400" w:lineRule="exact"/>
        <w:ind w:firstLineChars="200"/>
        <w:rPr>
          <w:rFonts w:ascii="宋体" w:hAnsi="宋体" w:eastAsia="宋体" w:cs="宋体"/>
          <w:bCs/>
          <w:szCs w:val="21"/>
        </w:rPr>
      </w:pPr>
      <w:r>
        <w:rPr>
          <w:rFonts w:hint="eastAsia" w:ascii="宋体" w:hAnsi="宋体" w:eastAsia="宋体" w:cs="宋体"/>
          <w:bCs/>
          <w:szCs w:val="21"/>
        </w:rPr>
        <w:t>本项目拟对T4航站楼主播室配套设施设备进行采购：</w:t>
      </w:r>
    </w:p>
    <w:tbl>
      <w:tblPr>
        <w:tblStyle w:val="14"/>
        <w:tblW w:w="1054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0"/>
        <w:gridCol w:w="870"/>
        <w:gridCol w:w="840"/>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2370" w:type="dxa"/>
            <w:vAlign w:val="center"/>
          </w:tcPr>
          <w:p>
            <w:pPr>
              <w:pStyle w:val="3"/>
              <w:spacing w:after="0" w:line="400" w:lineRule="exact"/>
              <w:ind w:firstLine="210"/>
              <w:jc w:val="center"/>
              <w:rPr>
                <w:rFonts w:ascii="宋体" w:hAnsi="宋体" w:eastAsia="宋体" w:cs="宋体"/>
                <w:bCs/>
                <w:szCs w:val="21"/>
              </w:rPr>
            </w:pPr>
            <w:r>
              <w:rPr>
                <w:rFonts w:hint="eastAsia" w:ascii="宋体" w:hAnsi="宋体" w:eastAsia="宋体" w:cs="宋体"/>
                <w:bCs/>
                <w:szCs w:val="21"/>
              </w:rPr>
              <w:t>用品名称</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数量</w:t>
            </w:r>
          </w:p>
        </w:tc>
        <w:tc>
          <w:tcPr>
            <w:tcW w:w="5715" w:type="dxa"/>
            <w:vAlign w:val="center"/>
          </w:tcPr>
          <w:p>
            <w:pPr>
              <w:pStyle w:val="3"/>
              <w:spacing w:after="0" w:line="400" w:lineRule="exact"/>
              <w:ind w:firstLine="315" w:firstLineChars="150"/>
              <w:jc w:val="center"/>
              <w:rPr>
                <w:rFonts w:ascii="宋体" w:hAnsi="宋体" w:eastAsia="宋体" w:cs="宋体"/>
                <w:bCs/>
                <w:szCs w:val="21"/>
              </w:rPr>
            </w:pPr>
            <w:r>
              <w:rPr>
                <w:rFonts w:hint="eastAsia" w:ascii="宋体" w:hAnsi="宋体" w:eastAsia="宋体" w:cs="宋体"/>
                <w:bCs/>
                <w:szCs w:val="21"/>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音频工作站</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
                <w:bCs/>
                <w:szCs w:val="21"/>
              </w:rPr>
            </w:pPr>
            <w:r>
              <w:rPr>
                <w:rFonts w:hint="eastAsia" w:ascii="宋体" w:hAnsi="宋体" w:eastAsia="宋体" w:cs="宋体"/>
                <w:b w:val="0"/>
                <w:bCs w:val="0"/>
                <w:szCs w:val="21"/>
              </w:rPr>
              <w:t>新款八核M1芯片 8G 256G SSD 台式电脑主机 MGNR3CH/A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带录音及外放功能的调音台</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1.支持≥8路麦克风输入兼容6路线路输入接口，支持≥2路立体声输入接口，≥4路RCA输入，话筒接口幻象电源：+48V。</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★2.具有≥2组立体主输出、≥4路编组输出、≥4路辅助输出、≥1组立体声监听输出、≥1个耳机监听输出、≥2个效果输出、≥1组主混音断点插入、≥6个断点插入。（提供接口截图佐证）</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3.内置24位DSP效果器，提供100种预设效果。</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4.内置USB声卡模块，支持连接电脑进行音乐播放和声音录音；内置MP3播放器，支持1个USB接口接U盘播放音乐。（提供接口截图佐证）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外置声卡设备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话筒前级：2 路 XMAX-L</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通道：2进2出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 xml:space="preserve">芯片动态：108/108dB </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 xml:space="preserve">操作系统：Mac/Win/录音    </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监听操作方式：Windows或macOS电脑控制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降噪麦克风</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1.频率指标：640-690MHz,740-790MHz，调制方式：宽带FM，频道数目：200个频道。</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2.配套有1台接收主机和2个无线手持话筒。</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3.采用UHF超高频段双真分集接收，并采用PLL锁相环多信道频率合成技术。</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4.接收机指标：采用自动选讯接收方式，灵敏度: 12dB μV（80dBS/N)，频率响应:40Hz-18KHz（±3dB）。</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5.发射机指标：音头采用动圈式麦克风；手持麦克风内置螺旋天线。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麦克风支架</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高度：160-200mm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防喷罩</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录音防喷网</w:t>
            </w:r>
            <w:r>
              <w:rPr>
                <w:rFonts w:hint="eastAsia" w:ascii="宋体" w:hAnsi="宋体" w:eastAsia="宋体" w:cs="宋体"/>
                <w:bCs/>
                <w:szCs w:val="21"/>
                <w:lang w:val="en-US" w:eastAsia="zh-CN"/>
              </w:rPr>
              <w:t>,</w:t>
            </w:r>
            <w:r>
              <w:rPr>
                <w:rFonts w:hint="eastAsia" w:ascii="宋体" w:hAnsi="宋体" w:eastAsia="宋体" w:cs="宋体"/>
                <w:bCs/>
                <w:szCs w:val="21"/>
              </w:rPr>
              <w:t>包装内含双网：金属网及尼龙网、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监听耳机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产品类型 动圈耳机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佩戴方式 头戴式</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频响范围 10-20000Hz</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产品阻抗 63欧姆</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灵敏度 106dB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独立高清摄像头</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1.采用1/2.8英寸高品质图像传感器，最大分辨率可达1920×1080，输出帧率高达60帧/秒。</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2.多种控制协议：支持VISCA/Pelco-D/Pelco-P协议。</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3.支持AAC音频编码。</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4.支持H.264编码的高清摄像机，可实现全高清1080p超低带宽传输。</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5.支持HDMI高清输出，配备3G-SDI接口，有效传输距离最高长达150米（1080p30）。HDMI、SDI、网络三路可同时输出。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6</w:t>
            </w:r>
            <w:r>
              <w:rPr>
                <w:rFonts w:hint="eastAsia" w:ascii="宋体" w:hAnsi="宋体" w:eastAsia="宋体" w:cs="宋体"/>
                <w:bCs/>
                <w:szCs w:val="21"/>
              </w:rPr>
              <w:t>.采用高品质超长焦镜头，变焦达到30倍。</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7</w:t>
            </w:r>
            <w:r>
              <w:rPr>
                <w:rFonts w:hint="eastAsia" w:ascii="宋体" w:hAnsi="宋体" w:eastAsia="宋体" w:cs="宋体"/>
                <w:bCs/>
                <w:szCs w:val="21"/>
              </w:rPr>
              <w:t>.采用RS232和RS485串口，可对摄像机进行控制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9</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独立高清摄像机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技术要求同上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消音器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1.采用96KHz采样频率，32-bit DSP处理器，24-bitA/D及D/A转换</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★2.支持数字信号输入输出通道提供coaxial，AES及光纤接口。</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3.支持144 x 32的LCD显示屏显示参数功能，提供6段LED显示输出电平；每通道24个LED灯显示啸叫抑制状态数量；</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4.每通道支持压缩、限幅、噪声门、功能设置，可切换工作模式为直通或反馈抑制；可任意编辑固定和动态反馈点数量，可一键清除啸叫点；单机可存储30组用户程序。(出具满足该参数的第三方权威机构检测报告，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话筒放大器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1.数字音频处理器支持≥8路平衡式话筒/线路输入通道，采用裸线接口端子，平衡接法；支持≥8路平衡式线路输出，采用裸线接口端子，平衡接法。</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Cs/>
                <w:szCs w:val="21"/>
                <w:lang w:val="en-US" w:eastAsia="zh-CN"/>
              </w:rPr>
              <w:t>.</w:t>
            </w:r>
            <w:r>
              <w:rPr>
                <w:rFonts w:hint="eastAsia" w:ascii="宋体" w:hAnsi="宋体" w:eastAsia="宋体" w:cs="宋体"/>
                <w:bCs/>
                <w:szCs w:val="21"/>
              </w:rPr>
              <w:t>输入通道支持前级放大、信号发生器、扩展器、压缩器、5段参量均衡、AM自动混音功能、AFC自适应反馈消除、AEC回声消除、ANC噪声消除。（提供功能界面截图，并盖生产厂商公章）</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3.输出通道支持31段图示均衡器、延时器、分频器、高低通滤波器、限幅器。</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4.支持24bit/48KHz的声音，支持输入通道48V幻象供电。</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5.支持通过ipad或iPhone或安卓手机APP软件进行操作控制、切换8个不同场景。面板具备USB接口，支持多媒体存储，可进行播放或存储录播。</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6.配置双向RS-232接口，可用于控制外部设备；配置RS-485接口，可实现自动摄像跟踪功能。配置8通道可编程GPIO控制接口（可自定义输入输出）。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7.支持断电自动保护记忆功能。支持通道拷贝、粘贴、联控功能。支持通过浏览器访问设备，下载自带管理控制软件；可工作在XP/Windows7、8、10等系统环境下。</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★8.所投设备厂家获得“软件能力成熟度集成模型CMMI3</w:t>
            </w:r>
            <w:r>
              <w:rPr>
                <w:rFonts w:hint="eastAsia" w:ascii="宋体" w:hAnsi="宋体" w:eastAsia="宋体" w:cs="宋体"/>
                <w:bCs/>
                <w:szCs w:val="21"/>
                <w:lang w:eastAsia="zh-CN"/>
              </w:rPr>
              <w:t>”</w:t>
            </w:r>
            <w:r>
              <w:rPr>
                <w:rFonts w:hint="eastAsia" w:ascii="宋体" w:hAnsi="宋体" w:eastAsia="宋体" w:cs="宋体"/>
                <w:bCs/>
                <w:szCs w:val="21"/>
              </w:rPr>
              <w:t>证书，提供证书复印件并加盖生产厂商公章并要求官方可查。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手机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center"/>
              <w:rPr>
                <w:rFonts w:hint="default" w:ascii="宋体" w:hAnsi="宋体" w:eastAsia="宋体" w:cs="宋体"/>
                <w:bCs/>
                <w:szCs w:val="21"/>
                <w:lang w:val="en-US" w:eastAsia="zh-CN"/>
              </w:rPr>
            </w:pPr>
            <w:r>
              <w:rPr>
                <w:rFonts w:hint="eastAsia" w:ascii="宋体" w:hAnsi="宋体" w:eastAsia="宋体" w:cs="宋体"/>
                <w:b/>
                <w:b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IPAD</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64GB WLAN版/A13芯片/1200万像素/iPadOS MK2K3CH/A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提词显示器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27英寸 2K IPS 旋转升降 三面微边框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15</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视频采集卡</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HDMI高清视频采集卡4K，HDMI输入，USB3.0输出。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16</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转换器、转换线材</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center"/>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17</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液晶显示屏</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27英寸 2K IPS 旋转升降 三面微边框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18</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外语翻译设备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方言翻译，离线翻译，多语言翻译，拍照翻译</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支持语言 41种语言（汉语，英语，日语，韩语等）处理器芯片 八核高速处理器</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支持Micro SD（TF）卡，最大支持32GB</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4.屏幕</w:t>
            </w:r>
            <w:r>
              <w:rPr>
                <w:rFonts w:hint="eastAsia" w:ascii="宋体" w:hAnsi="宋体" w:eastAsia="宋体" w:cs="宋体"/>
                <w:bCs/>
                <w:szCs w:val="21"/>
              </w:rPr>
              <w:t>4.1英寸</w:t>
            </w:r>
            <w:r>
              <w:rPr>
                <w:rFonts w:hint="eastAsia" w:ascii="宋体" w:hAnsi="宋体" w:eastAsia="宋体" w:cs="宋体"/>
                <w:bCs/>
                <w:szCs w:val="21"/>
                <w:lang w:eastAsia="zh-CN"/>
              </w:rPr>
              <w:t>，</w:t>
            </w:r>
            <w:r>
              <w:rPr>
                <w:rFonts w:hint="eastAsia" w:ascii="宋体" w:hAnsi="宋体" w:eastAsia="宋体" w:cs="宋体"/>
                <w:bCs/>
                <w:szCs w:val="21"/>
              </w:rPr>
              <w:t>主屏</w:t>
            </w:r>
            <w:r>
              <w:rPr>
                <w:rFonts w:hint="eastAsia" w:ascii="宋体" w:hAnsi="宋体" w:eastAsia="宋体" w:cs="宋体"/>
                <w:bCs/>
                <w:szCs w:val="21"/>
                <w:lang w:eastAsia="zh-CN"/>
              </w:rPr>
              <w:t>分辨率</w:t>
            </w:r>
            <w:r>
              <w:rPr>
                <w:rFonts w:hint="eastAsia" w:ascii="宋体" w:hAnsi="宋体" w:eastAsia="宋体" w:cs="宋体"/>
                <w:bCs/>
                <w:szCs w:val="21"/>
              </w:rPr>
              <w:t>：640x1160，客屏：640x320</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高清触摸屏</w:t>
            </w:r>
          </w:p>
          <w:p>
            <w:pPr>
              <w:pStyle w:val="3"/>
              <w:spacing w:after="0" w:line="400" w:lineRule="exact"/>
              <w:ind w:left="0" w:leftChars="0" w:firstLine="0" w:firstLineChars="0"/>
              <w:jc w:val="left"/>
              <w:rPr>
                <w:rFonts w:hint="eastAsia" w:ascii="宋体" w:hAnsi="宋体" w:eastAsia="宋体" w:cs="宋体"/>
                <w:bCs/>
                <w:szCs w:val="21"/>
                <w:lang w:eastAsia="zh-CN"/>
              </w:rPr>
            </w:pPr>
            <w:r>
              <w:rPr>
                <w:rFonts w:hint="eastAsia" w:ascii="宋体" w:hAnsi="宋体" w:eastAsia="宋体" w:cs="宋体"/>
                <w:bCs/>
                <w:szCs w:val="21"/>
                <w:lang w:val="en-US" w:eastAsia="zh-CN"/>
              </w:rPr>
              <w:t>6.</w:t>
            </w:r>
            <w:r>
              <w:rPr>
                <w:rFonts w:hint="eastAsia" w:ascii="宋体" w:hAnsi="宋体" w:eastAsia="宋体" w:cs="宋体"/>
                <w:bCs/>
                <w:szCs w:val="21"/>
              </w:rPr>
              <w:t>联网方式 WIFI，SIM卡（国内外）</w:t>
            </w:r>
            <w:r>
              <w:rPr>
                <w:rFonts w:hint="eastAsia" w:ascii="宋体" w:hAnsi="宋体" w:eastAsia="宋体" w:cs="宋体"/>
                <w:bCs/>
                <w:szCs w:val="21"/>
                <w:lang w:eastAsia="zh-CN"/>
              </w:rPr>
              <w:t>，蓝牙</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7.</w:t>
            </w:r>
            <w:r>
              <w:rPr>
                <w:rFonts w:hint="eastAsia" w:ascii="宋体" w:hAnsi="宋体" w:eastAsia="宋体" w:cs="宋体"/>
                <w:bCs/>
                <w:szCs w:val="21"/>
              </w:rPr>
              <w:t>网络制式 联通/移动/电信，4G/3G/2G</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摄像头 图文调校摄像头，500万像素纠错</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9.</w:t>
            </w:r>
            <w:r>
              <w:rPr>
                <w:rFonts w:hint="eastAsia" w:ascii="宋体" w:hAnsi="宋体" w:eastAsia="宋体" w:cs="宋体"/>
                <w:bCs/>
                <w:szCs w:val="21"/>
              </w:rPr>
              <w:t>麦克风 四麦克风U型环绕阵列</w:t>
            </w:r>
            <w:r>
              <w:rPr>
                <w:rFonts w:hint="eastAsia" w:ascii="宋体" w:hAnsi="宋体" w:eastAsia="宋体" w:cs="宋体"/>
                <w:bCs/>
                <w:szCs w:val="21"/>
                <w:lang w:eastAsia="zh-CN"/>
              </w:rPr>
              <w:t>；</w:t>
            </w:r>
            <w:r>
              <w:rPr>
                <w:rFonts w:hint="eastAsia" w:ascii="宋体" w:hAnsi="宋体" w:eastAsia="宋体" w:cs="宋体"/>
                <w:bCs/>
                <w:szCs w:val="21"/>
              </w:rPr>
              <w:t>扬声器 定制音效扬声器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19</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人员计数器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操作系统：Linux</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内存：64MB DDR2</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ROM：128MB</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整机接口：1个DC电源输入接口，5V/1A适配器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20</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扩音设备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两分频全频有源监听音箱</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2路低音反射式双功放近场工作室监听音箱，配备 5“ 锥形低音单元和 1” 半球形高音单元。</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54Hz-30kHz频率响应。</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45W LF及25W HF双功放系统，高性能70W 功率放大能力。</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ROOM CONTROL（房间控制）和 HIGH TRIM（高频切除）响应控制器。</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6.</w:t>
            </w:r>
            <w:r>
              <w:rPr>
                <w:rFonts w:hint="eastAsia" w:ascii="宋体" w:hAnsi="宋体" w:eastAsia="宋体" w:cs="宋体"/>
                <w:bCs/>
                <w:szCs w:val="21"/>
              </w:rPr>
              <w:t>XLR 和 TRS phone 型输入口，可接受平衡和非平衡信号。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无线路由器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IEEE 802.11a/b/g/n/ac无线协议</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最高无线速率1167Mbps（2.4GHz 300Mbps，5GHz 867Mbps）</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Wi-Fi多频合一</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4个10/100Mbps速率自适应LAN口，1个10/100Mbps速率自适应WAN口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伸缩支架</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16</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升降显示器支架臂，屏幕支架17-30英寸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音频识音采集器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5715" w:type="dxa"/>
          </w:tcPr>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频响：20Hz-20KHz；灵敏度：-39db；信噪比：60db；指向性：全指向性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外放音响</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1.阻抗：8Ω</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2.频响：60Hz~20KHz</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3.额定功率：200W</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4.灵敏度：96dB/W/M</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5.覆盖角度：(H)80°(V)60°</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6.高音：1.4"压缩高音单元×1</w:t>
            </w:r>
            <w:r>
              <w:rPr>
                <w:rFonts w:hint="eastAsia" w:ascii="宋体" w:hAnsi="宋体" w:eastAsia="宋体" w:cs="宋体"/>
                <w:bCs/>
                <w:szCs w:val="21"/>
                <w:lang w:val="en-US" w:eastAsia="zh-CN"/>
              </w:rPr>
              <w:t xml:space="preserve">  </w:t>
            </w:r>
            <w:r>
              <w:rPr>
                <w:rFonts w:hint="eastAsia" w:ascii="宋体" w:hAnsi="宋体" w:eastAsia="宋体" w:cs="宋体"/>
                <w:bCs/>
                <w:szCs w:val="21"/>
              </w:rPr>
              <w:t>低音：8"低音×1</w:t>
            </w:r>
          </w:p>
        </w:tc>
      </w:tr>
    </w:tbl>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bCs/>
          <w:szCs w:val="21"/>
        </w:rPr>
      </w:pPr>
      <w:r>
        <w:rPr>
          <w:rFonts w:hint="eastAsia" w:ascii="宋体" w:hAnsi="宋体" w:eastAsia="宋体" w:cs="宋体"/>
          <w:bCs/>
          <w:szCs w:val="21"/>
        </w:rPr>
        <w:t>2.2以上所有设施设备要求行业正规知名品牌，并符合行业质量标准，</w:t>
      </w:r>
      <w:r>
        <w:rPr>
          <w:rFonts w:hint="eastAsia" w:ascii="宋体" w:hAnsi="宋体" w:eastAsia="宋体" w:cs="宋体"/>
          <w:szCs w:val="21"/>
        </w:rPr>
        <w:t>合同签订后30日历天内完成所有设备采购、运输、安装、调试、验收。</w:t>
      </w:r>
    </w:p>
    <w:p>
      <w:pPr>
        <w:spacing w:line="400" w:lineRule="exact"/>
        <w:rPr>
          <w:rFonts w:ascii="宋体" w:hAnsi="宋体" w:eastAsia="宋体"/>
          <w:b/>
          <w:szCs w:val="21"/>
        </w:rPr>
      </w:pPr>
      <w:r>
        <w:rPr>
          <w:rFonts w:hint="eastAsia" w:ascii="宋体" w:hAnsi="宋体" w:eastAsia="宋体" w:cs="宋体"/>
          <w:b/>
          <w:bCs/>
          <w:szCs w:val="21"/>
        </w:rPr>
        <w:t>3.</w:t>
      </w:r>
      <w:r>
        <w:rPr>
          <w:rFonts w:hint="eastAsia" w:ascii="宋体" w:hAnsi="宋体" w:eastAsia="宋体"/>
          <w:b/>
          <w:szCs w:val="21"/>
        </w:rPr>
        <w:t>投标人资格要求</w:t>
      </w:r>
    </w:p>
    <w:p>
      <w:pPr>
        <w:spacing w:line="400" w:lineRule="exact"/>
        <w:ind w:firstLine="420" w:firstLineChars="200"/>
        <w:rPr>
          <w:rFonts w:ascii="宋体" w:hAnsi="宋体" w:eastAsia="宋体"/>
          <w:szCs w:val="21"/>
        </w:rPr>
      </w:pPr>
      <w:r>
        <w:rPr>
          <w:rFonts w:ascii="宋体" w:hAnsi="宋体" w:eastAsia="宋体"/>
          <w:szCs w:val="21"/>
        </w:rPr>
        <w:t>3.1</w:t>
      </w:r>
      <w:r>
        <w:rPr>
          <w:rFonts w:hint="eastAsia" w:ascii="宋体" w:hAnsi="宋体" w:eastAsia="宋体"/>
          <w:szCs w:val="21"/>
        </w:rPr>
        <w:t>本次招标要求投标人须具备：</w:t>
      </w:r>
    </w:p>
    <w:p>
      <w:pPr>
        <w:pStyle w:val="2"/>
        <w:tabs>
          <w:tab w:val="left" w:pos="2388"/>
          <w:tab w:val="left" w:pos="2832"/>
          <w:tab w:val="left" w:pos="3472"/>
          <w:tab w:val="left" w:pos="6667"/>
          <w:tab w:val="left" w:pos="7270"/>
        </w:tabs>
        <w:spacing w:after="0" w:line="400" w:lineRule="exact"/>
        <w:ind w:firstLine="416" w:firstLineChars="200"/>
        <w:rPr>
          <w:rFonts w:ascii="宋体" w:hAnsi="宋体" w:eastAsia="宋体"/>
          <w:spacing w:val="-1"/>
          <w:szCs w:val="21"/>
          <w:highlight w:val="yellow"/>
        </w:rPr>
      </w:pPr>
      <w:r>
        <w:rPr>
          <w:rFonts w:hint="eastAsia" w:ascii="宋体" w:hAnsi="宋体" w:eastAsia="宋体"/>
          <w:spacing w:val="-1"/>
          <w:szCs w:val="21"/>
        </w:rPr>
        <w:t>①具有独立法人资格，持有有效营业执照</w:t>
      </w:r>
      <w:bookmarkStart w:id="12" w:name="_Hlk48136343"/>
      <w:r>
        <w:rPr>
          <w:rFonts w:hint="eastAsia" w:ascii="宋体" w:hAnsi="宋体" w:eastAsia="宋体" w:cs="宋体"/>
          <w:szCs w:val="21"/>
        </w:rPr>
        <w:t>；</w:t>
      </w:r>
      <w:bookmarkEnd w:id="12"/>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②</w:t>
      </w:r>
      <w:bookmarkStart w:id="13" w:name="_Hlk48136463"/>
      <w:r>
        <w:rPr>
          <w:rFonts w:hint="eastAsia" w:ascii="宋体" w:hAnsi="宋体" w:eastAsia="宋体" w:cs="宋体"/>
          <w:szCs w:val="21"/>
        </w:rPr>
        <w:t>未</w:t>
      </w:r>
      <w:r>
        <w:rPr>
          <w:rFonts w:ascii="宋体" w:hAnsi="宋体" w:eastAsia="宋体" w:cs="宋体"/>
          <w:szCs w:val="21"/>
        </w:rPr>
        <w:t>被列入失信被执行人名单(以</w:t>
      </w:r>
      <w:r>
        <w:rPr>
          <w:rFonts w:hint="eastAsia" w:ascii="宋体" w:hAnsi="宋体" w:eastAsia="宋体" w:cs="宋体"/>
          <w:szCs w:val="21"/>
        </w:rPr>
        <w:t>投标截止日</w:t>
      </w:r>
      <w:r>
        <w:rPr>
          <w:rFonts w:ascii="宋体" w:hAnsi="宋体" w:eastAsia="宋体" w:cs="宋体"/>
          <w:szCs w:val="21"/>
        </w:rPr>
        <w:t>“信用中国”网站查询结果为准)</w:t>
      </w:r>
      <w:bookmarkEnd w:id="13"/>
      <w:r>
        <w:rPr>
          <w:rFonts w:hint="eastAsia" w:ascii="宋体" w:hAnsi="宋体" w:eastAsia="宋体" w:cs="宋体"/>
          <w:szCs w:val="21"/>
        </w:rPr>
        <w:t>；</w:t>
      </w:r>
    </w:p>
    <w:p>
      <w:pPr>
        <w:pStyle w:val="2"/>
        <w:tabs>
          <w:tab w:val="left" w:pos="4394"/>
          <w:tab w:val="left" w:pos="5990"/>
        </w:tabs>
        <w:spacing w:after="0" w:line="400" w:lineRule="exact"/>
        <w:ind w:firstLine="420" w:firstLineChars="200"/>
        <w:rPr>
          <w:rFonts w:ascii="宋体" w:hAnsi="宋体" w:eastAsia="宋体" w:cs="宋体"/>
          <w:szCs w:val="21"/>
        </w:rPr>
      </w:pPr>
      <w:r>
        <w:rPr>
          <w:rFonts w:hint="eastAsia" w:ascii="宋体" w:hAnsi="宋体" w:eastAsia="宋体" w:cs="宋体"/>
          <w:szCs w:val="21"/>
        </w:rPr>
        <w:t>③</w:t>
      </w:r>
      <w:bookmarkStart w:id="14" w:name="_Hlk48136548"/>
      <w:r>
        <w:rPr>
          <w:rFonts w:ascii="宋体" w:hAnsi="宋体" w:eastAsia="宋体" w:cs="宋体"/>
          <w:szCs w:val="21"/>
        </w:rPr>
        <w:t>201</w:t>
      </w:r>
      <w:r>
        <w:rPr>
          <w:rFonts w:hint="eastAsia" w:ascii="宋体" w:hAnsi="宋体" w:eastAsia="宋体" w:cs="宋体"/>
          <w:szCs w:val="21"/>
        </w:rPr>
        <w:t>9</w:t>
      </w:r>
      <w:r>
        <w:rPr>
          <w:rFonts w:ascii="宋体" w:hAnsi="宋体" w:eastAsia="宋体" w:cs="宋体"/>
          <w:szCs w:val="21"/>
        </w:rPr>
        <w:t>年</w:t>
      </w:r>
      <w:r>
        <w:rPr>
          <w:rFonts w:hint="eastAsia" w:ascii="宋体" w:hAnsi="宋体" w:eastAsia="宋体" w:cs="宋体"/>
          <w:szCs w:val="21"/>
        </w:rPr>
        <w:t>3</w:t>
      </w:r>
      <w:r>
        <w:rPr>
          <w:rFonts w:ascii="宋体" w:hAnsi="宋体" w:eastAsia="宋体" w:cs="宋体"/>
          <w:szCs w:val="21"/>
        </w:rPr>
        <w:t>月1日起至投标截止日止</w:t>
      </w:r>
      <w:r>
        <w:rPr>
          <w:rFonts w:hint="eastAsia" w:ascii="宋体" w:hAnsi="宋体" w:eastAsia="宋体" w:cs="宋体"/>
          <w:szCs w:val="21"/>
        </w:rPr>
        <w:t>，</w:t>
      </w:r>
      <w:r>
        <w:rPr>
          <w:rFonts w:ascii="宋体" w:hAnsi="宋体" w:eastAsia="宋体" w:cs="宋体"/>
          <w:szCs w:val="21"/>
        </w:rPr>
        <w:t>投标人</w:t>
      </w:r>
      <w:r>
        <w:rPr>
          <w:rFonts w:hint="eastAsia" w:ascii="宋体" w:hAnsi="宋体" w:eastAsia="宋体" w:cs="宋体"/>
          <w:szCs w:val="21"/>
        </w:rPr>
        <w:t>、</w:t>
      </w:r>
      <w:r>
        <w:rPr>
          <w:rFonts w:ascii="宋体" w:hAnsi="宋体" w:eastAsia="宋体" w:cs="宋体"/>
          <w:szCs w:val="21"/>
        </w:rPr>
        <w:t>其法定代表人</w:t>
      </w:r>
      <w:r>
        <w:rPr>
          <w:rFonts w:hint="eastAsia" w:ascii="宋体" w:hAnsi="宋体" w:eastAsia="宋体" w:cs="宋体"/>
          <w:szCs w:val="21"/>
        </w:rPr>
        <w:t>和项目负责人无</w:t>
      </w:r>
      <w:r>
        <w:rPr>
          <w:rFonts w:ascii="宋体" w:hAnsi="宋体" w:eastAsia="宋体" w:cs="宋体"/>
          <w:szCs w:val="21"/>
        </w:rPr>
        <w:t>行贿犯罪</w:t>
      </w:r>
      <w:r>
        <w:rPr>
          <w:rFonts w:hint="eastAsia" w:ascii="宋体" w:hAnsi="宋体" w:eastAsia="宋体" w:cs="宋体"/>
          <w:szCs w:val="21"/>
        </w:rPr>
        <w:t>记录</w:t>
      </w:r>
      <w:r>
        <w:rPr>
          <w:rFonts w:ascii="宋体" w:hAnsi="宋体" w:eastAsia="宋体" w:cs="宋体"/>
          <w:szCs w:val="21"/>
        </w:rPr>
        <w:t>(以中国裁判文书网查询结果为准)</w:t>
      </w:r>
      <w:bookmarkEnd w:id="14"/>
      <w:r>
        <w:rPr>
          <w:rFonts w:hint="eastAsia" w:ascii="宋体" w:hAnsi="宋体" w:eastAsia="宋体" w:cs="宋体"/>
          <w:szCs w:val="21"/>
        </w:rPr>
        <w:t>；</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spacing w:val="-1"/>
          <w:szCs w:val="21"/>
          <w:highlight w:val="yellow"/>
        </w:rPr>
      </w:pPr>
      <w:r>
        <w:rPr>
          <w:rFonts w:hint="eastAsia" w:ascii="宋体" w:hAnsi="宋体" w:eastAsia="宋体"/>
          <w:szCs w:val="21"/>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w:t>
      </w:r>
      <w:r>
        <w:rPr>
          <w:rFonts w:hint="eastAsia" w:ascii="宋体" w:hAnsi="宋体" w:eastAsia="宋体"/>
          <w:bCs/>
          <w:spacing w:val="-1"/>
          <w:szCs w:val="21"/>
        </w:rPr>
        <w:t>《投标函》</w:t>
      </w:r>
      <w:r>
        <w:rPr>
          <w:rFonts w:hint="eastAsia" w:ascii="宋体" w:hAnsi="宋体" w:eastAsia="宋体"/>
          <w:szCs w:val="21"/>
        </w:rPr>
        <w:t>中承诺投标人具有一般纳税人资格，可提供增值税专用发票）；</w:t>
      </w:r>
    </w:p>
    <w:p>
      <w:pPr>
        <w:spacing w:line="400" w:lineRule="exact"/>
        <w:ind w:firstLine="420" w:firstLineChars="200"/>
        <w:rPr>
          <w:rFonts w:ascii="宋体" w:hAnsi="宋体" w:eastAsia="宋体"/>
          <w:szCs w:val="21"/>
        </w:rPr>
      </w:pPr>
      <w:r>
        <w:rPr>
          <w:rFonts w:ascii="宋体" w:hAnsi="宋体" w:eastAsia="宋体"/>
          <w:szCs w:val="21"/>
        </w:rPr>
        <w:t xml:space="preserve">3.2 </w:t>
      </w:r>
      <w:r>
        <w:rPr>
          <w:rFonts w:hint="eastAsia" w:ascii="宋体" w:hAnsi="宋体" w:eastAsia="宋体"/>
          <w:szCs w:val="21"/>
        </w:rPr>
        <w:t>本次招标不接受联合体投标。</w:t>
      </w:r>
    </w:p>
    <w:p>
      <w:pPr>
        <w:spacing w:line="400" w:lineRule="exact"/>
        <w:ind w:firstLine="420" w:firstLineChars="200"/>
        <w:rPr>
          <w:rFonts w:ascii="宋体" w:hAnsi="宋体" w:eastAsia="宋体"/>
        </w:rPr>
      </w:pPr>
      <w:r>
        <w:rPr>
          <w:rFonts w:ascii="宋体" w:hAnsi="宋体" w:eastAsia="宋体"/>
        </w:rPr>
        <w:t xml:space="preserve">3.3 </w:t>
      </w:r>
      <w:r>
        <w:rPr>
          <w:rFonts w:hint="eastAsia" w:ascii="宋体" w:hAnsi="宋体" w:eastAsia="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bookmarkStart w:id="15" w:name="_bookmark5"/>
      <w:bookmarkEnd w:id="15"/>
    </w:p>
    <w:p>
      <w:pPr>
        <w:spacing w:line="400" w:lineRule="exact"/>
        <w:rPr>
          <w:rFonts w:ascii="宋体" w:hAnsi="宋体" w:eastAsia="宋体"/>
          <w:b/>
          <w:szCs w:val="21"/>
        </w:rPr>
      </w:pPr>
      <w:r>
        <w:rPr>
          <w:rFonts w:ascii="宋体" w:hAnsi="宋体" w:eastAsia="宋体"/>
          <w:b/>
          <w:szCs w:val="21"/>
        </w:rPr>
        <w:t>4.招标文件的获取</w:t>
      </w:r>
    </w:p>
    <w:p>
      <w:pPr>
        <w:tabs>
          <w:tab w:val="left" w:pos="3460"/>
        </w:tabs>
        <w:autoSpaceDE w:val="0"/>
        <w:autoSpaceDN w:val="0"/>
        <w:spacing w:line="400" w:lineRule="exact"/>
        <w:ind w:firstLine="420" w:firstLineChars="200"/>
        <w:rPr>
          <w:rFonts w:ascii="宋体" w:hAnsi="宋体" w:eastAsia="宋体" w:cs="宋体"/>
          <w:kern w:val="0"/>
          <w:position w:val="-2"/>
        </w:rPr>
      </w:pPr>
      <w:r>
        <w:rPr>
          <w:rFonts w:ascii="宋体" w:hAnsi="宋体" w:eastAsia="宋体" w:cs="宋体"/>
          <w:kern w:val="0"/>
          <w:position w:val="-2"/>
          <w:szCs w:val="21"/>
        </w:rPr>
        <w:t>4.1</w:t>
      </w:r>
      <w:r>
        <w:rPr>
          <w:rFonts w:hint="eastAsia" w:ascii="宋体" w:hAnsi="宋体" w:eastAsia="宋体"/>
          <w:bCs/>
          <w:kern w:val="0"/>
          <w:szCs w:val="21"/>
        </w:rPr>
        <w:t>凡符合</w:t>
      </w:r>
      <w:r>
        <w:rPr>
          <w:rFonts w:hint="eastAsia" w:ascii="宋体" w:hAnsi="宋体" w:eastAsia="宋体"/>
          <w:bCs/>
          <w:kern w:val="0"/>
        </w:rPr>
        <w:t>资格条件并有投标意向的潜在投标人，请通过杭州萧山机场有限公司主页</w:t>
      </w:r>
      <w:r>
        <w:rPr>
          <w:rFonts w:ascii="宋体" w:hAnsi="宋体" w:eastAsia="宋体"/>
        </w:rPr>
        <w:t>http://www.hzairport.com/tender/index.html#tips</w:t>
      </w:r>
      <w:r>
        <w:rPr>
          <w:rFonts w:hint="eastAsia" w:ascii="宋体" w:hAnsi="宋体" w:eastAsia="宋体"/>
          <w:kern w:val="0"/>
        </w:rPr>
        <w:t>自行下载招标文件。</w:t>
      </w:r>
      <w:bookmarkStart w:id="16" w:name="_bookmark6"/>
      <w:bookmarkEnd w:id="16"/>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5.投标文件的递交</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5.1投标文件递交的截止时间：</w:t>
      </w:r>
      <w:r>
        <w:rPr>
          <w:rFonts w:hint="eastAsia" w:ascii="宋体" w:hAnsi="宋体" w:eastAsia="宋体" w:cs="宋体"/>
          <w:b/>
          <w:bCs/>
          <w:kern w:val="0"/>
          <w:position w:val="-2"/>
          <w:szCs w:val="21"/>
          <w:u w:val="single"/>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月</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23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日</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9</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时</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00</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分(北京时间)。</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5.2投标文件递交地点：</w:t>
      </w:r>
      <w:r>
        <w:rPr>
          <w:rFonts w:ascii="宋体" w:hAnsi="宋体" w:eastAsia="宋体" w:cs="宋体"/>
          <w:b/>
          <w:bCs/>
          <w:kern w:val="0"/>
          <w:position w:val="-2"/>
          <w:szCs w:val="21"/>
        </w:rPr>
        <w:t>杭州萧山国际机场翔越路综合服务楼园区招标中心。</w:t>
      </w:r>
    </w:p>
    <w:p>
      <w:pPr>
        <w:tabs>
          <w:tab w:val="left" w:pos="3460"/>
        </w:tabs>
        <w:autoSpaceDE w:val="0"/>
        <w:autoSpaceDN w:val="0"/>
        <w:spacing w:line="400" w:lineRule="exact"/>
        <w:ind w:firstLine="420" w:firstLineChars="200"/>
        <w:rPr>
          <w:rFonts w:ascii="宋体" w:hAnsi="宋体" w:eastAsia="宋体"/>
          <w:kern w:val="0"/>
        </w:rPr>
      </w:pPr>
      <w:bookmarkStart w:id="17" w:name="_bookmark7"/>
      <w:bookmarkEnd w:id="17"/>
      <w:r>
        <w:rPr>
          <w:rFonts w:ascii="宋体" w:hAnsi="宋体" w:eastAsia="宋体"/>
          <w:kern w:val="0"/>
        </w:rPr>
        <w:t>5.3逾期送达的、未送达指定地点的或者未密封的投标文件，招标人将予以拒收。</w:t>
      </w:r>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6.发布公告的媒介</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8" w:name="_bookmark8"/>
      <w:bookmarkEnd w:id="18"/>
      <w:r>
        <w:rPr>
          <w:rFonts w:ascii="宋体" w:hAnsi="宋体" w:eastAsia="宋体" w:cs="宋体"/>
          <w:kern w:val="0"/>
          <w:position w:val="-2"/>
          <w:szCs w:val="21"/>
        </w:rPr>
        <w:t>本次招标公告在以下媒介上发布：</w:t>
      </w:r>
    </w:p>
    <w:p>
      <w:pPr>
        <w:tabs>
          <w:tab w:val="left" w:pos="3460"/>
        </w:tabs>
        <w:autoSpaceDE w:val="0"/>
        <w:autoSpaceDN w:val="0"/>
        <w:spacing w:line="400" w:lineRule="exact"/>
        <w:ind w:firstLine="420" w:firstLineChars="200"/>
        <w:rPr>
          <w:rFonts w:ascii="宋体" w:hAnsi="宋体" w:eastAsia="宋体" w:cs="宋体"/>
          <w:kern w:val="0"/>
          <w:position w:val="-2"/>
          <w:szCs w:val="21"/>
        </w:rPr>
      </w:pPr>
      <w:bookmarkStart w:id="19" w:name="_Hlk47996086"/>
      <w:r>
        <w:rPr>
          <w:rFonts w:ascii="宋体" w:hAnsi="宋体" w:eastAsia="宋体" w:cs="宋体"/>
          <w:kern w:val="0"/>
          <w:position w:val="-2"/>
          <w:szCs w:val="21"/>
        </w:rPr>
        <w:t>6.1</w:t>
      </w:r>
      <w:r>
        <w:rPr>
          <w:rFonts w:hint="eastAsia" w:ascii="宋体" w:hAnsi="宋体" w:eastAsia="宋体" w:cs="宋体"/>
          <w:kern w:val="0"/>
          <w:position w:val="-2"/>
          <w:szCs w:val="21"/>
        </w:rPr>
        <w:t>中国招标投标公共服务平台</w:t>
      </w:r>
      <w:r>
        <w:rPr>
          <w:rFonts w:ascii="宋体" w:hAnsi="宋体" w:eastAsia="宋体" w:cs="宋体"/>
          <w:kern w:val="0"/>
          <w:position w:val="-2"/>
          <w:szCs w:val="21"/>
        </w:rPr>
        <w:t xml:space="preserve">  http://www.cebpubservice.com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6.2</w:t>
      </w:r>
      <w:r>
        <w:rPr>
          <w:rFonts w:hint="eastAsia" w:ascii="宋体" w:hAnsi="宋体" w:eastAsia="宋体" w:cs="宋体"/>
          <w:kern w:val="0"/>
          <w:position w:val="-2"/>
          <w:szCs w:val="21"/>
        </w:rPr>
        <w:t>浙江省机场集团有限公司官网</w:t>
      </w:r>
      <w:r>
        <w:rPr>
          <w:rFonts w:ascii="宋体" w:hAnsi="宋体" w:eastAsia="宋体" w:cs="宋体"/>
          <w:kern w:val="0"/>
          <w:position w:val="-2"/>
          <w:szCs w:val="21"/>
        </w:rPr>
        <w:t xml:space="preserve"> http://www.zjsairport.com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6.3</w:t>
      </w:r>
      <w:r>
        <w:rPr>
          <w:rFonts w:hint="eastAsia" w:ascii="宋体" w:hAnsi="宋体" w:eastAsia="宋体" w:cs="宋体"/>
          <w:kern w:val="0"/>
          <w:position w:val="-2"/>
          <w:szCs w:val="21"/>
          <w:u w:val="single"/>
        </w:rPr>
        <w:t xml:space="preserve">杭州萧山机场有限公司官网 </w:t>
      </w:r>
      <w:r>
        <w:rPr>
          <w:rFonts w:ascii="宋体" w:hAnsi="宋体" w:eastAsia="宋体" w:cs="宋体"/>
          <w:kern w:val="0"/>
          <w:position w:val="-2"/>
          <w:szCs w:val="21"/>
          <w:u w:val="single"/>
        </w:rPr>
        <w:t>http://www.hzairport.com</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6.4</w:t>
      </w:r>
      <w:r>
        <w:rPr>
          <w:rFonts w:hint="eastAsia" w:ascii="宋体" w:hAnsi="宋体" w:eastAsia="宋体" w:cs="宋体"/>
          <w:kern w:val="0"/>
          <w:position w:val="-2"/>
          <w:szCs w:val="21"/>
        </w:rPr>
        <w:t>浙江政府采购网</w:t>
      </w:r>
      <w:r>
        <w:rPr>
          <w:rFonts w:ascii="宋体" w:hAnsi="宋体" w:eastAsia="宋体" w:cs="宋体"/>
          <w:kern w:val="0"/>
          <w:position w:val="-2"/>
          <w:szCs w:val="21"/>
        </w:rPr>
        <w:t xml:space="preserve"> http://zfcg.czt.zj.gov.cn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6.5</w:t>
      </w:r>
      <w:r>
        <w:rPr>
          <w:rFonts w:hint="eastAsia" w:ascii="宋体" w:hAnsi="宋体" w:eastAsia="宋体" w:cs="宋体"/>
          <w:kern w:val="0"/>
          <w:position w:val="-2"/>
          <w:szCs w:val="21"/>
        </w:rPr>
        <w:t xml:space="preserve">浙江政务服务网 </w:t>
      </w:r>
      <w:r>
        <w:rPr>
          <w:rFonts w:ascii="宋体" w:hAnsi="宋体" w:eastAsia="宋体" w:cs="宋体"/>
          <w:kern w:val="0"/>
          <w:position w:val="-2"/>
          <w:szCs w:val="21"/>
        </w:rPr>
        <w:t>http://zjpubservice.zjzwfw.gov.cn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6.6</w:t>
      </w:r>
      <w:r>
        <w:rPr>
          <w:rFonts w:hint="eastAsia" w:ascii="宋体" w:hAnsi="宋体" w:eastAsia="宋体" w:cs="宋体"/>
          <w:kern w:val="0"/>
          <w:position w:val="-2"/>
          <w:szCs w:val="21"/>
        </w:rPr>
        <w:t>政采云平台企业购</w:t>
      </w:r>
      <w:r>
        <w:rPr>
          <w:rFonts w:ascii="宋体" w:hAnsi="宋体" w:eastAsia="宋体" w:cs="宋体"/>
          <w:kern w:val="0"/>
          <w:position w:val="-2"/>
          <w:szCs w:val="21"/>
        </w:rPr>
        <w:t xml:space="preserve"> https://b.zhengcaiyun.cn</w:t>
      </w:r>
    </w:p>
    <w:p>
      <w:pPr>
        <w:tabs>
          <w:tab w:val="left" w:pos="3460"/>
        </w:tabs>
        <w:autoSpaceDE w:val="0"/>
        <w:autoSpaceDN w:val="0"/>
        <w:spacing w:line="400" w:lineRule="exact"/>
        <w:ind w:firstLine="420" w:firstLineChars="200"/>
        <w:rPr>
          <w:rFonts w:ascii="宋体" w:hAnsi="宋体" w:eastAsia="宋体" w:cs="宋体"/>
          <w:kern w:val="0"/>
          <w:position w:val="-2"/>
          <w:szCs w:val="21"/>
        </w:rPr>
      </w:pPr>
      <w:r>
        <w:rPr>
          <w:rFonts w:ascii="宋体" w:hAnsi="宋体" w:eastAsia="宋体" w:cs="宋体"/>
          <w:kern w:val="0"/>
          <w:position w:val="-2"/>
          <w:szCs w:val="21"/>
        </w:rPr>
        <w:t>6.7</w:t>
      </w:r>
      <w:r>
        <w:rPr>
          <w:rFonts w:hint="eastAsia" w:ascii="宋体" w:hAnsi="宋体" w:eastAsia="宋体" w:cs="宋体"/>
          <w:kern w:val="0"/>
          <w:position w:val="-2"/>
          <w:szCs w:val="21"/>
        </w:rPr>
        <w:t xml:space="preserve">中国采购与招标网 </w:t>
      </w:r>
      <w:r>
        <w:rPr>
          <w:rFonts w:ascii="宋体" w:hAnsi="宋体" w:eastAsia="宋体" w:cs="宋体"/>
          <w:kern w:val="0"/>
          <w:position w:val="-2"/>
          <w:szCs w:val="21"/>
        </w:rPr>
        <w:t>http://www.chinabidding.com.cn</w:t>
      </w:r>
    </w:p>
    <w:p>
      <w:pPr>
        <w:tabs>
          <w:tab w:val="left" w:pos="3460"/>
        </w:tabs>
        <w:autoSpaceDE w:val="0"/>
        <w:autoSpaceDN w:val="0"/>
        <w:spacing w:line="400" w:lineRule="exact"/>
        <w:ind w:firstLine="420" w:firstLineChars="200"/>
        <w:rPr>
          <w:rFonts w:ascii="宋体" w:hAnsi="宋体" w:eastAsia="宋体"/>
          <w:kern w:val="0"/>
        </w:rPr>
      </w:pPr>
      <w:r>
        <w:rPr>
          <w:rFonts w:ascii="宋体" w:hAnsi="宋体" w:eastAsia="宋体"/>
          <w:kern w:val="0"/>
        </w:rPr>
        <w:t>6.8</w:t>
      </w:r>
      <w:r>
        <w:rPr>
          <w:rFonts w:hint="eastAsia" w:ascii="宋体" w:hAnsi="宋体" w:eastAsia="宋体"/>
          <w:kern w:val="0"/>
        </w:rPr>
        <w:t>招天下</w:t>
      </w:r>
      <w:r>
        <w:rPr>
          <w:rFonts w:ascii="宋体" w:hAnsi="宋体" w:eastAsia="宋体"/>
          <w:kern w:val="0"/>
        </w:rPr>
        <w:t xml:space="preserve"> </w:t>
      </w:r>
      <w:r>
        <w:fldChar w:fldCharType="begin"/>
      </w:r>
      <w:r>
        <w:instrText xml:space="preserve"> HYPERLINK "https://www.zhaotx.cn" </w:instrText>
      </w:r>
      <w:r>
        <w:fldChar w:fldCharType="separate"/>
      </w:r>
      <w:r>
        <w:rPr>
          <w:rFonts w:ascii="宋体" w:hAnsi="宋体" w:eastAsia="宋体"/>
        </w:rPr>
        <w:t>https://www.zhaotx.cn</w:t>
      </w:r>
      <w:r>
        <w:rPr>
          <w:rFonts w:ascii="宋体" w:hAnsi="宋体" w:eastAsia="宋体"/>
        </w:rPr>
        <w:fldChar w:fldCharType="end"/>
      </w:r>
      <w:bookmarkEnd w:id="19"/>
    </w:p>
    <w:p>
      <w:pPr>
        <w:tabs>
          <w:tab w:val="left" w:pos="3460"/>
        </w:tabs>
        <w:autoSpaceDE w:val="0"/>
        <w:autoSpaceDN w:val="0"/>
        <w:spacing w:line="400" w:lineRule="exact"/>
        <w:rPr>
          <w:rFonts w:ascii="宋体" w:hAnsi="宋体" w:eastAsia="宋体"/>
          <w:b/>
          <w:szCs w:val="21"/>
        </w:rPr>
      </w:pPr>
      <w:r>
        <w:rPr>
          <w:rFonts w:ascii="宋体" w:hAnsi="宋体" w:eastAsia="宋体"/>
          <w:b/>
          <w:szCs w:val="21"/>
        </w:rPr>
        <w:t>7.其他事项</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cs="宋体"/>
          <w:kern w:val="0"/>
          <w:szCs w:val="21"/>
        </w:rPr>
      </w:pPr>
      <w:r>
        <w:rPr>
          <w:rFonts w:hint="eastAsia" w:ascii="宋体" w:hAnsi="宋体" w:eastAsia="宋体" w:cs="宋体"/>
          <w:kern w:val="0"/>
          <w:szCs w:val="21"/>
        </w:rPr>
        <w:t>7.1潜在投标人若对招标文件中的投标人资格条件、星号条款等重要内容有异议的，可在招标文件规定时间前通过书面形式提出，若招标人予以采纳，将对招标文件进行完善并以补充文件或更正公告形式发布。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spacing w:after="0" w:line="400" w:lineRule="exact"/>
        <w:ind w:firstLine="420" w:firstLineChars="200"/>
        <w:rPr>
          <w:rFonts w:ascii="宋体" w:hAnsi="宋体" w:eastAsia="宋体"/>
          <w:kern w:val="0"/>
        </w:rPr>
      </w:pPr>
      <w:r>
        <w:rPr>
          <w:rFonts w:hint="eastAsia" w:ascii="宋体" w:hAnsi="宋体" w:eastAsia="宋体"/>
          <w:kern w:val="0"/>
        </w:rPr>
        <w:t>7.2当</w:t>
      </w:r>
      <w:r>
        <w:rPr>
          <w:rFonts w:ascii="宋体" w:hAnsi="宋体" w:eastAsia="宋体"/>
          <w:kern w:val="0"/>
        </w:rPr>
        <w:t>投标文件</w:t>
      </w:r>
      <w:r>
        <w:rPr>
          <w:rFonts w:hint="eastAsia" w:ascii="宋体" w:hAnsi="宋体" w:eastAsia="宋体"/>
          <w:kern w:val="0"/>
        </w:rPr>
        <w:t>由</w:t>
      </w:r>
      <w:r>
        <w:rPr>
          <w:rFonts w:ascii="宋体" w:hAnsi="宋体" w:eastAsia="宋体"/>
          <w:kern w:val="0"/>
        </w:rPr>
        <w:t>委托代理人</w:t>
      </w:r>
      <w:r>
        <w:rPr>
          <w:rFonts w:hint="eastAsia" w:ascii="宋体" w:hAnsi="宋体" w:eastAsia="宋体"/>
          <w:kern w:val="0"/>
        </w:rPr>
        <w:t>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2"/>
        <w:tabs>
          <w:tab w:val="left" w:pos="2388"/>
          <w:tab w:val="left" w:pos="2832"/>
          <w:tab w:val="left" w:pos="3472"/>
          <w:tab w:val="left" w:pos="6667"/>
          <w:tab w:val="left" w:pos="7270"/>
        </w:tabs>
        <w:spacing w:after="0" w:line="400" w:lineRule="exact"/>
        <w:rPr>
          <w:rFonts w:ascii="宋体" w:hAnsi="宋体" w:eastAsia="宋体"/>
          <w:spacing w:val="-1"/>
          <w:szCs w:val="21"/>
        </w:rPr>
      </w:pPr>
      <w:r>
        <w:rPr>
          <w:rFonts w:ascii="宋体" w:hAnsi="宋体" w:eastAsia="宋体"/>
          <w:b/>
          <w:szCs w:val="21"/>
        </w:rPr>
        <w:t>8.联系方式</w:t>
      </w:r>
      <w:bookmarkStart w:id="20" w:name="_bookmark9"/>
      <w:bookmarkEnd w:id="20"/>
      <w:bookmarkStart w:id="21" w:name="_Toc19698495"/>
    </w:p>
    <w:p>
      <w:pPr>
        <w:pStyle w:val="2"/>
        <w:tabs>
          <w:tab w:val="left" w:pos="2388"/>
          <w:tab w:val="left" w:pos="2832"/>
          <w:tab w:val="left" w:pos="3472"/>
          <w:tab w:val="left" w:pos="6667"/>
          <w:tab w:val="left" w:pos="7270"/>
        </w:tabs>
        <w:spacing w:after="0" w:line="400" w:lineRule="exact"/>
        <w:ind w:firstLine="416" w:firstLineChars="200"/>
        <w:rPr>
          <w:rFonts w:hint="default" w:ascii="宋体" w:hAnsi="宋体" w:eastAsia="宋体"/>
          <w:szCs w:val="21"/>
          <w:lang w:val="en-US" w:eastAsia="zh-CN"/>
        </w:rPr>
      </w:pPr>
      <w:r>
        <w:rPr>
          <w:rFonts w:hint="eastAsia" w:ascii="宋体" w:hAnsi="宋体" w:eastAsia="宋体"/>
          <w:spacing w:val="-1"/>
          <w:szCs w:val="21"/>
        </w:rPr>
        <w:t>项目联系人：</w:t>
      </w:r>
      <w:r>
        <w:rPr>
          <w:rFonts w:hint="eastAsia" w:ascii="宋体" w:hAnsi="宋体" w:eastAsia="宋体"/>
          <w:spacing w:val="-1"/>
          <w:szCs w:val="21"/>
          <w:u w:val="single"/>
        </w:rPr>
        <w:t xml:space="preserve">        </w:t>
      </w:r>
      <w:r>
        <w:rPr>
          <w:rFonts w:hint="eastAsia" w:ascii="宋体" w:hAnsi="宋体" w:eastAsia="宋体"/>
          <w:spacing w:val="-1"/>
          <w:szCs w:val="21"/>
          <w:u w:val="single"/>
          <w:lang w:eastAsia="zh-CN"/>
        </w:rPr>
        <w:t>朱伟</w:t>
      </w:r>
      <w:r>
        <w:rPr>
          <w:rFonts w:hint="eastAsia" w:ascii="宋体" w:hAnsi="宋体" w:eastAsia="宋体"/>
          <w:spacing w:val="-1"/>
          <w:szCs w:val="21"/>
          <w:u w:val="single"/>
        </w:rPr>
        <w:t xml:space="preserve">          </w:t>
      </w:r>
      <w:r>
        <w:rPr>
          <w:rFonts w:hint="eastAsia" w:ascii="宋体" w:hAnsi="宋体" w:eastAsia="宋体"/>
          <w:spacing w:val="-1"/>
          <w:szCs w:val="21"/>
        </w:rPr>
        <w:t xml:space="preserve">          </w:t>
      </w:r>
      <w:r>
        <w:rPr>
          <w:rFonts w:ascii="宋体" w:hAnsi="宋体" w:eastAsia="宋体"/>
          <w:spacing w:val="-1"/>
          <w:szCs w:val="21"/>
        </w:rPr>
        <w:t>联系电话</w:t>
      </w:r>
      <w:bookmarkEnd w:id="21"/>
      <w:r>
        <w:rPr>
          <w:rFonts w:ascii="宋体" w:hAnsi="宋体" w:eastAsia="宋体"/>
          <w:spacing w:val="-1"/>
          <w:szCs w:val="21"/>
        </w:rPr>
        <w:t>：</w:t>
      </w:r>
      <w:bookmarkStart w:id="22" w:name="_bookmark10"/>
      <w:bookmarkEnd w:id="22"/>
      <w:r>
        <w:rPr>
          <w:rFonts w:hint="eastAsia" w:ascii="宋体" w:hAnsi="宋体" w:eastAsia="宋体"/>
          <w:spacing w:val="-1"/>
          <w:szCs w:val="21"/>
          <w:lang w:val="en-US" w:eastAsia="zh-CN"/>
        </w:rPr>
        <w:t>0571-83837068</w:t>
      </w:r>
    </w:p>
    <w:p>
      <w:pPr>
        <w:pStyle w:val="3"/>
        <w:ind w:left="0" w:leftChars="0" w:firstLine="0" w:firstLineChars="0"/>
      </w:pPr>
    </w:p>
    <w:p>
      <w:pPr>
        <w:pStyle w:val="4"/>
        <w:spacing w:before="0" w:after="0" w:line="240" w:lineRule="auto"/>
        <w:ind w:right="57"/>
        <w:jc w:val="center"/>
        <w:rPr>
          <w:sz w:val="32"/>
          <w:szCs w:val="32"/>
        </w:rPr>
      </w:pPr>
      <w:bookmarkStart w:id="23" w:name="_Toc52726303"/>
      <w:r>
        <w:rPr>
          <w:sz w:val="32"/>
          <w:szCs w:val="32"/>
        </w:rPr>
        <w:t>第二章</w:t>
      </w:r>
      <w:r>
        <w:rPr>
          <w:rFonts w:hint="eastAsia"/>
          <w:sz w:val="32"/>
          <w:szCs w:val="32"/>
        </w:rPr>
        <w:t xml:space="preserve"> </w:t>
      </w:r>
      <w:r>
        <w:rPr>
          <w:sz w:val="32"/>
          <w:szCs w:val="32"/>
        </w:rPr>
        <w:t>投标人须知</w:t>
      </w:r>
      <w:bookmarkEnd w:id="23"/>
    </w:p>
    <w:p>
      <w:pPr>
        <w:pStyle w:val="5"/>
        <w:spacing w:line="240" w:lineRule="auto"/>
        <w:ind w:firstLine="0" w:firstLineChars="0"/>
        <w:jc w:val="center"/>
        <w:rPr>
          <w:sz w:val="28"/>
          <w:szCs w:val="28"/>
        </w:rPr>
      </w:pPr>
      <w:bookmarkStart w:id="24" w:name="_bookmark19"/>
      <w:bookmarkEnd w:id="24"/>
      <w:r>
        <w:rPr>
          <w:sz w:val="28"/>
          <w:szCs w:val="28"/>
        </w:rPr>
        <w:t>投标人须知前附表</w:t>
      </w:r>
    </w:p>
    <w:tbl>
      <w:tblPr>
        <w:tblStyle w:val="13"/>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rPr>
            </w:pPr>
            <w:r>
              <w:rPr>
                <w:rFonts w:ascii="宋体" w:hAnsi="宋体" w:cs="宋体"/>
                <w:sz w:val="22"/>
              </w:rPr>
              <w:t>条款号</w:t>
            </w:r>
          </w:p>
        </w:tc>
        <w:tc>
          <w:tcPr>
            <w:tcW w:w="2018" w:type="dxa"/>
            <w:vAlign w:val="center"/>
          </w:tcPr>
          <w:p>
            <w:pPr>
              <w:adjustRightInd w:val="0"/>
              <w:snapToGrid w:val="0"/>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w:t>
            </w:r>
          </w:p>
        </w:tc>
        <w:tc>
          <w:tcPr>
            <w:tcW w:w="2018" w:type="dxa"/>
            <w:vAlign w:val="center"/>
          </w:tcPr>
          <w:p>
            <w:pPr>
              <w:adjustRightInd w:val="0"/>
              <w:snapToGrid w:val="0"/>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rPr>
            </w:pPr>
            <w:r>
              <w:rPr>
                <w:rFonts w:ascii="宋体" w:hAnsi="宋体" w:cs="宋体"/>
                <w:spacing w:val="-2"/>
                <w:sz w:val="22"/>
              </w:rPr>
              <w:t>名  称：</w:t>
            </w:r>
            <w:r>
              <w:rPr>
                <w:rFonts w:hint="eastAsia" w:ascii="宋体" w:hAnsi="宋体" w:cs="宋体"/>
                <w:spacing w:val="-2"/>
                <w:sz w:val="22"/>
              </w:rPr>
              <w:t>杭州萧山国际机场有限公司</w:t>
            </w:r>
            <w:r>
              <w:rPr>
                <w:rFonts w:ascii="宋体" w:hAnsi="宋体" w:cs="宋体"/>
                <w:spacing w:val="-2"/>
                <w:sz w:val="22"/>
              </w:rPr>
              <w:t xml:space="preserve"> </w:t>
            </w:r>
          </w:p>
          <w:p>
            <w:pPr>
              <w:adjustRightInd w:val="0"/>
              <w:snapToGrid w:val="0"/>
              <w:rPr>
                <w:rFonts w:ascii="宋体" w:hAnsi="宋体" w:cs="宋体"/>
                <w:spacing w:val="-2"/>
                <w:sz w:val="22"/>
              </w:rPr>
            </w:pPr>
            <w:r>
              <w:rPr>
                <w:rFonts w:ascii="宋体" w:hAnsi="宋体" w:cs="宋体"/>
                <w:spacing w:val="-2"/>
                <w:sz w:val="22"/>
              </w:rPr>
              <w:t xml:space="preserve">地  址： </w:t>
            </w:r>
            <w:r>
              <w:rPr>
                <w:rFonts w:hint="eastAsia" w:ascii="宋体" w:hAnsi="宋体" w:cs="宋体"/>
                <w:spacing w:val="-2"/>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1.1.4</w:t>
            </w:r>
          </w:p>
        </w:tc>
        <w:tc>
          <w:tcPr>
            <w:tcW w:w="2018" w:type="dxa"/>
            <w:vAlign w:val="center"/>
          </w:tcPr>
          <w:p>
            <w:pPr>
              <w:adjustRightInd w:val="0"/>
              <w:snapToGrid w:val="0"/>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pacing w:val="-2"/>
                <w:sz w:val="22"/>
              </w:rPr>
              <w:t>杭州萧山国际机场T4航站楼主播室配套设施设备采购项目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1.2.1</w:t>
            </w:r>
          </w:p>
        </w:tc>
        <w:tc>
          <w:tcPr>
            <w:tcW w:w="2018" w:type="dxa"/>
            <w:vAlign w:val="center"/>
          </w:tcPr>
          <w:p>
            <w:pPr>
              <w:adjustRightInd w:val="0"/>
              <w:snapToGrid w:val="0"/>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1.2.2</w:t>
            </w:r>
          </w:p>
        </w:tc>
        <w:tc>
          <w:tcPr>
            <w:tcW w:w="2018" w:type="dxa"/>
            <w:vAlign w:val="center"/>
          </w:tcPr>
          <w:p>
            <w:pPr>
              <w:adjustRightInd w:val="0"/>
              <w:snapToGrid w:val="0"/>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1.3.2</w:t>
            </w:r>
          </w:p>
        </w:tc>
        <w:tc>
          <w:tcPr>
            <w:tcW w:w="2018" w:type="dxa"/>
            <w:vAlign w:val="center"/>
          </w:tcPr>
          <w:p>
            <w:pPr>
              <w:adjustRightInd w:val="0"/>
              <w:snapToGrid w:val="0"/>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1.4.1</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p>
            <w:pPr>
              <w:adjustRightInd w:val="0"/>
              <w:snapToGrid w:val="0"/>
              <w:rPr>
                <w:rFonts w:ascii="宋体" w:hAnsi="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1.4.2</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不接受</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1.4.3</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1.9.1</w:t>
            </w:r>
          </w:p>
        </w:tc>
        <w:tc>
          <w:tcPr>
            <w:tcW w:w="2018" w:type="dxa"/>
            <w:vAlign w:val="center"/>
          </w:tcPr>
          <w:p>
            <w:pPr>
              <w:adjustRightInd w:val="0"/>
              <w:snapToGrid w:val="0"/>
              <w:jc w:val="center"/>
              <w:rPr>
                <w:rFonts w:ascii="宋体" w:hAnsi="宋体" w:cs="宋体"/>
                <w:sz w:val="22"/>
              </w:rPr>
            </w:pPr>
            <w:bookmarkStart w:id="25" w:name="_Hlk47083179"/>
            <w:r>
              <w:rPr>
                <w:rFonts w:ascii="宋体" w:hAnsi="宋体" w:cs="宋体"/>
                <w:sz w:val="22"/>
              </w:rPr>
              <w:t>踏勘现场</w:t>
            </w:r>
            <w:bookmarkEnd w:id="25"/>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26" w:name="EBb1a8b4338b8e441e9d53e6fc78c62c09"/>
            <w:r>
              <w:rPr>
                <w:rFonts w:hint="eastAsia" w:ascii="宋体" w:hAnsi="宋体" w:cs="宋体"/>
                <w:szCs w:val="21"/>
              </w:rPr>
              <w:sym w:font="Wingdings" w:char="00FE"/>
            </w:r>
            <w:r>
              <w:rPr>
                <w:rFonts w:ascii="宋体" w:hAnsi="宋体" w:cs="宋体"/>
                <w:sz w:val="22"/>
              </w:rPr>
              <w:t>不组织</w:t>
            </w:r>
            <w:bookmarkEnd w:id="26"/>
            <w:bookmarkStart w:id="27" w:name="EBcbc26f89de974525b16658cbf31c152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1.10.1</w:t>
            </w:r>
          </w:p>
        </w:tc>
        <w:tc>
          <w:tcPr>
            <w:tcW w:w="2018" w:type="dxa"/>
            <w:vAlign w:val="center"/>
          </w:tcPr>
          <w:p>
            <w:pPr>
              <w:adjustRightInd w:val="0"/>
              <w:snapToGrid w:val="0"/>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1.10.2</w:t>
            </w:r>
          </w:p>
        </w:tc>
        <w:tc>
          <w:tcPr>
            <w:tcW w:w="2018" w:type="dxa"/>
            <w:vAlign w:val="center"/>
          </w:tcPr>
          <w:p>
            <w:pPr>
              <w:adjustRightInd w:val="0"/>
              <w:snapToGrid w:val="0"/>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时间：/</w:t>
            </w:r>
          </w:p>
          <w:p>
            <w:pPr>
              <w:adjustRightInd w:val="0"/>
              <w:snapToGrid w:val="0"/>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1.10.3</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1.11.1</w:t>
            </w:r>
          </w:p>
        </w:tc>
        <w:tc>
          <w:tcPr>
            <w:tcW w:w="2018" w:type="dxa"/>
            <w:vAlign w:val="center"/>
          </w:tcPr>
          <w:p>
            <w:pPr>
              <w:adjustRightInd w:val="0"/>
              <w:snapToGrid w:val="0"/>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1.12.1</w:t>
            </w:r>
          </w:p>
        </w:tc>
        <w:tc>
          <w:tcPr>
            <w:tcW w:w="2018" w:type="dxa"/>
            <w:vAlign w:val="center"/>
          </w:tcPr>
          <w:p>
            <w:pPr>
              <w:adjustRightInd w:val="0"/>
              <w:snapToGrid w:val="0"/>
              <w:jc w:val="center"/>
              <w:rPr>
                <w:rFonts w:ascii="宋体" w:hAnsi="宋体" w:cs="宋体"/>
                <w:sz w:val="22"/>
              </w:rPr>
            </w:pPr>
            <w:bookmarkStart w:id="28" w:name="_Hlk47084158"/>
            <w:r>
              <w:rPr>
                <w:rFonts w:ascii="宋体" w:hAnsi="宋体" w:cs="宋体"/>
                <w:sz w:val="22"/>
              </w:rPr>
              <w:t>实质性要求和条件</w:t>
            </w:r>
            <w:bookmarkEnd w:id="28"/>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23"/>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83"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1.12.3</w:t>
            </w:r>
          </w:p>
        </w:tc>
        <w:tc>
          <w:tcPr>
            <w:tcW w:w="2018" w:type="dxa"/>
            <w:vAlign w:val="center"/>
          </w:tcPr>
          <w:p>
            <w:pPr>
              <w:adjustRightInd w:val="0"/>
              <w:snapToGrid w:val="0"/>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2.3.1</w:t>
            </w:r>
          </w:p>
        </w:tc>
        <w:tc>
          <w:tcPr>
            <w:tcW w:w="2018" w:type="dxa"/>
            <w:vAlign w:val="center"/>
          </w:tcPr>
          <w:p>
            <w:pPr>
              <w:adjustRightInd w:val="0"/>
              <w:snapToGrid w:val="0"/>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3.2.3</w:t>
            </w:r>
          </w:p>
        </w:tc>
        <w:tc>
          <w:tcPr>
            <w:tcW w:w="2018" w:type="dxa"/>
            <w:vAlign w:val="center"/>
          </w:tcPr>
          <w:p>
            <w:pPr>
              <w:adjustRightInd w:val="0"/>
              <w:snapToGrid w:val="0"/>
              <w:jc w:val="center"/>
              <w:rPr>
                <w:rFonts w:ascii="宋体" w:hAnsi="宋体" w:cs="宋体"/>
                <w:sz w:val="22"/>
              </w:rPr>
            </w:pPr>
            <w:bookmarkStart w:id="29" w:name="_Hlk47084248"/>
            <w:r>
              <w:rPr>
                <w:rFonts w:ascii="宋体" w:hAnsi="宋体" w:cs="宋体"/>
                <w:sz w:val="22"/>
              </w:rPr>
              <w:t>报价方式</w:t>
            </w:r>
            <w:bookmarkEnd w:id="29"/>
          </w:p>
        </w:tc>
        <w:tc>
          <w:tcPr>
            <w:tcW w:w="6385" w:type="dxa"/>
            <w:tcMar>
              <w:top w:w="28" w:type="dxa"/>
              <w:left w:w="28" w:type="dxa"/>
              <w:bottom w:w="57" w:type="dxa"/>
              <w:right w:w="57" w:type="dxa"/>
            </w:tcMar>
            <w:vAlign w:val="center"/>
          </w:tcPr>
          <w:p>
            <w:pPr>
              <w:adjustRightInd w:val="0"/>
              <w:snapToGrid w:val="0"/>
              <w:rPr>
                <w:rFonts w:ascii="宋体" w:hAnsi="宋体" w:cs="宋体"/>
                <w:bCs/>
                <w:sz w:val="22"/>
              </w:rPr>
            </w:pPr>
            <w:r>
              <w:rPr>
                <w:rFonts w:hint="eastAsia" w:ascii="宋体" w:hAnsi="宋体" w:cs="宋体"/>
                <w:szCs w:val="21"/>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3.2.4</w:t>
            </w:r>
          </w:p>
        </w:tc>
        <w:tc>
          <w:tcPr>
            <w:tcW w:w="2018"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3.2.5</w:t>
            </w:r>
          </w:p>
        </w:tc>
        <w:tc>
          <w:tcPr>
            <w:tcW w:w="2018" w:type="dxa"/>
            <w:vAlign w:val="center"/>
          </w:tcPr>
          <w:p>
            <w:pPr>
              <w:adjustRightInd w:val="0"/>
              <w:snapToGrid w:val="0"/>
              <w:jc w:val="center"/>
              <w:rPr>
                <w:rFonts w:ascii="宋体" w:hAnsi="宋体" w:cs="宋体"/>
                <w:sz w:val="22"/>
              </w:rPr>
            </w:pPr>
            <w:bookmarkStart w:id="30" w:name="_Hlk47084290"/>
            <w:r>
              <w:rPr>
                <w:rFonts w:ascii="宋体" w:hAnsi="宋体" w:cs="宋体"/>
                <w:sz w:val="22"/>
              </w:rPr>
              <w:t>投标报价的其他要求</w:t>
            </w:r>
            <w:bookmarkEnd w:id="30"/>
          </w:p>
        </w:tc>
        <w:tc>
          <w:tcPr>
            <w:tcW w:w="6385" w:type="dxa"/>
            <w:tcMar>
              <w:top w:w="28" w:type="dxa"/>
              <w:left w:w="28" w:type="dxa"/>
              <w:bottom w:w="57" w:type="dxa"/>
              <w:right w:w="57" w:type="dxa"/>
            </w:tcMar>
            <w:vAlign w:val="center"/>
          </w:tcPr>
          <w:p>
            <w:pPr>
              <w:adjustRightInd w:val="0"/>
              <w:snapToGrid w:val="0"/>
              <w:rPr>
                <w:rFonts w:ascii="宋体" w:hAnsi="宋体"/>
                <w:sz w:val="22"/>
              </w:rPr>
            </w:pPr>
            <w:r>
              <w:rPr>
                <w:rFonts w:hint="eastAsia" w:ascii="宋体" w:hAnsi="宋体" w:cs="宋体"/>
                <w:szCs w:val="21"/>
              </w:rPr>
              <w:sym w:font="Wingdings" w:char="00FE"/>
            </w:r>
            <w:r>
              <w:rPr>
                <w:rFonts w:hint="eastAsia" w:ascii="宋体" w:hAnsi="宋体" w:cs="宋体"/>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bookmarkStart w:id="31" w:name="EB191aa127b49d4a8b95623a875e1177a4"/>
            <w:r>
              <w:rPr>
                <w:rFonts w:ascii="宋体" w:hAnsi="宋体"/>
                <w:sz w:val="22"/>
                <w:u w:val="single"/>
              </w:rPr>
              <w:t>120</w:t>
            </w:r>
            <w:bookmarkEnd w:id="31"/>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619"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3.4.1</w:t>
            </w:r>
          </w:p>
        </w:tc>
        <w:tc>
          <w:tcPr>
            <w:tcW w:w="2018" w:type="dxa"/>
            <w:vAlign w:val="center"/>
          </w:tcPr>
          <w:p>
            <w:pPr>
              <w:adjustRightInd w:val="0"/>
              <w:snapToGrid w:val="0"/>
              <w:jc w:val="center"/>
              <w:rPr>
                <w:rFonts w:ascii="宋体" w:hAnsi="宋体" w:cs="宋体"/>
                <w:sz w:val="22"/>
              </w:rPr>
            </w:pPr>
            <w:bookmarkStart w:id="32" w:name="_Hlk47084318"/>
            <w:r>
              <w:rPr>
                <w:rFonts w:ascii="宋体" w:hAnsi="宋体" w:cs="宋体"/>
                <w:sz w:val="22"/>
              </w:rPr>
              <w:t>投标保证金</w:t>
            </w:r>
            <w:bookmarkEnd w:id="32"/>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3.4.4</w:t>
            </w:r>
          </w:p>
        </w:tc>
        <w:tc>
          <w:tcPr>
            <w:tcW w:w="2018" w:type="dxa"/>
            <w:vAlign w:val="center"/>
          </w:tcPr>
          <w:p>
            <w:pPr>
              <w:adjustRightInd w:val="0"/>
              <w:snapToGrid w:val="0"/>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2"/>
              <w:snapToGrid w:val="0"/>
              <w:spacing w:after="0"/>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napToGrid w:val="0"/>
              <w:spacing w:after="0"/>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2"/>
              <w:snapToGrid w:val="0"/>
              <w:spacing w:after="0"/>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adjustRightInd w:val="0"/>
              <w:snapToGrid w:val="0"/>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无</w:t>
            </w:r>
          </w:p>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有，具体要求：</w:t>
            </w:r>
          </w:p>
          <w:p>
            <w:pPr>
              <w:pStyle w:val="8"/>
              <w:snapToGrid w:val="0"/>
              <w:rPr>
                <w:rFonts w:hAnsi="宋体" w:cs="宋体"/>
                <w:sz w:val="22"/>
                <w:szCs w:val="22"/>
              </w:rPr>
            </w:pPr>
            <w:r>
              <w:rPr>
                <w:rFonts w:hAnsi="宋体" w:cs="宋体"/>
                <w:sz w:val="22"/>
                <w:szCs w:val="22"/>
              </w:rPr>
              <w:t>以下为实质性响应招标文件资料：</w:t>
            </w:r>
          </w:p>
          <w:p>
            <w:pPr>
              <w:pStyle w:val="8"/>
              <w:numPr>
                <w:ilvl w:val="0"/>
                <w:numId w:val="1"/>
              </w:numPr>
              <w:snapToGrid w:val="0"/>
              <w:ind w:left="0" w:firstLine="0"/>
              <w:rPr>
                <w:rFonts w:hAnsi="宋体" w:cs="宋体"/>
                <w:sz w:val="22"/>
                <w:szCs w:val="22"/>
              </w:rPr>
            </w:pPr>
            <w:r>
              <w:rPr>
                <w:rFonts w:hAnsi="宋体" w:cs="宋体"/>
                <w:sz w:val="22"/>
                <w:szCs w:val="22"/>
              </w:rPr>
              <w:t>企业法人营业执照</w:t>
            </w:r>
            <w:r>
              <w:rPr>
                <w:rFonts w:hint="eastAsia" w:hAnsi="宋体" w:cs="宋体"/>
                <w:sz w:val="22"/>
                <w:szCs w:val="22"/>
              </w:rPr>
              <w:t>；</w:t>
            </w:r>
          </w:p>
          <w:p>
            <w:pPr>
              <w:pStyle w:val="8"/>
              <w:numPr>
                <w:ilvl w:val="0"/>
                <w:numId w:val="1"/>
              </w:numPr>
              <w:snapToGrid w:val="0"/>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8"/>
              <w:snapToGrid w:val="0"/>
              <w:rPr>
                <w:rFonts w:hAnsi="宋体" w:cs="宋体"/>
                <w:sz w:val="22"/>
                <w:szCs w:val="22"/>
              </w:rPr>
            </w:pPr>
            <w:r>
              <w:rPr>
                <w:rFonts w:hint="eastAsia" w:hAnsi="宋体" w:cs="宋体"/>
                <w:kern w:val="0"/>
                <w:sz w:val="22"/>
                <w:szCs w:val="22"/>
              </w:rPr>
              <w:t>3、一般纳税人资格证明(按招标公告资格条件要求提供)；</w:t>
            </w:r>
          </w:p>
          <w:p>
            <w:pPr>
              <w:pStyle w:val="8"/>
              <w:snapToGrid w:val="0"/>
              <w:rPr>
                <w:rFonts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adjustRightInd w:val="0"/>
              <w:snapToGrid w:val="0"/>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adjustRightInd w:val="0"/>
              <w:snapToGrid w:val="0"/>
              <w:rPr>
                <w:rFonts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3.6.1</w:t>
            </w:r>
          </w:p>
        </w:tc>
        <w:tc>
          <w:tcPr>
            <w:tcW w:w="2018" w:type="dxa"/>
            <w:vAlign w:val="center"/>
          </w:tcPr>
          <w:p>
            <w:pPr>
              <w:adjustRightInd w:val="0"/>
              <w:snapToGrid w:val="0"/>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3.7.3(2)</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投标文件份数：正本1份，副本</w:t>
            </w:r>
            <w:r>
              <w:rPr>
                <w:rFonts w:hint="eastAsia" w:ascii="宋体" w:hAnsi="宋体" w:cs="宋体"/>
                <w:sz w:val="22"/>
              </w:rPr>
              <w:t>3</w:t>
            </w:r>
            <w:r>
              <w:rPr>
                <w:rFonts w:ascii="宋体" w:hAnsi="宋体" w:cs="宋体"/>
                <w:sz w:val="22"/>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4.1.2</w:t>
            </w:r>
          </w:p>
        </w:tc>
        <w:tc>
          <w:tcPr>
            <w:tcW w:w="2018" w:type="dxa"/>
            <w:vAlign w:val="center"/>
          </w:tcPr>
          <w:p>
            <w:pPr>
              <w:adjustRightInd w:val="0"/>
              <w:snapToGrid w:val="0"/>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招标人名称：</w:t>
            </w:r>
            <w:r>
              <w:rPr>
                <w:rFonts w:hint="eastAsia" w:ascii="宋体" w:hAnsi="宋体"/>
                <w:color w:val="000000"/>
                <w:spacing w:val="-1"/>
                <w:sz w:val="22"/>
                <w:u w:val="single"/>
              </w:rPr>
              <w:t>杭州萧山国际机场有限公司</w:t>
            </w:r>
            <w:r>
              <w:rPr>
                <w:rFonts w:ascii="宋体" w:hAnsi="宋体" w:cs="宋体"/>
                <w:color w:val="000000"/>
                <w:sz w:val="22"/>
              </w:rPr>
              <w:t xml:space="preserve"> </w:t>
            </w:r>
          </w:p>
          <w:p>
            <w:pPr>
              <w:adjustRightInd w:val="0"/>
              <w:snapToGrid w:val="0"/>
              <w:rPr>
                <w:rFonts w:ascii="宋体" w:hAnsi="宋体" w:cs="宋体"/>
                <w:sz w:val="22"/>
              </w:rPr>
            </w:pPr>
            <w:r>
              <w:rPr>
                <w:rFonts w:ascii="宋体" w:hAnsi="宋体" w:cs="宋体"/>
                <w:sz w:val="22"/>
              </w:rPr>
              <w:t>招标人地址：</w:t>
            </w:r>
            <w:r>
              <w:rPr>
                <w:rFonts w:hint="eastAsia" w:ascii="宋体" w:hAnsi="宋体"/>
                <w:spacing w:val="-1"/>
                <w:sz w:val="22"/>
                <w:u w:val="single"/>
              </w:rPr>
              <w:t>杭州萧山国际机场内</w:t>
            </w:r>
            <w:r>
              <w:rPr>
                <w:rFonts w:hint="eastAsia" w:ascii="宋体" w:hAnsi="宋体"/>
                <w:color w:val="FFFFFF"/>
                <w:spacing w:val="-1"/>
                <w:sz w:val="22"/>
                <w:u w:val="single"/>
              </w:rPr>
              <w:t>。</w:t>
            </w:r>
          </w:p>
          <w:p>
            <w:pPr>
              <w:adjustRightInd w:val="0"/>
              <w:snapToGrid w:val="0"/>
              <w:rPr>
                <w:rFonts w:ascii="宋体" w:hAnsi="宋体" w:cs="宋体"/>
                <w:sz w:val="22"/>
              </w:rPr>
            </w:pPr>
            <w:r>
              <w:rPr>
                <w:rFonts w:hint="eastAsia" w:ascii="宋体" w:hAnsi="宋体"/>
                <w:color w:val="000000"/>
                <w:spacing w:val="-1"/>
                <w:sz w:val="22"/>
                <w:u w:val="single"/>
              </w:rPr>
              <w:t>杭州萧山国际机场T4航站楼主播室配套设施设备采购项目</w:t>
            </w:r>
          </w:p>
          <w:p>
            <w:pPr>
              <w:adjustRightInd w:val="0"/>
              <w:snapToGrid w:val="0"/>
              <w:rPr>
                <w:rFonts w:ascii="宋体" w:hAnsi="宋体" w:cs="宋体"/>
                <w:sz w:val="22"/>
              </w:rPr>
            </w:pPr>
            <w:r>
              <w:rPr>
                <w:rFonts w:ascii="宋体" w:hAnsi="宋体" w:cs="宋体"/>
                <w:sz w:val="22"/>
              </w:rPr>
              <w:t>在</w:t>
            </w:r>
            <w:r>
              <w:rPr>
                <w:rFonts w:hint="eastAsia" w:ascii="宋体" w:hAnsi="宋体" w:eastAsia="宋体" w:cs="宋体"/>
                <w:b/>
                <w:bCs/>
                <w:kern w:val="0"/>
                <w:position w:val="-2"/>
                <w:szCs w:val="21"/>
                <w:u w:val="single"/>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月</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23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日</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9</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时</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00</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分</w:t>
            </w:r>
            <w:r>
              <w:rPr>
                <w:rFonts w:ascii="宋体" w:hAnsi="宋体" w:cs="宋体"/>
                <w:sz w:val="22"/>
              </w:rPr>
              <w:t>(即开标时间)不得开启</w:t>
            </w:r>
          </w:p>
          <w:p>
            <w:pPr>
              <w:adjustRightInd w:val="0"/>
              <w:snapToGrid w:val="0"/>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4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4.2.1</w:t>
            </w:r>
          </w:p>
        </w:tc>
        <w:tc>
          <w:tcPr>
            <w:tcW w:w="2018" w:type="dxa"/>
            <w:vAlign w:val="center"/>
          </w:tcPr>
          <w:p>
            <w:pPr>
              <w:adjustRightInd w:val="0"/>
              <w:snapToGrid w:val="0"/>
              <w:jc w:val="center"/>
              <w:rPr>
                <w:rFonts w:ascii="宋体" w:hAnsi="宋体" w:cs="宋体"/>
                <w:sz w:val="22"/>
              </w:rPr>
            </w:pPr>
            <w:r>
              <w:rPr>
                <w:rFonts w:ascii="宋体" w:hAnsi="宋体" w:cs="宋体"/>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eastAsia="宋体" w:cs="宋体"/>
                <w:b/>
                <w:bCs/>
                <w:kern w:val="0"/>
                <w:position w:val="-2"/>
                <w:szCs w:val="21"/>
                <w:u w:val="single"/>
              </w:rPr>
              <w:t>2022</w:t>
            </w:r>
            <w:r>
              <w:rPr>
                <w:rFonts w:ascii="宋体" w:hAnsi="宋体" w:eastAsia="宋体" w:cs="宋体"/>
                <w:b/>
                <w:bCs/>
                <w:kern w:val="0"/>
                <w:position w:val="-2"/>
                <w:szCs w:val="21"/>
              </w:rPr>
              <w:t>年</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月</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23</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日</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9</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时</w:t>
            </w:r>
            <w:r>
              <w:rPr>
                <w:rFonts w:hint="eastAsia" w:ascii="宋体" w:hAnsi="宋体" w:eastAsia="宋体" w:cs="宋体"/>
                <w:b/>
                <w:bCs/>
                <w:kern w:val="0"/>
                <w:position w:val="-2"/>
                <w:szCs w:val="21"/>
                <w:u w:val="single"/>
              </w:rPr>
              <w:t xml:space="preserve"> </w:t>
            </w:r>
            <w:r>
              <w:rPr>
                <w:rFonts w:hint="eastAsia" w:ascii="宋体" w:hAnsi="宋体" w:eastAsia="宋体" w:cs="宋体"/>
                <w:b/>
                <w:bCs/>
                <w:kern w:val="0"/>
                <w:position w:val="-2"/>
                <w:szCs w:val="21"/>
                <w:u w:val="single"/>
                <w:lang w:val="en-US" w:eastAsia="zh-CN"/>
              </w:rPr>
              <w:t>00</w:t>
            </w:r>
            <w:r>
              <w:rPr>
                <w:rFonts w:hint="eastAsia" w:ascii="宋体" w:hAnsi="宋体" w:eastAsia="宋体" w:cs="宋体"/>
                <w:b/>
                <w:bCs/>
                <w:kern w:val="0"/>
                <w:position w:val="-2"/>
                <w:szCs w:val="21"/>
                <w:u w:val="single"/>
              </w:rPr>
              <w:t xml:space="preserve">  </w:t>
            </w:r>
            <w:r>
              <w:rPr>
                <w:rFonts w:ascii="宋体" w:hAnsi="宋体" w:eastAsia="宋体" w:cs="宋体"/>
                <w:b/>
                <w:bCs/>
                <w:kern w:val="0"/>
                <w:position w:val="-2"/>
                <w:szCs w:val="21"/>
              </w:rPr>
              <w:t>分</w:t>
            </w:r>
            <w:r>
              <w:rPr>
                <w:rFonts w:ascii="宋体" w:hAnsi="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4.2.2</w:t>
            </w:r>
          </w:p>
        </w:tc>
        <w:tc>
          <w:tcPr>
            <w:tcW w:w="2018" w:type="dxa"/>
            <w:vAlign w:val="center"/>
          </w:tcPr>
          <w:p>
            <w:pPr>
              <w:adjustRightInd w:val="0"/>
              <w:snapToGrid w:val="0"/>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sym w:font="Wingdings" w:char="00FE"/>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4.2.3</w:t>
            </w:r>
          </w:p>
        </w:tc>
        <w:tc>
          <w:tcPr>
            <w:tcW w:w="2018" w:type="dxa"/>
            <w:vAlign w:val="center"/>
          </w:tcPr>
          <w:p>
            <w:pPr>
              <w:adjustRightInd w:val="0"/>
              <w:snapToGrid w:val="0"/>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97"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5.1</w:t>
            </w:r>
          </w:p>
        </w:tc>
        <w:tc>
          <w:tcPr>
            <w:tcW w:w="2018" w:type="dxa"/>
            <w:vAlign w:val="center"/>
          </w:tcPr>
          <w:p>
            <w:pPr>
              <w:adjustRightInd w:val="0"/>
              <w:snapToGrid w:val="0"/>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开标时间：同投标截止时间</w:t>
            </w:r>
          </w:p>
          <w:p>
            <w:pPr>
              <w:adjustRightInd w:val="0"/>
              <w:snapToGrid w:val="0"/>
              <w:rPr>
                <w:rFonts w:ascii="宋体" w:hAnsi="宋体" w:cs="宋体"/>
                <w:sz w:val="22"/>
              </w:rPr>
            </w:pPr>
            <w:r>
              <w:rPr>
                <w:rFonts w:ascii="宋体" w:hAnsi="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adjustRightInd w:val="0"/>
              <w:snapToGrid w:val="0"/>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adjustRightInd w:val="0"/>
              <w:snapToGrid w:val="0"/>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6.1.1</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adjustRightInd w:val="0"/>
              <w:snapToGrid w:val="0"/>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6.3.1</w:t>
            </w:r>
          </w:p>
        </w:tc>
        <w:tc>
          <w:tcPr>
            <w:tcW w:w="2018" w:type="dxa"/>
            <w:vAlign w:val="center"/>
          </w:tcPr>
          <w:p>
            <w:pPr>
              <w:adjustRightInd w:val="0"/>
              <w:snapToGrid w:val="0"/>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cs="宋体"/>
                <w:szCs w:val="21"/>
              </w:rPr>
              <w:sym w:font="Wingdings" w:char="00FE"/>
            </w:r>
            <w:r>
              <w:rPr>
                <w:rFonts w:ascii="宋体" w:hAnsi="宋体"/>
                <w:b/>
                <w:color w:val="FF0000"/>
                <w:sz w:val="22"/>
              </w:rPr>
              <w:t>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71"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6.3.2</w:t>
            </w:r>
          </w:p>
        </w:tc>
        <w:tc>
          <w:tcPr>
            <w:tcW w:w="2018" w:type="dxa"/>
            <w:vAlign w:val="center"/>
          </w:tcPr>
          <w:p>
            <w:pPr>
              <w:adjustRightInd w:val="0"/>
              <w:snapToGrid w:val="0"/>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7.1</w:t>
            </w:r>
          </w:p>
        </w:tc>
        <w:tc>
          <w:tcPr>
            <w:tcW w:w="2018" w:type="dxa"/>
            <w:vAlign w:val="center"/>
          </w:tcPr>
          <w:p>
            <w:pPr>
              <w:adjustRightInd w:val="0"/>
              <w:snapToGrid w:val="0"/>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公示媒介：</w:t>
            </w:r>
            <w:r>
              <w:rPr>
                <w:rFonts w:hint="eastAsia" w:ascii="宋体" w:hAnsi="宋体" w:cs="宋体"/>
                <w:sz w:val="22"/>
              </w:rPr>
              <w:t>浙江省机场集团有限公司官网、</w:t>
            </w:r>
            <w:r>
              <w:rPr>
                <w:rFonts w:hint="eastAsia" w:ascii="宋体" w:hAnsi="宋体" w:cs="宋体"/>
                <w:sz w:val="22"/>
                <w:u w:val="single"/>
              </w:rPr>
              <w:t>杭州萧山国际机场有限公司</w:t>
            </w:r>
            <w:r>
              <w:rPr>
                <w:rFonts w:hint="eastAsia" w:ascii="宋体" w:hAnsi="宋体" w:cs="宋体"/>
                <w:sz w:val="22"/>
              </w:rPr>
              <w:t>官网</w:t>
            </w:r>
          </w:p>
          <w:p>
            <w:pPr>
              <w:adjustRightInd w:val="0"/>
              <w:snapToGrid w:val="0"/>
              <w:rPr>
                <w:rFonts w:ascii="宋体" w:hAnsi="宋体" w:cs="宋体"/>
                <w:sz w:val="22"/>
              </w:rPr>
            </w:pPr>
            <w:r>
              <w:rPr>
                <w:rFonts w:ascii="宋体" w:hAnsi="宋体" w:cs="宋体"/>
                <w:sz w:val="22"/>
              </w:rPr>
              <w:t>注：投标人应密切关注</w:t>
            </w:r>
            <w:r>
              <w:rPr>
                <w:rFonts w:hint="eastAsia" w:ascii="宋体" w:hAnsi="宋体" w:cs="宋体"/>
                <w:sz w:val="22"/>
              </w:rPr>
              <w:t>以上</w:t>
            </w:r>
            <w:r>
              <w:rPr>
                <w:rFonts w:ascii="宋体" w:hAnsi="宋体" w:cs="宋体"/>
                <w:sz w:val="22"/>
              </w:rPr>
              <w:t>网站公告，招标人不再一一通知。</w:t>
            </w:r>
          </w:p>
          <w:p>
            <w:pPr>
              <w:adjustRightInd w:val="0"/>
              <w:snapToGrid w:val="0"/>
              <w:rPr>
                <w:rFonts w:ascii="宋体" w:hAnsi="宋体" w:cs="宋体"/>
                <w:sz w:val="22"/>
              </w:rPr>
            </w:pPr>
            <w:r>
              <w:rPr>
                <w:rFonts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7.4</w:t>
            </w:r>
          </w:p>
        </w:tc>
        <w:tc>
          <w:tcPr>
            <w:tcW w:w="2018" w:type="dxa"/>
            <w:vAlign w:val="center"/>
          </w:tcPr>
          <w:p>
            <w:pPr>
              <w:adjustRightInd w:val="0"/>
              <w:snapToGrid w:val="0"/>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Cs w:val="21"/>
              </w:rPr>
              <w:sym w:font="Wingdings" w:char="00FE"/>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7.6.1</w:t>
            </w:r>
          </w:p>
        </w:tc>
        <w:tc>
          <w:tcPr>
            <w:tcW w:w="2018" w:type="dxa"/>
            <w:vAlign w:val="center"/>
          </w:tcPr>
          <w:p>
            <w:pPr>
              <w:adjustRightInd w:val="0"/>
              <w:snapToGrid w:val="0"/>
              <w:jc w:val="center"/>
              <w:rPr>
                <w:rFonts w:ascii="宋体" w:hAnsi="宋体" w:cs="宋体"/>
                <w:sz w:val="22"/>
              </w:rPr>
            </w:pPr>
            <w:bookmarkStart w:id="33" w:name="_Hlk47084421"/>
            <w:r>
              <w:rPr>
                <w:rFonts w:ascii="宋体" w:hAnsi="宋体" w:cs="宋体"/>
                <w:sz w:val="22"/>
              </w:rPr>
              <w:t>履约保证金</w:t>
            </w:r>
            <w:bookmarkEnd w:id="33"/>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r>
              <w:rPr>
                <w:rFonts w:hint="eastAsia" w:ascii="宋体" w:hAnsi="宋体" w:cs="宋体"/>
                <w:szCs w:val="21"/>
              </w:rPr>
              <w:sym w:font="Wingdings" w:char="00FE"/>
            </w:r>
            <w:bookmarkStart w:id="90" w:name="_GoBack"/>
            <w:bookmarkEnd w:id="90"/>
            <w:r>
              <w:rPr>
                <w:rFonts w:ascii="宋体" w:hAnsi="宋体" w:cs="宋体"/>
                <w:sz w:val="22"/>
              </w:rPr>
              <w:t>要求，</w:t>
            </w:r>
            <w:r>
              <w:rPr>
                <w:rFonts w:hint="eastAsia"/>
              </w:rPr>
              <w:t>履约保证金的形式：银行转账</w:t>
            </w:r>
          </w:p>
          <w:p>
            <w:r>
              <w:rPr>
                <w:rFonts w:hint="eastAsia"/>
              </w:rPr>
              <w:t>履约保证金的金额：合同总金额的10%</w:t>
            </w:r>
          </w:p>
          <w:p>
            <w:pPr>
              <w:adjustRightInd w:val="0"/>
              <w:snapToGrid w:val="0"/>
              <w:rPr>
                <w:rFonts w:ascii="宋体" w:hAnsi="宋体" w:cs="宋体"/>
                <w:sz w:val="22"/>
              </w:rPr>
            </w:pPr>
            <w:r>
              <w:rPr>
                <w:rFonts w:hint="eastAsia"/>
              </w:rPr>
              <w:t>履约保证金的缴纳时限：按合同条款规定执行。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7.7.4</w:t>
            </w:r>
          </w:p>
        </w:tc>
        <w:tc>
          <w:tcPr>
            <w:tcW w:w="2018" w:type="dxa"/>
            <w:vAlign w:val="center"/>
          </w:tcPr>
          <w:p>
            <w:pPr>
              <w:adjustRightInd w:val="0"/>
              <w:snapToGrid w:val="0"/>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1</w:t>
            </w:r>
            <w:r>
              <w:rPr>
                <w:rFonts w:ascii="宋体" w:hAnsi="宋体" w:cs="Arial"/>
                <w:sz w:val="22"/>
              </w:rPr>
              <w:t>、</w:t>
            </w:r>
            <w:r>
              <w:rPr>
                <w:rFonts w:ascii="宋体" w:hAnsi="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sz w:val="22"/>
              </w:rPr>
            </w:pPr>
            <w:r>
              <w:rPr>
                <w:rFonts w:ascii="宋体" w:hAnsi="宋体" w:cs="宋体"/>
                <w:sz w:val="22"/>
              </w:rPr>
              <w:t>2</w:t>
            </w:r>
            <w:r>
              <w:rPr>
                <w:rFonts w:ascii="宋体" w:hAnsi="宋体" w:cs="Arial"/>
                <w:sz w:val="22"/>
              </w:rPr>
              <w:t>、</w:t>
            </w:r>
            <w:r>
              <w:rPr>
                <w:rFonts w:ascii="宋体" w:hAnsi="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10</w:t>
            </w:r>
          </w:p>
        </w:tc>
        <w:tc>
          <w:tcPr>
            <w:tcW w:w="2018" w:type="dxa"/>
            <w:vAlign w:val="center"/>
          </w:tcPr>
          <w:p>
            <w:pPr>
              <w:adjustRightInd w:val="0"/>
              <w:snapToGrid w:val="0"/>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rPr>
            </w:pPr>
            <w:r>
              <w:rPr>
                <w:rFonts w:ascii="宋体" w:hAnsi="宋体" w:cs="宋体"/>
                <w:sz w:val="22"/>
              </w:rPr>
              <w:t>11.3</w:t>
            </w:r>
          </w:p>
        </w:tc>
        <w:tc>
          <w:tcPr>
            <w:tcW w:w="2018" w:type="dxa"/>
            <w:vAlign w:val="center"/>
          </w:tcPr>
          <w:p>
            <w:pPr>
              <w:adjustRightInd w:val="0"/>
              <w:snapToGrid w:val="0"/>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jc w:val="left"/>
              <w:rPr>
                <w:rFonts w:ascii="宋体" w:hAnsi="宋体" w:cs="Arial"/>
                <w:sz w:val="22"/>
              </w:rPr>
            </w:pPr>
            <w:r>
              <w:rPr>
                <w:rFonts w:hint="eastAsia" w:ascii="宋体" w:hAnsi="宋体" w:cs="Arial"/>
                <w:sz w:val="22"/>
              </w:rPr>
              <w:t>2</w:t>
            </w:r>
            <w:r>
              <w:rPr>
                <w:rFonts w:ascii="宋体" w:hAnsi="宋体" w:cs="Arial"/>
                <w:sz w:val="22"/>
              </w:rPr>
              <w:t>、</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rPr>
            </w:pPr>
            <w:r>
              <w:rPr>
                <w:rFonts w:hint="eastAsia" w:ascii="宋体" w:hAnsi="宋体" w:cs="Arial"/>
                <w:sz w:val="22"/>
              </w:rPr>
              <w:t>3</w:t>
            </w:r>
            <w:r>
              <w:rPr>
                <w:rFonts w:ascii="宋体" w:hAnsi="宋体" w:cs="Arial"/>
                <w:sz w:val="22"/>
              </w:rPr>
              <w:t>、为避免错过关键信息，投标人应在招投标期间随时关注获取招标文件时登记的邮箱。</w:t>
            </w:r>
          </w:p>
          <w:p>
            <w:pPr>
              <w:adjustRightInd w:val="0"/>
              <w:snapToGrid w:val="0"/>
              <w:rPr>
                <w:rFonts w:ascii="宋体" w:hAnsi="宋体" w:cs="宋体"/>
                <w:sz w:val="22"/>
              </w:rPr>
            </w:pPr>
            <w:r>
              <w:rPr>
                <w:rFonts w:hint="eastAsia" w:ascii="宋体" w:hAnsi="宋体" w:cs="Arial"/>
                <w:sz w:val="22"/>
              </w:rPr>
              <w:t>4</w:t>
            </w:r>
            <w:r>
              <w:rPr>
                <w:rFonts w:ascii="宋体" w:hAnsi="宋体" w:cs="Arial"/>
                <w:sz w:val="22"/>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rPr>
      </w:pPr>
    </w:p>
    <w:p>
      <w:pPr>
        <w:spacing w:line="360" w:lineRule="exact"/>
        <w:rPr>
          <w:rFonts w:ascii="宋体" w:hAnsi="宋体"/>
          <w:szCs w:val="21"/>
        </w:rPr>
      </w:pPr>
    </w:p>
    <w:p>
      <w:pPr>
        <w:spacing w:line="360" w:lineRule="exact"/>
        <w:rPr>
          <w:rFonts w:ascii="宋体" w:hAnsi="宋体"/>
          <w:szCs w:val="21"/>
        </w:rPr>
      </w:pPr>
    </w:p>
    <w:p>
      <w:pPr>
        <w:pStyle w:val="3"/>
        <w:ind w:firstLine="210"/>
      </w:pPr>
    </w:p>
    <w:p>
      <w:pPr>
        <w:pStyle w:val="3"/>
        <w:ind w:firstLine="210"/>
      </w:pPr>
    </w:p>
    <w:p>
      <w:pPr>
        <w:pStyle w:val="3"/>
        <w:ind w:firstLine="210"/>
      </w:pPr>
    </w:p>
    <w:p>
      <w:pPr>
        <w:autoSpaceDE w:val="0"/>
        <w:autoSpaceDN w:val="0"/>
        <w:spacing w:line="360" w:lineRule="exact"/>
        <w:jc w:val="center"/>
        <w:rPr>
          <w:rFonts w:ascii="宋体" w:hAnsi="宋体"/>
          <w:b/>
          <w:kern w:val="0"/>
          <w:sz w:val="32"/>
          <w:szCs w:val="32"/>
        </w:rPr>
      </w:pPr>
      <w:r>
        <w:rPr>
          <w:rFonts w:hint="eastAsia" w:ascii="宋体" w:hAnsi="宋体"/>
          <w:b/>
          <w:kern w:val="0"/>
          <w:sz w:val="32"/>
          <w:szCs w:val="32"/>
        </w:rPr>
        <w:t>投标人须知</w:t>
      </w:r>
    </w:p>
    <w:p>
      <w:pPr>
        <w:autoSpaceDE w:val="0"/>
        <w:autoSpaceDN w:val="0"/>
        <w:spacing w:line="400" w:lineRule="exact"/>
        <w:rPr>
          <w:rFonts w:ascii="宋体" w:hAnsi="宋体" w:eastAsia="宋体" w:cs="微软雅黑"/>
          <w:b/>
          <w:kern w:val="0"/>
          <w:szCs w:val="21"/>
        </w:rPr>
      </w:pPr>
      <w:r>
        <w:rPr>
          <w:rFonts w:ascii="宋体" w:hAnsi="宋体" w:eastAsia="宋体"/>
          <w:b/>
          <w:kern w:val="0"/>
          <w:szCs w:val="21"/>
        </w:rPr>
        <w:t xml:space="preserve">1. </w:t>
      </w:r>
      <w:r>
        <w:rPr>
          <w:rFonts w:ascii="宋体" w:hAnsi="宋体" w:eastAsia="宋体" w:cs="微软雅黑"/>
          <w:b/>
          <w:kern w:val="0"/>
          <w:szCs w:val="21"/>
        </w:rPr>
        <w:t>总则</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1.1 招标项目概况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 根据《中华人民共和国招标投标法》、《中华人民共和国招标投标法实施条例》等有关 法律、法规和规章的规定，本招标项目已具备招标条件，现对</w:t>
      </w:r>
      <w:r>
        <w:rPr>
          <w:rFonts w:ascii="宋体" w:hAnsi="宋体" w:eastAsia="宋体" w:cs="宋体"/>
          <w:b/>
          <w:kern w:val="0"/>
          <w:szCs w:val="21"/>
          <w:u w:val="single"/>
        </w:rPr>
        <w:t>本项目</w:t>
      </w:r>
      <w:r>
        <w:rPr>
          <w:rFonts w:ascii="宋体" w:hAnsi="宋体" w:eastAsia="宋体" w:cs="宋体"/>
          <w:kern w:val="0"/>
          <w:szCs w:val="21"/>
        </w:rPr>
        <w:t>进行招标。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1.1.2 招标人：见投标人须知前附表。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1.1.3 招标代理机构：见投标人须知前附表。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1.1.4 招标项目名称：见投标人须知前附表。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1.2 招标项目的资金来源和落实情况</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1.2.1 资金来源及比例：见投标人须知前附表。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1.2.2 资金落实情况：见投标人须知前附表。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1.3 招标范围、服务期。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1.3.1 招标范围：见投标人须知前附表。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1.3.2 服务期：见投标人须知前附表。</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1.4 投标人资格要求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1.4.1 投标人应具备承担本招标项目资质条件、能力和信誉：见投标人须知前附表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1.4.2 </w:t>
      </w:r>
      <w:r>
        <w:rPr>
          <w:rFonts w:ascii="宋体" w:hAnsi="宋体" w:eastAsia="宋体" w:cs="微软雅黑"/>
          <w:kern w:val="0"/>
          <w:szCs w:val="21"/>
        </w:rPr>
        <w:t xml:space="preserve">投标人须知前附表规定接受联合体投标的，联合体除应符合本章第 </w:t>
      </w:r>
      <w:r>
        <w:rPr>
          <w:rFonts w:ascii="宋体" w:hAnsi="宋体" w:eastAsia="宋体"/>
          <w:kern w:val="0"/>
          <w:szCs w:val="21"/>
        </w:rPr>
        <w:t xml:space="preserve">1.4.1 </w:t>
      </w:r>
      <w:r>
        <w:rPr>
          <w:rFonts w:ascii="宋体" w:hAnsi="宋体" w:eastAsia="宋体" w:cs="微软雅黑"/>
          <w:kern w:val="0"/>
          <w:szCs w:val="21"/>
        </w:rPr>
        <w:t>项和投标人须知前附表的要求外，还应遵守以下规定：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）联合体各方应按招标文件提供的格式签订联合体协议书，明确联合体牵头人和各方权利义务，并承诺就中标项目向招标人承担连带责任；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）由同一专业的单位组成的联合体，按照资质等级较低的单位确定资质等级；</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）联合体各方不得再以自己名义单独或参加其他联合体在本招标项目中投标，否则各相关投标均无效。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1.4.3 投标人不得存在下列情形之一：</w:t>
      </w:r>
    </w:p>
    <w:p>
      <w:pPr>
        <w:autoSpaceDE w:val="0"/>
        <w:autoSpaceDN w:val="0"/>
        <w:spacing w:line="400" w:lineRule="exact"/>
        <w:ind w:firstLine="420" w:firstLineChars="200"/>
        <w:rPr>
          <w:rFonts w:ascii="宋体" w:hAnsi="宋体" w:eastAsia="宋体" w:cs="宋体"/>
          <w:kern w:val="0"/>
          <w:szCs w:val="21"/>
        </w:rPr>
      </w:pPr>
      <w:bookmarkStart w:id="34" w:name="_Hlk47127892"/>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）为招标人不具有独立法人资格的附属机构(单位)；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与招标人存在利害关系且可能影响招标公正性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与本招标项目的其他投标人为同一个单位负责人</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w:t>
      </w:r>
      <w:r>
        <w:rPr>
          <w:rFonts w:hint="eastAsia" w:ascii="宋体" w:hAnsi="宋体" w:eastAsia="宋体" w:cs="宋体"/>
          <w:kern w:val="0"/>
          <w:szCs w:val="21"/>
        </w:rPr>
        <w:t>与本招标项目的其他投标人存在控股、管理关系</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被依法暂停或者取消投标资格</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w:t>
      </w:r>
      <w:r>
        <w:rPr>
          <w:rFonts w:hint="eastAsia" w:ascii="宋体" w:hAnsi="宋体" w:eastAsia="宋体" w:cs="宋体"/>
          <w:kern w:val="0"/>
          <w:szCs w:val="21"/>
        </w:rPr>
        <w:t>被责令停产停业、暂扣或者吊销许可证、暂扣或者吊销营业执照</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w:t>
      </w:r>
      <w:r>
        <w:rPr>
          <w:rFonts w:hint="eastAsia" w:ascii="宋体" w:hAnsi="宋体" w:eastAsia="宋体" w:cs="宋体"/>
          <w:kern w:val="0"/>
          <w:szCs w:val="21"/>
        </w:rPr>
        <w:t>进入清算程序，或被宣告破产，或其他丧失履约能力的情形</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）法律法规或投标人须知前附表规定的其他情形。</w:t>
      </w:r>
    </w:p>
    <w:bookmarkEnd w:id="34"/>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1.5 费用承担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投标人准备和参加投标活动发生的费用自理。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1.6 保密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参与招标投标活动的各方应对招标文件和投标文件中的商业和技术等秘密保密，否则应承担相应的法律责任。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1.7 语言文字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招标投标文件使用的语言文字为中文。专用术语使用外文的，应附有中文注释。</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1.8 计量单位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所有计量均采用中华人民共和国法定计量单位。</w:t>
      </w:r>
    </w:p>
    <w:p>
      <w:pPr>
        <w:autoSpaceDE w:val="0"/>
        <w:autoSpaceDN w:val="0"/>
        <w:spacing w:line="400" w:lineRule="exact"/>
        <w:ind w:firstLine="422" w:firstLineChars="200"/>
        <w:rPr>
          <w:rFonts w:ascii="宋体" w:hAnsi="宋体" w:eastAsia="宋体" w:cs="宋体"/>
          <w:kern w:val="0"/>
          <w:szCs w:val="21"/>
        </w:rPr>
      </w:pPr>
      <w:r>
        <w:rPr>
          <w:rFonts w:ascii="宋体" w:hAnsi="宋体" w:eastAsia="宋体" w:cs="宋体"/>
          <w:b/>
          <w:kern w:val="0"/>
          <w:szCs w:val="21"/>
        </w:rPr>
        <w:t>1.9 踏勘现场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1.9.1 投标人须知前附表规定组织踏勘现场的，招标人按投标人须知前附表规定的时间、地点组织投标人踏勘项目现场。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1.9.2 投标人踏勘现场发生的费用自理。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1.9.3 除招标人的原因外，投标人自行负责在踏勘现场中所发生的人员伤亡和财产损失。</w:t>
      </w:r>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宋体"/>
          <w:kern w:val="0"/>
          <w:szCs w:val="21"/>
        </w:rPr>
        <w:t>1.9.4 招标人在踏勘现场中介绍的服务场地和相关的周边环境情况，供投标人在编制投标文件时参考，招标人不对投标人据此作出的判断和决策负责。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1.10 投标预备会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1.10.1 投标人须知前附表规定召开投标预备会的，招标人按投标人须知前附表规定的时间和地点召开投标预备会，澄清投标人提出的问题。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1.10.2 投标人应按投标人须知前附表规定的时间和形式将提出的问题送达招标人，以便招标人在会议期间澄清。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1.10.3 投标预备会后，招标人将对投标人所提问题的澄清，以投标人须知前附表规定的形式通知所有购买招标文件的投标人。该澄清内容为招标文件的组成部分。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1.11 分包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1.11.1 投标人拟在中标后将中标项目的部分工作进行分包的，应符合投标人须知前附表规定的分包内容、分包金额和资质要求等限制性条件。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1.11.2 中标人不得向他人转让中标项目，接受分包的人不得再次分包。中标人应当就分包项目向招标人负责，接受分包的人就分包项目承担连带责任。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1.12 响应和偏差</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cs="宋体"/>
          <w:kern w:val="0"/>
          <w:szCs w:val="21"/>
        </w:rPr>
        <w:t>1.12.1 投标文件应当对招标文件的实质性要求和条件作出满足性或更有利于招</w:t>
      </w:r>
      <w:r>
        <w:rPr>
          <w:rFonts w:ascii="宋体" w:hAnsi="宋体" w:eastAsia="宋体" w:cs="微软雅黑"/>
          <w:kern w:val="0"/>
          <w:szCs w:val="21"/>
        </w:rPr>
        <w:t>标人的响应，否则，投标人的投标将被否决。实质性要求和条件见投标人须知前附表。</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1.12.2 </w:t>
      </w:r>
      <w:r>
        <w:rPr>
          <w:rFonts w:ascii="宋体" w:hAnsi="宋体" w:eastAsia="宋体" w:cs="微软雅黑"/>
          <w:kern w:val="0"/>
          <w:szCs w:val="21"/>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pacing w:line="400" w:lineRule="exact"/>
        <w:ind w:firstLine="420" w:firstLineChars="200"/>
        <w:rPr>
          <w:rFonts w:ascii="宋体" w:hAnsi="宋体" w:eastAsia="宋体" w:cs="微软雅黑"/>
          <w:kern w:val="0"/>
          <w:szCs w:val="21"/>
        </w:rPr>
      </w:pPr>
      <w:r>
        <w:rPr>
          <w:rFonts w:ascii="宋体" w:hAnsi="宋体" w:eastAsia="宋体"/>
          <w:kern w:val="0"/>
          <w:szCs w:val="21"/>
        </w:rPr>
        <w:t xml:space="preserve">1.12.3 </w:t>
      </w:r>
      <w:r>
        <w:rPr>
          <w:rFonts w:ascii="宋体" w:hAnsi="宋体" w:eastAsia="宋体" w:cs="微软雅黑"/>
          <w:kern w:val="0"/>
          <w:szCs w:val="21"/>
        </w:rPr>
        <w:t>投标文件对招标文件的全部偏差，均应在投标文件的商务和技术偏离表中列明，除列明的内容外，视为投标人响应招标文件的全部要求。</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2. 招标文件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2.1 招标文件的组成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本招标文件包括：</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）招标公告；</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）投标人须知；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）评标办法；</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）合同条款及格式；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w:t>
      </w:r>
      <w:r>
        <w:rPr>
          <w:rFonts w:hint="eastAsia" w:ascii="宋体" w:hAnsi="宋体" w:eastAsia="宋体" w:cs="宋体"/>
          <w:kern w:val="0"/>
          <w:szCs w:val="21"/>
        </w:rPr>
        <w:t>技术标准及要求</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）投标文件格式；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根据本章第 1.10款、第 2.2 款和第 2.3 款对招标文件所作的澄清、修改，构成招标文件的组成部分。</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2.2 招标文件的澄清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2.2.3 投标人在收到澄清后，应按投标人须知前附表规定的时间和形式通知招标人，确认已收到该澄清。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2.2.4 除非招标人认为确有必要答复，否则，招标人有权拒绝回复投标人在本章第 2.2.1 项规定的时间后的任何澄清要求。</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2.3 招标文件的修改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2.3.2 投标人收到修改内容后，应按投标人须知前附表规定的时间和形式通知招标人，确认已收到该修改。</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2.4 招标文件的异议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投标人或者其他利害关系人对招标文件有异议的，应当在投标截止时间 10 日前以书面形式</w:t>
      </w:r>
      <w:r>
        <w:rPr>
          <w:rFonts w:hint="eastAsia" w:ascii="宋体" w:hAnsi="宋体" w:eastAsia="宋体" w:cs="宋体"/>
          <w:kern w:val="0"/>
          <w:szCs w:val="21"/>
        </w:rPr>
        <w:t>(</w:t>
      </w:r>
      <w:r>
        <w:rPr>
          <w:rFonts w:ascii="宋体" w:hAnsi="宋体" w:eastAsia="宋体" w:cs="宋体"/>
          <w:kern w:val="0"/>
          <w:szCs w:val="21"/>
        </w:rPr>
        <w:t>必须由其法定代表人或者授权代表签字并加盖公章</w:t>
      </w:r>
      <w:r>
        <w:rPr>
          <w:rFonts w:hint="eastAsia" w:ascii="宋体" w:hAnsi="宋体" w:eastAsia="宋体" w:cs="宋体"/>
          <w:kern w:val="0"/>
          <w:szCs w:val="21"/>
        </w:rPr>
        <w:t>)</w:t>
      </w:r>
      <w:r>
        <w:rPr>
          <w:rFonts w:ascii="宋体" w:hAnsi="宋体" w:eastAsia="宋体" w:cs="宋体"/>
          <w:kern w:val="0"/>
          <w:szCs w:val="21"/>
        </w:rPr>
        <w:t>提出。招标人将在收到异议之日起 3 日内作出答复；作出答复前，将暂停招标投标活动。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3.</w:t>
      </w:r>
      <w:r>
        <w:rPr>
          <w:rFonts w:ascii="宋体" w:hAnsi="宋体" w:eastAsia="宋体" w:cs="宋体"/>
          <w:b/>
          <w:kern w:val="0"/>
          <w:szCs w:val="21"/>
        </w:rPr>
        <w:t>投标文件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3.1 投标文件的组成</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3.1.1 投标文件应包括下列内容：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）投标函；</w:t>
      </w:r>
    </w:p>
    <w:p>
      <w:pPr>
        <w:autoSpaceDE w:val="0"/>
        <w:autoSpaceDN w:val="0"/>
        <w:spacing w:line="400" w:lineRule="exact"/>
        <w:ind w:firstLine="420" w:firstLineChars="200"/>
        <w:rPr>
          <w:rFonts w:ascii="宋体" w:hAnsi="宋体" w:eastAsia="宋体" w:cs="宋体"/>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）法定代表人身份证明</w:t>
      </w:r>
      <w:r>
        <w:rPr>
          <w:rFonts w:hint="eastAsia" w:ascii="宋体" w:hAnsi="宋体" w:eastAsia="宋体" w:cs="宋体"/>
          <w:kern w:val="0"/>
          <w:szCs w:val="21"/>
        </w:rPr>
        <w:t>或</w:t>
      </w:r>
      <w:r>
        <w:rPr>
          <w:rFonts w:ascii="宋体" w:hAnsi="宋体" w:eastAsia="宋体" w:cs="宋体"/>
          <w:szCs w:val="21"/>
        </w:rPr>
        <w:t>法定代表人授权委托书(投标文件由委托代理人签字时提供)；</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）联合体协议书</w:t>
      </w:r>
      <w:r>
        <w:rPr>
          <w:rFonts w:hint="eastAsia" w:ascii="宋体" w:hAnsi="宋体" w:eastAsia="宋体" w:cs="宋体"/>
          <w:kern w:val="0"/>
          <w:szCs w:val="21"/>
        </w:rPr>
        <w:t>(接受联合体投标时提供)</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）商务和技术偏离表；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7</w:t>
      </w:r>
      <w:r>
        <w:rPr>
          <w:rFonts w:ascii="宋体" w:hAnsi="宋体" w:eastAsia="宋体" w:cs="宋体"/>
          <w:kern w:val="0"/>
          <w:szCs w:val="21"/>
        </w:rPr>
        <w:t>）资格审查资料；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8</w:t>
      </w:r>
      <w:r>
        <w:rPr>
          <w:rFonts w:ascii="宋体" w:hAnsi="宋体" w:eastAsia="宋体" w:cs="宋体"/>
          <w:kern w:val="0"/>
          <w:szCs w:val="21"/>
        </w:rPr>
        <w:t>）</w:t>
      </w:r>
      <w:r>
        <w:rPr>
          <w:rFonts w:hint="eastAsia" w:ascii="宋体" w:hAnsi="宋体" w:eastAsia="宋体" w:cs="宋体"/>
          <w:kern w:val="0"/>
          <w:szCs w:val="21"/>
        </w:rPr>
        <w:t>服务大纲</w:t>
      </w:r>
      <w:r>
        <w:rPr>
          <w:rFonts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9</w:t>
      </w:r>
      <w:r>
        <w:rPr>
          <w:rFonts w:ascii="宋体" w:hAnsi="宋体" w:eastAsia="宋体" w:cs="宋体"/>
          <w:kern w:val="0"/>
          <w:szCs w:val="21"/>
        </w:rPr>
        <w:t>）投标人须知前附表规定的其他资料。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投标人在评标过程中作出的符合法律法规和招标文件规定的澄清确认，构成投标文件的组成部分。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3.1.2 投标人须知前附表规定不接受联合体投标的，或投标人没有组成联合体的，投标文件不包括本章第 3.1.1(3)目所指的联合体协议书。</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3.1.3 投标人须知前附表未要求提交投标保证金的，投标文件不包括本章第 3.1.1(5)目所指的投标保证金。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3.2 投标报价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3.2.1 投标人应按第六章“投标文件格式”的要求在投标函中进行报价并填写“投标报价表”。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3.2.2 投标人应充分了解本项目的总体情况以及影响投标报价的其他要素。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3.2.4 招标人设有最高投标限价的，投标人的投标报价不得超过最高投标限价，最高投标限价详见投标人须知前附表。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3.2.5 投标报价的其他要求详见投标人须知前附表。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3.3 投标有效期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3.3.1 在投标人须知前附表规定的投标有效期内，投标人不得撤销其投标文件。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3.3.2 在投标有效期内，投标人撤销投标文件的，应承担招标文件和法律规定的责任。</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3.4 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Cs w:val="21"/>
        </w:rPr>
        <w:t>应</w:t>
      </w:r>
      <w:r>
        <w:rPr>
          <w:rFonts w:ascii="宋体" w:hAnsi="宋体" w:eastAsia="宋体" w:cs="宋体"/>
          <w:kern w:val="0"/>
          <w:szCs w:val="21"/>
        </w:rPr>
        <w:t>由牵头人递交，并应符合投标人须知前附表的规定，否则，视为投标人自动放弃投标资格。</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3.4.2 投标人不按本章第 3.4.1 项要求提交投标保证金的，评标委员会将否决其投标。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3.4.4 有下列情形之一的，投标保证金将不予退还：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 xml:space="preserve">）投标人在投标有效期内撤销投标文件； </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）发生投标人须知前附表规定的其他可以不予退还投标保证金的情形。</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3.5 资格审查资料</w:t>
      </w:r>
    </w:p>
    <w:p>
      <w:pPr>
        <w:autoSpaceDE w:val="0"/>
        <w:autoSpaceDN w:val="0"/>
        <w:spacing w:line="400" w:lineRule="exact"/>
        <w:ind w:firstLine="420" w:firstLineChars="200"/>
        <w:rPr>
          <w:rFonts w:ascii="宋体" w:hAnsi="宋体" w:eastAsia="宋体" w:cs="宋体"/>
          <w:kern w:val="0"/>
          <w:szCs w:val="21"/>
        </w:rPr>
      </w:pPr>
      <w:bookmarkStart w:id="35" w:name="_Hlk47374310"/>
      <w:r>
        <w:rPr>
          <w:rFonts w:hint="eastAsia" w:ascii="宋体" w:hAnsi="宋体" w:eastAsia="宋体" w:cs="宋体"/>
          <w:kern w:val="0"/>
          <w:szCs w:val="21"/>
        </w:rPr>
        <w:t>投标人应按下列规定提供资格审查资料，以证明其满足本章第 1.4 款规定的资质、财务、业绩、信誉等要求。</w:t>
      </w:r>
      <w:bookmarkEnd w:id="35"/>
    </w:p>
    <w:p>
      <w:pPr>
        <w:autoSpaceDE w:val="0"/>
        <w:autoSpaceDN w:val="0"/>
        <w:spacing w:line="400" w:lineRule="exact"/>
        <w:ind w:firstLine="420" w:firstLineChars="200"/>
        <w:rPr>
          <w:rFonts w:ascii="宋体" w:hAnsi="宋体" w:eastAsia="宋体" w:cs="宋体"/>
          <w:kern w:val="0"/>
          <w:szCs w:val="21"/>
        </w:rPr>
      </w:pPr>
      <w:bookmarkStart w:id="36" w:name="_Toc152045554"/>
      <w:bookmarkStart w:id="37" w:name="_Toc247527578"/>
      <w:bookmarkStart w:id="38" w:name="_Toc152042330"/>
      <w:bookmarkStart w:id="39" w:name="_Toc247513977"/>
      <w:bookmarkStart w:id="40" w:name="_Toc144974522"/>
      <w:bookmarkStart w:id="41" w:name="_Toc229646735"/>
      <w:bookmarkStart w:id="42" w:name="_Toc300834974"/>
      <w:r>
        <w:rPr>
          <w:rFonts w:ascii="宋体" w:hAnsi="宋体" w:eastAsia="宋体" w:cs="宋体"/>
          <w:kern w:val="0"/>
          <w:szCs w:val="21"/>
        </w:rPr>
        <w:t>3.5.1 “投标人基本情况表”应附投标人营业执照副本、资质证书副本、一般纳税人证明等材料的复制件。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2</w:t>
      </w:r>
      <w:r>
        <w:rPr>
          <w:rFonts w:ascii="宋体" w:hAnsi="宋体" w:eastAsia="宋体" w:cs="宋体"/>
          <w:kern w:val="0"/>
          <w:szCs w:val="21"/>
        </w:rPr>
        <w:t xml:space="preserve"> </w:t>
      </w:r>
      <w:r>
        <w:rPr>
          <w:rFonts w:hint="eastAsia" w:ascii="宋体" w:hAnsi="宋体" w:eastAsia="宋体" w:cs="宋体"/>
          <w:kern w:val="0"/>
          <w:szCs w:val="21"/>
        </w:rPr>
        <w:t>“</w:t>
      </w:r>
      <w:r>
        <w:rPr>
          <w:rFonts w:ascii="宋体" w:hAnsi="宋体" w:eastAsia="宋体" w:cs="宋体"/>
          <w:kern w:val="0"/>
          <w:szCs w:val="21"/>
        </w:rPr>
        <w:t>投标人提供的资格审查资料一览表”</w:t>
      </w:r>
      <w:r>
        <w:rPr>
          <w:rFonts w:hint="eastAsia" w:ascii="宋体" w:hAnsi="宋体" w:eastAsia="宋体" w:cs="宋体"/>
          <w:kern w:val="0"/>
          <w:szCs w:val="21"/>
        </w:rPr>
        <w:t>应按要求附</w:t>
      </w:r>
      <w:r>
        <w:rPr>
          <w:rFonts w:ascii="宋体" w:hAnsi="宋体" w:eastAsia="宋体" w:cs="宋体"/>
          <w:kern w:val="0"/>
          <w:szCs w:val="21"/>
        </w:rPr>
        <w:t>资格审查资料</w:t>
      </w:r>
      <w:r>
        <w:rPr>
          <w:rFonts w:hint="eastAsia" w:ascii="宋体" w:hAnsi="宋体" w:eastAsia="宋体" w:cs="宋体"/>
          <w:kern w:val="0"/>
          <w:szCs w:val="21"/>
        </w:rPr>
        <w:t>的复制件，</w:t>
      </w:r>
      <w:r>
        <w:rPr>
          <w:rFonts w:ascii="宋体" w:hAnsi="宋体" w:eastAsia="宋体" w:cs="宋体"/>
          <w:kern w:val="0"/>
          <w:szCs w:val="21"/>
        </w:rPr>
        <w:t>资格审查资料的特殊要求详见投标人须知前附表。</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3.5.3 “</w:t>
      </w:r>
      <w:r>
        <w:rPr>
          <w:rFonts w:ascii="宋体" w:hAnsi="宋体" w:eastAsia="宋体" w:cs="宋体"/>
          <w:kern w:val="0"/>
          <w:szCs w:val="21"/>
        </w:rPr>
        <w:t>投标人资信情况说明</w:t>
      </w:r>
      <w:r>
        <w:rPr>
          <w:rFonts w:hint="eastAsia" w:ascii="宋体" w:hAnsi="宋体" w:eastAsia="宋体" w:cs="宋体"/>
          <w:kern w:val="0"/>
          <w:szCs w:val="21"/>
        </w:rPr>
        <w:t>”（如有）对应评标办法的资信评审内容，投标人按要求填写并附证明材料的复印件。</w:t>
      </w:r>
    </w:p>
    <w:bookmarkEnd w:id="36"/>
    <w:bookmarkEnd w:id="37"/>
    <w:bookmarkEnd w:id="38"/>
    <w:bookmarkEnd w:id="39"/>
    <w:bookmarkEnd w:id="40"/>
    <w:bookmarkEnd w:id="41"/>
    <w:bookmarkEnd w:id="42"/>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3.6 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3.6.1 除投标人须知前附表规定允许外，投标人不得递交备选投标方案，否则其投标将被否决。</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3.6.3 投标人提供两个或两个以上投标报价，或者在投标文件中提供一个报价，但同时提供两个或两个以上服务方案的，视为提供备选方案。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3.7 投标文件的编制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3.7.1 投标文件应按第六章“投标文件格式”进行编写，如有必要，可以增加附页，作为投标文件的组成部分。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3.7.3（</w:t>
      </w:r>
      <w:r>
        <w:rPr>
          <w:rFonts w:hint="eastAsia" w:ascii="宋体" w:hAnsi="宋体" w:eastAsia="宋体" w:cs="宋体"/>
          <w:kern w:val="0"/>
          <w:szCs w:val="21"/>
        </w:rPr>
        <w:t>1</w:t>
      </w:r>
      <w:r>
        <w:rPr>
          <w:rFonts w:ascii="宋体" w:hAnsi="宋体" w:eastAsia="宋体" w:cs="宋体"/>
          <w:kern w:val="0"/>
          <w:szCs w:val="21"/>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Cs w:val="21"/>
        </w:rPr>
        <w:t>，</w:t>
      </w:r>
      <w:r>
        <w:rPr>
          <w:rFonts w:ascii="宋体" w:hAnsi="宋体" w:eastAsia="宋体" w:cs="宋体"/>
          <w:kern w:val="0"/>
          <w:szCs w:val="21"/>
        </w:rPr>
        <w:t>社会保险证明</w:t>
      </w:r>
      <w:r>
        <w:rPr>
          <w:rFonts w:hint="eastAsia" w:ascii="宋体" w:hAnsi="宋体" w:eastAsia="宋体" w:cs="宋体"/>
          <w:kern w:val="0"/>
          <w:szCs w:val="21"/>
        </w:rPr>
        <w:t>要求见招标公告或投标邀请书</w:t>
      </w:r>
      <w:r>
        <w:rPr>
          <w:rFonts w:ascii="宋体" w:hAnsi="宋体" w:eastAsia="宋体" w:cs="宋体"/>
          <w:kern w:val="0"/>
          <w:szCs w:val="21"/>
        </w:rPr>
        <w:t>。</w:t>
      </w:r>
      <w:r>
        <w:rPr>
          <w:rFonts w:ascii="宋体" w:hAnsi="宋体" w:eastAsia="宋体" w:cs="宋体"/>
          <w:szCs w:val="21"/>
        </w:rPr>
        <w:t>投标文件签字或盖章要求</w:t>
      </w:r>
      <w:r>
        <w:rPr>
          <w:rFonts w:hint="eastAsia" w:ascii="宋体" w:hAnsi="宋体" w:eastAsia="宋体" w:cs="宋体"/>
          <w:szCs w:val="21"/>
        </w:rPr>
        <w:t>其他</w:t>
      </w:r>
      <w:r>
        <w:rPr>
          <w:rFonts w:ascii="宋体" w:hAnsi="宋体" w:eastAsia="宋体" w:cs="宋体"/>
          <w:kern w:val="0"/>
          <w:szCs w:val="21"/>
        </w:rPr>
        <w:t>见投标人须知前附表</w:t>
      </w:r>
      <w:r>
        <w:rPr>
          <w:rFonts w:hint="eastAsia" w:ascii="宋体" w:hAnsi="宋体" w:eastAsia="宋体" w:cs="宋体"/>
          <w:kern w:val="0"/>
          <w:szCs w:val="21"/>
        </w:rPr>
        <w:t>。</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投标文件应避免涂改、行间插字或删除。如果出现上述情况，改动之处应由投标人的法定代表人或其授权的代理人签字或盖单位章。</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）投标文件的正本与副本应分别装订，投标文件</w:t>
      </w:r>
      <w:r>
        <w:rPr>
          <w:rFonts w:hint="eastAsia" w:ascii="宋体" w:hAnsi="宋体" w:eastAsia="宋体" w:cs="宋体"/>
          <w:kern w:val="0"/>
          <w:szCs w:val="21"/>
        </w:rPr>
        <w:t>可</w:t>
      </w:r>
      <w:r>
        <w:rPr>
          <w:rFonts w:ascii="宋体" w:hAnsi="宋体" w:eastAsia="宋体" w:cs="宋体"/>
          <w:kern w:val="0"/>
          <w:szCs w:val="21"/>
        </w:rPr>
        <w:t>分册</w:t>
      </w:r>
      <w:r>
        <w:rPr>
          <w:rFonts w:hint="eastAsia" w:ascii="宋体" w:hAnsi="宋体" w:eastAsia="宋体" w:cs="宋体"/>
          <w:kern w:val="0"/>
          <w:szCs w:val="21"/>
        </w:rPr>
        <w:t>或不分册</w:t>
      </w:r>
      <w:r>
        <w:rPr>
          <w:rFonts w:ascii="宋体" w:hAnsi="宋体" w:eastAsia="宋体" w:cs="宋体"/>
          <w:kern w:val="0"/>
          <w:szCs w:val="21"/>
        </w:rPr>
        <w:t>装订的。</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4. 投标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4.1 投标文件的密封和标记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4.1.1 </w:t>
      </w:r>
      <w:r>
        <w:rPr>
          <w:rFonts w:ascii="宋体" w:hAnsi="宋体" w:eastAsia="宋体"/>
          <w:szCs w:val="21"/>
        </w:rPr>
        <w:t>投标文件的正本、副本和电子版文件</w:t>
      </w:r>
      <w:r>
        <w:rPr>
          <w:rFonts w:hint="eastAsia" w:ascii="宋体" w:hAnsi="宋体" w:eastAsia="宋体"/>
          <w:szCs w:val="21"/>
        </w:rPr>
        <w:t>应密封</w:t>
      </w:r>
      <w:r>
        <w:rPr>
          <w:rFonts w:ascii="宋体" w:hAnsi="宋体" w:eastAsia="宋体"/>
          <w:szCs w:val="21"/>
        </w:rPr>
        <w:t>包装在一个(或多个)</w:t>
      </w:r>
      <w:r>
        <w:rPr>
          <w:rFonts w:hint="eastAsia" w:ascii="宋体" w:hAnsi="宋体" w:eastAsia="宋体"/>
          <w:szCs w:val="21"/>
        </w:rPr>
        <w:t>封套</w:t>
      </w:r>
      <w:r>
        <w:rPr>
          <w:rFonts w:ascii="宋体" w:hAnsi="宋体" w:eastAsia="宋体"/>
          <w:szCs w:val="21"/>
        </w:rPr>
        <w:t>内</w:t>
      </w:r>
      <w:r>
        <w:rPr>
          <w:rFonts w:ascii="宋体" w:hAnsi="宋体" w:eastAsia="宋体" w:cs="宋体"/>
          <w:kern w:val="0"/>
          <w:szCs w:val="21"/>
        </w:rPr>
        <w:t>，并在封口处盖投标人单位章或法定代表人</w:t>
      </w:r>
      <w:r>
        <w:rPr>
          <w:rFonts w:hint="eastAsia" w:ascii="宋体" w:hAnsi="宋体" w:eastAsia="宋体" w:cs="宋体"/>
          <w:kern w:val="0"/>
          <w:szCs w:val="21"/>
        </w:rPr>
        <w:t>签字</w:t>
      </w:r>
      <w:r>
        <w:rPr>
          <w:rFonts w:ascii="宋体" w:hAnsi="宋体" w:eastAsia="宋体" w:cs="宋体"/>
          <w:kern w:val="0"/>
          <w:szCs w:val="21"/>
        </w:rPr>
        <w:t>或</w:t>
      </w:r>
      <w:r>
        <w:rPr>
          <w:rFonts w:hint="eastAsia" w:ascii="宋体" w:hAnsi="宋体" w:eastAsia="宋体" w:cs="宋体"/>
          <w:kern w:val="0"/>
          <w:szCs w:val="21"/>
        </w:rPr>
        <w:t>委托代理人</w:t>
      </w:r>
      <w:r>
        <w:rPr>
          <w:rFonts w:ascii="宋体" w:hAnsi="宋体" w:eastAsia="宋体" w:cs="宋体"/>
          <w:kern w:val="0"/>
          <w:szCs w:val="21"/>
        </w:rPr>
        <w:t>签字。</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 xml:space="preserve">4.1.2 </w:t>
      </w:r>
      <w:r>
        <w:rPr>
          <w:rFonts w:ascii="宋体" w:hAnsi="宋体" w:eastAsia="宋体" w:cs="Calibri"/>
          <w:szCs w:val="21"/>
        </w:rPr>
        <w:t>投标文件的封套上应清楚地标记“投标文件”字样，</w:t>
      </w:r>
      <w:r>
        <w:rPr>
          <w:rFonts w:ascii="宋体" w:hAnsi="宋体" w:eastAsia="宋体" w:cs="宋体"/>
          <w:kern w:val="0"/>
          <w:szCs w:val="21"/>
        </w:rPr>
        <w:t>投标文件封套上应写明的内容见投标人须知前附表。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4.1.3 未密封的投标文件，招标人将予以拒收。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4.1.4 如果</w:t>
      </w:r>
      <w:r>
        <w:rPr>
          <w:rFonts w:hint="eastAsia" w:ascii="宋体" w:hAnsi="宋体" w:eastAsia="宋体" w:cs="宋体"/>
          <w:kern w:val="0"/>
          <w:szCs w:val="21"/>
        </w:rPr>
        <w:t>未按</w:t>
      </w:r>
      <w:r>
        <w:rPr>
          <w:rFonts w:ascii="宋体" w:hAnsi="宋体" w:eastAsia="宋体" w:cs="宋体"/>
          <w:kern w:val="0"/>
          <w:szCs w:val="21"/>
        </w:rPr>
        <w:t>本章第4.1.1项或第4.1.2项要求</w:t>
      </w:r>
      <w:r>
        <w:rPr>
          <w:rFonts w:hint="eastAsia" w:ascii="宋体" w:hAnsi="宋体" w:eastAsia="宋体" w:cs="宋体"/>
          <w:kern w:val="0"/>
          <w:szCs w:val="21"/>
        </w:rPr>
        <w:t>密封</w:t>
      </w:r>
      <w:r>
        <w:rPr>
          <w:rFonts w:ascii="宋体" w:hAnsi="宋体" w:eastAsia="宋体" w:cs="宋体"/>
          <w:kern w:val="0"/>
          <w:szCs w:val="21"/>
        </w:rPr>
        <w:t>并加以标记，招标人将不承担投标文件错放或提前开封的责任。</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4.2 投标文件的递交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4.2.1 投标人应在投标人须知前附表规定的投标截止时间前递交投标文件。</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4.2.2 投标人递交投标文件的地点：见投标人须知前附表。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4.2.3 除投标人须知前附表另有规定外，投标人所递交的投标文件不予退还。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4.2.4 逾期送达的投标文件，招标人将予以拒收。</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4.3 投标文件的修改与撤回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4.3.1 在本章第 4.2.1 项规定的投标截止时间前，投标人可以修改或撤回已递交的投标文件，但应以书面形式通知招标人。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4.3.2 投标人修改或撤回已递交投标文件的书面通知应按照本章第 3.7.3项的要求签字或盖章。招标人收到书面通知后，向投标人出具签收凭证。</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4.3.3 投标人撤回投标文件的，招标人自收到投标人书面撤回通知之日起 5 日内退还已收取的投标保证金。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4.3.4 修改的内容为投标文件的组成部分。修改的投标文件应按照本章第 3 条、第 4 条的规定进行编制、密封、标记和递交，并标明“修改”字样。</w:t>
      </w:r>
    </w:p>
    <w:p>
      <w:pPr>
        <w:autoSpaceDE w:val="0"/>
        <w:autoSpaceDN w:val="0"/>
        <w:spacing w:line="400" w:lineRule="exact"/>
        <w:rPr>
          <w:rFonts w:ascii="宋体" w:hAnsi="宋体" w:eastAsia="宋体" w:cs="宋体"/>
          <w:b/>
          <w:kern w:val="0"/>
          <w:szCs w:val="21"/>
        </w:rPr>
      </w:pPr>
      <w:r>
        <w:rPr>
          <w:rFonts w:ascii="宋体" w:hAnsi="宋体" w:eastAsia="宋体"/>
          <w:b/>
          <w:kern w:val="0"/>
          <w:szCs w:val="21"/>
        </w:rPr>
        <w:t>5.</w:t>
      </w:r>
      <w:r>
        <w:rPr>
          <w:rFonts w:ascii="宋体" w:hAnsi="宋体" w:eastAsia="宋体" w:cs="宋体"/>
          <w:b/>
          <w:kern w:val="0"/>
          <w:szCs w:val="21"/>
        </w:rPr>
        <w:t>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5.1 开标时间和地点</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5.1.2参加开标的</w:t>
      </w:r>
      <w:r>
        <w:rPr>
          <w:rFonts w:ascii="宋体" w:hAnsi="宋体" w:eastAsia="宋体" w:cs="宋体"/>
          <w:kern w:val="0"/>
          <w:szCs w:val="21"/>
        </w:rPr>
        <w:t>法定代表人或其委托代理人</w:t>
      </w:r>
      <w:r>
        <w:rPr>
          <w:rFonts w:hint="eastAsia" w:ascii="宋体" w:hAnsi="宋体" w:eastAsia="宋体" w:cs="宋体"/>
          <w:kern w:val="0"/>
          <w:szCs w:val="21"/>
        </w:rPr>
        <w:t>应出示身份证原件、</w:t>
      </w:r>
      <w:r>
        <w:rPr>
          <w:rFonts w:ascii="宋体" w:hAnsi="宋体" w:eastAsia="宋体" w:cs="宋体"/>
          <w:kern w:val="0"/>
          <w:szCs w:val="21"/>
        </w:rPr>
        <w:t>法定代表人身份证明</w:t>
      </w:r>
      <w:r>
        <w:rPr>
          <w:rFonts w:hint="eastAsia" w:ascii="宋体" w:hAnsi="宋体" w:eastAsia="宋体" w:cs="宋体"/>
          <w:kern w:val="0"/>
          <w:szCs w:val="21"/>
        </w:rPr>
        <w:t>或法定代表人授权委托书原件(装订在投标文件内亦可)，否则不予参加开标。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5.2 开标程序</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主持人按下列程序进行开标：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）宣布开标纪律；</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）公布在投标截止时间前递交投标文件的投标人名称；</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）宣布开标人、唱标人、记录人、监标人等有关人员姓名；</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）按照投标人须知前附表规定的开标</w:t>
      </w:r>
      <w:r>
        <w:rPr>
          <w:rFonts w:hint="eastAsia" w:ascii="宋体" w:hAnsi="宋体" w:eastAsia="宋体" w:cs="宋体"/>
          <w:kern w:val="0"/>
          <w:szCs w:val="21"/>
        </w:rPr>
        <w:t>程序</w:t>
      </w:r>
      <w:r>
        <w:rPr>
          <w:rFonts w:ascii="宋体" w:hAnsi="宋体" w:eastAsia="宋体" w:cs="宋体"/>
          <w:kern w:val="0"/>
          <w:szCs w:val="21"/>
        </w:rPr>
        <w:t>当众开标，公布招标项目名称、投标人名称、投标保证金的递交情况、投标报价、服务期及其他内容，并记录在案；</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）投标人法定代表人或其委托代理人、招标人代表、监标人、记录人等有关人员在开标记录上签字确认；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6</w:t>
      </w:r>
      <w:r>
        <w:rPr>
          <w:rFonts w:ascii="宋体" w:hAnsi="宋体" w:eastAsia="宋体" w:cs="宋体"/>
          <w:kern w:val="0"/>
          <w:szCs w:val="21"/>
        </w:rPr>
        <w:t>）开标结束。</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5.3 开标异议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6. 评标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6.1 评标委员会</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6.1.2 评标委员会成员有下列情形之一的，应当回避：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1</w:t>
      </w:r>
      <w:r>
        <w:rPr>
          <w:rFonts w:ascii="宋体" w:hAnsi="宋体" w:eastAsia="宋体" w:cs="宋体"/>
          <w:kern w:val="0"/>
          <w:szCs w:val="21"/>
        </w:rPr>
        <w:t>）投标人或投标人主要负责人的近亲属；</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w:t>
      </w:r>
      <w:r>
        <w:rPr>
          <w:rFonts w:ascii="宋体" w:hAnsi="宋体" w:eastAsia="宋体" w:cs="宋体"/>
          <w:kern w:val="0"/>
          <w:szCs w:val="21"/>
        </w:rPr>
        <w:t>）项目主管部门或者行政监督部门的人员；</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3</w:t>
      </w:r>
      <w:r>
        <w:rPr>
          <w:rFonts w:ascii="宋体" w:hAnsi="宋体" w:eastAsia="宋体" w:cs="宋体"/>
          <w:kern w:val="0"/>
          <w:szCs w:val="21"/>
        </w:rPr>
        <w:t>）与投标人有经济利益关系，可能影响对投标公正评审的；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4</w:t>
      </w:r>
      <w:r>
        <w:rPr>
          <w:rFonts w:ascii="宋体" w:hAnsi="宋体" w:eastAsia="宋体" w:cs="宋体"/>
          <w:kern w:val="0"/>
          <w:szCs w:val="21"/>
        </w:rPr>
        <w:t>）曾因在招标、评标以及其他与招标投标有关活动中从事违法行为而受过行政处罚或刑事处罚的；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5</w:t>
      </w:r>
      <w:r>
        <w:rPr>
          <w:rFonts w:ascii="宋体" w:hAnsi="宋体" w:eastAsia="宋体" w:cs="宋体"/>
          <w:kern w:val="0"/>
          <w:szCs w:val="21"/>
        </w:rPr>
        <w:t>）与投标人有其他利害关系，可能影响对投标公正评审的。</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6.2 评标原则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评标活动遵循公平、公正、科学和择优的原则。</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6.3 评标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6.3.1 评标委员会按照投标人须知前附表</w:t>
      </w:r>
      <w:r>
        <w:rPr>
          <w:rFonts w:hint="eastAsia" w:ascii="宋体" w:hAnsi="宋体" w:eastAsia="宋体" w:cs="宋体"/>
          <w:kern w:val="0"/>
          <w:szCs w:val="21"/>
        </w:rPr>
        <w:t>和</w:t>
      </w:r>
      <w:r>
        <w:rPr>
          <w:rFonts w:ascii="宋体" w:hAnsi="宋体" w:eastAsia="宋体" w:cs="宋体"/>
          <w:kern w:val="0"/>
          <w:szCs w:val="21"/>
        </w:rPr>
        <w:t>第三章“评标办法”规定的方法、评审因素、标准和程序对投标文件进行评审。第三章“评标办法”没有规定的方法、评审因素和标准，不作为评标依据。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6.3.2 评标完成后，评标委员会应当向招标人提交书面评标报告和中标候选人名单。评标委员会推荐中标候选人的人数见投标人须知前附表。</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7. 合同授予</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7.1 中标候选人公示</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招标人将按照投标人须知前附表规定的公示媒介和期限公示中标候选人，公示期不得少于 3 日。</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7.2 评标结果异议</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异议的接收邮箱和联系电话见投标人须知前附表。</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7.3 中标候选人履约能力审查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7.4 定标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除投标人须知前附表规定评标委员会直接确定中标人外，招标人依据评标委员会推荐的中标候选人确定中标人。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7.5 中标通知</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在本章第 3.3 款规定的投标有效期内，招标人以书面形式向中标人发出中标通知书。</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7.6 履约保证金</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7.7 签订合同</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7.7.1 招标人和中标人应当在中标通知书发出之日起30日内，根据招标文件和中标人的投标文件订立书面合同</w:t>
      </w:r>
      <w:r>
        <w:rPr>
          <w:rFonts w:ascii="宋体" w:hAnsi="宋体" w:eastAsia="宋体" w:cs="Calibri"/>
          <w:kern w:val="0"/>
          <w:szCs w:val="21"/>
        </w:rPr>
        <w:t>(合同条款按第四章“合同条款”)</w:t>
      </w:r>
      <w:r>
        <w:rPr>
          <w:rFonts w:ascii="宋体" w:hAnsi="宋体" w:eastAsia="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7.7.2 发出中标通知书后，招标人无正当理由拒签合同，或者在签订合同时向中标人提出附加条件的，招标人向中标人退还投标保证金；给中标人造成损失的，还应当赔偿损失。</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7.7.3 联合体中标的，联合体各方应当共同与招标人签订合同，就中标项目向招标人承担连带责任。</w:t>
      </w:r>
    </w:p>
    <w:p>
      <w:pPr>
        <w:autoSpaceDE w:val="0"/>
        <w:autoSpaceDN w:val="0"/>
        <w:spacing w:line="400" w:lineRule="exact"/>
        <w:rPr>
          <w:rFonts w:ascii="宋体" w:hAnsi="宋体" w:eastAsia="宋体" w:cs="宋体"/>
          <w:b/>
          <w:kern w:val="0"/>
          <w:szCs w:val="21"/>
        </w:rPr>
      </w:pPr>
      <w:bookmarkStart w:id="43" w:name="_Toc15553"/>
      <w:bookmarkStart w:id="44" w:name="_Toc220123242"/>
      <w:bookmarkStart w:id="45" w:name="_Toc219809802"/>
      <w:r>
        <w:rPr>
          <w:rFonts w:ascii="宋体" w:hAnsi="宋体" w:eastAsia="宋体" w:cs="宋体"/>
          <w:b/>
          <w:kern w:val="0"/>
          <w:szCs w:val="21"/>
        </w:rPr>
        <w:t>8.重新招标和不再招标</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8.1 重新招标</w:t>
      </w:r>
      <w:bookmarkEnd w:id="43"/>
      <w:bookmarkEnd w:id="44"/>
      <w:bookmarkEnd w:id="45"/>
    </w:p>
    <w:p>
      <w:pPr>
        <w:autoSpaceDE w:val="0"/>
        <w:autoSpaceDN w:val="0"/>
        <w:spacing w:line="400" w:lineRule="exact"/>
        <w:ind w:firstLine="420" w:firstLineChars="200"/>
        <w:rPr>
          <w:rFonts w:ascii="宋体" w:hAnsi="宋体" w:eastAsia="宋体" w:cs="宋体"/>
          <w:b/>
          <w:kern w:val="0"/>
          <w:szCs w:val="21"/>
        </w:rPr>
      </w:pPr>
      <w:r>
        <w:rPr>
          <w:rFonts w:ascii="宋体" w:hAnsi="宋体" w:eastAsia="宋体" w:cs="Calibri"/>
          <w:szCs w:val="21"/>
        </w:rPr>
        <w:t>有下列情形之一的，招标人将重新招标；</w:t>
      </w:r>
    </w:p>
    <w:p>
      <w:pPr>
        <w:spacing w:line="400" w:lineRule="exact"/>
        <w:ind w:firstLine="420" w:firstLineChars="200"/>
        <w:rPr>
          <w:rFonts w:ascii="宋体" w:hAnsi="宋体" w:eastAsia="宋体" w:cs="Calibri"/>
          <w:kern w:val="0"/>
          <w:szCs w:val="21"/>
        </w:rPr>
      </w:pPr>
      <w:r>
        <w:rPr>
          <w:rFonts w:ascii="宋体" w:hAnsi="宋体" w:eastAsia="宋体" w:cs="Calibri"/>
          <w:kern w:val="0"/>
          <w:szCs w:val="21"/>
        </w:rPr>
        <w:t>（</w:t>
      </w:r>
      <w:r>
        <w:rPr>
          <w:rFonts w:hint="eastAsia" w:ascii="宋体" w:hAnsi="宋体" w:eastAsia="宋体" w:cs="Calibri"/>
          <w:kern w:val="0"/>
          <w:szCs w:val="21"/>
        </w:rPr>
        <w:t>1</w:t>
      </w:r>
      <w:r>
        <w:rPr>
          <w:rFonts w:ascii="宋体" w:hAnsi="宋体" w:eastAsia="宋体" w:cs="Calibri"/>
          <w:kern w:val="0"/>
          <w:szCs w:val="21"/>
        </w:rPr>
        <w:t>）投标截止时间止，投标人少于3个的；</w:t>
      </w:r>
    </w:p>
    <w:p>
      <w:pPr>
        <w:spacing w:line="400" w:lineRule="exact"/>
        <w:ind w:firstLine="422" w:firstLineChars="200"/>
        <w:rPr>
          <w:rFonts w:ascii="宋体" w:hAnsi="宋体" w:eastAsia="宋体" w:cs="Calibri"/>
          <w:kern w:val="0"/>
          <w:szCs w:val="21"/>
        </w:rPr>
      </w:pPr>
      <w:r>
        <w:rPr>
          <w:rFonts w:ascii="宋体" w:hAnsi="宋体" w:eastAsia="宋体" w:cs="Calibri"/>
          <w:b/>
          <w:kern w:val="0"/>
          <w:szCs w:val="21"/>
        </w:rPr>
        <w:t>（</w:t>
      </w:r>
      <w:r>
        <w:rPr>
          <w:rFonts w:hint="eastAsia" w:ascii="宋体" w:hAnsi="宋体" w:eastAsia="宋体" w:cs="Calibri"/>
          <w:b/>
          <w:kern w:val="0"/>
          <w:szCs w:val="21"/>
        </w:rPr>
        <w:t>2</w:t>
      </w:r>
      <w:r>
        <w:rPr>
          <w:rFonts w:ascii="宋体" w:hAnsi="宋体" w:eastAsia="宋体" w:cs="Calibri"/>
          <w:b/>
          <w:kern w:val="0"/>
          <w:szCs w:val="21"/>
        </w:rPr>
        <w:t>）所有投标人的报价均偏高，招标人无法接受的；</w:t>
      </w:r>
    </w:p>
    <w:p>
      <w:pPr>
        <w:spacing w:line="400" w:lineRule="exact"/>
        <w:ind w:firstLine="420" w:firstLineChars="200"/>
        <w:rPr>
          <w:rFonts w:ascii="宋体" w:hAnsi="宋体" w:eastAsia="宋体" w:cs="Calibri"/>
          <w:kern w:val="0"/>
          <w:szCs w:val="21"/>
        </w:rPr>
      </w:pPr>
      <w:r>
        <w:rPr>
          <w:rFonts w:hint="eastAsia" w:ascii="宋体" w:hAnsi="宋体" w:eastAsia="宋体" w:cs="Calibri"/>
          <w:kern w:val="0"/>
          <w:szCs w:val="21"/>
        </w:rPr>
        <w:t>（3）</w:t>
      </w:r>
      <w:r>
        <w:rPr>
          <w:rFonts w:ascii="宋体" w:hAnsi="宋体" w:eastAsia="宋体" w:cs="Calibri"/>
          <w:kern w:val="0"/>
          <w:szCs w:val="21"/>
        </w:rPr>
        <w:t>经评标委员会评审后否决所有投标的。</w:t>
      </w:r>
    </w:p>
    <w:p>
      <w:pPr>
        <w:autoSpaceDE w:val="0"/>
        <w:autoSpaceDN w:val="0"/>
        <w:spacing w:line="400" w:lineRule="exact"/>
        <w:ind w:firstLine="422" w:firstLineChars="200"/>
        <w:rPr>
          <w:rFonts w:ascii="宋体" w:hAnsi="宋体" w:eastAsia="宋体" w:cs="宋体"/>
          <w:b/>
          <w:kern w:val="0"/>
          <w:szCs w:val="21"/>
        </w:rPr>
      </w:pPr>
      <w:bookmarkStart w:id="46" w:name="_Toc18806"/>
      <w:bookmarkStart w:id="47" w:name="_Toc220123243"/>
      <w:bookmarkStart w:id="48" w:name="_Toc219809803"/>
      <w:r>
        <w:rPr>
          <w:rFonts w:ascii="宋体" w:hAnsi="宋体" w:eastAsia="宋体" w:cs="宋体"/>
          <w:b/>
          <w:kern w:val="0"/>
          <w:szCs w:val="21"/>
        </w:rPr>
        <w:t>8.2 不再招标</w:t>
      </w:r>
      <w:bookmarkEnd w:id="46"/>
      <w:bookmarkEnd w:id="47"/>
      <w:bookmarkEnd w:id="48"/>
    </w:p>
    <w:p>
      <w:pPr>
        <w:autoSpaceDE w:val="0"/>
        <w:autoSpaceDN w:val="0"/>
        <w:spacing w:line="400" w:lineRule="exact"/>
        <w:ind w:firstLine="420" w:firstLineChars="200"/>
        <w:rPr>
          <w:rFonts w:ascii="宋体" w:hAnsi="宋体" w:eastAsia="宋体" w:cs="宋体"/>
          <w:b/>
          <w:bCs/>
          <w:kern w:val="0"/>
          <w:szCs w:val="21"/>
        </w:rPr>
      </w:pPr>
      <w:r>
        <w:rPr>
          <w:rFonts w:ascii="宋体" w:hAnsi="宋体" w:eastAsia="宋体" w:cs="Calibri"/>
          <w:szCs w:val="21"/>
        </w:rPr>
        <w:t>重新招标后投标人仍少于3个或者所有投标被否决的，经批准后不再进行招标。</w:t>
      </w:r>
    </w:p>
    <w:p>
      <w:pPr>
        <w:autoSpaceDE w:val="0"/>
        <w:autoSpaceDN w:val="0"/>
        <w:spacing w:line="400" w:lineRule="exact"/>
        <w:rPr>
          <w:rFonts w:ascii="宋体" w:hAnsi="宋体" w:eastAsia="宋体" w:cs="宋体"/>
          <w:b/>
          <w:kern w:val="0"/>
          <w:szCs w:val="21"/>
        </w:rPr>
      </w:pPr>
      <w:r>
        <w:rPr>
          <w:rFonts w:ascii="宋体" w:hAnsi="宋体" w:eastAsia="宋体" w:cs="宋体"/>
          <w:b/>
          <w:kern w:val="0"/>
          <w:szCs w:val="21"/>
        </w:rPr>
        <w:t>9.纪律和监督</w:t>
      </w:r>
    </w:p>
    <w:p>
      <w:pPr>
        <w:autoSpaceDE w:val="0"/>
        <w:autoSpaceDN w:val="0"/>
        <w:spacing w:line="400" w:lineRule="exact"/>
        <w:ind w:firstLine="422" w:firstLineChars="200"/>
        <w:rPr>
          <w:rFonts w:ascii="宋体" w:hAnsi="宋体" w:eastAsia="宋体" w:cs="宋体"/>
          <w:b/>
          <w:kern w:val="0"/>
          <w:szCs w:val="21"/>
        </w:rPr>
      </w:pPr>
      <w:r>
        <w:rPr>
          <w:rFonts w:ascii="宋体" w:hAnsi="宋体" w:eastAsia="宋体" w:cs="宋体"/>
          <w:b/>
          <w:kern w:val="0"/>
          <w:szCs w:val="21"/>
        </w:rPr>
        <w:t>9.1 对招标人的纪律要求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招标人不得泄露招标投标活动中应当保密的情况和资料，不得与投标人串通损害国家利益、 社会公共利益或者他人合法权益。</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9.2 对投标人的纪律要求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pacing w:line="400" w:lineRule="exact"/>
        <w:ind w:firstLine="413" w:firstLineChars="196"/>
        <w:rPr>
          <w:rFonts w:ascii="宋体" w:hAnsi="宋体" w:eastAsia="宋体" w:cs="宋体"/>
          <w:b/>
          <w:bCs/>
          <w:kern w:val="0"/>
          <w:szCs w:val="21"/>
        </w:rPr>
      </w:pPr>
      <w:r>
        <w:rPr>
          <w:rFonts w:ascii="宋体" w:hAnsi="宋体" w:eastAsia="宋体" w:cs="宋体"/>
          <w:b/>
          <w:bCs/>
          <w:kern w:val="0"/>
          <w:szCs w:val="21"/>
        </w:rPr>
        <w:t>9.3 对评标委员会成员的纪律要求</w:t>
      </w:r>
    </w:p>
    <w:p>
      <w:pPr>
        <w:autoSpaceDE w:val="0"/>
        <w:autoSpaceDN w:val="0"/>
        <w:spacing w:line="400" w:lineRule="exact"/>
        <w:ind w:firstLine="411" w:firstLineChars="196"/>
        <w:rPr>
          <w:rFonts w:ascii="宋体" w:hAnsi="宋体" w:eastAsia="宋体" w:cs="宋体"/>
          <w:b/>
          <w:bCs/>
          <w:kern w:val="0"/>
          <w:szCs w:val="21"/>
        </w:rPr>
      </w:pPr>
      <w:r>
        <w:rPr>
          <w:rFonts w:ascii="宋体" w:hAnsi="宋体" w:eastAsia="宋体" w:cs="宋体"/>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9.4 对与评标活动有关的工作人员的纪律要求</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pacing w:line="400" w:lineRule="exact"/>
        <w:ind w:firstLine="422" w:firstLineChars="200"/>
        <w:rPr>
          <w:rFonts w:ascii="宋体" w:hAnsi="宋体" w:eastAsia="宋体" w:cs="宋体"/>
          <w:b/>
          <w:bCs/>
          <w:kern w:val="0"/>
          <w:szCs w:val="21"/>
        </w:rPr>
      </w:pPr>
      <w:r>
        <w:rPr>
          <w:rFonts w:ascii="宋体" w:hAnsi="宋体" w:eastAsia="宋体" w:cs="宋体"/>
          <w:b/>
          <w:bCs/>
          <w:kern w:val="0"/>
          <w:szCs w:val="21"/>
        </w:rPr>
        <w:t>9.5 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9.5.1 投标人或者其他利害关系人认为招标投标活动不符合法律、行政法规规定的，可以自知道或者应当知道之日起 10 日内向招标管理部门进行书面投诉。</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10.是否采用电子招标投标</w:t>
      </w:r>
    </w:p>
    <w:p>
      <w:pPr>
        <w:autoSpaceDE w:val="0"/>
        <w:autoSpaceDN w:val="0"/>
        <w:spacing w:line="400" w:lineRule="exact"/>
        <w:ind w:firstLine="420" w:firstLineChars="200"/>
        <w:rPr>
          <w:rFonts w:ascii="宋体" w:hAnsi="宋体" w:eastAsia="宋体" w:cs="宋体"/>
          <w:kern w:val="0"/>
          <w:szCs w:val="21"/>
        </w:rPr>
      </w:pPr>
      <w:r>
        <w:rPr>
          <w:rFonts w:ascii="宋体" w:hAnsi="宋体" w:eastAsia="宋体" w:cs="宋体"/>
          <w:kern w:val="0"/>
          <w:szCs w:val="21"/>
        </w:rPr>
        <w:t>本招标项目是否采用电子招标投标方式，见投标人须知前附表。</w:t>
      </w:r>
    </w:p>
    <w:p>
      <w:pPr>
        <w:autoSpaceDE w:val="0"/>
        <w:autoSpaceDN w:val="0"/>
        <w:spacing w:line="400" w:lineRule="exact"/>
        <w:rPr>
          <w:rFonts w:ascii="宋体" w:hAnsi="宋体" w:eastAsia="宋体" w:cs="宋体"/>
          <w:kern w:val="0"/>
          <w:szCs w:val="21"/>
        </w:rPr>
      </w:pPr>
      <w:r>
        <w:rPr>
          <w:rFonts w:ascii="宋体" w:hAnsi="宋体" w:eastAsia="宋体" w:cs="宋体"/>
          <w:b/>
          <w:kern w:val="0"/>
          <w:szCs w:val="21"/>
        </w:rPr>
        <w:t>11.需要补充的其他内容</w:t>
      </w:r>
    </w:p>
    <w:p>
      <w:pPr>
        <w:pStyle w:val="3"/>
        <w:spacing w:after="0" w:line="400" w:lineRule="exact"/>
        <w:ind w:firstLineChars="200"/>
        <w:rPr>
          <w:rFonts w:ascii="宋体" w:hAnsi="宋体" w:eastAsia="宋体" w:cs="宋体"/>
          <w:kern w:val="0"/>
          <w:szCs w:val="21"/>
        </w:rPr>
      </w:pPr>
      <w:r>
        <w:rPr>
          <w:rFonts w:ascii="宋体" w:hAnsi="宋体" w:eastAsia="宋体" w:cs="宋体"/>
          <w:kern w:val="0"/>
          <w:szCs w:val="21"/>
        </w:rPr>
        <w:t>需要补充的其他内容：见投标人须知前附表。</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附件一：开标记录表</w:t>
      </w:r>
    </w:p>
    <w:p>
      <w:pPr>
        <w:spacing w:before="14"/>
        <w:ind w:left="3820" w:right="3719"/>
        <w:jc w:val="center"/>
        <w:rPr>
          <w:rFonts w:ascii="宋体" w:hAnsi="宋体" w:eastAsia="宋体" w:cs="宋体"/>
          <w:b/>
          <w:szCs w:val="21"/>
        </w:rPr>
      </w:pPr>
      <w:r>
        <w:rPr>
          <w:rFonts w:ascii="宋体" w:hAnsi="宋体" w:eastAsia="宋体" w:cs="宋体"/>
          <w:b/>
          <w:szCs w:val="21"/>
        </w:rPr>
        <w:t>开标记录表</w:t>
      </w:r>
    </w:p>
    <w:p>
      <w:pPr>
        <w:pStyle w:val="2"/>
        <w:tabs>
          <w:tab w:val="left" w:pos="3614"/>
          <w:tab w:val="left" w:pos="4768"/>
          <w:tab w:val="left" w:pos="5923"/>
          <w:tab w:val="left" w:pos="7078"/>
          <w:tab w:val="left" w:pos="8233"/>
        </w:tabs>
        <w:spacing w:before="241"/>
        <w:jc w:val="left"/>
        <w:rPr>
          <w:rFonts w:ascii="宋体" w:hAnsi="宋体" w:eastAsia="宋体"/>
          <w:spacing w:val="-1"/>
          <w:szCs w:val="21"/>
        </w:rPr>
      </w:pPr>
      <w:r>
        <w:rPr>
          <w:rFonts w:hint="eastAsia" w:ascii="宋体" w:hAnsi="宋体" w:eastAsia="宋体" w:cs="宋体"/>
          <w:szCs w:val="21"/>
        </w:rPr>
        <w:t>开标地点：招标中心</w:t>
      </w:r>
    </w:p>
    <w:p>
      <w:pPr>
        <w:pStyle w:val="2"/>
        <w:tabs>
          <w:tab w:val="left" w:pos="3399"/>
          <w:tab w:val="left" w:pos="4768"/>
          <w:tab w:val="left" w:pos="5923"/>
          <w:tab w:val="left" w:pos="7078"/>
          <w:tab w:val="left" w:pos="8233"/>
        </w:tabs>
        <w:spacing w:before="241"/>
        <w:jc w:val="left"/>
        <w:rPr>
          <w:rFonts w:ascii="宋体" w:hAnsi="宋体" w:eastAsia="宋体" w:cs="宋体"/>
          <w:szCs w:val="21"/>
        </w:rPr>
      </w:pPr>
      <w:r>
        <w:rPr>
          <w:rFonts w:hint="eastAsia" w:ascii="宋体" w:hAnsi="宋体" w:eastAsia="宋体" w:cs="宋体"/>
          <w:szCs w:val="21"/>
        </w:rPr>
        <w:t>开标时间：     年     月     日     时    分</w:t>
      </w:r>
    </w:p>
    <w:p>
      <w:pPr>
        <w:spacing w:before="2"/>
        <w:rPr>
          <w:rFonts w:ascii="宋体" w:hAnsi="宋体" w:cs="宋体"/>
          <w:sz w:val="13"/>
          <w:szCs w:val="13"/>
        </w:rPr>
      </w:pPr>
    </w:p>
    <w:tbl>
      <w:tblPr>
        <w:tblStyle w:val="13"/>
        <w:tblW w:w="9644" w:type="dxa"/>
        <w:tblInd w:w="0" w:type="dxa"/>
        <w:tblLayout w:type="fixed"/>
        <w:tblCellMar>
          <w:top w:w="0" w:type="dxa"/>
          <w:left w:w="0" w:type="dxa"/>
          <w:bottom w:w="0" w:type="dxa"/>
          <w:right w:w="0" w:type="dxa"/>
        </w:tblCellMar>
      </w:tblPr>
      <w:tblGrid>
        <w:gridCol w:w="714"/>
        <w:gridCol w:w="2553"/>
        <w:gridCol w:w="1419"/>
        <w:gridCol w:w="1277"/>
        <w:gridCol w:w="1555"/>
        <w:gridCol w:w="2126"/>
      </w:tblGrid>
      <w:tr>
        <w:tblPrEx>
          <w:tblLayout w:type="fixed"/>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投标报价</w:t>
            </w:r>
          </w:p>
          <w:p>
            <w:pPr>
              <w:pStyle w:val="18"/>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备注</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签名</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8"/>
              <w:spacing w:line="360" w:lineRule="exact"/>
              <w:jc w:val="center"/>
              <w:rPr>
                <w:rFonts w:ascii="宋体" w:hAnsi="宋体" w:cs="宋体"/>
                <w:sz w:val="22"/>
              </w:rPr>
            </w:pPr>
            <w:r>
              <w:rPr>
                <w:rFonts w:hint="eastAsia" w:ascii="宋体" w:hAnsi="宋体" w:cs="宋体"/>
                <w:sz w:val="22"/>
              </w:rPr>
              <w:t>投标人代表</w:t>
            </w:r>
          </w:p>
          <w:p>
            <w:pPr>
              <w:pStyle w:val="18"/>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4" w:hRule="atLeas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
        <w:spacing w:after="0" w:line="400" w:lineRule="exact"/>
        <w:ind w:firstLine="0" w:firstLineChars="0"/>
        <w:rPr>
          <w:rFonts w:ascii="宋体" w:hAnsi="宋体" w:eastAsia="宋体" w:cs="宋体"/>
          <w:kern w:val="0"/>
          <w:szCs w:val="21"/>
        </w:rPr>
      </w:pPr>
      <w:r>
        <w:rPr>
          <w:rFonts w:hint="eastAsia" w:ascii="宋体" w:hAnsi="宋体" w:cs="宋体"/>
          <w:szCs w:val="21"/>
        </w:rPr>
        <w:t>唱标人：</w:t>
      </w:r>
      <w:r>
        <w:rPr>
          <w:rFonts w:hint="eastAsia" w:ascii="宋体" w:hAnsi="宋体" w:cs="宋体"/>
          <w:szCs w:val="21"/>
        </w:rPr>
        <w:tab/>
      </w:r>
      <w:r>
        <w:rPr>
          <w:rFonts w:hint="eastAsia" w:ascii="宋体" w:hAnsi="宋体" w:cs="宋体"/>
          <w:szCs w:val="21"/>
        </w:rPr>
        <w:t xml:space="preserve">                    记录人：                    </w:t>
      </w:r>
      <w:r>
        <w:rPr>
          <w:rFonts w:hint="eastAsia" w:ascii="宋体" w:hAnsi="宋体" w:cs="宋体"/>
          <w:szCs w:val="21"/>
        </w:rPr>
        <w:tab/>
      </w:r>
      <w:r>
        <w:rPr>
          <w:rFonts w:hint="eastAsia" w:ascii="宋体" w:hAnsi="宋体" w:cs="宋体"/>
          <w:szCs w:val="21"/>
        </w:rPr>
        <w:t>监标人：</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b/>
          <w:kern w:val="0"/>
          <w:szCs w:val="21"/>
        </w:rPr>
      </w:pPr>
      <w:r>
        <w:rPr>
          <w:rFonts w:hint="eastAsia" w:ascii="宋体" w:hAnsi="宋体" w:eastAsia="宋体" w:cs="宋体"/>
          <w:b/>
          <w:kern w:val="0"/>
          <w:szCs w:val="21"/>
        </w:rPr>
        <w:t>附件二：中标通知书</w:t>
      </w:r>
    </w:p>
    <w:p>
      <w:pPr>
        <w:pStyle w:val="3"/>
        <w:spacing w:after="0" w:line="400" w:lineRule="exact"/>
        <w:ind w:firstLineChars="200"/>
        <w:rPr>
          <w:rFonts w:ascii="宋体" w:hAnsi="宋体" w:eastAsia="宋体" w:cs="宋体"/>
          <w:kern w:val="0"/>
          <w:szCs w:val="21"/>
        </w:rPr>
      </w:pPr>
    </w:p>
    <w:p>
      <w:pPr>
        <w:spacing w:before="168" w:line="400" w:lineRule="exact"/>
        <w:ind w:right="16"/>
        <w:jc w:val="center"/>
        <w:rPr>
          <w:rFonts w:ascii="宋体" w:hAnsi="宋体" w:eastAsia="宋体" w:cs="方正小标宋简体"/>
          <w:b/>
          <w:szCs w:val="21"/>
        </w:rPr>
      </w:pPr>
      <w:r>
        <w:rPr>
          <w:rFonts w:hint="eastAsia" w:ascii="宋体" w:hAnsi="宋体" w:eastAsia="宋体" w:cs="方正小标宋简体"/>
          <w:b/>
          <w:szCs w:val="21"/>
        </w:rPr>
        <w:t>中标通知书</w:t>
      </w:r>
    </w:p>
    <w:p>
      <w:pPr>
        <w:spacing w:before="12" w:line="400" w:lineRule="exact"/>
        <w:rPr>
          <w:rFonts w:ascii="宋体" w:hAnsi="宋体" w:cs="宋体"/>
          <w:sz w:val="41"/>
          <w:szCs w:val="41"/>
        </w:rPr>
      </w:pPr>
    </w:p>
    <w:p>
      <w:pPr>
        <w:spacing w:line="400" w:lineRule="exact"/>
        <w:ind w:firstLine="420" w:firstLineChars="200"/>
        <w:rPr>
          <w:rFonts w:ascii="宋体" w:hAnsi="宋体" w:cs="宋体"/>
          <w:szCs w:val="21"/>
        </w:rPr>
      </w:pPr>
      <w:r>
        <w:rPr>
          <w:rFonts w:hint="eastAsia" w:ascii="宋体" w:hAnsi="宋体" w:cs="宋体"/>
          <w:szCs w:val="21"/>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cs="宋体"/>
                <w:szCs w:val="21"/>
              </w:rPr>
              <w:t>收到本中标通知书之日起3</w:t>
            </w:r>
            <w:r>
              <w:rPr>
                <w:rFonts w:ascii="宋体" w:cs="宋体"/>
                <w:szCs w:val="21"/>
              </w:rPr>
              <w:t>0</w:t>
            </w:r>
            <w:r>
              <w:rPr>
                <w:rFonts w:hint="eastAsia" w:ascii="宋体" w:cs="宋体"/>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bl>
    <w:p>
      <w:pPr>
        <w:spacing w:line="360" w:lineRule="exact"/>
        <w:ind w:firstLine="480" w:firstLineChars="200"/>
        <w:rPr>
          <w:rFonts w:ascii="宋体" w:hAnsi="宋体" w:cs="宋体"/>
          <w:sz w:val="24"/>
        </w:rPr>
      </w:pPr>
    </w:p>
    <w:p>
      <w:pPr>
        <w:spacing w:line="360" w:lineRule="exact"/>
        <w:ind w:firstLine="420" w:firstLineChars="200"/>
        <w:rPr>
          <w:rFonts w:ascii="宋体" w:hAnsi="宋体" w:cs="宋体"/>
          <w:szCs w:val="21"/>
        </w:rPr>
      </w:pPr>
      <w:r>
        <w:rPr>
          <w:rFonts w:hint="eastAsia" w:ascii="宋体" w:hAnsi="宋体" w:cs="宋体"/>
          <w:szCs w:val="21"/>
        </w:rPr>
        <w:t>联系人：                           联系电话：</w:t>
      </w:r>
    </w:p>
    <w:p>
      <w:pPr>
        <w:spacing w:line="360" w:lineRule="exact"/>
        <w:ind w:firstLine="420" w:firstLineChars="200"/>
        <w:rPr>
          <w:rFonts w:ascii="宋体" w:hAnsi="宋体" w:cs="宋体"/>
          <w:szCs w:val="21"/>
        </w:rPr>
      </w:pPr>
      <w:r>
        <w:rPr>
          <w:rFonts w:hint="eastAsia" w:ascii="宋体" w:hAnsi="宋体" w:cs="宋体"/>
          <w:szCs w:val="21"/>
        </w:rPr>
        <w:t>特此通知</w:t>
      </w:r>
    </w:p>
    <w:p>
      <w:pPr>
        <w:spacing w:line="480" w:lineRule="auto"/>
        <w:ind w:firstLine="240"/>
        <w:jc w:val="right"/>
        <w:rPr>
          <w:rFonts w:ascii="宋体" w:hAnsi="宋体" w:cs="宋体"/>
          <w:szCs w:val="21"/>
        </w:rPr>
      </w:pPr>
    </w:p>
    <w:p>
      <w:pPr>
        <w:spacing w:line="480" w:lineRule="auto"/>
        <w:ind w:firstLine="240"/>
        <w:jc w:val="right"/>
        <w:rPr>
          <w:rFonts w:ascii="宋体" w:hAnsi="宋体" w:cs="宋体"/>
          <w:szCs w:val="21"/>
        </w:rPr>
      </w:pPr>
    </w:p>
    <w:p>
      <w:pPr>
        <w:spacing w:line="480" w:lineRule="auto"/>
        <w:ind w:right="480" w:firstLine="4305" w:firstLineChars="2050"/>
        <w:rPr>
          <w:rFonts w:ascii="宋体" w:cs="宋体"/>
          <w:szCs w:val="21"/>
        </w:rPr>
      </w:pPr>
      <w:r>
        <w:rPr>
          <w:rFonts w:hint="eastAsia" w:ascii="宋体" w:hAnsi="宋体" w:cs="宋体"/>
          <w:szCs w:val="21"/>
        </w:rPr>
        <w:t>杭州萧山国际机场有限公司（盖章）</w:t>
      </w:r>
    </w:p>
    <w:p>
      <w:pPr>
        <w:spacing w:line="480" w:lineRule="auto"/>
        <w:ind w:firstLine="4935" w:firstLineChars="2350"/>
        <w:rPr>
          <w:rFonts w:ascii="宋体" w:cs="宋体"/>
          <w:szCs w:val="21"/>
        </w:rPr>
      </w:pPr>
      <w:r>
        <w:rPr>
          <w:rFonts w:hint="eastAsia" w:ascii="宋体" w:hAnsi="宋体" w:cs="宋体"/>
          <w:szCs w:val="21"/>
        </w:rPr>
        <w:t>年     月     日</w:t>
      </w: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Chars="200"/>
        <w:rPr>
          <w:rFonts w:ascii="宋体" w:hAnsi="宋体" w:eastAsia="宋体" w:cs="宋体"/>
          <w:kern w:val="0"/>
          <w:szCs w:val="21"/>
        </w:rPr>
      </w:pPr>
    </w:p>
    <w:p>
      <w:pPr>
        <w:pStyle w:val="3"/>
        <w:spacing w:after="0" w:line="400" w:lineRule="exact"/>
        <w:ind w:firstLine="0" w:firstLineChars="0"/>
        <w:rPr>
          <w:rFonts w:ascii="宋体" w:hAnsi="宋体" w:eastAsia="宋体" w:cs="宋体"/>
          <w:kern w:val="0"/>
          <w:szCs w:val="21"/>
        </w:rPr>
      </w:pPr>
    </w:p>
    <w:p>
      <w:pPr>
        <w:spacing w:line="288" w:lineRule="auto"/>
        <w:jc w:val="center"/>
        <w:outlineLvl w:val="0"/>
        <w:rPr>
          <w:b/>
          <w:bCs/>
          <w:sz w:val="32"/>
          <w:szCs w:val="32"/>
        </w:rPr>
      </w:pPr>
      <w:bookmarkStart w:id="49" w:name="_Toc29351"/>
      <w:bookmarkStart w:id="50" w:name="_Toc27189"/>
      <w:bookmarkStart w:id="51" w:name="_Toc10626"/>
      <w:bookmarkStart w:id="52" w:name="_Toc30416"/>
      <w:r>
        <w:rPr>
          <w:b/>
          <w:bCs/>
          <w:sz w:val="32"/>
          <w:szCs w:val="32"/>
        </w:rPr>
        <w:t>第三章</w:t>
      </w:r>
      <w:r>
        <w:rPr>
          <w:rFonts w:hint="eastAsia"/>
          <w:b/>
          <w:bCs/>
          <w:sz w:val="32"/>
          <w:szCs w:val="32"/>
        </w:rPr>
        <w:t xml:space="preserve"> </w:t>
      </w:r>
      <w:r>
        <w:rPr>
          <w:b/>
          <w:bCs/>
          <w:sz w:val="32"/>
          <w:szCs w:val="32"/>
        </w:rPr>
        <w:t>评标办法</w:t>
      </w:r>
      <w:r>
        <w:rPr>
          <w:rFonts w:hint="eastAsia"/>
          <w:b/>
          <w:bCs/>
          <w:sz w:val="32"/>
          <w:szCs w:val="32"/>
        </w:rPr>
        <w:t>（最低投标价法</w:t>
      </w:r>
      <w:bookmarkEnd w:id="49"/>
      <w:bookmarkEnd w:id="50"/>
      <w:bookmarkEnd w:id="51"/>
      <w:bookmarkEnd w:id="52"/>
      <w:r>
        <w:rPr>
          <w:rFonts w:hint="eastAsia"/>
          <w:b/>
          <w:bCs/>
          <w:sz w:val="32"/>
          <w:szCs w:val="32"/>
        </w:rPr>
        <w:t>）</w:t>
      </w:r>
    </w:p>
    <w:p>
      <w:pPr>
        <w:pStyle w:val="2"/>
      </w:pP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根据《中华人民共和国招标投标法》、《中华人民共和国招标投标法实施条例》等有关规定，制定本办法。</w:t>
      </w:r>
    </w:p>
    <w:p>
      <w:pPr>
        <w:spacing w:line="400" w:lineRule="exact"/>
        <w:rPr>
          <w:rFonts w:ascii="宋体" w:hAnsi="宋体" w:eastAsia="宋体" w:cs="宋体"/>
          <w:b/>
          <w:kern w:val="0"/>
          <w:szCs w:val="21"/>
        </w:rPr>
      </w:pPr>
      <w:r>
        <w:rPr>
          <w:rFonts w:hint="eastAsia" w:ascii="宋体" w:hAnsi="宋体" w:eastAsia="宋体" w:cs="宋体"/>
          <w:b/>
          <w:kern w:val="0"/>
          <w:szCs w:val="21"/>
        </w:rPr>
        <w:t>一、评标原则</w:t>
      </w:r>
    </w:p>
    <w:p>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本次评标采用</w:t>
      </w:r>
      <w:r>
        <w:rPr>
          <w:rFonts w:hint="eastAsia" w:ascii="宋体" w:hAnsi="宋体" w:eastAsia="宋体" w:cs="宋体"/>
          <w:b/>
          <w:kern w:val="0"/>
          <w:szCs w:val="21"/>
        </w:rPr>
        <w:t>经评审的最低投标价法</w:t>
      </w:r>
      <w:r>
        <w:rPr>
          <w:rFonts w:hint="eastAsia" w:ascii="宋体" w:hAnsi="宋体" w:eastAsia="宋体" w:cs="宋体"/>
          <w:kern w:val="0"/>
          <w:szCs w:val="21"/>
        </w:rPr>
        <w:t>，评标应遵循公平、公正、科学、择优的原则。</w:t>
      </w:r>
    </w:p>
    <w:p>
      <w:pPr>
        <w:spacing w:line="400" w:lineRule="exact"/>
        <w:rPr>
          <w:rFonts w:ascii="宋体" w:hAnsi="宋体" w:eastAsia="宋体" w:cs="宋体"/>
          <w:b/>
          <w:kern w:val="0"/>
          <w:szCs w:val="21"/>
        </w:rPr>
      </w:pPr>
      <w:r>
        <w:rPr>
          <w:rFonts w:hint="eastAsia" w:ascii="宋体" w:hAnsi="宋体" w:eastAsia="宋体" w:cs="宋体"/>
          <w:b/>
          <w:kern w:val="0"/>
          <w:szCs w:val="21"/>
        </w:rPr>
        <w:t>二、评标组织</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评标工作由招标人依法组建的评标委员会负责。评标委员会成员为3人及以上单数，评标委员会由招标人自行组建。</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评标委员会应当按照招标文件确定的评标标准和方法，客观、公正对投标文件进行评审和比较，招标文件没有规定的评标标准和方法不得作为评标的依据。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评标委员会对投标文件作出的评审结论，应当符合有关法律、法规、规章和招标文件的规定。</w:t>
      </w:r>
    </w:p>
    <w:p>
      <w:pPr>
        <w:spacing w:line="400" w:lineRule="exact"/>
        <w:rPr>
          <w:rFonts w:ascii="宋体" w:hAnsi="宋体" w:eastAsia="宋体" w:cs="宋体"/>
          <w:b/>
          <w:kern w:val="0"/>
          <w:szCs w:val="21"/>
        </w:rPr>
      </w:pPr>
      <w:r>
        <w:rPr>
          <w:rFonts w:hint="eastAsia" w:ascii="宋体" w:hAnsi="宋体" w:eastAsia="宋体" w:cs="宋体"/>
          <w:b/>
          <w:kern w:val="0"/>
          <w:szCs w:val="21"/>
        </w:rPr>
        <w:t>三、评标程序和内容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（一）熟悉招标文件和评标办法；</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（二）投标文件的符合性评审；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（三）投标文件的资信、业绩评审；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（四）投标文件的技术标评审；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（五）投标文件的商务标评审；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（六）必要时对投标文件中的问题进行询标，包括拟作出否决投标决定前对相关投标人进行的询问核实；</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（七）根据评标办法和标准对投标文件进行综合评分、排序；</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（八）完成评标报告，推荐中标候选人。</w:t>
      </w:r>
    </w:p>
    <w:p>
      <w:pPr>
        <w:spacing w:line="400" w:lineRule="exact"/>
        <w:rPr>
          <w:rFonts w:ascii="宋体" w:hAnsi="宋体" w:eastAsia="宋体" w:cs="宋体"/>
          <w:b/>
          <w:szCs w:val="21"/>
        </w:rPr>
      </w:pPr>
      <w:r>
        <w:rPr>
          <w:rFonts w:hint="eastAsia" w:ascii="宋体" w:hAnsi="宋体" w:eastAsia="宋体" w:cs="宋体"/>
          <w:b/>
          <w:szCs w:val="21"/>
        </w:rPr>
        <w:t>四、评审细则</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（一）符合性评审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评标委员会应依照招标文件的要求和规定首先对投标人的投标资格和投标文件进行符合性评审，</w:t>
      </w:r>
      <w:r>
        <w:rPr>
          <w:rFonts w:hint="eastAsia" w:ascii="宋体" w:hAnsi="宋体" w:eastAsia="宋体" w:cs="宋体"/>
          <w:b/>
          <w:szCs w:val="21"/>
        </w:rPr>
        <w:t>审查过程中评标委员会可以要求投标人提交下列审查项所需的有关证明和证件的原件，以便核验。</w:t>
      </w:r>
      <w:r>
        <w:rPr>
          <w:rFonts w:hint="eastAsia" w:ascii="宋体" w:hAnsi="宋体" w:eastAsia="宋体" w:cs="宋体"/>
          <w:szCs w:val="21"/>
        </w:rPr>
        <w:t>投标文件如存在以下情况之一的，经评标委员会三分之二以上的成员认定，符合性审查不予通过，</w:t>
      </w:r>
      <w:r>
        <w:rPr>
          <w:rFonts w:hint="eastAsia" w:ascii="宋体" w:hAnsi="宋体" w:eastAsia="宋体" w:cs="宋体"/>
          <w:b/>
          <w:szCs w:val="21"/>
        </w:rPr>
        <w:t>作否决投标处理，</w:t>
      </w:r>
      <w:r>
        <w:rPr>
          <w:rFonts w:hint="eastAsia" w:ascii="宋体" w:hAnsi="宋体" w:eastAsia="宋体" w:cs="宋体"/>
          <w:szCs w:val="21"/>
        </w:rPr>
        <w:t>不再进行详细评审：</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（1）投标人的投标资格不满足国家有关规定或招标文件载明的投标资格条件的；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（2）投标文件未按招标文件的要求签署和盖章的（仅限于单位印章和法定代表人或其委托代理人签字或盖章）；</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（3）投标文件未按规定的格式填写，内容不全或关键字迹模糊、无法辨认的；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（4）投标人递交两份或多份内容不同的投标文件，或在一份投标文件中对同一招标项目报有两个或多个报价，且未声明哪一个有效；</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（5）供货期不满足招标文件要求的；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（6）不响应招标文件规定的实质性要求（包括具体条文前用“★”标示的）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（7）投标人不以自己的名义或未按招标文件的要求提供投标保证金或提供的保证金有缺陷而不能接受的；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（8）投标人以他人名义投标、或与他人串通投标、或以行贿手段谋取中标，或弄虚作假的；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（9）存在法律、法规、规章规定的其它无效投标情况的。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（10）投标人须知前附表规定的其他要求。</w:t>
      </w:r>
    </w:p>
    <w:p>
      <w:pPr>
        <w:spacing w:line="400" w:lineRule="exact"/>
        <w:ind w:firstLine="420" w:firstLineChars="200"/>
        <w:rPr>
          <w:rFonts w:ascii="宋体" w:hAnsi="宋体" w:eastAsia="宋体" w:cs="宋体"/>
          <w:szCs w:val="21"/>
        </w:rPr>
      </w:pPr>
      <w:r>
        <w:rPr>
          <w:rFonts w:hint="eastAsia" w:ascii="宋体" w:hAnsi="宋体" w:eastAsia="宋体" w:cs="宋体"/>
          <w:szCs w:val="21"/>
        </w:rPr>
        <w:t>涉及本文件投标人资格条件3.1第2至4款，若投标人采用承诺方式的，评标委员会有权通过信用中国网站</w:t>
      </w:r>
      <w:r>
        <w:fldChar w:fldCharType="begin"/>
      </w:r>
      <w:r>
        <w:instrText xml:space="preserve"> HYPERLINK "http://www.creditchina.gov.cn" </w:instrText>
      </w:r>
      <w:r>
        <w:fldChar w:fldCharType="separate"/>
      </w:r>
      <w:r>
        <w:rPr>
          <w:rStyle w:val="16"/>
          <w:rFonts w:hint="eastAsia" w:ascii="宋体" w:hAnsi="宋体" w:cs="宋体"/>
          <w:szCs w:val="21"/>
        </w:rPr>
        <w:t>www.creditchina.gov.cn</w:t>
      </w:r>
      <w:r>
        <w:rPr>
          <w:rStyle w:val="16"/>
          <w:rFonts w:hint="eastAsia" w:ascii="宋体" w:hAnsi="宋体" w:cs="宋体"/>
          <w:szCs w:val="21"/>
        </w:rPr>
        <w:fldChar w:fldCharType="end"/>
      </w:r>
      <w:r>
        <w:rPr>
          <w:rFonts w:hint="eastAsia" w:ascii="宋体" w:hAnsi="宋体" w:eastAsia="宋体" w:cs="宋体"/>
          <w:szCs w:val="21"/>
        </w:rPr>
        <w:t>、中国裁判文书网</w:t>
      </w:r>
      <w:r>
        <w:fldChar w:fldCharType="begin"/>
      </w:r>
      <w:r>
        <w:instrText xml:space="preserve"> HYPERLINK "http://wenshu.court.gov.cn" </w:instrText>
      </w:r>
      <w:r>
        <w:fldChar w:fldCharType="separate"/>
      </w:r>
      <w:r>
        <w:rPr>
          <w:rStyle w:val="16"/>
          <w:rFonts w:hint="eastAsia" w:ascii="宋体" w:hAnsi="宋体" w:cs="宋体"/>
          <w:szCs w:val="21"/>
        </w:rPr>
        <w:t>http://wenshu.court.gov.cn</w:t>
      </w:r>
      <w:r>
        <w:rPr>
          <w:rStyle w:val="16"/>
          <w:rFonts w:hint="eastAsia" w:ascii="宋体" w:hAnsi="宋体" w:cs="宋体"/>
          <w:szCs w:val="21"/>
        </w:rPr>
        <w:fldChar w:fldCharType="end"/>
      </w:r>
      <w:r>
        <w:rPr>
          <w:rFonts w:hint="eastAsia" w:ascii="宋体" w:hAnsi="宋体" w:eastAsia="宋体" w:cs="宋体"/>
          <w:szCs w:val="21"/>
        </w:rPr>
        <w:t>、国家税务总局各省电子税务局网站进行查询，若查询结果不符合资格条件要求或无法查询到相关信息的，评标委员会有权对该投标人作否决投标处理。</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（二）询标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（1）投标文件中有含义不明确的内容、明显文字或计算错误，评标委员会认为需要投标人作出必要澄清、说明的，应当组织询标。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（2）投标人所留联系方式无法联系上、在规定的时限内投标人不参加询问核实活动或不予答复的，评标委员会有权做出否决投标的认定。</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（3）询标问题及投标人的澄清、说明不得超出投标文件的范围或者改变投标文件的实质性内容。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（4）评标委员会不得暗示或者诱导投标人作出澄清、说明，不得接受投标人主动提出的澄清、说明。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（5）投标人不得通过补充、修改或撤消投标文件中的内容使其成为实质性响应的投标，投标人在投标截止时间以后不得提交任何资料作为评标依据。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（6）评标委员会对投标人提交的澄清、说明或补正有疑问的，可以要求投标人进一步澄清、说明或补正，直至满足评标委员会的要求。</w:t>
      </w:r>
    </w:p>
    <w:p>
      <w:pPr>
        <w:spacing w:line="400" w:lineRule="exact"/>
        <w:ind w:firstLine="422" w:firstLineChars="200"/>
        <w:rPr>
          <w:rFonts w:ascii="宋体" w:hAnsi="宋体" w:eastAsia="宋体" w:cs="宋体"/>
          <w:b/>
          <w:szCs w:val="21"/>
        </w:rPr>
      </w:pPr>
      <w:r>
        <w:rPr>
          <w:rFonts w:hint="eastAsia" w:ascii="宋体" w:hAnsi="宋体" w:eastAsia="宋体" w:cs="宋体"/>
          <w:b/>
          <w:szCs w:val="21"/>
        </w:rPr>
        <w:t>（三） 报价算术性修正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评标委员会按以下原则对通过符合性审查的投标文件报价进行算术性修正：</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（1）投标文件中的大写金额与小写金额不一致的，以大写金额为准；</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（2）总价金额与依据单价（或各分项合计）计算出的结果不一致的，以单价金额（或各分项合计）为准修正总价，但单价金额小数点有明显错误的除外。</w:t>
      </w:r>
    </w:p>
    <w:p>
      <w:pPr>
        <w:spacing w:line="400" w:lineRule="exact"/>
        <w:ind w:firstLine="420" w:firstLineChars="200"/>
        <w:rPr>
          <w:rFonts w:ascii="宋体" w:hAnsi="宋体" w:eastAsia="宋体" w:cs="宋体"/>
          <w:szCs w:val="21"/>
        </w:rPr>
      </w:pPr>
      <w:r>
        <w:rPr>
          <w:rFonts w:hint="eastAsia" w:ascii="宋体" w:hAnsi="宋体" w:eastAsia="宋体" w:cs="宋体"/>
          <w:szCs w:val="21"/>
        </w:rPr>
        <w:t>★修正的价格经投标人书面确认后具有约束力。投标人不接受修正价格的，其投标作否决投标处理。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当通过符合性评审的单位少于三家时（不包括三家），应由评标委员会确认是否具有竞争性，如果有竞争性，则评标继续进行。</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（四）对投标人进行排序，推荐中标候选人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（1）评标委员会按照经评审的价格由低到高的顺序推荐中标候选人，本项目推荐2名中标候选人。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（2）当有效投标文件只有一名时，则由评标委员会确定是否推荐为中标候选人。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（3）评标委员会根据投标人须知前附表7.1规定，确定中标人或推荐中标候选人。</w:t>
      </w:r>
    </w:p>
    <w:p>
      <w:pPr>
        <w:spacing w:line="400" w:lineRule="exact"/>
        <w:rPr>
          <w:rFonts w:ascii="宋体" w:hAnsi="宋体" w:eastAsia="宋体" w:cs="宋体"/>
          <w:b/>
          <w:szCs w:val="21"/>
        </w:rPr>
      </w:pPr>
      <w:r>
        <w:rPr>
          <w:rFonts w:hint="eastAsia" w:ascii="宋体" w:hAnsi="宋体" w:eastAsia="宋体" w:cs="宋体"/>
          <w:b/>
          <w:szCs w:val="21"/>
        </w:rPr>
        <w:t>五、完成评标报告</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（一）评标委员会应当向招标人提交书面评标报告。</w:t>
      </w:r>
      <w:r>
        <w:rPr>
          <w:rFonts w:hint="eastAsia" w:ascii="宋体" w:hAnsi="宋体" w:eastAsia="宋体" w:cs="宋体"/>
          <w:szCs w:val="21"/>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400" w:lineRule="exact"/>
        <w:ind w:firstLine="422" w:firstLineChars="200"/>
        <w:rPr>
          <w:rFonts w:ascii="宋体" w:hAnsi="宋体" w:eastAsia="宋体" w:cs="宋体"/>
          <w:szCs w:val="21"/>
        </w:rPr>
      </w:pPr>
      <w:r>
        <w:rPr>
          <w:rFonts w:hint="eastAsia" w:ascii="宋体" w:hAnsi="宋体" w:eastAsia="宋体" w:cs="宋体"/>
          <w:b/>
          <w:szCs w:val="21"/>
        </w:rPr>
        <w:t>（二）评标报告应包括以下内容：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（1）开标记录；</w:t>
      </w:r>
    </w:p>
    <w:p>
      <w:pPr>
        <w:spacing w:line="400" w:lineRule="exact"/>
        <w:ind w:firstLine="420" w:firstLineChars="200"/>
        <w:rPr>
          <w:rFonts w:ascii="宋体" w:hAnsi="宋体" w:eastAsia="宋体" w:cs="宋体"/>
          <w:szCs w:val="21"/>
        </w:rPr>
      </w:pPr>
      <w:r>
        <w:rPr>
          <w:rFonts w:hint="eastAsia" w:ascii="宋体" w:hAnsi="宋体" w:eastAsia="宋体" w:cs="宋体"/>
          <w:szCs w:val="21"/>
        </w:rPr>
        <w:t>（2）评标内容、过程和结果；</w:t>
      </w:r>
    </w:p>
    <w:p>
      <w:pPr>
        <w:spacing w:line="400" w:lineRule="exact"/>
        <w:ind w:firstLine="420" w:firstLineChars="200"/>
        <w:rPr>
          <w:rFonts w:ascii="宋体" w:hAnsi="宋体" w:eastAsia="宋体" w:cs="宋体"/>
          <w:szCs w:val="21"/>
        </w:rPr>
      </w:pPr>
      <w:r>
        <w:rPr>
          <w:rFonts w:hint="eastAsia" w:ascii="宋体" w:hAnsi="宋体" w:eastAsia="宋体" w:cs="宋体"/>
          <w:szCs w:val="21"/>
        </w:rPr>
        <w:t>（3）询标澄清纪要；</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（4）否决投标情况说明及依据；</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（5）推荐中标候选人；</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（6）其他建议。</w:t>
      </w:r>
    </w:p>
    <w:p>
      <w:pPr>
        <w:spacing w:line="400" w:lineRule="exact"/>
        <w:rPr>
          <w:rFonts w:ascii="宋体" w:hAnsi="宋体" w:eastAsia="宋体" w:cs="宋体"/>
          <w:b/>
          <w:szCs w:val="21"/>
        </w:rPr>
      </w:pPr>
      <w:r>
        <w:rPr>
          <w:rFonts w:hint="eastAsia" w:ascii="宋体" w:hAnsi="宋体" w:eastAsia="宋体" w:cs="宋体"/>
          <w:b/>
          <w:szCs w:val="21"/>
        </w:rPr>
        <w:t>六、定标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400" w:lineRule="exact"/>
        <w:ind w:firstLine="413" w:firstLineChars="196"/>
        <w:rPr>
          <w:rFonts w:ascii="宋体" w:hAnsi="宋体" w:eastAsia="宋体" w:cs="宋体"/>
          <w:b/>
          <w:szCs w:val="21"/>
        </w:rPr>
      </w:pPr>
      <w:r>
        <w:rPr>
          <w:rFonts w:hint="eastAsia" w:ascii="宋体" w:hAnsi="宋体" w:eastAsia="宋体" w:cs="宋体"/>
          <w:b/>
          <w:szCs w:val="21"/>
        </w:rPr>
        <w:t>（4）招标人对评标、定标结果不负责解释。</w:t>
      </w: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Pr>
        <w:pStyle w:val="4"/>
        <w:keepNext w:val="0"/>
        <w:keepLines w:val="0"/>
        <w:spacing w:before="0" w:after="0" w:line="240" w:lineRule="auto"/>
        <w:ind w:right="57"/>
        <w:jc w:val="center"/>
        <w:rPr>
          <w:sz w:val="32"/>
          <w:szCs w:val="32"/>
        </w:rPr>
      </w:pPr>
    </w:p>
    <w:p/>
    <w:p/>
    <w:p>
      <w:pPr>
        <w:spacing w:line="288" w:lineRule="auto"/>
        <w:jc w:val="center"/>
        <w:outlineLvl w:val="0"/>
        <w:rPr>
          <w:b/>
          <w:bCs/>
          <w:sz w:val="32"/>
          <w:szCs w:val="32"/>
        </w:rPr>
      </w:pPr>
      <w:bookmarkStart w:id="53" w:name="_Toc32138"/>
      <w:bookmarkStart w:id="54" w:name="_Toc2510"/>
      <w:bookmarkStart w:id="55" w:name="_Toc20849"/>
      <w:bookmarkStart w:id="56" w:name="_Toc13253"/>
      <w:r>
        <w:rPr>
          <w:b/>
          <w:bCs/>
          <w:sz w:val="32"/>
          <w:szCs w:val="32"/>
        </w:rPr>
        <w:t>第四章</w:t>
      </w:r>
      <w:r>
        <w:rPr>
          <w:rFonts w:hint="eastAsia"/>
          <w:b/>
          <w:bCs/>
          <w:sz w:val="32"/>
          <w:szCs w:val="32"/>
        </w:rPr>
        <w:t xml:space="preserve">  </w:t>
      </w:r>
      <w:r>
        <w:rPr>
          <w:b/>
          <w:bCs/>
          <w:sz w:val="32"/>
          <w:szCs w:val="32"/>
        </w:rPr>
        <w:t>合同条款及格式</w:t>
      </w:r>
      <w:bookmarkEnd w:id="53"/>
      <w:bookmarkEnd w:id="54"/>
      <w:bookmarkEnd w:id="55"/>
      <w:bookmarkEnd w:id="56"/>
    </w:p>
    <w:p>
      <w:pPr>
        <w:spacing w:line="400" w:lineRule="exact"/>
        <w:jc w:val="center"/>
        <w:outlineLvl w:val="0"/>
        <w:rPr>
          <w:rFonts w:ascii="宋体" w:hAnsi="宋体" w:eastAsia="宋体"/>
          <w:b/>
          <w:bCs/>
          <w:szCs w:val="21"/>
        </w:rPr>
      </w:pPr>
      <w:r>
        <w:rPr>
          <w:rFonts w:hint="eastAsia" w:ascii="宋体" w:hAnsi="宋体" w:eastAsia="宋体"/>
          <w:b/>
          <w:bCs/>
          <w:szCs w:val="21"/>
        </w:rPr>
        <w:t>杭州萧山国际机场T4航站楼主播室配套设施设备采购项目项目合同</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甲方：杭州萧山国际机场有限公司</w:t>
      </w:r>
    </w:p>
    <w:p>
      <w:pPr>
        <w:spacing w:line="400" w:lineRule="exact"/>
        <w:rPr>
          <w:rFonts w:ascii="宋体" w:hAnsi="宋体" w:eastAsia="宋体" w:cs="宋体"/>
          <w:b/>
          <w:bCs/>
          <w:szCs w:val="21"/>
        </w:rPr>
      </w:pPr>
      <w:r>
        <w:rPr>
          <w:rFonts w:hint="eastAsia" w:ascii="宋体" w:hAnsi="宋体" w:eastAsia="宋体" w:cs="宋体"/>
          <w:b/>
          <w:bCs/>
          <w:szCs w:val="21"/>
        </w:rPr>
        <w:t>住所地：杭州萧山国际机场内</w:t>
      </w:r>
    </w:p>
    <w:p>
      <w:pPr>
        <w:spacing w:line="400" w:lineRule="exact"/>
        <w:rPr>
          <w:rFonts w:ascii="宋体" w:hAnsi="宋体" w:eastAsia="宋体" w:cs="宋体"/>
          <w:b/>
          <w:bCs/>
          <w:szCs w:val="21"/>
        </w:rPr>
      </w:pPr>
    </w:p>
    <w:p>
      <w:pPr>
        <w:spacing w:line="400" w:lineRule="exact"/>
        <w:rPr>
          <w:rFonts w:ascii="宋体" w:hAnsi="宋体" w:eastAsia="宋体" w:cs="宋体"/>
          <w:b/>
          <w:bCs/>
          <w:szCs w:val="21"/>
        </w:rPr>
      </w:pPr>
      <w:r>
        <w:rPr>
          <w:rFonts w:hint="eastAsia" w:ascii="宋体" w:hAnsi="宋体" w:eastAsia="宋体" w:cs="宋体"/>
          <w:b/>
          <w:bCs/>
          <w:szCs w:val="21"/>
        </w:rPr>
        <w:t>乙方：</w:t>
      </w:r>
    </w:p>
    <w:p>
      <w:pPr>
        <w:spacing w:line="400" w:lineRule="exact"/>
        <w:rPr>
          <w:rFonts w:ascii="宋体" w:hAnsi="宋体" w:eastAsia="宋体" w:cs="宋体"/>
          <w:b/>
          <w:bCs/>
          <w:szCs w:val="21"/>
        </w:rPr>
      </w:pPr>
      <w:r>
        <w:rPr>
          <w:rFonts w:hint="eastAsia" w:ascii="宋体" w:hAnsi="宋体" w:eastAsia="宋体" w:cs="宋体"/>
          <w:b/>
          <w:bCs/>
          <w:szCs w:val="21"/>
        </w:rPr>
        <w:t>住所地：</w:t>
      </w:r>
    </w:p>
    <w:p>
      <w:pPr>
        <w:spacing w:line="400" w:lineRule="exact"/>
        <w:rPr>
          <w:rFonts w:ascii="宋体" w:hAnsi="宋体" w:eastAsia="宋体" w:cs="宋体"/>
          <w:szCs w:val="21"/>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甲、乙双方根据《中华人民共和国民法典》等相关法律法规，就主播室配套设施设备采购相关事宜，在互利、平等的原则基础上，经协商一致，特签订本合同，以共同遵守。</w:t>
      </w:r>
    </w:p>
    <w:p>
      <w:pPr>
        <w:spacing w:line="400" w:lineRule="exact"/>
        <w:rPr>
          <w:rFonts w:ascii="宋体" w:hAnsi="宋体" w:eastAsia="宋体" w:cs="宋体"/>
          <w:b/>
          <w:bCs/>
          <w:szCs w:val="21"/>
        </w:rPr>
      </w:pPr>
      <w:r>
        <w:rPr>
          <w:rFonts w:hint="eastAsia" w:ascii="宋体" w:hAnsi="宋体" w:eastAsia="宋体" w:cs="宋体"/>
          <w:b/>
          <w:bCs/>
          <w:szCs w:val="21"/>
        </w:rPr>
        <w:t>一、商品名称、规格、规格、单位、数量、金额</w:t>
      </w:r>
      <w:r>
        <w:rPr>
          <w:rFonts w:ascii="宋体" w:hAnsi="宋体" w:eastAsia="宋体" w:cs="宋体"/>
          <w:b/>
          <w:bCs/>
          <w:szCs w:val="21"/>
        </w:rPr>
        <w:t>（</w:t>
      </w:r>
      <w:r>
        <w:rPr>
          <w:rFonts w:hint="eastAsia" w:ascii="宋体" w:hAnsi="宋体" w:eastAsia="宋体" w:cs="宋体"/>
          <w:b/>
          <w:bCs/>
          <w:szCs w:val="21"/>
        </w:rPr>
        <w:t>单位</w:t>
      </w:r>
      <w:r>
        <w:rPr>
          <w:rFonts w:ascii="宋体" w:hAnsi="宋体" w:eastAsia="宋体" w:cs="宋体"/>
          <w:b/>
          <w:bCs/>
          <w:szCs w:val="21"/>
        </w:rPr>
        <w:t>：</w:t>
      </w:r>
      <w:r>
        <w:rPr>
          <w:rFonts w:hint="eastAsia" w:ascii="宋体" w:hAnsi="宋体" w:eastAsia="宋体" w:cs="宋体"/>
          <w:b/>
          <w:bCs/>
          <w:szCs w:val="21"/>
        </w:rPr>
        <w:t>元</w:t>
      </w:r>
      <w:r>
        <w:rPr>
          <w:rFonts w:ascii="宋体" w:hAnsi="宋体" w:eastAsia="宋体" w:cs="宋体"/>
          <w:b/>
          <w:bCs/>
          <w:szCs w:val="21"/>
        </w:rPr>
        <w:t>）</w:t>
      </w:r>
    </w:p>
    <w:tbl>
      <w:tblPr>
        <w:tblStyle w:val="13"/>
        <w:tblW w:w="9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64"/>
        <w:gridCol w:w="797"/>
        <w:gridCol w:w="685"/>
        <w:gridCol w:w="657"/>
        <w:gridCol w:w="1390"/>
        <w:gridCol w:w="1391"/>
        <w:gridCol w:w="824"/>
        <w:gridCol w:w="115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序号</w:t>
            </w:r>
          </w:p>
        </w:tc>
        <w:tc>
          <w:tcPr>
            <w:tcW w:w="106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产品名称</w:t>
            </w:r>
          </w:p>
        </w:tc>
        <w:tc>
          <w:tcPr>
            <w:tcW w:w="79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规格</w:t>
            </w:r>
          </w:p>
        </w:tc>
        <w:tc>
          <w:tcPr>
            <w:tcW w:w="685"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单位</w:t>
            </w:r>
          </w:p>
        </w:tc>
        <w:tc>
          <w:tcPr>
            <w:tcW w:w="657"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数量</w:t>
            </w:r>
          </w:p>
        </w:tc>
        <w:tc>
          <w:tcPr>
            <w:tcW w:w="1390"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单价</w:t>
            </w:r>
          </w:p>
          <w:p>
            <w:pPr>
              <w:pStyle w:val="28"/>
              <w:spacing w:line="288" w:lineRule="auto"/>
              <w:jc w:val="center"/>
              <w:rPr>
                <w:rFonts w:ascii="宋体" w:hAnsi="宋体" w:cs="宋体"/>
                <w:b/>
                <w:sz w:val="18"/>
                <w:szCs w:val="18"/>
              </w:rPr>
            </w:pPr>
            <w:r>
              <w:rPr>
                <w:rFonts w:hint="eastAsia" w:ascii="宋体" w:hAnsi="宋体" w:cs="宋体"/>
                <w:b/>
                <w:sz w:val="18"/>
                <w:szCs w:val="18"/>
              </w:rPr>
              <w:t>（不含税）</w:t>
            </w:r>
          </w:p>
        </w:tc>
        <w:tc>
          <w:tcPr>
            <w:tcW w:w="1391"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（不含税）</w:t>
            </w:r>
          </w:p>
        </w:tc>
        <w:tc>
          <w:tcPr>
            <w:tcW w:w="824" w:type="dxa"/>
            <w:vAlign w:val="center"/>
          </w:tcPr>
          <w:p>
            <w:pPr>
              <w:pStyle w:val="28"/>
              <w:spacing w:line="288" w:lineRule="auto"/>
              <w:jc w:val="center"/>
              <w:rPr>
                <w:rFonts w:ascii="宋体" w:hAnsi="宋体" w:cs="宋体"/>
                <w:b/>
                <w:sz w:val="18"/>
                <w:szCs w:val="18"/>
              </w:rPr>
            </w:pPr>
            <w:r>
              <w:rPr>
                <w:rFonts w:hint="eastAsia" w:ascii="宋体" w:hAnsi="宋体" w:cs="宋体"/>
                <w:b/>
                <w:sz w:val="18"/>
                <w:szCs w:val="18"/>
              </w:rPr>
              <w:t>增值税</w:t>
            </w:r>
          </w:p>
          <w:p>
            <w:pPr>
              <w:pStyle w:val="28"/>
              <w:spacing w:line="288" w:lineRule="auto"/>
              <w:jc w:val="center"/>
              <w:rPr>
                <w:rFonts w:ascii="宋体" w:hAnsi="宋体" w:cs="宋体"/>
                <w:b/>
                <w:sz w:val="18"/>
                <w:szCs w:val="18"/>
              </w:rPr>
            </w:pPr>
            <w:r>
              <w:rPr>
                <w:rFonts w:hint="eastAsia" w:ascii="宋体" w:hAnsi="宋体" w:cs="宋体"/>
                <w:b/>
                <w:sz w:val="18"/>
                <w:szCs w:val="18"/>
              </w:rPr>
              <w:t>税率</w:t>
            </w:r>
          </w:p>
        </w:tc>
        <w:tc>
          <w:tcPr>
            <w:tcW w:w="1151" w:type="dxa"/>
            <w:vAlign w:val="center"/>
          </w:tcPr>
          <w:p>
            <w:pPr>
              <w:spacing w:line="288" w:lineRule="auto"/>
              <w:jc w:val="center"/>
              <w:rPr>
                <w:rFonts w:ascii="宋体" w:hAnsi="宋体" w:cs="宋体"/>
                <w:b/>
                <w:sz w:val="18"/>
                <w:szCs w:val="18"/>
              </w:rPr>
            </w:pPr>
            <w:r>
              <w:rPr>
                <w:rFonts w:hint="eastAsia" w:ascii="宋体" w:hAnsi="宋体" w:cs="宋体"/>
                <w:b/>
                <w:sz w:val="18"/>
                <w:szCs w:val="18"/>
              </w:rPr>
              <w:t>单价</w:t>
            </w:r>
          </w:p>
          <w:p>
            <w:pPr>
              <w:spacing w:line="288" w:lineRule="auto"/>
              <w:jc w:val="center"/>
              <w:rPr>
                <w:rFonts w:ascii="宋体" w:hAnsi="宋体" w:cs="宋体"/>
                <w:b/>
                <w:sz w:val="18"/>
                <w:szCs w:val="18"/>
              </w:rPr>
            </w:pPr>
            <w:r>
              <w:rPr>
                <w:rFonts w:hint="eastAsia" w:ascii="宋体" w:hAnsi="宋体" w:cs="宋体"/>
                <w:b/>
                <w:sz w:val="18"/>
                <w:szCs w:val="18"/>
              </w:rPr>
              <w:t>（含税）</w:t>
            </w:r>
          </w:p>
        </w:tc>
        <w:tc>
          <w:tcPr>
            <w:tcW w:w="1152" w:type="dxa"/>
            <w:vAlign w:val="center"/>
          </w:tcPr>
          <w:p>
            <w:pPr>
              <w:spacing w:line="288" w:lineRule="auto"/>
              <w:jc w:val="center"/>
              <w:rPr>
                <w:rFonts w:ascii="宋体" w:hAnsi="宋体" w:cs="宋体"/>
                <w:b/>
                <w:sz w:val="18"/>
                <w:szCs w:val="18"/>
              </w:rPr>
            </w:pPr>
            <w:r>
              <w:rPr>
                <w:rFonts w:hint="eastAsia" w:ascii="宋体" w:hAnsi="宋体" w:cs="宋体"/>
                <w:b/>
                <w:sz w:val="18"/>
                <w:szCs w:val="18"/>
              </w:rPr>
              <w:t>合价</w:t>
            </w:r>
          </w:p>
          <w:p>
            <w:pPr>
              <w:spacing w:line="288" w:lineRule="auto"/>
              <w:jc w:val="center"/>
              <w:rPr>
                <w:rFonts w:ascii="宋体" w:hAnsi="宋体" w:cs="宋体"/>
                <w:b/>
                <w:sz w:val="18"/>
                <w:szCs w:val="18"/>
              </w:rPr>
            </w:pPr>
            <w:r>
              <w:rPr>
                <w:rFonts w:hint="eastAsia" w:ascii="宋体" w:hAnsi="宋体" w:cs="宋体"/>
                <w:b/>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pStyle w:val="28"/>
              <w:spacing w:line="288" w:lineRule="auto"/>
              <w:jc w:val="center"/>
              <w:rPr>
                <w:rFonts w:ascii="宋体" w:hAnsi="宋体" w:cs="宋体"/>
                <w:sz w:val="18"/>
                <w:szCs w:val="18"/>
              </w:rPr>
            </w:pPr>
          </w:p>
        </w:tc>
        <w:tc>
          <w:tcPr>
            <w:tcW w:w="1064" w:type="dxa"/>
            <w:vAlign w:val="center"/>
          </w:tcPr>
          <w:p>
            <w:pPr>
              <w:pStyle w:val="28"/>
              <w:spacing w:line="288" w:lineRule="auto"/>
              <w:jc w:val="center"/>
              <w:rPr>
                <w:rFonts w:ascii="宋体" w:hAnsi="宋体" w:cs="宋体"/>
                <w:sz w:val="18"/>
                <w:szCs w:val="18"/>
              </w:rPr>
            </w:pPr>
          </w:p>
        </w:tc>
        <w:tc>
          <w:tcPr>
            <w:tcW w:w="797" w:type="dxa"/>
            <w:vAlign w:val="center"/>
          </w:tcPr>
          <w:p>
            <w:pPr>
              <w:pStyle w:val="28"/>
              <w:spacing w:line="288" w:lineRule="auto"/>
              <w:jc w:val="center"/>
              <w:rPr>
                <w:rFonts w:ascii="宋体" w:hAnsi="宋体" w:cs="宋体"/>
                <w:sz w:val="18"/>
                <w:szCs w:val="18"/>
              </w:rPr>
            </w:pPr>
          </w:p>
        </w:tc>
        <w:tc>
          <w:tcPr>
            <w:tcW w:w="685" w:type="dxa"/>
            <w:vAlign w:val="center"/>
          </w:tcPr>
          <w:p>
            <w:pPr>
              <w:pStyle w:val="28"/>
              <w:spacing w:line="288" w:lineRule="auto"/>
              <w:ind w:firstLine="90" w:firstLineChars="50"/>
              <w:jc w:val="center"/>
              <w:rPr>
                <w:rFonts w:ascii="宋体" w:hAnsi="宋体" w:cs="宋体"/>
                <w:sz w:val="18"/>
                <w:szCs w:val="18"/>
              </w:rPr>
            </w:pPr>
          </w:p>
        </w:tc>
        <w:tc>
          <w:tcPr>
            <w:tcW w:w="657" w:type="dxa"/>
            <w:vAlign w:val="center"/>
          </w:tcPr>
          <w:p>
            <w:pPr>
              <w:pStyle w:val="28"/>
              <w:spacing w:line="288" w:lineRule="auto"/>
              <w:jc w:val="center"/>
              <w:rPr>
                <w:rFonts w:ascii="宋体" w:hAnsi="宋体" w:cs="宋体"/>
                <w:sz w:val="18"/>
                <w:szCs w:val="18"/>
              </w:rPr>
            </w:pPr>
          </w:p>
        </w:tc>
        <w:tc>
          <w:tcPr>
            <w:tcW w:w="1390" w:type="dxa"/>
            <w:vAlign w:val="center"/>
          </w:tcPr>
          <w:p>
            <w:pPr>
              <w:pStyle w:val="28"/>
              <w:spacing w:line="288" w:lineRule="auto"/>
              <w:ind w:firstLine="90" w:firstLineChars="50"/>
              <w:rPr>
                <w:rFonts w:ascii="宋体" w:hAnsi="宋体" w:cs="宋体"/>
                <w:sz w:val="18"/>
                <w:szCs w:val="18"/>
              </w:rPr>
            </w:pPr>
          </w:p>
        </w:tc>
        <w:tc>
          <w:tcPr>
            <w:tcW w:w="1391" w:type="dxa"/>
            <w:vAlign w:val="center"/>
          </w:tcPr>
          <w:p>
            <w:pPr>
              <w:spacing w:line="288" w:lineRule="auto"/>
              <w:rPr>
                <w:rFonts w:ascii="宋体" w:hAnsi="宋体" w:cs="宋体"/>
                <w:sz w:val="18"/>
                <w:szCs w:val="18"/>
              </w:rPr>
            </w:pPr>
          </w:p>
        </w:tc>
        <w:tc>
          <w:tcPr>
            <w:tcW w:w="824" w:type="dxa"/>
            <w:vAlign w:val="center"/>
          </w:tcPr>
          <w:p>
            <w:pPr>
              <w:spacing w:line="288" w:lineRule="auto"/>
              <w:rPr>
                <w:rFonts w:ascii="宋体" w:hAnsi="宋体" w:cs="宋体"/>
                <w:sz w:val="18"/>
                <w:szCs w:val="18"/>
              </w:rPr>
            </w:pPr>
          </w:p>
        </w:tc>
        <w:tc>
          <w:tcPr>
            <w:tcW w:w="1151" w:type="dxa"/>
            <w:vAlign w:val="center"/>
          </w:tcPr>
          <w:p>
            <w:pPr>
              <w:spacing w:line="288" w:lineRule="auto"/>
              <w:rPr>
                <w:rFonts w:ascii="宋体" w:hAnsi="宋体" w:cs="宋体"/>
                <w:sz w:val="18"/>
                <w:szCs w:val="18"/>
              </w:rPr>
            </w:pPr>
          </w:p>
        </w:tc>
        <w:tc>
          <w:tcPr>
            <w:tcW w:w="1152" w:type="dxa"/>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不含税价格合计（元）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税金（元）</w:t>
            </w:r>
          </w:p>
        </w:tc>
        <w:tc>
          <w:tcPr>
            <w:tcW w:w="7250" w:type="dxa"/>
            <w:gridSpan w:val="7"/>
            <w:vAlign w:val="center"/>
          </w:tcPr>
          <w:p>
            <w:pPr>
              <w:spacing w:line="288" w:lineRule="auto"/>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550" w:type="dxa"/>
            <w:gridSpan w:val="3"/>
            <w:vAlign w:val="center"/>
          </w:tcPr>
          <w:p>
            <w:pPr>
              <w:pStyle w:val="28"/>
              <w:spacing w:line="288" w:lineRule="auto"/>
              <w:jc w:val="center"/>
              <w:rPr>
                <w:rFonts w:ascii="宋体" w:hAnsi="宋体" w:cs="宋体"/>
                <w:sz w:val="18"/>
                <w:szCs w:val="18"/>
              </w:rPr>
            </w:pPr>
            <w:r>
              <w:rPr>
                <w:rFonts w:hint="eastAsia" w:ascii="宋体" w:hAnsi="宋体" w:cs="宋体"/>
                <w:b/>
                <w:sz w:val="18"/>
                <w:szCs w:val="18"/>
              </w:rPr>
              <w:t>含税价格合计（元）</w:t>
            </w:r>
          </w:p>
        </w:tc>
        <w:tc>
          <w:tcPr>
            <w:tcW w:w="7250" w:type="dxa"/>
            <w:gridSpan w:val="7"/>
            <w:vAlign w:val="center"/>
          </w:tcPr>
          <w:p>
            <w:pPr>
              <w:pStyle w:val="28"/>
              <w:spacing w:line="288" w:lineRule="auto"/>
              <w:jc w:val="center"/>
              <w:rPr>
                <w:rFonts w:ascii="宋体" w:hAnsi="宋体" w:cs="宋体"/>
                <w:sz w:val="18"/>
                <w:szCs w:val="18"/>
              </w:rPr>
            </w:pPr>
            <w:r>
              <w:rPr>
                <w:rFonts w:hint="eastAsia" w:ascii="宋体" w:hAnsi="宋体" w:cs="宋体"/>
                <w:b/>
                <w:sz w:val="18"/>
                <w:szCs w:val="18"/>
              </w:rPr>
              <w:t>人民币大写     元，¥     .00</w:t>
            </w:r>
          </w:p>
        </w:tc>
      </w:tr>
    </w:tbl>
    <w:p>
      <w:pPr>
        <w:spacing w:line="400" w:lineRule="exact"/>
        <w:rPr>
          <w:rFonts w:ascii="宋体" w:hAnsi="宋体" w:eastAsia="宋体" w:cs="宋体"/>
          <w:b/>
          <w:bCs/>
          <w:szCs w:val="21"/>
        </w:rPr>
      </w:pPr>
      <w:r>
        <w:rPr>
          <w:rFonts w:hint="eastAsia" w:ascii="宋体" w:hAnsi="宋体" w:eastAsia="宋体" w:cs="宋体"/>
          <w:b/>
          <w:bCs/>
          <w:szCs w:val="21"/>
        </w:rPr>
        <w:t>二、合同金额</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1、本合同采用固定总价合同。合同总价包括</w:t>
      </w:r>
      <w:r>
        <w:rPr>
          <w:rFonts w:hint="eastAsia" w:ascii="宋体" w:hAnsi="宋体" w:cs="宋体"/>
          <w:szCs w:val="21"/>
        </w:rPr>
        <w:t>乙方为完成本项目所发生的一切费用【包含并不限于货物的供货、运输（包括送至招标人指定地点卸车）、包装费、安装费、保险费、税费、验收及售后服务等】，包括货物供货及相关服务等全过程产生的所有成本和费用以及一切税费，</w:t>
      </w:r>
      <w:r>
        <w:rPr>
          <w:rFonts w:hint="eastAsia" w:ascii="宋体" w:hAnsi="宋体" w:eastAsia="宋体" w:cs="宋体"/>
          <w:szCs w:val="21"/>
        </w:rPr>
        <w:t>甲方不再承担其他任何费用。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2、本合同总价为人民币大写：        小写：（¥:</w:t>
      </w:r>
      <w:r>
        <w:rPr>
          <w:rFonts w:hint="eastAsia" w:ascii="宋体" w:hAnsi="宋体" w:eastAsia="宋体" w:cs="宋体"/>
          <w:szCs w:val="21"/>
          <w:u w:val="single"/>
        </w:rPr>
        <w:t xml:space="preserve">      </w:t>
      </w:r>
      <w:r>
        <w:rPr>
          <w:rFonts w:hint="eastAsia" w:ascii="宋体" w:hAnsi="宋体" w:eastAsia="宋体" w:cs="宋体"/>
          <w:szCs w:val="21"/>
        </w:rPr>
        <w:t>元）</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rPr>
          <w:rFonts w:ascii="宋体" w:hAnsi="宋体" w:eastAsia="宋体" w:cs="宋体"/>
          <w:b/>
          <w:bCs/>
          <w:szCs w:val="21"/>
        </w:rPr>
      </w:pPr>
      <w:r>
        <w:rPr>
          <w:rFonts w:hint="eastAsia" w:ascii="宋体" w:hAnsi="宋体" w:eastAsia="宋体" w:cs="宋体"/>
          <w:b/>
          <w:bCs/>
          <w:szCs w:val="21"/>
        </w:rPr>
        <w:t>三、技术资料</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1、乙方应在交付合同货物时同时向甲方提供使用货物的有关技术资料；乙方按照本合同约定期间交付符合本合同规定的货物和服务以及全部技术资料的，方视为完成交付义务。</w:t>
      </w:r>
    </w:p>
    <w:p>
      <w:pPr>
        <w:spacing w:line="400" w:lineRule="exact"/>
        <w:ind w:firstLine="420" w:firstLineChars="2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全部赔偿责任。</w:t>
      </w:r>
    </w:p>
    <w:p>
      <w:pPr>
        <w:spacing w:line="400" w:lineRule="exact"/>
        <w:rPr>
          <w:rFonts w:ascii="宋体" w:hAnsi="宋体" w:eastAsia="宋体" w:cs="宋体"/>
          <w:b/>
          <w:szCs w:val="21"/>
        </w:rPr>
      </w:pPr>
      <w:r>
        <w:rPr>
          <w:rFonts w:hint="eastAsia" w:ascii="宋体" w:hAnsi="宋体" w:eastAsia="宋体" w:cs="宋体"/>
          <w:b/>
          <w:szCs w:val="21"/>
        </w:rPr>
        <w:t>四、知识产权</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乙方应保证所提供的货物或其任何一部分均不会侵犯任何第三方的知识产权等合法权益。如因乙方违反本条保证并导致甲方遭受损失的，甲方有权解除本合同，乙方须向甲方承担全部赔偿责任。</w:t>
      </w:r>
    </w:p>
    <w:p>
      <w:pPr>
        <w:spacing w:line="400" w:lineRule="exact"/>
        <w:rPr>
          <w:rFonts w:ascii="宋体" w:hAnsi="宋体" w:eastAsia="宋体" w:cs="宋体"/>
          <w:b/>
          <w:bCs/>
          <w:szCs w:val="21"/>
        </w:rPr>
      </w:pPr>
      <w:r>
        <w:rPr>
          <w:rFonts w:hint="eastAsia" w:ascii="宋体" w:hAnsi="宋体" w:eastAsia="宋体" w:cs="宋体"/>
          <w:b/>
          <w:bCs/>
          <w:szCs w:val="21"/>
        </w:rPr>
        <w:t>五、产权担保</w:t>
      </w:r>
    </w:p>
    <w:p>
      <w:pPr>
        <w:spacing w:line="400" w:lineRule="exact"/>
        <w:ind w:firstLine="420" w:firstLineChars="200"/>
        <w:rPr>
          <w:rFonts w:ascii="宋体" w:hAnsi="宋体" w:eastAsia="宋体" w:cs="宋体"/>
          <w:szCs w:val="21"/>
        </w:rPr>
      </w:pPr>
      <w:r>
        <w:rPr>
          <w:rFonts w:hint="eastAsia" w:ascii="宋体" w:hAnsi="宋体" w:eastAsia="宋体" w:cs="宋体"/>
          <w:szCs w:val="21"/>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line="400" w:lineRule="exact"/>
        <w:rPr>
          <w:rFonts w:ascii="宋体" w:hAnsi="宋体" w:eastAsia="宋体" w:cs="宋体"/>
          <w:b/>
          <w:bCs/>
          <w:szCs w:val="21"/>
        </w:rPr>
      </w:pPr>
      <w:r>
        <w:rPr>
          <w:rFonts w:hint="eastAsia" w:ascii="宋体" w:hAnsi="宋体" w:eastAsia="宋体" w:cs="宋体"/>
          <w:b/>
          <w:bCs/>
          <w:szCs w:val="21"/>
        </w:rPr>
        <w:t>六、转包或转让</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1、本合同项下甲方采购的货物，必须由乙方直接供应；除非得到甲方的书面同意，乙方不得将本合同项下的货物全部或部分转让、转包、分包给第三方供应，不得将本合同项下权利义务转让给第三方。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2、如有未经甲方书面同意的转让、分包和转包行为，甲方有权解除合同，并要求乙方承担合同总金额5%的违约金。</w:t>
      </w:r>
    </w:p>
    <w:p>
      <w:pPr>
        <w:spacing w:line="400" w:lineRule="exact"/>
        <w:rPr>
          <w:rFonts w:ascii="宋体" w:hAnsi="宋体" w:eastAsia="宋体" w:cs="宋体"/>
          <w:b/>
          <w:bCs/>
          <w:szCs w:val="21"/>
        </w:rPr>
      </w:pPr>
      <w:r>
        <w:rPr>
          <w:rFonts w:hint="eastAsia" w:ascii="宋体" w:hAnsi="宋体" w:eastAsia="宋体" w:cs="宋体"/>
          <w:b/>
          <w:bCs/>
          <w:szCs w:val="21"/>
        </w:rPr>
        <w:t>七、货物包装、发运及运输</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1、乙方应在货物发运前对其按满足运输距离、防潮、防震、防锈和防破损装卸等要求进行包装，以保证货物安全运达甲方指定地点。</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2、使用说明书、质量检验证明书、技术资料、随配附件和工具以及清单一并附于货物内同时向甲方交付。如资料不全的，视为乙方未完全履行交付义务，并承担逾期交付的违约责任。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3、乙方在货物发运手续办理完毕后24小时内必须书面通知甲方，以便甲方准备接货。</w:t>
      </w:r>
    </w:p>
    <w:p>
      <w:pPr>
        <w:spacing w:line="400" w:lineRule="exact"/>
        <w:ind w:firstLine="420" w:firstLineChars="200"/>
        <w:rPr>
          <w:rFonts w:ascii="宋体" w:hAnsi="宋体" w:eastAsia="宋体" w:cs="宋体"/>
          <w:szCs w:val="21"/>
        </w:rPr>
      </w:pPr>
      <w:r>
        <w:rPr>
          <w:rFonts w:hint="eastAsia" w:ascii="宋体" w:hAnsi="宋体" w:eastAsia="宋体" w:cs="宋体"/>
          <w:szCs w:val="21"/>
        </w:rPr>
        <w:t>4、货物在本合同规定的交货地点交付甲方并经甲方初步验收合格前发生的一切风险包括货物运输风险均由乙方负责。</w:t>
      </w:r>
    </w:p>
    <w:p>
      <w:pPr>
        <w:spacing w:line="400" w:lineRule="exact"/>
        <w:ind w:firstLine="420" w:firstLineChars="200"/>
        <w:rPr>
          <w:rFonts w:ascii="宋体" w:hAnsi="宋体" w:eastAsia="宋体" w:cs="宋体"/>
          <w:szCs w:val="21"/>
        </w:rPr>
      </w:pPr>
      <w:r>
        <w:rPr>
          <w:rFonts w:hint="eastAsia" w:ascii="宋体" w:hAnsi="宋体" w:eastAsia="宋体" w:cs="宋体"/>
          <w:szCs w:val="21"/>
        </w:rPr>
        <w:t>5、货物在规定的交付期限内由乙方送达甲方指定的交货地点并经甲方签收后视为交付，乙方同时必须在货物到达的当天立即书面通知甲方货物已送达。</w:t>
      </w:r>
    </w:p>
    <w:p>
      <w:pPr>
        <w:spacing w:line="400" w:lineRule="exact"/>
        <w:rPr>
          <w:rFonts w:ascii="宋体" w:hAnsi="宋体" w:eastAsia="宋体" w:cs="宋体"/>
          <w:b/>
          <w:bCs/>
          <w:szCs w:val="21"/>
        </w:rPr>
      </w:pPr>
      <w:r>
        <w:rPr>
          <w:rFonts w:hint="eastAsia" w:ascii="宋体" w:hAnsi="宋体" w:eastAsia="宋体" w:cs="宋体"/>
          <w:b/>
          <w:bCs/>
          <w:szCs w:val="21"/>
        </w:rPr>
        <w:t>八、交货期、交货方式及交货地点</w:t>
      </w:r>
    </w:p>
    <w:p>
      <w:pPr>
        <w:spacing w:line="400" w:lineRule="exact"/>
        <w:ind w:firstLine="420" w:firstLineChars="2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、交货及安装期限：乙方应于合同签订后30个日历天内保证设备设施到位并全部安装完毕，具体时间以甲方通知为准。</w:t>
      </w:r>
    </w:p>
    <w:p>
      <w:pPr>
        <w:spacing w:line="400" w:lineRule="exact"/>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、除甲方原因或不可抗力引起的工期可经双方协商一致进行顺延外，其余一律不予顺延。</w:t>
      </w:r>
    </w:p>
    <w:p>
      <w:pPr>
        <w:spacing w:line="400" w:lineRule="exact"/>
        <w:ind w:firstLine="420" w:firstLineChars="20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、交货方式：乙方送货上门。</w:t>
      </w:r>
    </w:p>
    <w:p>
      <w:pPr>
        <w:spacing w:line="400" w:lineRule="exact"/>
        <w:ind w:firstLine="420" w:firstLineChars="2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、交货地点：杭州萧山国际机场内。</w:t>
      </w:r>
    </w:p>
    <w:p>
      <w:pPr>
        <w:spacing w:line="400" w:lineRule="exact"/>
        <w:rPr>
          <w:rFonts w:ascii="宋体" w:hAnsi="宋体" w:eastAsia="宋体" w:cs="宋体"/>
          <w:b/>
          <w:bCs/>
          <w:szCs w:val="21"/>
        </w:rPr>
      </w:pPr>
      <w:r>
        <w:rPr>
          <w:rFonts w:hint="eastAsia" w:ascii="宋体" w:hAnsi="宋体" w:eastAsia="宋体" w:cs="宋体"/>
          <w:b/>
          <w:bCs/>
          <w:szCs w:val="21"/>
        </w:rPr>
        <w:t>九、货物验收及安装调试</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1、在货物送达甲方指定地点的当天，甲方对乙方提交的货物依据甲方要求和国家有关质量标准进行现场外观检查，产品外观、说明书等资料符合甲方要求的，给予签收</w:t>
      </w:r>
      <w:r>
        <w:rPr>
          <w:rFonts w:ascii="宋体" w:hAnsi="宋体" w:eastAsia="宋体" w:cs="宋体"/>
          <w:szCs w:val="21"/>
        </w:rPr>
        <w:t>，</w:t>
      </w:r>
      <w:r>
        <w:rPr>
          <w:rFonts w:hint="eastAsia" w:ascii="宋体" w:hAnsi="宋体" w:eastAsia="宋体" w:cs="宋体"/>
          <w:szCs w:val="21"/>
        </w:rPr>
        <w:t>视为初步验收合格。如外包装有破损、产品外观有损坏或者资料不全的，则不予签收，视为初步验收不合格，甲方有权拒绝接受货物。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2、乙方交货前应对货物作出全面检查和对验收文件进行整理，并列出清单，作为甲方收货验收和使用的技术条件依据，乙方质量检验证书应随货物交甲方。</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3、乙方应保持现场环境，即时清运垃圾，按规定路线将废料及时清运出航站楼，并负责废料的倾倒及其相应费用。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4、乙方杜绝造成航站楼设施设备损坏、停水停电等人为事故，如造成机场损失的将承担赔偿直至追究法律责任。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5、甲方在初步验收后如发现货物的品种、型号、规格、数量或质量不符合合同约定或相关质量要求，甲方应在初步验收后7日内以书面或电话形式向乙方提出异议；乙方应当在收到甲方异议之日起3日内作出答复或与甲方协商处理，或在3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w:t>
      </w:r>
      <w:r>
        <w:rPr>
          <w:rFonts w:hint="eastAsia" w:ascii="宋体" w:hAnsi="宋体" w:eastAsia="宋体" w:cs="宋体"/>
          <w:szCs w:val="21"/>
        </w:rPr>
        <w:t>乙方在甲方初步验收完毕后，负责在15日内完成现场安装、调试，确保设备正常运行。安装完毕由乙方提交甲方验收，双方代表应在通过验收之日签署安装验收报告，但此证书不能免除乙方在本合同项下应当承担的质量保证责任以及售后服务责任。</w:t>
      </w:r>
    </w:p>
    <w:p>
      <w:pPr>
        <w:spacing w:line="400" w:lineRule="exact"/>
        <w:rPr>
          <w:rFonts w:ascii="宋体" w:hAnsi="宋体" w:eastAsia="宋体" w:cs="宋体"/>
          <w:b/>
          <w:bCs/>
          <w:szCs w:val="21"/>
        </w:rPr>
      </w:pPr>
      <w:r>
        <w:rPr>
          <w:rFonts w:hint="eastAsia" w:ascii="宋体" w:hAnsi="宋体" w:eastAsia="宋体" w:cs="宋体"/>
          <w:b/>
          <w:bCs/>
          <w:szCs w:val="21"/>
        </w:rPr>
        <w:t>十、货款支付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1、结算方式：乙方完成设施安装及调试并经甲方验收合格后</w:t>
      </w:r>
      <w:r>
        <w:rPr>
          <w:rFonts w:ascii="宋体" w:hAnsi="宋体" w:eastAsia="宋体" w:cs="宋体"/>
          <w:szCs w:val="21"/>
        </w:rPr>
        <w:t>，</w:t>
      </w:r>
      <w:r>
        <w:rPr>
          <w:rFonts w:hint="eastAsia" w:ascii="宋体" w:hAnsi="宋体" w:eastAsia="宋体" w:cs="宋体"/>
          <w:szCs w:val="21"/>
        </w:rPr>
        <w:t>应向甲方提供符合合同约定的发票</w:t>
      </w:r>
      <w:r>
        <w:rPr>
          <w:rFonts w:ascii="宋体" w:hAnsi="宋体" w:eastAsia="宋体" w:cs="宋体"/>
          <w:szCs w:val="21"/>
        </w:rPr>
        <w:t>，</w:t>
      </w:r>
      <w:r>
        <w:rPr>
          <w:rFonts w:hint="eastAsia" w:ascii="宋体" w:hAnsi="宋体" w:eastAsia="宋体" w:cs="宋体"/>
          <w:szCs w:val="21"/>
        </w:rPr>
        <w:t>甲方收到发票及相关文件并确认无误后15个工作日内，支付至合同总金额的95%。质量保证金为合同总价5%，于质量保证期满并经甲方确认乙方已经履行完毕合同项下全部义务且售后服务质量不存在任何违约情形后15个工作日内一并无息支付。</w:t>
      </w:r>
    </w:p>
    <w:p>
      <w:pPr>
        <w:spacing w:line="400" w:lineRule="exact"/>
        <w:ind w:firstLine="420" w:firstLineChars="200"/>
        <w:rPr>
          <w:rFonts w:ascii="宋体" w:hAnsi="宋体" w:eastAsia="宋体" w:cs="宋体"/>
          <w:szCs w:val="21"/>
        </w:rPr>
      </w:pPr>
      <w:r>
        <w:rPr>
          <w:rFonts w:hint="eastAsia" w:ascii="宋体" w:hAnsi="宋体" w:eastAsia="宋体" w:cs="宋体"/>
          <w:szCs w:val="21"/>
        </w:rPr>
        <w:t>2、甲方在支付本合同项下的任一笔合同价款前，乙方应提供符合相关法律规定的等额有效增值税专用发票。若乙方未按本合同约定提供发票的，甲方有权拒绝付款且不承担任何延期付款的责任。</w:t>
      </w:r>
    </w:p>
    <w:p>
      <w:pPr>
        <w:spacing w:line="400" w:lineRule="exact"/>
        <w:rPr>
          <w:rFonts w:ascii="宋体" w:hAnsi="宋体" w:eastAsia="宋体" w:cs="宋体"/>
          <w:b/>
          <w:bCs/>
          <w:szCs w:val="21"/>
          <w:lang w:val="zh-CN"/>
        </w:rPr>
      </w:pPr>
      <w:r>
        <w:rPr>
          <w:rFonts w:hint="eastAsia" w:ascii="宋体" w:hAnsi="宋体" w:eastAsia="宋体" w:cs="宋体"/>
          <w:b/>
          <w:bCs/>
          <w:szCs w:val="21"/>
        </w:rPr>
        <w:t>十一、</w:t>
      </w:r>
      <w:r>
        <w:rPr>
          <w:rFonts w:hint="eastAsia" w:ascii="宋体" w:hAnsi="宋体" w:eastAsia="宋体" w:cs="宋体"/>
          <w:b/>
          <w:bCs/>
          <w:szCs w:val="21"/>
          <w:lang w:val="zh-CN"/>
        </w:rPr>
        <w:t>履约保证金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1、乙方应不得迟于本合同签订之日起15日内，向甲方提供履约担保，担保方式为：现金、银行保函或者保险公司保函，担保额度：合同总价的10%。如果逾期未缴纳，乙方应按未补足保证金总额每日</w:t>
      </w:r>
      <w:r>
        <w:rPr>
          <w:rFonts w:ascii="宋体" w:hAnsi="宋体" w:eastAsia="宋体" w:cs="宋体"/>
          <w:szCs w:val="21"/>
        </w:rPr>
        <w:t>【】</w:t>
      </w:r>
      <w:r>
        <w:rPr>
          <w:rFonts w:hint="eastAsia" w:ascii="宋体" w:hAnsi="宋体" w:eastAsia="宋体" w:cs="宋体"/>
          <w:szCs w:val="21"/>
        </w:rPr>
        <w:t>%的标准向甲方支付违约金；逾期超过【】日的，甲方有权解除本合同，并要求乙方按前述标准承担违约金。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乙方应按未补足保证金总额每日</w:t>
      </w:r>
      <w:r>
        <w:rPr>
          <w:rFonts w:ascii="宋体" w:hAnsi="宋体" w:eastAsia="宋体" w:cs="宋体"/>
          <w:szCs w:val="21"/>
        </w:rPr>
        <w:t>【】</w:t>
      </w:r>
      <w:r>
        <w:rPr>
          <w:rFonts w:hint="eastAsia" w:ascii="宋体" w:hAnsi="宋体" w:eastAsia="宋体" w:cs="宋体"/>
          <w:szCs w:val="21"/>
        </w:rPr>
        <w:t>%的标准向甲方支付违约金，且甲方有权直接从后续应付款项中暂扣相应款项作为履约保证金和违约金；逾期超过【】日未能补足的，甲方有权解除合同，并要求乙方按前述标准支付违约金。待合同约定服务内容全部履行并取得甲方书面认可，且经甲方确认乙方不存在任何违约情形，甲方在10日内无息返还履约保证金。</w:t>
      </w:r>
    </w:p>
    <w:p>
      <w:pPr>
        <w:spacing w:line="400" w:lineRule="exact"/>
        <w:rPr>
          <w:rFonts w:ascii="宋体" w:hAnsi="宋体" w:eastAsia="宋体" w:cs="宋体"/>
          <w:b/>
          <w:bCs/>
          <w:szCs w:val="21"/>
        </w:rPr>
      </w:pPr>
      <w:bookmarkStart w:id="57" w:name="_Toc422638517"/>
      <w:r>
        <w:rPr>
          <w:rFonts w:hint="eastAsia" w:ascii="宋体" w:hAnsi="宋体" w:eastAsia="宋体" w:cs="宋体"/>
          <w:b/>
          <w:bCs/>
          <w:szCs w:val="21"/>
        </w:rPr>
        <w:t>十二、税费</w:t>
      </w:r>
      <w:bookmarkEnd w:id="57"/>
    </w:p>
    <w:p>
      <w:pPr>
        <w:spacing w:line="400" w:lineRule="exact"/>
        <w:ind w:firstLine="420" w:firstLineChars="200"/>
        <w:rPr>
          <w:rFonts w:ascii="宋体" w:hAnsi="宋体" w:eastAsia="宋体" w:cs="宋体"/>
          <w:szCs w:val="21"/>
        </w:rPr>
      </w:pPr>
      <w:r>
        <w:rPr>
          <w:rFonts w:hint="eastAsia" w:ascii="宋体" w:hAnsi="宋体" w:eastAsia="宋体" w:cs="宋体"/>
          <w:szCs w:val="21"/>
        </w:rPr>
        <w:t>本合同执行中相关的一切税费均由乙方负担</w:t>
      </w:r>
    </w:p>
    <w:p>
      <w:pPr>
        <w:spacing w:line="400" w:lineRule="exact"/>
        <w:rPr>
          <w:rFonts w:ascii="宋体" w:hAnsi="宋体" w:eastAsia="宋体" w:cs="宋体"/>
          <w:b/>
          <w:bCs/>
          <w:szCs w:val="21"/>
        </w:rPr>
      </w:pPr>
      <w:r>
        <w:rPr>
          <w:rFonts w:hint="eastAsia" w:ascii="宋体" w:hAnsi="宋体" w:eastAsia="宋体" w:cs="宋体"/>
          <w:b/>
          <w:bCs/>
          <w:szCs w:val="21"/>
        </w:rPr>
        <w:t>十三、免费质保期及服务内容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1、乙方保证其所供应的货物符合相关货物质量标准，不存在任何质量瑕疵或因质量瑕疵而导致的安全隐患，且为未经使用的全新原厂正品货物。</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2、乙方应为货物提供</w:t>
      </w:r>
      <w:r>
        <w:rPr>
          <w:rFonts w:hint="eastAsia" w:ascii="宋体" w:hAnsi="宋体" w:eastAsia="宋体" w:cs="宋体"/>
          <w:szCs w:val="21"/>
          <w:u w:val="single"/>
        </w:rPr>
        <w:t xml:space="preserve"> 12 </w:t>
      </w:r>
      <w:r>
        <w:rPr>
          <w:rFonts w:hint="eastAsia" w:ascii="宋体" w:hAnsi="宋体" w:eastAsia="宋体" w:cs="宋体"/>
          <w:szCs w:val="21"/>
        </w:rPr>
        <w:t>个月的免费质保期（含工时费和零部件费），时间自本合同签署日起计算。</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3、免费质保期内由于非甲方原因发生的故障或损坏，乙方免费提供维修和备件直至货物性能、状态等达到正常标准，可以正常安全使用为止，如无法修复，乙方应负责免费更换。</w:t>
      </w:r>
    </w:p>
    <w:p>
      <w:pPr>
        <w:spacing w:line="400" w:lineRule="exact"/>
        <w:ind w:firstLine="420" w:firstLineChars="200"/>
        <w:rPr>
          <w:rFonts w:ascii="宋体" w:hAnsi="宋体" w:eastAsia="宋体" w:cs="宋体"/>
          <w:szCs w:val="21"/>
        </w:rPr>
      </w:pPr>
      <w:r>
        <w:rPr>
          <w:rFonts w:hint="eastAsia" w:ascii="宋体" w:hAnsi="宋体" w:eastAsia="宋体" w:cs="宋体"/>
          <w:szCs w:val="21"/>
        </w:rPr>
        <w:t>4、乙方提供24小时售后服务，在接到报修通知后，维修人员应在24小时内赶到杭州萧山国际机场，并连续进行维修，直到货物恢复正常。</w:t>
      </w:r>
    </w:p>
    <w:p>
      <w:pPr>
        <w:spacing w:line="400" w:lineRule="exact"/>
        <w:ind w:firstLine="420" w:firstLineChars="200"/>
        <w:rPr>
          <w:rFonts w:ascii="宋体" w:hAnsi="宋体" w:eastAsia="宋体" w:cs="宋体"/>
          <w:szCs w:val="21"/>
        </w:rPr>
      </w:pPr>
      <w:r>
        <w:rPr>
          <w:rFonts w:hint="eastAsia" w:ascii="宋体" w:hAnsi="宋体" w:eastAsia="宋体" w:cs="宋体"/>
          <w:szCs w:val="21"/>
        </w:rPr>
        <w:t>5、免费质保期结束的15日前，乙方负责对货物进行一次全面的检修和维护，并由甲方验收认可。甲方验收认可并不免除乙方对于验收认可后发生的但尚在质保期限内的货物故障或损坏的维修、退换货义务。</w:t>
      </w:r>
    </w:p>
    <w:p>
      <w:pPr>
        <w:spacing w:line="400" w:lineRule="exact"/>
        <w:ind w:firstLine="420" w:firstLineChars="200"/>
        <w:rPr>
          <w:rFonts w:ascii="宋体" w:hAnsi="宋体" w:eastAsia="宋体" w:cs="宋体"/>
          <w:szCs w:val="21"/>
        </w:rPr>
      </w:pPr>
      <w:r>
        <w:rPr>
          <w:rFonts w:hint="eastAsia" w:ascii="宋体" w:hAnsi="宋体" w:eastAsia="宋体" w:cs="宋体"/>
          <w:szCs w:val="21"/>
        </w:rPr>
        <w:t>6、若乙方提供的货物属于伪劣货物或者假冒货物或者欺诈甲方，使得甲方遭受损失，乙方应向甲方承担由此给甲方造成的损失，同时，甲方可依法寻求其他法律救济。</w:t>
      </w:r>
    </w:p>
    <w:p>
      <w:pPr>
        <w:spacing w:line="400" w:lineRule="exact"/>
        <w:rPr>
          <w:rFonts w:ascii="宋体" w:hAnsi="宋体" w:eastAsia="宋体" w:cs="宋体"/>
          <w:b/>
          <w:bCs/>
          <w:szCs w:val="21"/>
        </w:rPr>
      </w:pPr>
      <w:r>
        <w:rPr>
          <w:rFonts w:hint="eastAsia" w:ascii="宋体" w:hAnsi="宋体" w:eastAsia="宋体" w:cs="宋体"/>
          <w:b/>
          <w:bCs/>
          <w:szCs w:val="21"/>
        </w:rPr>
        <w:t>十四、违约责任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1、甲方无故逾期支付货款的,甲方应按逾期付款总额每日0.05%向乙方支付违约金。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乙方逾期交付货物和本合同规定的文件资料的，乙方应按照合同总金额每日0.05%向甲方支付违约金，由甲方从货款中扣除。逾期超过约定日期10日的，甲方可解除本合同。乙方因逾期交货或因其他违约行为导致甲方解除合同的，乙方应向甲方支付合同总金额5%的违约金，并全额没收乙方的履约保证金，如造成甲方损失超过违约金的，超出部分由乙方继续承担赔偿责任。</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5%的违约金。</w:t>
      </w:r>
    </w:p>
    <w:p>
      <w:pPr>
        <w:spacing w:line="400" w:lineRule="exact"/>
        <w:ind w:firstLine="420" w:firstLineChars="200"/>
        <w:rPr>
          <w:rFonts w:ascii="宋体" w:hAnsi="宋体" w:eastAsia="宋体" w:cs="宋体"/>
          <w:szCs w:val="21"/>
        </w:rPr>
      </w:pPr>
      <w:r>
        <w:rPr>
          <w:rFonts w:hint="eastAsia" w:ascii="宋体" w:hAnsi="宋体" w:eastAsia="宋体" w:cs="宋体"/>
          <w:szCs w:val="21"/>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5、乙方不在约定期限内派人维修或维修质量验收不合格的，甲方可以委托他人修理，费用由乙方承担，甲方与第三方确认后可直接从质保金中扣除；质保金不足以抵扣的，继续向乙方追偿。</w:t>
      </w:r>
    </w:p>
    <w:p>
      <w:pPr>
        <w:spacing w:line="400" w:lineRule="exact"/>
        <w:ind w:firstLine="420" w:firstLineChars="200"/>
        <w:rPr>
          <w:rFonts w:ascii="宋体" w:hAnsi="宋体" w:eastAsia="宋体" w:cs="宋体"/>
          <w:szCs w:val="21"/>
        </w:rPr>
      </w:pPr>
      <w:r>
        <w:rPr>
          <w:rFonts w:hint="eastAsia" w:ascii="宋体" w:hAnsi="宋体" w:eastAsia="宋体" w:cs="宋体"/>
          <w:szCs w:val="21"/>
        </w:rPr>
        <w:t>6、对于本合同项下乙方应支付的赔偿款或违约金，甲方有权从应付乙方的货款及履约保证金、质保金中直接扣除，仍不足的部分，继续向乙方追偿。</w:t>
      </w:r>
    </w:p>
    <w:p>
      <w:pPr>
        <w:spacing w:line="400" w:lineRule="exact"/>
        <w:rPr>
          <w:rFonts w:ascii="宋体" w:hAnsi="宋体" w:eastAsia="宋体" w:cs="宋体"/>
          <w:b/>
          <w:bCs/>
          <w:szCs w:val="21"/>
        </w:rPr>
      </w:pPr>
      <w:r>
        <w:rPr>
          <w:rFonts w:hint="eastAsia" w:ascii="宋体" w:hAnsi="宋体" w:eastAsia="宋体" w:cs="宋体"/>
          <w:b/>
          <w:bCs/>
          <w:szCs w:val="21"/>
        </w:rPr>
        <w:t>十五、不可抗力事件处理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2、不可抗力事件发生后，遭遇不可抗力的一方应立即通知对方，并向对方寄送有关官方权威机构出具的证明。</w:t>
      </w:r>
    </w:p>
    <w:p>
      <w:pPr>
        <w:spacing w:line="400" w:lineRule="exact"/>
        <w:ind w:firstLine="420" w:firstLineChars="200"/>
        <w:rPr>
          <w:rFonts w:ascii="宋体" w:hAnsi="宋体" w:eastAsia="宋体" w:cs="宋体"/>
          <w:szCs w:val="21"/>
        </w:rPr>
      </w:pPr>
      <w:r>
        <w:rPr>
          <w:rFonts w:hint="eastAsia" w:ascii="宋体" w:hAnsi="宋体" w:eastAsia="宋体" w:cs="宋体"/>
          <w:szCs w:val="21"/>
        </w:rPr>
        <w:t>3、不可抗力事件延续30日以上，双方应通过友好协商，确定是否继续履行合同；协商无法达成一致的，本合同自动终止，双方互不承担赔偿或违约责任。</w:t>
      </w:r>
    </w:p>
    <w:p>
      <w:pPr>
        <w:spacing w:line="400" w:lineRule="exact"/>
        <w:rPr>
          <w:rFonts w:ascii="宋体" w:hAnsi="宋体" w:eastAsia="宋体" w:cs="宋体"/>
          <w:b/>
          <w:bCs/>
          <w:szCs w:val="21"/>
        </w:rPr>
      </w:pPr>
      <w:r>
        <w:rPr>
          <w:rFonts w:hint="eastAsia" w:ascii="宋体" w:hAnsi="宋体" w:eastAsia="宋体" w:cs="宋体"/>
          <w:b/>
          <w:bCs/>
          <w:szCs w:val="21"/>
        </w:rPr>
        <w:t>十六、争议解决</w:t>
      </w:r>
    </w:p>
    <w:p>
      <w:pPr>
        <w:spacing w:line="400" w:lineRule="exact"/>
        <w:ind w:firstLine="420" w:firstLineChars="200"/>
        <w:rPr>
          <w:rFonts w:ascii="宋体" w:hAnsi="宋体" w:eastAsia="宋体" w:cs="宋体"/>
          <w:szCs w:val="21"/>
        </w:rPr>
      </w:pPr>
      <w:r>
        <w:rPr>
          <w:rFonts w:hint="eastAsia" w:ascii="宋体" w:hAnsi="宋体" w:eastAsia="宋体" w:cs="宋体"/>
          <w:szCs w:val="21"/>
        </w:rPr>
        <w:t>双方在执行合同中所发生的一切争议，应通过协商解决。如协商不成，由甲方所在地的人民法院管辖审理。</w:t>
      </w:r>
    </w:p>
    <w:p>
      <w:pPr>
        <w:spacing w:line="400" w:lineRule="exact"/>
        <w:rPr>
          <w:rFonts w:ascii="宋体" w:hAnsi="宋体" w:eastAsia="宋体" w:cs="宋体"/>
          <w:b/>
          <w:bCs/>
          <w:szCs w:val="21"/>
        </w:rPr>
      </w:pPr>
      <w:r>
        <w:rPr>
          <w:rFonts w:hint="eastAsia" w:ascii="宋体" w:hAnsi="宋体" w:eastAsia="宋体" w:cs="宋体"/>
          <w:b/>
          <w:bCs/>
          <w:szCs w:val="21"/>
        </w:rPr>
        <w:t>十七、合同组成文件包含下列内容，且解释顺序如下：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1、本合同协议书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2、中标通知书</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3、招标文件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4、投标书及其附件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5、标准、规范及有关技术文件</w:t>
      </w:r>
    </w:p>
    <w:p>
      <w:pPr>
        <w:spacing w:line="400" w:lineRule="exact"/>
        <w:ind w:firstLine="420" w:firstLineChars="200"/>
        <w:rPr>
          <w:rFonts w:ascii="宋体" w:hAnsi="宋体" w:eastAsia="宋体" w:cs="宋体"/>
          <w:szCs w:val="21"/>
        </w:rPr>
      </w:pPr>
      <w:r>
        <w:rPr>
          <w:rFonts w:hint="eastAsia" w:ascii="宋体" w:hAnsi="宋体" w:eastAsia="宋体" w:cs="宋体"/>
          <w:szCs w:val="21"/>
        </w:rPr>
        <w:t>但关于产品质量的要求，以要求最为严格、标准最高的内容作为本合同项下认定依据。</w:t>
      </w:r>
    </w:p>
    <w:p>
      <w:pPr>
        <w:spacing w:line="400" w:lineRule="exact"/>
        <w:rPr>
          <w:rFonts w:ascii="宋体" w:hAnsi="宋体" w:eastAsia="宋体" w:cs="宋体"/>
          <w:b/>
          <w:bCs/>
          <w:szCs w:val="21"/>
        </w:rPr>
      </w:pPr>
      <w:r>
        <w:rPr>
          <w:rFonts w:hint="eastAsia" w:ascii="宋体" w:hAnsi="宋体" w:eastAsia="宋体" w:cs="宋体"/>
          <w:b/>
          <w:bCs/>
          <w:szCs w:val="21"/>
        </w:rPr>
        <w:t>十八、合同生效及其它</w:t>
      </w:r>
    </w:p>
    <w:p>
      <w:pPr>
        <w:spacing w:line="400" w:lineRule="exact"/>
        <w:ind w:firstLine="420" w:firstLineChars="200"/>
        <w:rPr>
          <w:rFonts w:ascii="宋体" w:hAnsi="宋体" w:eastAsia="宋体" w:cs="宋体"/>
          <w:szCs w:val="21"/>
        </w:rPr>
      </w:pPr>
      <w:r>
        <w:rPr>
          <w:rFonts w:hint="eastAsia" w:ascii="宋体" w:hAnsi="宋体" w:eastAsia="宋体" w:cs="宋体"/>
          <w:szCs w:val="21"/>
        </w:rPr>
        <w:t>1、合同经双方法定代表人或授权代表签字（包含签章）并加盖单位公章或者合同章之日起生效，到乙方将全部货物送齐经甲方验收合格，并按照本合同约定履行付款、质保服务等内容以后终止。</w:t>
      </w:r>
    </w:p>
    <w:p>
      <w:pPr>
        <w:spacing w:line="400" w:lineRule="exact"/>
        <w:ind w:firstLine="420" w:firstLineChars="200"/>
        <w:rPr>
          <w:rFonts w:ascii="宋体" w:hAnsi="宋体" w:eastAsia="宋体" w:cs="宋体"/>
          <w:szCs w:val="21"/>
        </w:rPr>
      </w:pPr>
      <w:r>
        <w:rPr>
          <w:rFonts w:hint="eastAsia" w:ascii="宋体" w:hAnsi="宋体" w:eastAsia="宋体" w:cs="宋体"/>
          <w:szCs w:val="21"/>
        </w:rPr>
        <w:t>2、本合同未尽事宜，双方可签订补充协议予以执行；未达成补充协议的，遵照《民法典》及有关法律法规执行。</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3、本合同所订一切条款，任何一方不得擅自变更或者修改。如一方单独变更、修改本合同，对方有权拒绝发货、收货、付款，并要求单独变更、修改合同一方赔偿一切损失。</w:t>
      </w:r>
    </w:p>
    <w:p>
      <w:pPr>
        <w:spacing w:line="400" w:lineRule="exact"/>
        <w:ind w:firstLine="420" w:firstLineChars="200"/>
        <w:rPr>
          <w:rFonts w:ascii="宋体" w:hAnsi="宋体" w:eastAsia="宋体" w:cs="宋体"/>
          <w:szCs w:val="21"/>
        </w:rPr>
      </w:pPr>
      <w:r>
        <w:rPr>
          <w:rFonts w:hint="eastAsia" w:ascii="宋体" w:hAnsi="宋体" w:eastAsia="宋体" w:cs="宋体"/>
          <w:szCs w:val="21"/>
        </w:rPr>
        <w:t>4、本合同一式肆份，甲方执叁份，乙方持壹份，具有同等法律效力。</w:t>
      </w:r>
    </w:p>
    <w:p>
      <w:pPr>
        <w:spacing w:line="400" w:lineRule="exact"/>
        <w:rPr>
          <w:rFonts w:ascii="宋体" w:hAnsi="宋体" w:eastAsia="宋体" w:cs="宋体"/>
          <w:b/>
          <w:bCs/>
          <w:szCs w:val="21"/>
        </w:rPr>
      </w:pPr>
      <w:r>
        <w:rPr>
          <w:rFonts w:hint="eastAsia" w:ascii="宋体" w:hAnsi="宋体" w:eastAsia="宋体" w:cs="宋体"/>
          <w:b/>
          <w:bCs/>
          <w:szCs w:val="21"/>
        </w:rPr>
        <w:t>十九</w:t>
      </w:r>
      <w:r>
        <w:rPr>
          <w:rFonts w:ascii="宋体" w:hAnsi="宋体" w:eastAsia="宋体" w:cs="宋体"/>
          <w:b/>
          <w:bCs/>
          <w:szCs w:val="21"/>
        </w:rPr>
        <w:t>、</w:t>
      </w:r>
      <w:r>
        <w:rPr>
          <w:rFonts w:hint="eastAsia" w:ascii="宋体" w:hAnsi="宋体" w:eastAsia="宋体" w:cs="宋体"/>
          <w:b/>
          <w:bCs/>
          <w:szCs w:val="21"/>
        </w:rPr>
        <w:t>合同附件</w:t>
      </w:r>
    </w:p>
    <w:p>
      <w:pPr>
        <w:spacing w:line="400" w:lineRule="exact"/>
        <w:rPr>
          <w:rFonts w:ascii="宋体" w:hAnsi="宋体" w:eastAsia="宋体" w:cs="宋体"/>
          <w:szCs w:val="21"/>
        </w:rPr>
      </w:pPr>
      <w:r>
        <w:rPr>
          <w:rFonts w:hint="eastAsia" w:ascii="宋体" w:hAnsi="宋体" w:eastAsia="宋体" w:cs="宋体"/>
          <w:szCs w:val="21"/>
        </w:rPr>
        <w:t>附件</w:t>
      </w: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 xml:space="preserve"> 杭州萧山国际机场有限公司廉洁自律承诺书</w:t>
      </w:r>
    </w:p>
    <w:p>
      <w:pPr>
        <w:spacing w:line="400" w:lineRule="exact"/>
        <w:rPr>
          <w:rFonts w:ascii="宋体" w:hAnsi="宋体" w:cs="宋体"/>
          <w:sz w:val="22"/>
          <w:szCs w:val="22"/>
        </w:rPr>
      </w:pPr>
      <w:r>
        <w:rPr>
          <w:rFonts w:hint="eastAsia" w:ascii="宋体" w:hAnsi="宋体" w:eastAsia="宋体" w:cs="宋体"/>
          <w:szCs w:val="21"/>
        </w:rPr>
        <w:t>附件2:</w:t>
      </w:r>
      <w:r>
        <w:rPr>
          <w:rFonts w:ascii="宋体" w:hAnsi="宋体" w:eastAsia="宋体" w:cs="宋体"/>
          <w:szCs w:val="21"/>
        </w:rPr>
        <w:t xml:space="preserve"> </w:t>
      </w:r>
      <w:r>
        <w:rPr>
          <w:rFonts w:hint="eastAsia" w:ascii="宋体" w:hAnsi="宋体" w:eastAsia="宋体" w:cs="宋体"/>
          <w:szCs w:val="21"/>
        </w:rPr>
        <w:t>保密承诺书</w:t>
      </w:r>
      <w:r>
        <w:rPr>
          <w:rFonts w:hint="eastAsia" w:ascii="宋体" w:hAnsi="宋体" w:cs="宋体"/>
          <w:sz w:val="22"/>
          <w:szCs w:val="22"/>
        </w:rPr>
        <w:br w:type="page"/>
      </w:r>
      <w:r>
        <w:rPr>
          <w:rFonts w:hint="eastAsia" w:ascii="宋体" w:hAnsi="宋体" w:cs="宋体"/>
          <w:sz w:val="22"/>
          <w:szCs w:val="22"/>
        </w:rPr>
        <w:t>（以下为签署页）</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甲方：杭州萧山国际机场有限公司                  乙方：</w:t>
      </w:r>
    </w:p>
    <w:p>
      <w:pPr>
        <w:spacing w:line="288" w:lineRule="auto"/>
        <w:rPr>
          <w:rFonts w:ascii="宋体" w:hAnsi="宋体" w:cs="宋体"/>
          <w:sz w:val="22"/>
          <w:szCs w:val="22"/>
        </w:rPr>
      </w:pPr>
      <w:r>
        <w:rPr>
          <w:rFonts w:hint="eastAsia" w:ascii="宋体" w:hAnsi="宋体" w:cs="宋体"/>
          <w:sz w:val="22"/>
          <w:szCs w:val="22"/>
        </w:rPr>
        <w:t>地址：杭州萧山国际机场内                        地址：</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法定代表人：                                    法定代表人：</w:t>
      </w:r>
    </w:p>
    <w:p>
      <w:pPr>
        <w:spacing w:line="288" w:lineRule="auto"/>
        <w:rPr>
          <w:rFonts w:ascii="宋体" w:hAnsi="宋体" w:cs="宋体"/>
          <w:sz w:val="22"/>
          <w:szCs w:val="22"/>
        </w:rPr>
      </w:pPr>
      <w:r>
        <w:rPr>
          <w:rFonts w:hint="eastAsia" w:ascii="宋体" w:hAnsi="宋体" w:cs="宋体"/>
          <w:sz w:val="22"/>
          <w:szCs w:val="22"/>
        </w:rPr>
        <w:t>或                                              或</w:t>
      </w:r>
    </w:p>
    <w:p>
      <w:pPr>
        <w:spacing w:line="288" w:lineRule="auto"/>
        <w:rPr>
          <w:rFonts w:ascii="宋体" w:hAnsi="宋体" w:cs="宋体"/>
          <w:sz w:val="22"/>
          <w:szCs w:val="22"/>
        </w:rPr>
      </w:pPr>
      <w:r>
        <w:rPr>
          <w:rFonts w:hint="eastAsia" w:ascii="宋体" w:hAnsi="宋体" w:cs="宋体"/>
          <w:sz w:val="22"/>
          <w:szCs w:val="22"/>
        </w:rPr>
        <w:t>授权代表：                                      授权代表：</w:t>
      </w:r>
    </w:p>
    <w:p>
      <w:pPr>
        <w:spacing w:line="288" w:lineRule="auto"/>
        <w:rPr>
          <w:rFonts w:ascii="宋体" w:hAnsi="宋体" w:cs="宋体"/>
          <w:sz w:val="22"/>
          <w:szCs w:val="22"/>
        </w:rPr>
      </w:pPr>
    </w:p>
    <w:p>
      <w:pPr>
        <w:spacing w:line="288" w:lineRule="auto"/>
        <w:rPr>
          <w:rFonts w:ascii="宋体" w:hAnsi="宋体" w:cs="宋体"/>
          <w:sz w:val="22"/>
          <w:szCs w:val="22"/>
        </w:rPr>
      </w:pPr>
    </w:p>
    <w:p>
      <w:pPr>
        <w:spacing w:line="288" w:lineRule="auto"/>
        <w:rPr>
          <w:rFonts w:ascii="宋体" w:hAnsi="宋体" w:cs="宋体"/>
          <w:sz w:val="22"/>
          <w:szCs w:val="22"/>
        </w:rPr>
      </w:pPr>
      <w:r>
        <w:rPr>
          <w:rFonts w:hint="eastAsia" w:ascii="宋体" w:hAnsi="宋体" w:cs="宋体"/>
          <w:sz w:val="22"/>
          <w:szCs w:val="22"/>
        </w:rPr>
        <w:t>签字日期：                                      签字日期：</w:t>
      </w:r>
    </w:p>
    <w:p>
      <w:pPr>
        <w:spacing w:line="288" w:lineRule="auto"/>
        <w:rPr>
          <w:rFonts w:ascii="宋体" w:hAnsi="宋体" w:cs="宋体"/>
          <w:sz w:val="22"/>
          <w:szCs w:val="22"/>
        </w:rPr>
      </w:pPr>
    </w:p>
    <w:p>
      <w:pPr>
        <w:spacing w:line="288" w:lineRule="auto"/>
        <w:ind w:firstLine="880" w:firstLineChars="400"/>
        <w:rPr>
          <w:rFonts w:ascii="宋体" w:hAnsi="宋体" w:cs="宋体"/>
          <w:sz w:val="22"/>
          <w:szCs w:val="22"/>
        </w:rPr>
      </w:pPr>
      <w:r>
        <w:rPr>
          <w:rFonts w:hint="eastAsia" w:ascii="宋体" w:hAnsi="宋体" w:cs="宋体"/>
          <w:sz w:val="22"/>
          <w:szCs w:val="22"/>
        </w:rPr>
        <w:t>年   月   日                                    年   月   日</w:t>
      </w:r>
    </w:p>
    <w:p>
      <w:pPr>
        <w:pStyle w:val="2"/>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pStyle w:val="3"/>
        <w:ind w:firstLine="210"/>
      </w:pPr>
    </w:p>
    <w:p>
      <w:pPr>
        <w:autoSpaceDE w:val="0"/>
        <w:spacing w:line="400" w:lineRule="exact"/>
        <w:rPr>
          <w:rFonts w:ascii="宋体" w:hAnsi="宋体" w:eastAsia="宋体" w:cs="宋体"/>
          <w:b/>
          <w:bCs/>
          <w:szCs w:val="21"/>
        </w:rPr>
      </w:pPr>
      <w:r>
        <w:rPr>
          <w:rFonts w:hint="eastAsia" w:ascii="宋体" w:hAnsi="宋体" w:cs="宋体"/>
          <w:sz w:val="22"/>
          <w:szCs w:val="22"/>
        </w:rPr>
        <w:br w:type="page"/>
      </w:r>
      <w:r>
        <w:rPr>
          <w:rFonts w:hint="eastAsia" w:ascii="宋体" w:hAnsi="宋体" w:eastAsia="宋体" w:cs="宋体"/>
          <w:b/>
          <w:bCs/>
          <w:szCs w:val="21"/>
        </w:rPr>
        <w:t>附件1：</w:t>
      </w:r>
    </w:p>
    <w:p>
      <w:pPr>
        <w:autoSpaceDE w:val="0"/>
        <w:spacing w:line="400" w:lineRule="exact"/>
        <w:jc w:val="center"/>
        <w:rPr>
          <w:rFonts w:ascii="宋体" w:hAnsi="宋体" w:eastAsia="宋体" w:cs="宋体"/>
          <w:b/>
          <w:bCs/>
          <w:szCs w:val="21"/>
        </w:rPr>
      </w:pPr>
      <w:r>
        <w:rPr>
          <w:rFonts w:hint="eastAsia" w:ascii="宋体" w:hAnsi="宋体" w:eastAsia="宋体" w:cs="宋体"/>
          <w:b/>
          <w:bCs/>
          <w:szCs w:val="21"/>
        </w:rPr>
        <w:t>杭州萧山国际机场有限公司廉洁自律承诺书</w:t>
      </w:r>
    </w:p>
    <w:p>
      <w:pPr>
        <w:autoSpaceDE w:val="0"/>
        <w:spacing w:line="400" w:lineRule="exact"/>
        <w:rPr>
          <w:rFonts w:ascii="宋体" w:hAnsi="宋体" w:eastAsia="宋体" w:cs="宋体"/>
          <w:b/>
          <w:bCs/>
          <w:szCs w:val="21"/>
        </w:rPr>
      </w:pPr>
    </w:p>
    <w:p>
      <w:pPr>
        <w:autoSpaceDE w:val="0"/>
        <w:spacing w:line="400" w:lineRule="exact"/>
        <w:rPr>
          <w:rFonts w:ascii="宋体" w:hAnsi="宋体" w:eastAsia="宋体" w:cs="宋体"/>
          <w:b/>
          <w:bCs/>
          <w:szCs w:val="21"/>
        </w:rPr>
      </w:pPr>
      <w:r>
        <w:rPr>
          <w:rFonts w:hint="eastAsia" w:ascii="宋体" w:hAnsi="宋体" w:eastAsia="宋体" w:cs="宋体"/>
          <w:b/>
          <w:bCs/>
          <w:szCs w:val="21"/>
        </w:rPr>
        <w:t>杭州萧山国际机场有限公司：</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我单位响应贵公司项目招标要求，参加项目投标。在投标过程中及中标后，我们将严格遵守国家法律法规和贵司招标文件要求，并郑重作出如下承诺和保证：</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二、不以任何名义为贵公司有关人员或项目第三方人员报销应由贵公司或个人支付的费用；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三、不向贵公司有关人员或项目第三方人员提供宴请、旅游、和健身娱乐等活动；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四、不为贵公司有关人员或项目第三方人员出国（境）、旅游等提供方便；</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五、不为贵公司有关人员或项目第三方人员个人装修住房、婚丧嫁娶、配偶子女工作安排等提供好处或便利条件；</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六、严格遵守国家招标投标法、合同法等法律规定，诚实守信，合法经营，坚决杜绝各种违法违纪行为。</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八、如违反上述廉洁自律承诺，贵公司有权：</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（1）立即取消我单位投标、中标或在建项目的实施资格；</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（2）扣除我方向贵公司缴纳的履约保证金的10%作为违反廉洁自律承诺的违约金。如该违约金不足以弥补贵公司损失的，我单位仍将承担实际损失赔偿责任。</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（3）拒绝我单位在一定时期内进入贵公司进行项目建设或其它经营活动；</w:t>
      </w:r>
    </w:p>
    <w:p>
      <w:pPr>
        <w:autoSpaceDE w:val="0"/>
        <w:spacing w:line="400" w:lineRule="exact"/>
        <w:ind w:firstLine="420" w:firstLineChars="200"/>
        <w:rPr>
          <w:rFonts w:ascii="宋体" w:hAnsi="宋体" w:eastAsia="宋体" w:cs="宋体"/>
          <w:szCs w:val="21"/>
        </w:rPr>
      </w:pPr>
      <w:r>
        <w:rPr>
          <w:rFonts w:hint="eastAsia" w:ascii="宋体" w:hAnsi="宋体" w:eastAsia="宋体" w:cs="宋体"/>
          <w:szCs w:val="21"/>
        </w:rPr>
        <w:t>（4）由此引起的相应损失均由我单位承担。</w:t>
      </w: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rPr>
          <w:rFonts w:ascii="宋体" w:hAnsi="宋体" w:eastAsia="宋体" w:cs="宋体"/>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承诺人单位名称（盖章）：</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法定代表人：</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或</w:t>
      </w: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委托代理人：</w:t>
      </w:r>
    </w:p>
    <w:p>
      <w:pPr>
        <w:autoSpaceDE w:val="0"/>
        <w:spacing w:line="400" w:lineRule="exact"/>
        <w:ind w:firstLine="5271" w:firstLineChars="2500"/>
        <w:rPr>
          <w:rFonts w:ascii="宋体" w:hAnsi="宋体" w:eastAsia="宋体" w:cs="宋体"/>
          <w:b/>
          <w:bCs/>
          <w:szCs w:val="21"/>
        </w:rPr>
      </w:pPr>
    </w:p>
    <w:p>
      <w:pPr>
        <w:autoSpaceDE w:val="0"/>
        <w:spacing w:line="400" w:lineRule="exact"/>
        <w:ind w:firstLine="5271" w:firstLineChars="2500"/>
        <w:rPr>
          <w:rFonts w:ascii="宋体" w:hAnsi="宋体" w:eastAsia="宋体" w:cs="宋体"/>
          <w:b/>
          <w:bCs/>
          <w:szCs w:val="21"/>
        </w:rPr>
      </w:pPr>
      <w:r>
        <w:rPr>
          <w:rFonts w:hint="eastAsia" w:ascii="宋体" w:hAnsi="宋体" w:eastAsia="宋体" w:cs="宋体"/>
          <w:b/>
          <w:bCs/>
          <w:szCs w:val="21"/>
        </w:rPr>
        <w:t xml:space="preserve">     年   月   日</w:t>
      </w:r>
    </w:p>
    <w:p>
      <w:pPr>
        <w:autoSpaceDE w:val="0"/>
        <w:spacing w:line="288" w:lineRule="auto"/>
        <w:rPr>
          <w:rFonts w:ascii="宋体" w:hAnsi="宋体" w:eastAsia="宋体" w:cs="宋体"/>
          <w:szCs w:val="21"/>
        </w:rPr>
      </w:pPr>
      <w:r>
        <w:rPr>
          <w:rFonts w:hint="eastAsia" w:ascii="宋体" w:hAnsi="宋体" w:cs="宋体"/>
          <w:sz w:val="22"/>
          <w:szCs w:val="22"/>
        </w:rPr>
        <w:br w:type="page"/>
      </w:r>
      <w:r>
        <w:rPr>
          <w:rFonts w:hint="eastAsia" w:ascii="宋体" w:hAnsi="宋体" w:eastAsia="宋体" w:cs="宋体"/>
          <w:b/>
          <w:bCs/>
          <w:szCs w:val="21"/>
        </w:rPr>
        <w:t>附件2：</w:t>
      </w:r>
    </w:p>
    <w:p>
      <w:pPr>
        <w:autoSpaceDE w:val="0"/>
        <w:spacing w:line="288" w:lineRule="auto"/>
        <w:jc w:val="center"/>
        <w:rPr>
          <w:rFonts w:ascii="宋体" w:hAnsi="宋体" w:eastAsia="宋体" w:cs="宋体"/>
          <w:b/>
          <w:bCs/>
          <w:szCs w:val="21"/>
        </w:rPr>
      </w:pPr>
      <w:r>
        <w:rPr>
          <w:rFonts w:hint="eastAsia" w:ascii="宋体" w:hAnsi="宋体" w:eastAsia="宋体" w:cs="宋体"/>
          <w:b/>
          <w:bCs/>
          <w:szCs w:val="21"/>
        </w:rPr>
        <w:t>保密承诺书</w:t>
      </w:r>
    </w:p>
    <w:p>
      <w:pPr>
        <w:pStyle w:val="2"/>
        <w:rPr>
          <w:rFonts w:ascii="宋体" w:hAnsi="宋体" w:eastAsia="宋体"/>
          <w:szCs w:val="21"/>
        </w:rPr>
      </w:pP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鉴于我方愿成为杭州萧山国际机场有限公司（以下简称“机场公司”）的供应商或潜在供应商候选人，为机场公司提供杭州萧山国际机场T4航站楼主播室配套设施设备采购项目服务。在上述业务来往过程中，机场公司可能向我方提供经营、业务、服务等有关的文件、资料、软件等信息，为维护机场公司的利益，我方就保密事宜做出如下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1.1 商业秘密是指机场公司（包括机场公司关联公司）一切专有、不对外公开的资料和信息。包括但不限于以下方面：</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（1）经营信息（发展规划、运营状况、客户资源、货源情报、投融资计划、开发计划、标书等）；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（2）管理信息（管理方法、管理制度、员工管理、合同管理、纠纷管理等）；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（3）产品及技术信息（设计及图纸、样品及服务、技术方案、质量标准、技术标准、计算机程序等）；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（4）财务信息（财务收支、固定资产、流动资金、成本核算等）；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（5）我方单独或机场公司（包括机场公司关联公司）和我方共同为机场公司开发、设计、生产的产品、资料及相关信息；</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（6）其他机场公司未对外公开的有关营运、计划、航班数据、标准、开发、生产、经营、质量管理控制和租赁的资料和数据等信息以及对供应商的管理文件。</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1.2 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1.3 对于上述提及的商业秘密，不能仅因为公开发表的文章或资讯中包含其内容，就认为是可对外公开的特殊情况。</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1.4 以下资料不属于本承诺所指的商业秘密：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（1）我方从机场公司拟获悉之前已持有的我方无需承担保密义务的机场公司有关资料(但通过其它违约或侵权行为而获得的资料除外)；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（2）已经公开或已成为常识性的资料，且该等公开并非因违反本承诺所致。</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3、当合同履行完毕、合同终止或经机场公司要求，我方应立即返还或根据机场公司书面要求销毁所有含有商业秘密或我方在接触商业秘密后而产生的资料，以及由我方持有的任何复制品。</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（1）披露、使用或者允许他人以不正当手段获取的商业秘密；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（2）为机场公司以外的第三人窃取、刺探、收买、非法提供商业秘密。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（3）在电子公告系统、聊天系统、电子邮箱、论坛等计算机网络系统上传递、转发、抄送、发布、谈论和传播商业秘密；</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 xml:space="preserve">（4）在私人交往和通信中，向亲属、朋友以及与工作无关人员泄露商业秘密，或在公共场所谈论商业秘密； </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（5）擅自将属于商业秘密的文件、资料和其他物品携带、传递、寄运出机场公司办公场所或国（境）外。</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（6）未经机场公司同意就以任何方式私自保存、截留含有机场公司商业秘密的任何形式资料、文件和物品的复印件、复制品、副本。</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（7）将含有机场公司商业秘密的产品、技术或其他资料、信息向第三人销售、使用或以任何方式提供。</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8、违约责任</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8.1 因我方违反保密义务的行为造成机场公司的一切损失，我方应当全部予以赔偿。</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8.2 如我方违反本承诺书下保密义务，应当承担违约责任，除赔偿损失外，还应依据合同向机场公司支付相应的违约金；</w:t>
      </w:r>
    </w:p>
    <w:p>
      <w:pPr>
        <w:autoSpaceDE w:val="0"/>
        <w:spacing w:line="288" w:lineRule="auto"/>
        <w:ind w:firstLine="420" w:firstLineChars="200"/>
        <w:rPr>
          <w:rFonts w:ascii="宋体" w:hAnsi="宋体" w:eastAsia="宋体" w:cs="宋体"/>
          <w:szCs w:val="21"/>
        </w:rPr>
      </w:pPr>
      <w:r>
        <w:rPr>
          <w:rFonts w:hint="eastAsia" w:ascii="宋体" w:hAnsi="宋体" w:eastAsia="宋体" w:cs="宋体"/>
          <w:szCs w:val="21"/>
        </w:rPr>
        <w:t>9、本承诺书适用中华人民共和国法律，如因履行本承诺书发生争议，则双方均有权向机场公司所在地法院提起诉讼。</w:t>
      </w: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rPr>
          <w:rFonts w:ascii="宋体" w:hAnsi="宋体" w:eastAsia="宋体" w:cs="宋体"/>
          <w:szCs w:val="21"/>
        </w:rPr>
      </w:pP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供应商（盖章）：</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法定代表人或授权代表：</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电话/传真：</w:t>
      </w:r>
    </w:p>
    <w:p>
      <w:pPr>
        <w:autoSpaceDE w:val="0"/>
        <w:spacing w:line="288" w:lineRule="auto"/>
        <w:ind w:firstLine="5271" w:firstLineChars="2500"/>
        <w:rPr>
          <w:rFonts w:ascii="宋体" w:hAnsi="宋体" w:eastAsia="宋体" w:cs="宋体"/>
          <w:b/>
          <w:bCs/>
          <w:szCs w:val="21"/>
        </w:rPr>
      </w:pPr>
      <w:r>
        <w:rPr>
          <w:rFonts w:hint="eastAsia" w:ascii="宋体" w:hAnsi="宋体" w:eastAsia="宋体" w:cs="宋体"/>
          <w:b/>
          <w:bCs/>
          <w:szCs w:val="21"/>
        </w:rPr>
        <w:t>地址：</w:t>
      </w:r>
    </w:p>
    <w:p>
      <w:pPr>
        <w:autoSpaceDE w:val="0"/>
        <w:spacing w:line="288" w:lineRule="auto"/>
        <w:ind w:firstLine="5271" w:firstLineChars="2500"/>
        <w:rPr>
          <w:rFonts w:ascii="宋体" w:hAnsi="宋体" w:eastAsia="宋体" w:cs="宋体"/>
          <w:szCs w:val="21"/>
        </w:rPr>
      </w:pPr>
      <w:r>
        <w:rPr>
          <w:rFonts w:hint="eastAsia" w:ascii="宋体" w:hAnsi="宋体" w:eastAsia="宋体" w:cs="宋体"/>
          <w:b/>
          <w:bCs/>
          <w:szCs w:val="21"/>
        </w:rPr>
        <w:t>日期：     年   月   日</w:t>
      </w:r>
    </w:p>
    <w:p>
      <w:pPr>
        <w:pStyle w:val="2"/>
      </w:pPr>
      <w:r>
        <w:rPr>
          <w:sz w:val="32"/>
          <w:szCs w:val="32"/>
        </w:rPr>
        <w:br w:type="page"/>
      </w:r>
    </w:p>
    <w:p>
      <w:pPr>
        <w:pStyle w:val="4"/>
        <w:keepNext w:val="0"/>
        <w:keepLines w:val="0"/>
        <w:spacing w:before="0" w:after="0" w:line="240" w:lineRule="auto"/>
        <w:ind w:right="57"/>
        <w:jc w:val="center"/>
        <w:rPr>
          <w:sz w:val="32"/>
          <w:szCs w:val="32"/>
        </w:rPr>
      </w:pPr>
      <w:r>
        <w:rPr>
          <w:sz w:val="32"/>
          <w:szCs w:val="32"/>
        </w:rPr>
        <w:t>第五章</w:t>
      </w:r>
      <w:r>
        <w:rPr>
          <w:rFonts w:hint="eastAsia"/>
          <w:sz w:val="32"/>
          <w:szCs w:val="32"/>
        </w:rPr>
        <w:t xml:space="preserve">    </w:t>
      </w:r>
      <w:r>
        <w:rPr>
          <w:sz w:val="32"/>
          <w:szCs w:val="32"/>
        </w:rPr>
        <w:t>用户需求书</w:t>
      </w:r>
    </w:p>
    <w:p>
      <w:pPr>
        <w:widowControl/>
        <w:spacing w:line="360" w:lineRule="exact"/>
        <w:jc w:val="left"/>
        <w:rPr>
          <w:rFonts w:ascii="宋体" w:hAnsi="宋体" w:eastAsia="宋体" w:cs="宋体"/>
          <w:b/>
          <w:sz w:val="22"/>
          <w:szCs w:val="22"/>
        </w:rPr>
      </w:pPr>
    </w:p>
    <w:p>
      <w:pPr>
        <w:widowControl/>
        <w:spacing w:line="360" w:lineRule="exact"/>
        <w:jc w:val="left"/>
        <w:rPr>
          <w:rFonts w:ascii="宋体" w:hAnsi="宋体" w:eastAsia="宋体" w:cs="宋体"/>
          <w:b/>
          <w:szCs w:val="21"/>
        </w:rPr>
      </w:pPr>
      <w:r>
        <w:rPr>
          <w:rFonts w:hint="eastAsia" w:ascii="宋体" w:hAnsi="宋体" w:eastAsia="宋体" w:cs="宋体"/>
          <w:b/>
          <w:szCs w:val="21"/>
        </w:rPr>
        <w:t>一、项目概况及总体要求</w:t>
      </w:r>
    </w:p>
    <w:p>
      <w:pPr>
        <w:pStyle w:val="3"/>
        <w:spacing w:after="0" w:line="400" w:lineRule="exact"/>
        <w:ind w:firstLineChars="200"/>
        <w:rPr>
          <w:rFonts w:hint="eastAsia" w:ascii="宋体" w:hAnsi="宋体" w:eastAsia="宋体" w:cs="宋体"/>
          <w:bCs/>
          <w:szCs w:val="21"/>
        </w:rPr>
      </w:pPr>
      <w:r>
        <w:rPr>
          <w:rFonts w:hint="eastAsia" w:ascii="宋体" w:hAnsi="宋体" w:eastAsia="宋体" w:cs="宋体"/>
          <w:bCs/>
          <w:szCs w:val="21"/>
        </w:rPr>
        <w:t>（一）本项目拟对T4航站楼主播室配套设施设备进行采购，相关要求如下：</w:t>
      </w:r>
    </w:p>
    <w:tbl>
      <w:tblPr>
        <w:tblStyle w:val="14"/>
        <w:tblW w:w="1054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0"/>
        <w:gridCol w:w="870"/>
        <w:gridCol w:w="840"/>
        <w:gridCol w:w="5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序号</w:t>
            </w:r>
          </w:p>
        </w:tc>
        <w:tc>
          <w:tcPr>
            <w:tcW w:w="2370" w:type="dxa"/>
            <w:vAlign w:val="center"/>
          </w:tcPr>
          <w:p>
            <w:pPr>
              <w:pStyle w:val="3"/>
              <w:spacing w:after="0" w:line="400" w:lineRule="exact"/>
              <w:ind w:firstLine="210"/>
              <w:jc w:val="center"/>
              <w:rPr>
                <w:rFonts w:ascii="宋体" w:hAnsi="宋体" w:eastAsia="宋体" w:cs="宋体"/>
                <w:bCs/>
                <w:szCs w:val="21"/>
              </w:rPr>
            </w:pPr>
            <w:r>
              <w:rPr>
                <w:rFonts w:hint="eastAsia" w:ascii="宋体" w:hAnsi="宋体" w:eastAsia="宋体" w:cs="宋体"/>
                <w:bCs/>
                <w:szCs w:val="21"/>
              </w:rPr>
              <w:t>用品名称</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单位</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数量</w:t>
            </w:r>
          </w:p>
        </w:tc>
        <w:tc>
          <w:tcPr>
            <w:tcW w:w="5715" w:type="dxa"/>
            <w:vAlign w:val="center"/>
          </w:tcPr>
          <w:p>
            <w:pPr>
              <w:pStyle w:val="3"/>
              <w:spacing w:after="0" w:line="400" w:lineRule="exact"/>
              <w:ind w:firstLine="315" w:firstLineChars="150"/>
              <w:jc w:val="center"/>
              <w:rPr>
                <w:rFonts w:ascii="宋体" w:hAnsi="宋体" w:eastAsia="宋体" w:cs="宋体"/>
                <w:bCs/>
                <w:szCs w:val="21"/>
              </w:rPr>
            </w:pPr>
            <w:r>
              <w:rPr>
                <w:rFonts w:hint="eastAsia" w:ascii="宋体" w:hAnsi="宋体" w:eastAsia="宋体" w:cs="宋体"/>
                <w:bCs/>
                <w:szCs w:val="21"/>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音频工作站</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
                <w:bCs/>
                <w:szCs w:val="21"/>
              </w:rPr>
            </w:pPr>
            <w:r>
              <w:rPr>
                <w:rFonts w:hint="eastAsia" w:ascii="宋体" w:hAnsi="宋体" w:eastAsia="宋体" w:cs="宋体"/>
                <w:b w:val="0"/>
                <w:bCs w:val="0"/>
                <w:szCs w:val="21"/>
              </w:rPr>
              <w:t>新款八核M1芯片 8G 256G SSD 台式电脑主机 MGNR3CH/A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带录音及外放功能的调音台</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1.支持≥8路麦克风输入兼容6路线路输入接口，支持≥2路立体声输入接口，≥4路RCA输入，话筒接口幻象电源：+48V。</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★2.具有≥2组立体主输出、≥4路编组输出、≥4路辅助输出、≥1组立体声监听输出、≥1个耳机监听输出、≥2个效果输出、≥1组主混音断点插入、≥6个断点插入。（提供接口截图佐证）</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3.内置24位DSP效果器，提供100种预设效果。</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4.内置USB声卡模块，支持连接电脑进行音乐播放和声音录音；内置MP3播放器，支持1个USB接口接U盘播放音乐。（提供接口截图佐证）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外置声卡设备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话筒前级：2 路 XMAX-L</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通道：2进2出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 xml:space="preserve">芯片动态：108/108dB </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 xml:space="preserve">操作系统：Mac/Win/录音    </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监听操作方式：Windows或macOS电脑控制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降噪麦克风</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1.频率指标：640-690MHz,740-790MHz，调制方式：宽带FM，频道数目：200个频道。</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2.配套有1台接收主机和2个无线手持话筒。</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3.采用UHF超高频段双真分集接收，并采用PLL锁相环多信道频率合成技术。</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4.接收机指标：采用自动选讯接收方式，灵敏度: 12dB μV（80dBS/N)，频率响应:40Hz-18KHz（±3dB）。</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5.发射机指标：音头采用动圈式麦克风；手持麦克风内置螺旋天线。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5</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麦克风支架</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高度：160-200mm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6</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防喷罩</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录音防喷网</w:t>
            </w:r>
            <w:r>
              <w:rPr>
                <w:rFonts w:hint="eastAsia" w:ascii="宋体" w:hAnsi="宋体" w:eastAsia="宋体" w:cs="宋体"/>
                <w:bCs/>
                <w:szCs w:val="21"/>
                <w:lang w:val="en-US" w:eastAsia="zh-CN"/>
              </w:rPr>
              <w:t>,</w:t>
            </w:r>
            <w:r>
              <w:rPr>
                <w:rFonts w:hint="eastAsia" w:ascii="宋体" w:hAnsi="宋体" w:eastAsia="宋体" w:cs="宋体"/>
                <w:bCs/>
                <w:szCs w:val="21"/>
              </w:rPr>
              <w:t>包装内含双网：金属网及尼龙网、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监听耳机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产品类型 动圈耳机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佩戴方式 头戴式</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频响范围 10-20000Hz</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产品阻抗 63欧姆</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灵敏度 106dB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独立高清摄像头</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1.采用1/2.8英寸高品质图像传感器，最大分辨率可达1920×1080，输出帧率高达60帧/秒。</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2.多种控制协议：支持VISCA/Pelco-D/Pelco-P协议。</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3.支持AAC音频编码。</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4.支持H.264编码的高清摄像机，可实现全高清1080p超低带宽传输。</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5.支持HDMI高清输出，配备3G-SDI接口，有效传输距离最高长达150米（1080p30）。HDMI、SDI、网络三路可同时输出。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6</w:t>
            </w:r>
            <w:r>
              <w:rPr>
                <w:rFonts w:hint="eastAsia" w:ascii="宋体" w:hAnsi="宋体" w:eastAsia="宋体" w:cs="宋体"/>
                <w:bCs/>
                <w:szCs w:val="21"/>
              </w:rPr>
              <w:t>.采用高品质超长焦镜头，变焦达到30倍。</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7</w:t>
            </w:r>
            <w:r>
              <w:rPr>
                <w:rFonts w:hint="eastAsia" w:ascii="宋体" w:hAnsi="宋体" w:eastAsia="宋体" w:cs="宋体"/>
                <w:bCs/>
                <w:szCs w:val="21"/>
              </w:rPr>
              <w:t>.采用RS232和RS485串口，可对摄像机进行控制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9</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独立高清摄像机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技术要求同上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消音器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1.采用96KHz采样频率，32-bit DSP处理器，24-bitA/D及D/A转换</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★2.支持数字信号输入输出通道提供coaxial，AES及光纤接口。</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3.支持144 x 32的LCD显示屏显示参数功能，提供6段LED显示输出电平；每通道24个LED灯显示啸叫抑制状态数量；</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4.每通道支持压缩、限幅、噪声门、功能设置，可切换工作模式为直通或反馈抑制；可任意编辑固定和动态反馈点数量，可一键清除啸叫点；单机可存储30组用户程序。(出具满足该参数的第三方权威机构检测报告，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话筒放大器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1.数字音频处理器支持≥8路平衡式话筒/线路输入通道，采用裸线接口端子，平衡接法；支持≥8路平衡式线路输出，采用裸线接口端子，平衡接法。</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Cs/>
                <w:szCs w:val="21"/>
                <w:lang w:val="en-US" w:eastAsia="zh-CN"/>
              </w:rPr>
              <w:t>.</w:t>
            </w:r>
            <w:r>
              <w:rPr>
                <w:rFonts w:hint="eastAsia" w:ascii="宋体" w:hAnsi="宋体" w:eastAsia="宋体" w:cs="宋体"/>
                <w:bCs/>
                <w:szCs w:val="21"/>
              </w:rPr>
              <w:t>输入通道支持前级放大、信号发生器、扩展器、压缩器、5段参量均衡、AM自动混音功能、AFC自适应反馈消除、AEC回声消除、ANC噪声消除。（提供功能界面截图，并盖生产厂商公章）</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3.输出通道支持31段图示均衡器、延时器、分频器、高低通滤波器、限幅器。</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4.支持24bit/48KHz的声音，支持输入通道48V幻象供电。</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5.支持通过ipad或iPhone或安卓手机APP软件进行操作控制、切换8个不同场景。面板具备USB接口，支持多媒体存储，可进行播放或存储录播。</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6.配置双向RS-232接口，可用于控制外部设备；配置RS-485接口，可实现自动摄像跟踪功能。配置8通道可编程GPIO控制接口（可自定义输入输出）。</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7.支持断电自动保护记忆功能。支持通道拷贝、粘贴、联控功能。支持通过浏览器访问设备，下载自带管理控制软件；可工作在XP/Windows7、8、10等系统环境下。</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★8.所投设备厂家获得“软件能力成熟度集成模型CMMI3</w:t>
            </w:r>
            <w:r>
              <w:rPr>
                <w:rFonts w:hint="eastAsia" w:ascii="宋体" w:hAnsi="宋体" w:eastAsia="宋体" w:cs="宋体"/>
                <w:bCs/>
                <w:szCs w:val="21"/>
                <w:lang w:eastAsia="zh-CN"/>
              </w:rPr>
              <w:t>”</w:t>
            </w:r>
            <w:r>
              <w:rPr>
                <w:rFonts w:hint="eastAsia" w:ascii="宋体" w:hAnsi="宋体" w:eastAsia="宋体" w:cs="宋体"/>
                <w:bCs/>
                <w:szCs w:val="21"/>
              </w:rPr>
              <w:t>证书，提供证书复印件并加盖生产厂商公章并要求官方可查。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手机</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w:t>
            </w:r>
          </w:p>
        </w:tc>
        <w:tc>
          <w:tcPr>
            <w:tcW w:w="5715" w:type="dxa"/>
            <w:vAlign w:val="center"/>
          </w:tcPr>
          <w:p>
            <w:pPr>
              <w:pStyle w:val="3"/>
              <w:spacing w:after="0" w:line="400" w:lineRule="exact"/>
              <w:ind w:left="0" w:leftChars="0" w:firstLine="0" w:firstLineChars="0"/>
              <w:jc w:val="center"/>
              <w:rPr>
                <w:rFonts w:hint="default" w:ascii="宋体" w:hAnsi="宋体" w:eastAsia="宋体" w:cs="宋体"/>
                <w:bCs/>
                <w:szCs w:val="21"/>
                <w:lang w:val="en-US" w:eastAsia="zh-CN"/>
              </w:rPr>
            </w:pPr>
            <w:r>
              <w:rPr>
                <w:rFonts w:hint="eastAsia" w:ascii="宋体" w:hAnsi="宋体" w:eastAsia="宋体" w:cs="宋体"/>
                <w:b/>
                <w:b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IPAD</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64GB WLAN版/A13芯片/1200万像素/iPadOS MK2K3CH/A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提词显示器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27英寸 2K IPS 旋转升降 三面微边框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15</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视频采集卡</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HDMI高清视频采集卡4K，HDMI输入，USB3.0输出。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16</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转换器、转换线材</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w:t>
            </w:r>
          </w:p>
        </w:tc>
        <w:tc>
          <w:tcPr>
            <w:tcW w:w="5715" w:type="dxa"/>
            <w:vAlign w:val="center"/>
          </w:tcPr>
          <w:p>
            <w:pPr>
              <w:pStyle w:val="3"/>
              <w:spacing w:after="0" w:line="400" w:lineRule="exact"/>
              <w:ind w:left="0" w:leftChars="0" w:firstLine="0" w:firstLineChars="0"/>
              <w:jc w:val="center"/>
              <w:rPr>
                <w:rFonts w:hint="eastAsia" w:ascii="宋体" w:hAnsi="宋体" w:eastAsia="宋体" w:cs="宋体"/>
                <w:b/>
                <w:bCs w:val="0"/>
                <w:szCs w:val="21"/>
                <w:lang w:val="en-US" w:eastAsia="zh-CN"/>
              </w:rPr>
            </w:pPr>
            <w:r>
              <w:rPr>
                <w:rFonts w:hint="eastAsia" w:ascii="宋体" w:hAnsi="宋体" w:eastAsia="宋体" w:cs="宋体"/>
                <w:b/>
                <w:bCs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17</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液晶显示屏</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块</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10</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rPr>
              <w:t>27英寸 2K IPS 旋转升降 三面微边框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18</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外语翻译设备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台</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方言翻译，离线翻译，多语言翻译，拍照翻译</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支持语言 41种语言（汉语，英语，日语，韩语等）处理器芯片 八核高速处理器</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支持Micro SD（TF）卡，最大支持32GB</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4.屏幕</w:t>
            </w:r>
            <w:r>
              <w:rPr>
                <w:rFonts w:hint="eastAsia" w:ascii="宋体" w:hAnsi="宋体" w:eastAsia="宋体" w:cs="宋体"/>
                <w:bCs/>
                <w:szCs w:val="21"/>
              </w:rPr>
              <w:t>4.1英寸</w:t>
            </w:r>
            <w:r>
              <w:rPr>
                <w:rFonts w:hint="eastAsia" w:ascii="宋体" w:hAnsi="宋体" w:eastAsia="宋体" w:cs="宋体"/>
                <w:bCs/>
                <w:szCs w:val="21"/>
                <w:lang w:eastAsia="zh-CN"/>
              </w:rPr>
              <w:t>，</w:t>
            </w:r>
            <w:r>
              <w:rPr>
                <w:rFonts w:hint="eastAsia" w:ascii="宋体" w:hAnsi="宋体" w:eastAsia="宋体" w:cs="宋体"/>
                <w:bCs/>
                <w:szCs w:val="21"/>
              </w:rPr>
              <w:t>主屏</w:t>
            </w:r>
            <w:r>
              <w:rPr>
                <w:rFonts w:hint="eastAsia" w:ascii="宋体" w:hAnsi="宋体" w:eastAsia="宋体" w:cs="宋体"/>
                <w:bCs/>
                <w:szCs w:val="21"/>
                <w:lang w:eastAsia="zh-CN"/>
              </w:rPr>
              <w:t>分辨率</w:t>
            </w:r>
            <w:r>
              <w:rPr>
                <w:rFonts w:hint="eastAsia" w:ascii="宋体" w:hAnsi="宋体" w:eastAsia="宋体" w:cs="宋体"/>
                <w:bCs/>
                <w:szCs w:val="21"/>
              </w:rPr>
              <w:t>：640x1160，客屏：640x320</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高清触摸屏</w:t>
            </w:r>
          </w:p>
          <w:p>
            <w:pPr>
              <w:pStyle w:val="3"/>
              <w:spacing w:after="0" w:line="400" w:lineRule="exact"/>
              <w:ind w:left="0" w:leftChars="0" w:firstLine="0" w:firstLineChars="0"/>
              <w:jc w:val="left"/>
              <w:rPr>
                <w:rFonts w:hint="eastAsia" w:ascii="宋体" w:hAnsi="宋体" w:eastAsia="宋体" w:cs="宋体"/>
                <w:bCs/>
                <w:szCs w:val="21"/>
                <w:lang w:eastAsia="zh-CN"/>
              </w:rPr>
            </w:pPr>
            <w:r>
              <w:rPr>
                <w:rFonts w:hint="eastAsia" w:ascii="宋体" w:hAnsi="宋体" w:eastAsia="宋体" w:cs="宋体"/>
                <w:bCs/>
                <w:szCs w:val="21"/>
                <w:lang w:val="en-US" w:eastAsia="zh-CN"/>
              </w:rPr>
              <w:t>6.</w:t>
            </w:r>
            <w:r>
              <w:rPr>
                <w:rFonts w:hint="eastAsia" w:ascii="宋体" w:hAnsi="宋体" w:eastAsia="宋体" w:cs="宋体"/>
                <w:bCs/>
                <w:szCs w:val="21"/>
              </w:rPr>
              <w:t>联网方式 WIFI，SIM卡（国内外）</w:t>
            </w:r>
            <w:r>
              <w:rPr>
                <w:rFonts w:hint="eastAsia" w:ascii="宋体" w:hAnsi="宋体" w:eastAsia="宋体" w:cs="宋体"/>
                <w:bCs/>
                <w:szCs w:val="21"/>
                <w:lang w:eastAsia="zh-CN"/>
              </w:rPr>
              <w:t>，蓝牙</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7.</w:t>
            </w:r>
            <w:r>
              <w:rPr>
                <w:rFonts w:hint="eastAsia" w:ascii="宋体" w:hAnsi="宋体" w:eastAsia="宋体" w:cs="宋体"/>
                <w:bCs/>
                <w:szCs w:val="21"/>
              </w:rPr>
              <w:t>网络制式 联通/移动/电信，4G/3G/2G</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摄像头 图文调校摄像头，500万像素纠错</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9.</w:t>
            </w:r>
            <w:r>
              <w:rPr>
                <w:rFonts w:hint="eastAsia" w:ascii="宋体" w:hAnsi="宋体" w:eastAsia="宋体" w:cs="宋体"/>
                <w:bCs/>
                <w:szCs w:val="21"/>
              </w:rPr>
              <w:t>麦克风 四麦克风U型环绕阵列</w:t>
            </w:r>
            <w:r>
              <w:rPr>
                <w:rFonts w:hint="eastAsia" w:ascii="宋体" w:hAnsi="宋体" w:eastAsia="宋体" w:cs="宋体"/>
                <w:bCs/>
                <w:szCs w:val="21"/>
                <w:lang w:eastAsia="zh-CN"/>
              </w:rPr>
              <w:t>；</w:t>
            </w:r>
            <w:r>
              <w:rPr>
                <w:rFonts w:hint="eastAsia" w:ascii="宋体" w:hAnsi="宋体" w:eastAsia="宋体" w:cs="宋体"/>
                <w:bCs/>
                <w:szCs w:val="21"/>
              </w:rPr>
              <w:t>扬声器 定制音效扬声器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19</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人员计数器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操作系统：Linux</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内存：64MB DDR2</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ROM：128MB</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整机接口：1个DC电源输入接口，5V/1A适配器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20</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扩音设备</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8</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两分频全频有源监听音箱</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2路低音反射式双功放近场工作室监听音箱，配备 5“ 锥形低音单元和 1” 半球形高音单元。</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54Hz-30kHz频率响应。</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45W LF及25W HF双功放系统，高性能70W 功率放大能力。</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ROOM CONTROL（房间控制）和 HIGH TRIM（高频切除）响应控制器。</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6.</w:t>
            </w:r>
            <w:r>
              <w:rPr>
                <w:rFonts w:hint="eastAsia" w:ascii="宋体" w:hAnsi="宋体" w:eastAsia="宋体" w:cs="宋体"/>
                <w:bCs/>
                <w:szCs w:val="21"/>
              </w:rPr>
              <w:t>XLR 和 TRS phone 型输入口，可接受平衡和非平衡信号。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21</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无线路由器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4</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IEEE 802.11a/b/g/n/ac无线协议</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2.</w:t>
            </w:r>
            <w:r>
              <w:rPr>
                <w:rFonts w:hint="eastAsia" w:ascii="宋体" w:hAnsi="宋体" w:eastAsia="宋体" w:cs="宋体"/>
                <w:bCs/>
                <w:szCs w:val="21"/>
              </w:rPr>
              <w:t>最高无线速率1167Mbps（2.4GHz 300Mbps，5GHz 867Mbps）</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lang w:val="en-US" w:eastAsia="zh-CN"/>
              </w:rPr>
              <w:t>3.</w:t>
            </w:r>
            <w:r>
              <w:rPr>
                <w:rFonts w:hint="eastAsia" w:ascii="宋体" w:hAnsi="宋体" w:eastAsia="宋体" w:cs="宋体"/>
                <w:bCs/>
                <w:szCs w:val="21"/>
              </w:rPr>
              <w:t>Wi-Fi多频合一</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4.</w:t>
            </w:r>
            <w:r>
              <w:rPr>
                <w:rFonts w:hint="eastAsia" w:ascii="宋体" w:hAnsi="宋体" w:eastAsia="宋体" w:cs="宋体"/>
                <w:bCs/>
                <w:szCs w:val="21"/>
              </w:rPr>
              <w:t>4个10/100Mbps速率自适应LAN口，1个10/100Mbps速率自适应WAN口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22</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伸缩支架</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16</w:t>
            </w:r>
          </w:p>
        </w:tc>
        <w:tc>
          <w:tcPr>
            <w:tcW w:w="5715" w:type="dxa"/>
            <w:vAlign w:val="center"/>
          </w:tcPr>
          <w:p>
            <w:pPr>
              <w:pStyle w:val="3"/>
              <w:spacing w:after="0" w:line="400" w:lineRule="exact"/>
              <w:ind w:left="0" w:leftChars="0" w:firstLine="0" w:firstLineChars="0"/>
              <w:jc w:val="both"/>
              <w:rPr>
                <w:rFonts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升降显示器支架臂，屏幕支架17-30英寸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23</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音频识音采集器</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5715" w:type="dxa"/>
          </w:tcPr>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lang w:val="en-US" w:eastAsia="zh-CN"/>
              </w:rPr>
              <w:t>1.</w:t>
            </w:r>
            <w:r>
              <w:rPr>
                <w:rFonts w:hint="eastAsia" w:ascii="宋体" w:hAnsi="宋体" w:eastAsia="宋体" w:cs="宋体"/>
                <w:bCs/>
                <w:szCs w:val="21"/>
              </w:rPr>
              <w:t>频响：20Hz-20KHz；灵敏度：-39db；信噪比：60db；指向性：全指向性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5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24</w:t>
            </w:r>
          </w:p>
        </w:tc>
        <w:tc>
          <w:tcPr>
            <w:tcW w:w="23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外放音响</w:t>
            </w:r>
          </w:p>
        </w:tc>
        <w:tc>
          <w:tcPr>
            <w:tcW w:w="870" w:type="dxa"/>
            <w:vAlign w:val="center"/>
          </w:tcPr>
          <w:p>
            <w:pPr>
              <w:pStyle w:val="3"/>
              <w:spacing w:after="0" w:line="400" w:lineRule="exact"/>
              <w:ind w:firstLine="0" w:firstLineChars="0"/>
              <w:jc w:val="center"/>
              <w:rPr>
                <w:rFonts w:ascii="宋体" w:hAnsi="宋体" w:eastAsia="宋体" w:cs="宋体"/>
                <w:bCs/>
                <w:szCs w:val="21"/>
              </w:rPr>
            </w:pPr>
            <w:r>
              <w:rPr>
                <w:rFonts w:ascii="宋体" w:hAnsi="宋体" w:eastAsia="宋体" w:cs="宋体"/>
                <w:bCs/>
                <w:szCs w:val="21"/>
              </w:rPr>
              <w:t>个</w:t>
            </w:r>
          </w:p>
        </w:tc>
        <w:tc>
          <w:tcPr>
            <w:tcW w:w="840" w:type="dxa"/>
            <w:vAlign w:val="center"/>
          </w:tcPr>
          <w:p>
            <w:pPr>
              <w:pStyle w:val="3"/>
              <w:spacing w:after="0" w:line="400" w:lineRule="exact"/>
              <w:ind w:firstLine="0" w:firstLineChars="0"/>
              <w:jc w:val="center"/>
              <w:rPr>
                <w:rFonts w:ascii="宋体" w:hAnsi="宋体" w:eastAsia="宋体" w:cs="宋体"/>
                <w:bCs/>
                <w:szCs w:val="21"/>
              </w:rPr>
            </w:pPr>
            <w:r>
              <w:rPr>
                <w:rFonts w:hint="eastAsia" w:ascii="宋体" w:hAnsi="宋体" w:eastAsia="宋体" w:cs="宋体"/>
                <w:bCs/>
                <w:szCs w:val="21"/>
              </w:rPr>
              <w:t>7</w:t>
            </w:r>
          </w:p>
        </w:tc>
        <w:tc>
          <w:tcPr>
            <w:tcW w:w="5715" w:type="dxa"/>
          </w:tcPr>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1.阻抗：8Ω</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2.频响：60Hz~20KHz</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3.额定功率：200W</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4.灵敏度：96dB/W/M</w:t>
            </w:r>
          </w:p>
          <w:p>
            <w:pPr>
              <w:pStyle w:val="3"/>
              <w:spacing w:after="0" w:line="400" w:lineRule="exact"/>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5.覆盖角度：(H)80°(V)60°</w:t>
            </w:r>
          </w:p>
          <w:p>
            <w:pPr>
              <w:pStyle w:val="3"/>
              <w:spacing w:after="0" w:line="400" w:lineRule="exact"/>
              <w:ind w:left="0" w:leftChars="0" w:firstLine="0" w:firstLineChars="0"/>
              <w:jc w:val="left"/>
              <w:rPr>
                <w:rFonts w:ascii="宋体" w:hAnsi="宋体" w:eastAsia="宋体" w:cs="宋体"/>
                <w:bCs/>
                <w:szCs w:val="21"/>
              </w:rPr>
            </w:pPr>
            <w:r>
              <w:rPr>
                <w:rFonts w:hint="eastAsia" w:ascii="宋体" w:hAnsi="宋体" w:eastAsia="宋体" w:cs="宋体"/>
                <w:bCs/>
                <w:szCs w:val="21"/>
              </w:rPr>
              <w:t>6.高音：1.4"压缩高音单元×1</w:t>
            </w:r>
            <w:r>
              <w:rPr>
                <w:rFonts w:hint="eastAsia" w:ascii="宋体" w:hAnsi="宋体" w:eastAsia="宋体" w:cs="宋体"/>
                <w:bCs/>
                <w:szCs w:val="21"/>
                <w:lang w:val="en-US" w:eastAsia="zh-CN"/>
              </w:rPr>
              <w:t xml:space="preserve">  </w:t>
            </w:r>
            <w:r>
              <w:rPr>
                <w:rFonts w:hint="eastAsia" w:ascii="宋体" w:hAnsi="宋体" w:eastAsia="宋体" w:cs="宋体"/>
                <w:bCs/>
                <w:szCs w:val="21"/>
              </w:rPr>
              <w:t>低音：8"低音×1</w:t>
            </w:r>
          </w:p>
        </w:tc>
      </w:tr>
    </w:tbl>
    <w:p>
      <w:pPr>
        <w:pStyle w:val="3"/>
        <w:spacing w:after="0" w:line="400" w:lineRule="exact"/>
        <w:ind w:firstLineChars="200"/>
        <w:rPr>
          <w:rFonts w:ascii="宋体" w:hAnsi="宋体" w:eastAsia="宋体" w:cs="宋体"/>
          <w:bCs/>
          <w:szCs w:val="21"/>
        </w:rPr>
      </w:pPr>
    </w:p>
    <w:p>
      <w:pPr>
        <w:pStyle w:val="3"/>
        <w:spacing w:after="0" w:line="400" w:lineRule="exact"/>
        <w:ind w:firstLineChars="200"/>
        <w:rPr>
          <w:rFonts w:ascii="宋体" w:hAnsi="宋体" w:eastAsia="宋体" w:cs="宋体"/>
          <w:szCs w:val="21"/>
        </w:rPr>
      </w:pPr>
      <w:r>
        <w:rPr>
          <w:rFonts w:hint="eastAsia" w:ascii="宋体" w:hAnsi="宋体" w:eastAsia="宋体" w:cs="宋体"/>
          <w:bCs/>
          <w:szCs w:val="21"/>
        </w:rPr>
        <w:t>（二）以上所有设施设备要求行业正规知名品牌，并符合行业质量标准，</w:t>
      </w:r>
      <w:r>
        <w:rPr>
          <w:rFonts w:hint="eastAsia" w:ascii="宋体" w:hAnsi="宋体" w:eastAsia="宋体" w:cs="宋体"/>
          <w:szCs w:val="21"/>
        </w:rPr>
        <w:t>合同签订后30日历天内完成所有设备采购、运输、安装、调试、验收。</w:t>
      </w:r>
    </w:p>
    <w:p>
      <w:pPr>
        <w:pStyle w:val="3"/>
        <w:spacing w:after="0" w:line="400" w:lineRule="exact"/>
        <w:ind w:firstLine="0" w:firstLineChars="0"/>
        <w:rPr>
          <w:rFonts w:ascii="宋体" w:hAnsi="宋体" w:eastAsia="宋体"/>
          <w:b/>
          <w:szCs w:val="21"/>
        </w:rPr>
      </w:pPr>
      <w:r>
        <w:rPr>
          <w:rFonts w:hint="eastAsia" w:ascii="宋体" w:hAnsi="宋体" w:eastAsia="宋体"/>
          <w:b/>
          <w:szCs w:val="21"/>
        </w:rPr>
        <w:t>二、技术性能要求：</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（一）产品设备安装要求：</w:t>
      </w:r>
    </w:p>
    <w:p>
      <w:pPr>
        <w:widowControl/>
        <w:spacing w:line="40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1.所有设施设备需按招标方要求安装至指定点位，并通过调试后确保能正常使用，安装过程中涉及走线、穿墙、铺设等细小工程，由投标人负责承担，施工前需经招标方确认后实施；</w:t>
      </w:r>
    </w:p>
    <w:p>
      <w:pPr>
        <w:widowControl/>
        <w:spacing w:line="400" w:lineRule="exact"/>
        <w:ind w:firstLine="420"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2.确保所有设施设备安全性能可靠，安装及后期使用过程中无安全隐患，设备所需电源、电线、插座等均使用国家正规品牌产品。</w:t>
      </w:r>
    </w:p>
    <w:p>
      <w:pPr>
        <w:pStyle w:val="3"/>
        <w:spacing w:after="0" w:line="400" w:lineRule="exact"/>
        <w:ind w:firstLineChars="200"/>
        <w:rPr>
          <w:rFonts w:ascii="宋体" w:hAnsi="宋体" w:eastAsia="宋体" w:cs="宋体"/>
          <w:bCs/>
          <w:color w:val="000000" w:themeColor="text1"/>
          <w:szCs w:val="21"/>
        </w:rPr>
      </w:pPr>
      <w:r>
        <w:rPr>
          <w:rFonts w:hint="eastAsia" w:ascii="宋体" w:hAnsi="宋体" w:eastAsia="宋体" w:cs="宋体"/>
          <w:bCs/>
          <w:color w:val="000000" w:themeColor="text1"/>
          <w:szCs w:val="21"/>
        </w:rPr>
        <w:t>（二）产品设备其他要求：</w:t>
      </w:r>
    </w:p>
    <w:p>
      <w:pPr>
        <w:pStyle w:val="3"/>
        <w:spacing w:after="0" w:line="400" w:lineRule="exact"/>
        <w:ind w:firstLineChars="200"/>
        <w:rPr>
          <w:rFonts w:ascii="宋体" w:hAnsi="宋体" w:eastAsia="宋体"/>
          <w:b/>
          <w:color w:val="000000" w:themeColor="text1"/>
          <w:szCs w:val="21"/>
        </w:rPr>
      </w:pPr>
      <w:r>
        <w:rPr>
          <w:rFonts w:hint="eastAsia" w:ascii="宋体" w:hAnsi="宋体" w:eastAsia="宋体" w:cs="宋体"/>
          <w:bCs/>
          <w:color w:val="000000" w:themeColor="text1"/>
          <w:szCs w:val="21"/>
        </w:rPr>
        <w:t>1．设施设备安装完成后，投标方负责将具体使用方法告知招标方，并详细指导招标方使用细节</w:t>
      </w:r>
      <w:r>
        <w:rPr>
          <w:rFonts w:hint="eastAsia" w:ascii="宋体" w:hAnsi="宋体" w:cs="宋体"/>
          <w:color w:val="000000" w:themeColor="text1"/>
          <w:szCs w:val="21"/>
        </w:rPr>
        <w:t>；在后期辅导并回答招标方在使用过程中发现的问题；</w:t>
      </w:r>
    </w:p>
    <w:p>
      <w:pPr>
        <w:pStyle w:val="3"/>
        <w:spacing w:after="0" w:line="400" w:lineRule="exact"/>
        <w:ind w:firstLine="422" w:firstLineChars="200"/>
        <w:rPr>
          <w:rFonts w:ascii="宋体" w:hAnsi="宋体" w:eastAsia="宋体"/>
          <w:b/>
          <w:color w:val="000000" w:themeColor="text1"/>
          <w:szCs w:val="21"/>
        </w:rPr>
      </w:pPr>
      <w:r>
        <w:rPr>
          <w:rFonts w:hint="eastAsia" w:ascii="宋体" w:hAnsi="宋体" w:cs="宋体"/>
          <w:b/>
          <w:bCs/>
          <w:color w:val="000000" w:themeColor="text1"/>
          <w:szCs w:val="21"/>
        </w:rPr>
        <w:t xml:space="preserve">★ </w:t>
      </w:r>
      <w:r>
        <w:rPr>
          <w:rFonts w:hint="eastAsia" w:ascii="宋体" w:hAnsi="宋体" w:eastAsia="宋体"/>
          <w:b/>
          <w:color w:val="000000" w:themeColor="text1"/>
          <w:szCs w:val="21"/>
        </w:rPr>
        <w:t>2</w:t>
      </w:r>
      <w:r>
        <w:rPr>
          <w:rFonts w:hint="eastAsia" w:ascii="宋体" w:hAnsi="宋体" w:eastAsia="宋体" w:cs="宋体"/>
          <w:bCs/>
          <w:color w:val="000000" w:themeColor="text1"/>
          <w:szCs w:val="21"/>
        </w:rPr>
        <w:t>.投标人需在投标文件内出具产品实物照片，并附产品品牌、型号等具体说明，部分产品可递交样品实物，现场评标时展示，样品实物递交后不退回。</w:t>
      </w:r>
    </w:p>
    <w:p>
      <w:pPr>
        <w:spacing w:line="400" w:lineRule="exact"/>
        <w:rPr>
          <w:rFonts w:ascii="宋体" w:hAnsi="宋体" w:cs="宋体"/>
          <w:b/>
          <w:bCs/>
          <w:szCs w:val="21"/>
        </w:rPr>
      </w:pPr>
      <w:r>
        <w:rPr>
          <w:rFonts w:hint="eastAsia" w:ascii="宋体" w:hAnsi="宋体" w:cs="宋体"/>
          <w:b/>
          <w:bCs/>
          <w:szCs w:val="21"/>
        </w:rPr>
        <w:t>三、交付时间</w:t>
      </w:r>
    </w:p>
    <w:p>
      <w:pPr>
        <w:spacing w:line="400" w:lineRule="exact"/>
        <w:ind w:firstLine="420" w:firstLineChars="200"/>
        <w:rPr>
          <w:rFonts w:ascii="宋体" w:hAnsi="宋体" w:cs="宋体"/>
          <w:szCs w:val="21"/>
        </w:rPr>
      </w:pPr>
      <w:r>
        <w:rPr>
          <w:rFonts w:hint="eastAsia" w:ascii="宋体" w:hAnsi="宋体" w:eastAsia="宋体" w:cs="宋体"/>
          <w:szCs w:val="21"/>
        </w:rPr>
        <w:t>合同签订后30日历天内完成所有设备采购、运输、安装、调试、验收，具体时间以招标方通知为准。</w:t>
      </w:r>
    </w:p>
    <w:p>
      <w:pPr>
        <w:spacing w:line="400" w:lineRule="exact"/>
        <w:rPr>
          <w:rFonts w:ascii="宋体" w:hAnsi="宋体" w:cs="宋体"/>
          <w:b/>
          <w:bCs/>
          <w:szCs w:val="21"/>
        </w:rPr>
      </w:pPr>
      <w:r>
        <w:rPr>
          <w:rFonts w:hint="eastAsia" w:ascii="宋体" w:hAnsi="宋体" w:cs="宋体"/>
          <w:b/>
          <w:bCs/>
          <w:szCs w:val="21"/>
        </w:rPr>
        <w:t>四、维保服务</w:t>
      </w:r>
    </w:p>
    <w:p>
      <w:pPr>
        <w:spacing w:line="400" w:lineRule="exact"/>
        <w:ind w:firstLine="420" w:firstLineChars="200"/>
        <w:rPr>
          <w:rFonts w:ascii="宋体" w:hAnsi="宋体" w:cs="宋体"/>
          <w:szCs w:val="21"/>
        </w:rPr>
      </w:pPr>
      <w:bookmarkStart w:id="58" w:name="_Toc9523603"/>
      <w:r>
        <w:rPr>
          <w:rFonts w:hint="eastAsia" w:ascii="宋体" w:hAnsi="宋体" w:cs="宋体"/>
          <w:szCs w:val="21"/>
        </w:rPr>
        <w:t>1.自合同签订之日起，提供免费质保服务（含工时费和零部件费）</w:t>
      </w:r>
      <w:bookmarkEnd w:id="58"/>
      <w:r>
        <w:rPr>
          <w:rFonts w:hint="eastAsia" w:ascii="宋体" w:hAnsi="宋体" w:cs="宋体"/>
          <w:szCs w:val="21"/>
        </w:rPr>
        <w:t>12个月（即质保期一年）；</w:t>
      </w:r>
    </w:p>
    <w:p>
      <w:pPr>
        <w:spacing w:line="400" w:lineRule="exact"/>
        <w:ind w:firstLine="422" w:firstLineChars="200"/>
        <w:rPr>
          <w:rFonts w:ascii="宋体" w:hAnsi="宋体" w:cs="宋体"/>
          <w:b/>
          <w:bCs/>
          <w:szCs w:val="21"/>
        </w:rPr>
      </w:pPr>
      <w:r>
        <w:rPr>
          <w:rFonts w:hint="eastAsia" w:ascii="宋体" w:hAnsi="宋体" w:cs="宋体"/>
          <w:b/>
          <w:bCs/>
          <w:szCs w:val="21"/>
        </w:rPr>
        <w:t>★ 2.中标人完成用品采购后，需对所有用品后期维护、保养、修缮、检查承担责任，对在质保期内产品出现损坏，无法修复的，需免费提供更换产品和重新安装服务，不得另行收取任何费用；</w:t>
      </w:r>
    </w:p>
    <w:p>
      <w:pPr>
        <w:spacing w:line="400" w:lineRule="exact"/>
        <w:ind w:firstLine="420" w:firstLineChars="200"/>
        <w:rPr>
          <w:rFonts w:ascii="宋体" w:hAnsi="宋体" w:cs="宋体"/>
          <w:szCs w:val="21"/>
        </w:rPr>
      </w:pPr>
      <w:r>
        <w:rPr>
          <w:rFonts w:hint="eastAsia" w:ascii="宋体" w:hAnsi="宋体" w:cs="宋体"/>
          <w:szCs w:val="21"/>
        </w:rPr>
        <w:t>3.中标人需提供24小时售后服务，在接到招标人报修通知后，维修人员在24小时内赶到杭州萧山国际机场，并连续进行维修，直到用品恢复正常。</w:t>
      </w:r>
    </w:p>
    <w:p>
      <w:pPr>
        <w:spacing w:line="400" w:lineRule="exact"/>
        <w:rPr>
          <w:rFonts w:ascii="宋体" w:hAnsi="宋体" w:cs="宋体"/>
          <w:b/>
          <w:bCs/>
          <w:szCs w:val="21"/>
        </w:rPr>
      </w:pPr>
      <w:bookmarkStart w:id="59" w:name="_Toc9523604"/>
      <w:bookmarkStart w:id="60" w:name="_Toc9523518"/>
      <w:r>
        <w:rPr>
          <w:rFonts w:hint="eastAsia" w:ascii="宋体" w:hAnsi="宋体" w:cs="宋体"/>
          <w:b/>
          <w:bCs/>
          <w:szCs w:val="21"/>
        </w:rPr>
        <w:t>五、产品需满足的标准和规范</w:t>
      </w:r>
      <w:bookmarkEnd w:id="59"/>
      <w:bookmarkEnd w:id="60"/>
    </w:p>
    <w:p>
      <w:pPr>
        <w:spacing w:line="400" w:lineRule="exact"/>
        <w:ind w:firstLine="420" w:firstLineChars="200"/>
        <w:rPr>
          <w:rFonts w:ascii="宋体" w:hAnsi="宋体"/>
          <w:b/>
          <w:bCs/>
          <w:szCs w:val="21"/>
        </w:rPr>
      </w:pPr>
      <w:r>
        <w:rPr>
          <w:rFonts w:hint="eastAsia" w:ascii="宋体" w:hAnsi="宋体" w:cs="宋体"/>
          <w:szCs w:val="21"/>
        </w:rPr>
        <w:t>1.</w:t>
      </w:r>
      <w:bookmarkStart w:id="61" w:name="_Toc9523605"/>
      <w:bookmarkStart w:id="62" w:name="_Toc9523519"/>
      <w:r>
        <w:rPr>
          <w:rFonts w:hint="eastAsia" w:ascii="宋体" w:hAnsi="宋体" w:cs="宋体"/>
          <w:szCs w:val="21"/>
        </w:rPr>
        <w:t>正规品牌产品，正规渠道货源，不存在任何质量瑕疵或因质量瑕疵而导致的安全隐患，且规格型号符合招标方的要求</w:t>
      </w:r>
      <w:bookmarkEnd w:id="61"/>
      <w:bookmarkEnd w:id="62"/>
      <w:r>
        <w:rPr>
          <w:rFonts w:hint="eastAsia" w:ascii="宋体" w:hAnsi="宋体" w:cs="宋体"/>
          <w:szCs w:val="21"/>
        </w:rPr>
        <w:t>，无法令招标方满意或接受；</w:t>
      </w:r>
    </w:p>
    <w:p>
      <w:pPr>
        <w:spacing w:line="400" w:lineRule="exact"/>
        <w:ind w:firstLine="420" w:firstLineChars="200"/>
        <w:rPr>
          <w:rFonts w:ascii="宋体" w:hAnsi="宋体" w:cs="宋体"/>
          <w:szCs w:val="21"/>
        </w:rPr>
      </w:pPr>
      <w:bookmarkStart w:id="63" w:name="_Toc9523606"/>
      <w:bookmarkStart w:id="64" w:name="_Toc9523520"/>
      <w:r>
        <w:rPr>
          <w:rFonts w:hint="eastAsia" w:ascii="宋体" w:hAnsi="宋体" w:cs="宋体"/>
          <w:szCs w:val="21"/>
        </w:rPr>
        <w:t>2.</w:t>
      </w:r>
      <w:bookmarkEnd w:id="63"/>
      <w:bookmarkEnd w:id="64"/>
      <w:bookmarkStart w:id="65" w:name="_Toc9523521"/>
      <w:bookmarkStart w:id="66" w:name="_Toc9523607"/>
      <w:r>
        <w:rPr>
          <w:rFonts w:hint="eastAsia" w:ascii="宋体" w:hAnsi="宋体" w:cs="宋体"/>
          <w:szCs w:val="21"/>
        </w:rPr>
        <w:t>保证所提供的所有产品包括相关附件均为原装正品，符合国家有关规定</w:t>
      </w:r>
      <w:bookmarkEnd w:id="65"/>
      <w:bookmarkEnd w:id="66"/>
      <w:r>
        <w:rPr>
          <w:rFonts w:hint="eastAsia" w:ascii="宋体" w:hAnsi="宋体" w:cs="宋体"/>
          <w:szCs w:val="21"/>
        </w:rPr>
        <w:t>。</w:t>
      </w:r>
    </w:p>
    <w:p>
      <w:pPr>
        <w:spacing w:line="400" w:lineRule="exact"/>
        <w:rPr>
          <w:rFonts w:ascii="宋体" w:hAnsi="宋体" w:cs="宋体"/>
          <w:b/>
          <w:bCs/>
          <w:szCs w:val="21"/>
        </w:rPr>
      </w:pPr>
      <w:bookmarkStart w:id="67" w:name="_Toc9523522"/>
      <w:bookmarkStart w:id="68" w:name="_Toc9523608"/>
      <w:r>
        <w:rPr>
          <w:rFonts w:hint="eastAsia" w:ascii="宋体" w:hAnsi="宋体" w:cs="宋体"/>
          <w:b/>
          <w:bCs/>
          <w:szCs w:val="21"/>
        </w:rPr>
        <w:t>六、资料要求</w:t>
      </w:r>
      <w:bookmarkEnd w:id="67"/>
      <w:bookmarkEnd w:id="68"/>
    </w:p>
    <w:p>
      <w:pPr>
        <w:spacing w:line="400" w:lineRule="exact"/>
        <w:ind w:firstLine="420" w:firstLineChars="200"/>
        <w:rPr>
          <w:rFonts w:ascii="宋体" w:hAnsi="宋体" w:cs="宋体"/>
          <w:szCs w:val="21"/>
        </w:rPr>
      </w:pPr>
      <w:r>
        <w:rPr>
          <w:rFonts w:hint="eastAsia" w:ascii="宋体" w:hAnsi="宋体" w:cs="宋体"/>
          <w:szCs w:val="21"/>
        </w:rPr>
        <w:t>质量检验证明书、随配附件和工具及清单一并附于货物内。</w:t>
      </w:r>
    </w:p>
    <w:p>
      <w:pPr>
        <w:spacing w:line="400" w:lineRule="exact"/>
        <w:rPr>
          <w:rFonts w:ascii="宋体" w:hAnsi="宋体" w:cs="宋体"/>
          <w:b/>
          <w:bCs/>
          <w:szCs w:val="21"/>
        </w:rPr>
      </w:pPr>
      <w:bookmarkStart w:id="69" w:name="_Toc9523609"/>
      <w:bookmarkStart w:id="70" w:name="_Toc9523523"/>
      <w:r>
        <w:rPr>
          <w:rFonts w:hint="eastAsia" w:ascii="宋体" w:hAnsi="宋体" w:cs="宋体"/>
          <w:b/>
          <w:bCs/>
          <w:szCs w:val="21"/>
        </w:rPr>
        <w:t>七、运输和包装要求</w:t>
      </w:r>
      <w:bookmarkEnd w:id="69"/>
      <w:bookmarkEnd w:id="70"/>
    </w:p>
    <w:p>
      <w:pPr>
        <w:spacing w:line="400" w:lineRule="exact"/>
        <w:ind w:firstLine="420" w:firstLineChars="200"/>
        <w:rPr>
          <w:rFonts w:ascii="宋体" w:hAnsi="宋体" w:cs="宋体"/>
          <w:szCs w:val="21"/>
        </w:rPr>
      </w:pPr>
      <w:r>
        <w:rPr>
          <w:rFonts w:hint="eastAsia" w:ascii="宋体" w:hAnsi="宋体" w:cs="宋体"/>
          <w:szCs w:val="21"/>
        </w:rPr>
        <w:t>1.中标人负责将全部货物运送到杭州萧山国际机场内指定地点并承担一切费用及风险；</w:t>
      </w:r>
    </w:p>
    <w:p>
      <w:pPr>
        <w:spacing w:line="400" w:lineRule="exact"/>
        <w:ind w:firstLine="420" w:firstLineChars="200"/>
        <w:rPr>
          <w:rFonts w:ascii="宋体" w:hAnsi="宋体" w:cs="宋体"/>
          <w:szCs w:val="21"/>
        </w:rPr>
      </w:pPr>
      <w:r>
        <w:rPr>
          <w:rFonts w:hint="eastAsia" w:ascii="宋体" w:hAnsi="宋体" w:cs="宋体"/>
          <w:szCs w:val="21"/>
        </w:rPr>
        <w:t>2.运输方式中标人自定但必须确保运输方式适合货物特性及质量要求；</w:t>
      </w:r>
    </w:p>
    <w:p>
      <w:pPr>
        <w:spacing w:line="400" w:lineRule="exact"/>
        <w:ind w:firstLine="420" w:firstLineChars="200"/>
        <w:rPr>
          <w:rFonts w:ascii="宋体" w:hAnsi="宋体" w:cs="宋体"/>
          <w:szCs w:val="21"/>
        </w:rPr>
      </w:pPr>
      <w:r>
        <w:rPr>
          <w:rFonts w:hint="eastAsia" w:ascii="宋体" w:hAnsi="宋体" w:cs="宋体"/>
          <w:szCs w:val="21"/>
        </w:rPr>
        <w:t>3.符合产品性质及质量要求的原厂包装，完好无破损、无刮痕。</w:t>
      </w:r>
    </w:p>
    <w:p>
      <w:pPr>
        <w:spacing w:line="400" w:lineRule="exact"/>
        <w:rPr>
          <w:rFonts w:ascii="宋体" w:hAnsi="宋体" w:cs="宋体"/>
          <w:b/>
          <w:bCs/>
          <w:szCs w:val="21"/>
        </w:rPr>
      </w:pPr>
      <w:bookmarkStart w:id="71" w:name="_Toc9523524"/>
      <w:bookmarkStart w:id="72" w:name="_Toc9523610"/>
      <w:r>
        <w:rPr>
          <w:rFonts w:hint="eastAsia" w:ascii="宋体" w:hAnsi="宋体" w:cs="宋体"/>
          <w:b/>
          <w:bCs/>
          <w:szCs w:val="21"/>
        </w:rPr>
        <w:t>八、验收</w:t>
      </w:r>
      <w:bookmarkEnd w:id="71"/>
      <w:bookmarkEnd w:id="72"/>
    </w:p>
    <w:p>
      <w:pPr>
        <w:spacing w:line="400" w:lineRule="exact"/>
        <w:ind w:firstLine="420" w:firstLineChars="200"/>
        <w:rPr>
          <w:rFonts w:ascii="宋体" w:hAnsi="宋体" w:cs="宋体"/>
          <w:szCs w:val="21"/>
        </w:rPr>
      </w:pPr>
      <w:bookmarkStart w:id="73" w:name="_Toc9523525"/>
      <w:bookmarkStart w:id="74" w:name="_Toc9523611"/>
      <w:r>
        <w:rPr>
          <w:rFonts w:hint="eastAsia" w:ascii="宋体" w:hAnsi="宋体" w:cs="宋体"/>
          <w:szCs w:val="21"/>
        </w:rPr>
        <w:t>1.中标人应提供合同货物的有效检验文件，经招标人认可后，与合同的数量、品类、性能指标一起作为合同货物验收标准；</w:t>
      </w:r>
    </w:p>
    <w:p>
      <w:pPr>
        <w:spacing w:line="400" w:lineRule="exact"/>
        <w:ind w:firstLine="420" w:firstLineChars="200"/>
        <w:rPr>
          <w:rFonts w:ascii="宋体" w:hAnsi="宋体" w:cs="宋体"/>
          <w:szCs w:val="21"/>
        </w:rPr>
      </w:pPr>
      <w:r>
        <w:rPr>
          <w:rFonts w:hint="eastAsia" w:ascii="宋体" w:hAnsi="宋体" w:cs="宋体"/>
          <w:szCs w:val="21"/>
        </w:rPr>
        <w:t>2.验收标准应符合中国有关的国家、地方、行业的标准，如若中标，经招标人确认后作为验收的依据；</w:t>
      </w:r>
    </w:p>
    <w:p>
      <w:pPr>
        <w:spacing w:line="400" w:lineRule="exact"/>
        <w:ind w:firstLine="420" w:firstLineChars="200"/>
        <w:rPr>
          <w:rFonts w:ascii="宋体" w:hAnsi="宋体" w:cs="宋体"/>
          <w:szCs w:val="21"/>
        </w:rPr>
      </w:pPr>
      <w:r>
        <w:rPr>
          <w:rFonts w:hint="eastAsia" w:ascii="宋体" w:hAnsi="宋体" w:cs="宋体"/>
          <w:szCs w:val="21"/>
        </w:rPr>
        <w:t>3.验收费用由中标人承担。</w:t>
      </w:r>
    </w:p>
    <w:p>
      <w:pPr>
        <w:spacing w:line="400" w:lineRule="exact"/>
        <w:rPr>
          <w:rFonts w:ascii="宋体" w:hAnsi="宋体" w:cs="宋体"/>
          <w:b/>
          <w:bCs/>
          <w:szCs w:val="21"/>
        </w:rPr>
      </w:pPr>
      <w:r>
        <w:rPr>
          <w:rFonts w:hint="eastAsia" w:ascii="宋体" w:hAnsi="宋体" w:cs="宋体"/>
          <w:b/>
          <w:bCs/>
          <w:szCs w:val="21"/>
        </w:rPr>
        <w:t>九、</w:t>
      </w:r>
      <w:bookmarkEnd w:id="73"/>
      <w:bookmarkEnd w:id="74"/>
      <w:r>
        <w:rPr>
          <w:rFonts w:hint="eastAsia" w:ascii="宋体" w:hAnsi="宋体" w:cs="宋体"/>
          <w:b/>
          <w:bCs/>
          <w:szCs w:val="21"/>
        </w:rPr>
        <w:t>报价要求</w:t>
      </w:r>
    </w:p>
    <w:p>
      <w:pPr>
        <w:spacing w:line="400" w:lineRule="exact"/>
        <w:ind w:firstLine="420" w:firstLineChars="200"/>
        <w:rPr>
          <w:rFonts w:ascii="宋体" w:hAnsi="宋体" w:cs="宋体"/>
          <w:szCs w:val="21"/>
        </w:rPr>
      </w:pPr>
      <w:r>
        <w:rPr>
          <w:rFonts w:hint="eastAsia" w:ascii="宋体" w:hAnsi="宋体" w:cs="宋体"/>
          <w:szCs w:val="21"/>
        </w:rPr>
        <w:t>投标人所报投标总价应为投标人为完成本项目所发生的一切费用【包含并不限于货物的供货、运输（包括送至招标人指定地点卸车）、包装费、安装费、保险费、税费、验收及售后服务等】，包括货物供货及相关服务等全过程产生的所有成本和费用以及一切税费。</w:t>
      </w:r>
    </w:p>
    <w:p>
      <w:pPr>
        <w:pStyle w:val="7"/>
        <w:spacing w:line="400" w:lineRule="exact"/>
        <w:ind w:left="0" w:leftChars="0" w:firstLine="413" w:firstLineChars="196"/>
        <w:rPr>
          <w:rFonts w:hAnsi="宋体" w:cs="宋体"/>
          <w:szCs w:val="21"/>
        </w:rPr>
      </w:pPr>
      <w:r>
        <w:rPr>
          <w:rFonts w:hint="eastAsia" w:hAnsi="宋体" w:cs="宋体"/>
          <w:b/>
          <w:bCs/>
          <w:szCs w:val="21"/>
        </w:rPr>
        <w:t>备注：未尽事宜详见第四章  合同条款及格式</w:t>
      </w: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422" w:firstLineChars="200"/>
        <w:rPr>
          <w:rFonts w:ascii="宋体" w:hAnsi="宋体" w:eastAsia="宋体"/>
          <w:b/>
          <w:szCs w:val="21"/>
        </w:rPr>
      </w:pPr>
    </w:p>
    <w:p>
      <w:pPr>
        <w:pStyle w:val="3"/>
        <w:spacing w:after="0" w:line="400" w:lineRule="exact"/>
        <w:ind w:firstLine="0" w:firstLineChars="0"/>
        <w:jc w:val="center"/>
        <w:rPr>
          <w:rFonts w:ascii="宋体" w:hAnsi="宋体" w:eastAsia="宋体"/>
          <w:b/>
          <w:bCs/>
          <w:sz w:val="32"/>
          <w:szCs w:val="32"/>
        </w:rPr>
      </w:pPr>
      <w:bookmarkStart w:id="75" w:name="_Toc11978"/>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both"/>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r>
        <w:rPr>
          <w:rFonts w:ascii="宋体" w:hAnsi="宋体" w:eastAsia="宋体"/>
          <w:b/>
          <w:bCs/>
          <w:sz w:val="32"/>
          <w:szCs w:val="32"/>
        </w:rPr>
        <w:t>第六章</w:t>
      </w:r>
      <w:r>
        <w:rPr>
          <w:rFonts w:hint="eastAsia" w:ascii="宋体" w:hAnsi="宋体" w:eastAsia="宋体"/>
          <w:b/>
          <w:bCs/>
          <w:sz w:val="32"/>
          <w:szCs w:val="32"/>
        </w:rPr>
        <w:t xml:space="preserve">  </w:t>
      </w:r>
      <w:r>
        <w:rPr>
          <w:rFonts w:ascii="宋体" w:hAnsi="宋体" w:eastAsia="宋体"/>
          <w:b/>
          <w:bCs/>
          <w:sz w:val="32"/>
          <w:szCs w:val="32"/>
        </w:rPr>
        <w:t>投标文件格式</w:t>
      </w:r>
      <w:bookmarkEnd w:id="75"/>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pStyle w:val="3"/>
        <w:spacing w:after="0" w:line="400" w:lineRule="exact"/>
        <w:ind w:firstLine="0" w:firstLineChars="0"/>
        <w:jc w:val="center"/>
        <w:rPr>
          <w:rFonts w:ascii="宋体" w:hAnsi="宋体" w:eastAsia="宋体"/>
          <w:b/>
          <w:bCs/>
          <w:sz w:val="32"/>
          <w:szCs w:val="32"/>
        </w:rPr>
      </w:pPr>
    </w:p>
    <w:p>
      <w:pPr>
        <w:spacing w:line="360" w:lineRule="auto"/>
        <w:jc w:val="center"/>
        <w:rPr>
          <w:rFonts w:ascii="宋体" w:hAnsi="宋体" w:cs="宋体"/>
          <w:b/>
          <w:bCs/>
          <w:sz w:val="72"/>
          <w:szCs w:val="72"/>
        </w:rPr>
      </w:pPr>
      <w:r>
        <w:rPr>
          <w:rFonts w:hint="eastAsia" w:ascii="黑体" w:hAnsi="黑体" w:eastAsia="黑体" w:cs="黑体"/>
          <w:sz w:val="48"/>
          <w:szCs w:val="48"/>
        </w:rPr>
        <w:t>杭州萧山国际机场T4航站楼主播室配套设施设备采购项目</w:t>
      </w:r>
    </w:p>
    <w:p>
      <w:pPr>
        <w:spacing w:line="360" w:lineRule="auto"/>
        <w:jc w:val="cente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right="52"/>
        <w:jc w:val="center"/>
        <w:rPr>
          <w:rFonts w:ascii="宋体" w:hAnsi="宋体" w:cs="宋体"/>
          <w:kern w:val="0"/>
          <w:sz w:val="24"/>
        </w:rPr>
      </w:pPr>
    </w:p>
    <w:p>
      <w:pPr>
        <w:tabs>
          <w:tab w:val="left" w:pos="6940"/>
          <w:tab w:val="left" w:pos="7520"/>
        </w:tabs>
        <w:autoSpaceDE w:val="0"/>
        <w:autoSpaceDN w:val="0"/>
        <w:adjustRightInd w:val="0"/>
        <w:spacing w:line="360" w:lineRule="auto"/>
        <w:ind w:left="1201" w:right="52"/>
        <w:jc w:val="left"/>
        <w:rPr>
          <w:rFonts w:ascii="宋体" w:hAnsi="宋体" w:cs="宋体"/>
          <w:spacing w:val="-3"/>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w:t>
      </w:r>
      <w:r>
        <w:rPr>
          <w:rFonts w:hint="eastAsia" w:ascii="宋体" w:hAnsi="宋体" w:cs="宋体"/>
          <w:spacing w:val="-3"/>
          <w:kern w:val="0"/>
          <w:szCs w:val="21"/>
        </w:rPr>
        <w:t>单</w:t>
      </w:r>
      <w:r>
        <w:rPr>
          <w:rFonts w:hint="eastAsia" w:ascii="宋体" w:hAnsi="宋体" w:cs="宋体"/>
          <w:kern w:val="0"/>
          <w:szCs w:val="21"/>
        </w:rPr>
        <w:t>位</w:t>
      </w:r>
      <w:r>
        <w:rPr>
          <w:rFonts w:hint="eastAsia" w:ascii="宋体" w:hAnsi="宋体" w:cs="宋体"/>
          <w:spacing w:val="-3"/>
          <w:kern w:val="0"/>
          <w:szCs w:val="21"/>
        </w:rPr>
        <w:t>章）</w:t>
      </w:r>
    </w:p>
    <w:p>
      <w:pPr>
        <w:pStyle w:val="2"/>
        <w:rPr>
          <w:szCs w:val="21"/>
        </w:rPr>
      </w:pPr>
    </w:p>
    <w:p>
      <w:pPr>
        <w:tabs>
          <w:tab w:val="left" w:pos="6940"/>
          <w:tab w:val="left" w:pos="7520"/>
        </w:tabs>
        <w:autoSpaceDE w:val="0"/>
        <w:autoSpaceDN w:val="0"/>
        <w:adjustRightInd w:val="0"/>
        <w:spacing w:line="360" w:lineRule="auto"/>
        <w:ind w:left="1201" w:right="52"/>
        <w:jc w:val="left"/>
        <w:rPr>
          <w:rFonts w:ascii="宋体" w:hAnsi="宋体" w:cs="宋体"/>
          <w:kern w:val="0"/>
          <w:szCs w:val="21"/>
        </w:rPr>
      </w:pPr>
      <w:r>
        <w:rPr>
          <w:rFonts w:hint="eastAsia" w:ascii="宋体" w:hAnsi="宋体" w:cs="宋体"/>
          <w:kern w:val="0"/>
          <w:szCs w:val="21"/>
        </w:rPr>
        <w:t>法定代</w:t>
      </w:r>
      <w:r>
        <w:rPr>
          <w:rFonts w:hint="eastAsia" w:ascii="宋体" w:hAnsi="宋体" w:cs="宋体"/>
          <w:spacing w:val="-3"/>
          <w:kern w:val="0"/>
          <w:szCs w:val="21"/>
        </w:rPr>
        <w:t>表</w:t>
      </w:r>
      <w:r>
        <w:rPr>
          <w:rFonts w:hint="eastAsia" w:ascii="宋体" w:hAnsi="宋体" w:cs="宋体"/>
          <w:kern w:val="0"/>
          <w:szCs w:val="21"/>
        </w:rPr>
        <w:t>人或其</w:t>
      </w:r>
      <w:r>
        <w:rPr>
          <w:rFonts w:hint="eastAsia" w:ascii="宋体" w:hAnsi="宋体" w:cs="宋体"/>
          <w:spacing w:val="-3"/>
          <w:kern w:val="0"/>
          <w:szCs w:val="21"/>
        </w:rPr>
        <w:t>委托</w:t>
      </w:r>
      <w:r>
        <w:rPr>
          <w:rFonts w:hint="eastAsia" w:ascii="宋体" w:hAnsi="宋体" w:cs="宋体"/>
          <w:kern w:val="0"/>
          <w:szCs w:val="21"/>
        </w:rPr>
        <w:t>代理人</w:t>
      </w:r>
      <w:r>
        <w:rPr>
          <w:rFonts w:hint="eastAsia" w:ascii="宋体" w:hAnsi="宋体" w:cs="宋体"/>
          <w:spacing w:val="2"/>
          <w:kern w:val="0"/>
          <w:szCs w:val="21"/>
        </w:rPr>
        <w:t>：</w:t>
      </w:r>
      <w:r>
        <w:rPr>
          <w:rFonts w:hint="eastAsia" w:ascii="宋体" w:hAnsi="宋体" w:cs="宋体"/>
          <w:spacing w:val="2"/>
          <w:kern w:val="0"/>
          <w:szCs w:val="21"/>
          <w:u w:val="single"/>
        </w:rPr>
        <w:t xml:space="preserve">                  </w:t>
      </w:r>
      <w:r>
        <w:rPr>
          <w:rFonts w:hint="eastAsia" w:ascii="宋体" w:hAnsi="宋体" w:cs="宋体"/>
          <w:spacing w:val="2"/>
          <w:kern w:val="0"/>
          <w:szCs w:val="21"/>
        </w:rPr>
        <w:t>（</w:t>
      </w:r>
      <w:r>
        <w:rPr>
          <w:rFonts w:hint="eastAsia" w:ascii="宋体" w:hAnsi="宋体" w:cs="宋体"/>
          <w:spacing w:val="-3"/>
          <w:kern w:val="0"/>
          <w:szCs w:val="21"/>
        </w:rPr>
        <w:t>签</w:t>
      </w:r>
      <w:r>
        <w:rPr>
          <w:rFonts w:hint="eastAsia" w:ascii="宋体" w:hAnsi="宋体" w:cs="宋体"/>
          <w:kern w:val="0"/>
          <w:szCs w:val="21"/>
        </w:rPr>
        <w:t>字或盖章）</w:t>
      </w:r>
    </w:p>
    <w:p>
      <w:pPr>
        <w:autoSpaceDE w:val="0"/>
        <w:autoSpaceDN w:val="0"/>
        <w:adjustRightInd w:val="0"/>
        <w:spacing w:line="360" w:lineRule="auto"/>
        <w:jc w:val="left"/>
        <w:rPr>
          <w:rFonts w:ascii="宋体" w:hAnsi="宋体" w:cs="宋体"/>
          <w:kern w:val="0"/>
          <w:szCs w:val="21"/>
        </w:rPr>
      </w:pPr>
    </w:p>
    <w:p>
      <w:pPr>
        <w:tabs>
          <w:tab w:val="left" w:pos="3600"/>
          <w:tab w:val="left" w:pos="4620"/>
          <w:tab w:val="left" w:pos="5520"/>
        </w:tabs>
        <w:autoSpaceDE w:val="0"/>
        <w:autoSpaceDN w:val="0"/>
        <w:adjustRightInd w:val="0"/>
        <w:spacing w:line="360" w:lineRule="auto"/>
        <w:ind w:right="-20" w:firstLine="3675" w:firstLineChars="1750"/>
        <w:rPr>
          <w:rFonts w:cs="微软雅黑"/>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pacing w:line="360" w:lineRule="auto"/>
        <w:jc w:val="center"/>
        <w:rPr>
          <w:rFonts w:cs="微软雅黑"/>
          <w:b/>
          <w:kern w:val="0"/>
          <w:sz w:val="32"/>
          <w:szCs w:val="32"/>
        </w:rPr>
      </w:pPr>
      <w:r>
        <w:rPr>
          <w:rFonts w:cs="微软雅黑"/>
          <w:kern w:val="0"/>
          <w:szCs w:val="21"/>
        </w:rPr>
        <w:br w:type="page"/>
      </w:r>
      <w:r>
        <w:rPr>
          <w:rFonts w:cs="微软雅黑"/>
          <w:b/>
          <w:kern w:val="0"/>
          <w:sz w:val="32"/>
          <w:szCs w:val="32"/>
        </w:rPr>
        <w:t>目录</w:t>
      </w:r>
    </w:p>
    <w:p>
      <w:pPr>
        <w:pStyle w:val="2"/>
      </w:pPr>
    </w:p>
    <w:p>
      <w:pPr>
        <w:autoSpaceDE w:val="0"/>
        <w:autoSpaceDN w:val="0"/>
        <w:adjustRightInd w:val="0"/>
        <w:snapToGrid w:val="0"/>
        <w:spacing w:line="360" w:lineRule="auto"/>
        <w:ind w:firstLine="420" w:firstLineChars="200"/>
        <w:rPr>
          <w:rFonts w:ascii="宋体" w:hAnsi="宋体" w:cs="宋体"/>
          <w:kern w:val="0"/>
          <w:szCs w:val="21"/>
        </w:rPr>
      </w:pPr>
      <w:bookmarkStart w:id="76" w:name="_Hlk47126466"/>
      <w:r>
        <w:rPr>
          <w:rFonts w:ascii="宋体" w:hAnsi="宋体" w:cs="宋体"/>
          <w:kern w:val="0"/>
          <w:szCs w:val="21"/>
        </w:rPr>
        <w:t>(1)投标函；</w:t>
      </w:r>
    </w:p>
    <w:p>
      <w:pPr>
        <w:autoSpaceDE w:val="0"/>
        <w:autoSpaceDN w:val="0"/>
        <w:adjustRightInd w:val="0"/>
        <w:snapToGrid w:val="0"/>
        <w:spacing w:line="360" w:lineRule="auto"/>
        <w:ind w:firstLine="420" w:firstLineChars="200"/>
        <w:rPr>
          <w:rFonts w:ascii="宋体" w:hAnsi="宋体" w:cs="宋体"/>
          <w:szCs w:val="21"/>
        </w:rPr>
      </w:pPr>
      <w:r>
        <w:rPr>
          <w:rFonts w:ascii="宋体" w:hAnsi="宋体" w:cs="宋体"/>
          <w:kern w:val="0"/>
          <w:szCs w:val="21"/>
        </w:rPr>
        <w:t>(2)法定代表人身份证明</w:t>
      </w:r>
      <w:r>
        <w:rPr>
          <w:rFonts w:hint="eastAsia" w:ascii="宋体" w:hAnsi="宋体" w:cs="宋体"/>
          <w:kern w:val="0"/>
          <w:szCs w:val="21"/>
        </w:rPr>
        <w:t>或</w:t>
      </w:r>
      <w:r>
        <w:rPr>
          <w:rFonts w:ascii="宋体" w:hAnsi="宋体" w:cs="宋体"/>
          <w:szCs w:val="21"/>
        </w:rPr>
        <w:t>法定代表人授权委托书</w:t>
      </w:r>
      <w:r>
        <w:rPr>
          <w:rFonts w:hint="eastAsia" w:ascii="宋体" w:hAnsi="宋体" w:cs="宋体"/>
          <w:szCs w:val="21"/>
        </w:rPr>
        <w:t>（</w:t>
      </w:r>
      <w:r>
        <w:rPr>
          <w:rFonts w:ascii="宋体" w:hAnsi="宋体" w:cs="宋体"/>
          <w:szCs w:val="21"/>
        </w:rPr>
        <w:t>投标文件由委托代理人签字时提供</w:t>
      </w:r>
      <w:r>
        <w:rPr>
          <w:rFonts w:hint="eastAsia" w:ascii="宋体" w:hAnsi="宋体" w:cs="宋体"/>
          <w:szCs w:val="21"/>
        </w:rPr>
        <w:t>）</w:t>
      </w:r>
      <w:r>
        <w:rPr>
          <w:rFonts w:ascii="宋体" w:hAnsi="宋体" w:cs="宋体"/>
          <w:szCs w:val="21"/>
        </w:rPr>
        <w:t>；</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(3)投标报价表；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4</w:t>
      </w:r>
      <w:r>
        <w:rPr>
          <w:rFonts w:ascii="宋体" w:hAnsi="宋体" w:cs="宋体"/>
          <w:kern w:val="0"/>
          <w:szCs w:val="21"/>
        </w:rPr>
        <w:t>)商务和技术偏离表；</w:t>
      </w:r>
    </w:p>
    <w:p>
      <w:pPr>
        <w:autoSpaceDE w:val="0"/>
        <w:autoSpaceDN w:val="0"/>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r>
        <w:rPr>
          <w:rFonts w:hint="eastAsia" w:ascii="宋体" w:hAnsi="宋体" w:cs="宋体"/>
          <w:kern w:val="0"/>
          <w:szCs w:val="21"/>
        </w:rPr>
        <w:t>5</w:t>
      </w:r>
      <w:r>
        <w:rPr>
          <w:rFonts w:ascii="宋体" w:hAnsi="宋体" w:cs="宋体"/>
          <w:kern w:val="0"/>
          <w:szCs w:val="21"/>
        </w:rPr>
        <w:t>)资格审查资料；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(6)拟投产品技术规格书及技术支持资料；</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(7)其他承诺（质量保证计划、供货计划、售后服务承诺等）；</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(8)投标人须知前附表规定的其他资料。</w:t>
      </w:r>
    </w:p>
    <w:bookmarkEnd w:id="76"/>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77" w:name="_Toc19767"/>
      <w:r>
        <w:rPr>
          <w:rFonts w:cs="微软雅黑"/>
          <w:b/>
          <w:kern w:val="0"/>
          <w:sz w:val="32"/>
          <w:szCs w:val="32"/>
        </w:rPr>
        <w:t>一、投标函</w:t>
      </w:r>
      <w:bookmarkEnd w:id="77"/>
    </w:p>
    <w:p>
      <w:pPr>
        <w:snapToGrid w:val="0"/>
        <w:spacing w:line="360" w:lineRule="auto"/>
        <w:rPr>
          <w:rFonts w:ascii="宋体" w:hAnsi="宋体" w:cs="宋体"/>
          <w:b/>
          <w:szCs w:val="21"/>
        </w:rPr>
      </w:pPr>
      <w:r>
        <w:rPr>
          <w:rFonts w:hint="eastAsia" w:ascii="宋体" w:hAnsi="宋体" w:cs="宋体"/>
          <w:b/>
          <w:szCs w:val="21"/>
        </w:rPr>
        <w:t>杭州萧山国际机场有限公司：</w:t>
      </w:r>
    </w:p>
    <w:p>
      <w:pPr>
        <w:snapToGrid w:val="0"/>
        <w:spacing w:line="360" w:lineRule="auto"/>
        <w:ind w:firstLine="420" w:firstLineChars="200"/>
        <w:rPr>
          <w:rFonts w:ascii="宋体" w:hAnsi="宋体" w:cs="宋体"/>
          <w:b/>
          <w:szCs w:val="21"/>
        </w:rPr>
      </w:pPr>
      <w:r>
        <w:rPr>
          <w:rFonts w:hint="eastAsia" w:ascii="宋体" w:hAnsi="宋体" w:cs="宋体"/>
          <w:szCs w:val="21"/>
        </w:rPr>
        <w:t>我方已全面阅读和研究了</w:t>
      </w:r>
      <w:r>
        <w:rPr>
          <w:rFonts w:hint="eastAsia" w:ascii="宋体" w:hAnsi="宋体" w:cs="宋体"/>
          <w:b/>
          <w:bCs/>
          <w:szCs w:val="21"/>
        </w:rPr>
        <w:t>杭州萧山国际机场T4航站楼主播室配套设施设备采购项目</w:t>
      </w:r>
      <w:r>
        <w:rPr>
          <w:rFonts w:hint="eastAsia" w:ascii="宋体" w:hAnsi="宋体" w:cs="宋体"/>
          <w:szCs w:val="21"/>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宋体"/>
          <w:b/>
          <w:bCs/>
          <w:szCs w:val="21"/>
        </w:rPr>
        <w:t>人民币（大写）</w:t>
      </w:r>
      <w:r>
        <w:rPr>
          <w:rFonts w:hint="eastAsia" w:ascii="宋体" w:hAnsi="宋体" w:cs="宋体"/>
          <w:b/>
          <w:bCs/>
          <w:szCs w:val="21"/>
          <w:u w:val="single"/>
        </w:rPr>
        <w:t xml:space="preserve">          </w:t>
      </w:r>
      <w:r>
        <w:rPr>
          <w:rFonts w:hint="eastAsia" w:ascii="宋体" w:hAnsi="宋体" w:cs="宋体"/>
          <w:b/>
          <w:bCs/>
          <w:szCs w:val="21"/>
        </w:rPr>
        <w:t>（</w:t>
      </w:r>
      <w:r>
        <w:rPr>
          <w:rFonts w:hint="eastAsia" w:ascii="宋体" w:hAnsi="宋体" w:cs="宋体"/>
          <w:b/>
          <w:bCs/>
          <w:spacing w:val="-61"/>
          <w:kern w:val="0"/>
          <w:szCs w:val="21"/>
        </w:rPr>
        <w:t>¥</w:t>
      </w:r>
      <w:r>
        <w:rPr>
          <w:rFonts w:hint="eastAsia" w:ascii="宋体" w:hAnsi="宋体" w:cs="宋体"/>
          <w:b/>
          <w:bCs/>
          <w:szCs w:val="21"/>
          <w:u w:val="single"/>
        </w:rPr>
        <w:t xml:space="preserve">          </w:t>
      </w:r>
      <w:r>
        <w:rPr>
          <w:rFonts w:hint="eastAsia" w:ascii="宋体" w:hAnsi="宋体" w:cs="宋体"/>
          <w:b/>
          <w:bCs/>
          <w:kern w:val="0"/>
          <w:szCs w:val="21"/>
        </w:rPr>
        <w:t>）；</w:t>
      </w:r>
      <w:r>
        <w:rPr>
          <w:rFonts w:hint="eastAsia" w:ascii="宋体" w:hAnsi="宋体" w:cs="宋体"/>
          <w:b/>
          <w:bCs/>
          <w:szCs w:val="21"/>
        </w:rPr>
        <w:t>项目负责人为：</w:t>
      </w:r>
      <w:r>
        <w:rPr>
          <w:rFonts w:hint="eastAsia" w:ascii="宋体" w:hAnsi="宋体" w:cs="宋体"/>
          <w:b/>
          <w:bCs/>
          <w:szCs w:val="21"/>
          <w:u w:val="single"/>
        </w:rPr>
        <w:t xml:space="preserve">          </w:t>
      </w:r>
      <w:r>
        <w:rPr>
          <w:rFonts w:hint="eastAsia" w:ascii="宋体" w:hAnsi="宋体" w:cs="宋体"/>
          <w:b/>
          <w:bCs/>
          <w:szCs w:val="21"/>
        </w:rPr>
        <w:t>（身份证号码：</w:t>
      </w:r>
      <w:r>
        <w:rPr>
          <w:rFonts w:hint="eastAsia" w:ascii="宋体" w:hAnsi="宋体" w:cs="宋体"/>
          <w:b/>
          <w:bCs/>
          <w:szCs w:val="21"/>
          <w:u w:val="single"/>
        </w:rPr>
        <w:t xml:space="preserve">          </w:t>
      </w:r>
      <w:r>
        <w:rPr>
          <w:rFonts w:hint="eastAsia" w:ascii="宋体" w:hAnsi="宋体" w:cs="宋体"/>
          <w:b/>
          <w:bCs/>
          <w:szCs w:val="21"/>
        </w:rPr>
        <w:t>，电话号码：</w:t>
      </w:r>
      <w:r>
        <w:rPr>
          <w:rFonts w:hint="eastAsia" w:ascii="宋体" w:hAnsi="宋体" w:cs="宋体"/>
          <w:b/>
          <w:bCs/>
          <w:szCs w:val="21"/>
          <w:u w:val="single"/>
        </w:rPr>
        <w:t xml:space="preserve">          </w:t>
      </w:r>
      <w:r>
        <w:rPr>
          <w:rFonts w:hint="eastAsia" w:ascii="宋体" w:hAnsi="宋体" w:cs="宋体"/>
          <w:b/>
          <w:bCs/>
          <w:szCs w:val="21"/>
        </w:rPr>
        <w:t>），交货期</w:t>
      </w:r>
      <w:r>
        <w:rPr>
          <w:rFonts w:hint="eastAsia" w:ascii="宋体" w:hAnsi="宋体" w:cs="宋体"/>
          <w:b/>
          <w:bCs/>
          <w:szCs w:val="21"/>
          <w:u w:val="single"/>
        </w:rPr>
        <w:t xml:space="preserve">          </w:t>
      </w:r>
      <w:r>
        <w:rPr>
          <w:rFonts w:hint="eastAsia" w:ascii="宋体" w:hAnsi="宋体" w:cs="宋体"/>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1.根据招标人要求，做出如下承诺：</w:t>
      </w:r>
    </w:p>
    <w:p>
      <w:pPr>
        <w:snapToGrid w:val="0"/>
        <w:spacing w:line="360" w:lineRule="auto"/>
        <w:ind w:firstLine="420" w:firstLineChars="200"/>
        <w:rPr>
          <w:rFonts w:ascii="宋体" w:hAnsi="宋体" w:cs="宋体"/>
          <w:b/>
          <w:szCs w:val="21"/>
        </w:rPr>
      </w:pPr>
      <w:r>
        <w:rPr>
          <w:rFonts w:hint="eastAsia" w:ascii="宋体" w:hAnsi="宋体" w:cs="宋体"/>
          <w:szCs w:val="21"/>
        </w:rPr>
        <w:t>（1）如我方中标，在收到中标通知书后，在中标通知书规定的期限内与你方签订合同；</w:t>
      </w:r>
    </w:p>
    <w:p>
      <w:pPr>
        <w:snapToGrid w:val="0"/>
        <w:spacing w:line="360" w:lineRule="auto"/>
        <w:ind w:firstLine="420" w:firstLineChars="200"/>
        <w:rPr>
          <w:rFonts w:ascii="宋体" w:hAnsi="宋体" w:cs="宋体"/>
          <w:b/>
          <w:szCs w:val="21"/>
        </w:rPr>
      </w:pPr>
      <w:r>
        <w:rPr>
          <w:rFonts w:hint="eastAsia" w:ascii="宋体" w:hAnsi="宋体" w:cs="宋体"/>
          <w:szCs w:val="21"/>
        </w:rPr>
        <w:t>（2）如我方中标，按照招标文件规定向你方提交履约保证金；</w:t>
      </w:r>
    </w:p>
    <w:p>
      <w:pPr>
        <w:snapToGrid w:val="0"/>
        <w:spacing w:line="360" w:lineRule="auto"/>
        <w:ind w:firstLine="420" w:firstLineChars="200"/>
        <w:rPr>
          <w:rFonts w:ascii="宋体" w:hAnsi="宋体" w:cs="宋体"/>
          <w:b/>
          <w:szCs w:val="21"/>
        </w:rPr>
      </w:pPr>
      <w:r>
        <w:rPr>
          <w:rFonts w:hint="eastAsia" w:ascii="宋体" w:hAnsi="宋体" w:cs="宋体"/>
          <w:szCs w:val="21"/>
        </w:rPr>
        <w:t>（3）</w:t>
      </w:r>
      <w:r>
        <w:rPr>
          <w:rFonts w:hint="eastAsia" w:ascii="宋体" w:hAnsi="宋体" w:cs="宋体"/>
          <w:b/>
          <w:bCs/>
          <w:szCs w:val="21"/>
        </w:rPr>
        <w:t>我方承诺</w:t>
      </w:r>
      <w:r>
        <w:rPr>
          <w:rFonts w:hint="eastAsia" w:ascii="宋体" w:hAnsi="宋体" w:cs="宋体"/>
          <w:b/>
          <w:bCs/>
          <w:spacing w:val="-1"/>
          <w:szCs w:val="21"/>
        </w:rPr>
        <w:t>可提供增值税率为</w:t>
      </w:r>
      <w:r>
        <w:rPr>
          <w:rFonts w:hint="eastAsia" w:ascii="宋体" w:hAnsi="宋体" w:cs="宋体"/>
          <w:b/>
          <w:bCs/>
          <w:spacing w:val="-1"/>
          <w:szCs w:val="21"/>
          <w:u w:val="single"/>
        </w:rPr>
        <w:t xml:space="preserve">   </w:t>
      </w:r>
      <w:r>
        <w:rPr>
          <w:rFonts w:hint="eastAsia" w:ascii="宋体" w:hAnsi="宋体" w:cs="宋体"/>
          <w:b/>
          <w:bCs/>
          <w:spacing w:val="-1"/>
          <w:szCs w:val="21"/>
        </w:rPr>
        <w:t>%的增值税专用发票</w:t>
      </w:r>
      <w:r>
        <w:rPr>
          <w:rFonts w:hint="eastAsia" w:ascii="宋体" w:hAnsi="宋体" w:cs="宋体"/>
          <w:b/>
          <w:bCs/>
          <w:szCs w:val="21"/>
        </w:rPr>
        <w:t>；</w:t>
      </w:r>
    </w:p>
    <w:p>
      <w:pPr>
        <w:snapToGrid w:val="0"/>
        <w:spacing w:line="360" w:lineRule="auto"/>
        <w:ind w:firstLine="420" w:firstLineChars="200"/>
        <w:rPr>
          <w:rFonts w:ascii="宋体" w:hAnsi="宋体" w:cs="宋体"/>
          <w:b/>
          <w:szCs w:val="21"/>
        </w:rPr>
      </w:pPr>
      <w:r>
        <w:rPr>
          <w:rFonts w:hint="eastAsia" w:ascii="宋体" w:hAnsi="宋体" w:cs="宋体"/>
          <w:szCs w:val="21"/>
        </w:rPr>
        <w:t>（4）我方</w:t>
      </w:r>
      <w:bookmarkStart w:id="78" w:name="_Hlk47708015"/>
      <w:r>
        <w:rPr>
          <w:rFonts w:hint="eastAsia" w:ascii="宋体" w:hAnsi="宋体" w:cs="宋体"/>
          <w:szCs w:val="21"/>
        </w:rPr>
        <w:t>未被列入失信被执行人名单</w:t>
      </w:r>
      <w:bookmarkEnd w:id="78"/>
      <w:r>
        <w:rPr>
          <w:rFonts w:hint="eastAsia" w:ascii="宋体" w:hAnsi="宋体" w:cs="宋体"/>
          <w:szCs w:val="21"/>
        </w:rPr>
        <w:t>（以投标截止日“信用中国”网站查询结果为准）；</w:t>
      </w:r>
    </w:p>
    <w:p>
      <w:pPr>
        <w:snapToGrid w:val="0"/>
        <w:spacing w:line="360" w:lineRule="auto"/>
        <w:ind w:firstLine="420" w:firstLineChars="200"/>
        <w:rPr>
          <w:rFonts w:ascii="宋体" w:hAnsi="宋体" w:cs="宋体"/>
          <w:b/>
          <w:szCs w:val="21"/>
        </w:rPr>
      </w:pPr>
      <w:r>
        <w:rPr>
          <w:rFonts w:hint="eastAsia" w:ascii="宋体" w:hAnsi="宋体" w:cs="宋体"/>
          <w:szCs w:val="21"/>
        </w:rPr>
        <w:t>（5）我方及拟派项目负责人在招标公告规定期限内无行贿犯罪记录（以中国裁判文书网查询结果为准）；</w:t>
      </w:r>
    </w:p>
    <w:p>
      <w:pPr>
        <w:snapToGrid w:val="0"/>
        <w:spacing w:line="360" w:lineRule="auto"/>
        <w:ind w:firstLine="420" w:firstLineChars="200"/>
        <w:rPr>
          <w:rFonts w:ascii="宋体" w:hAnsi="宋体" w:cs="宋体"/>
          <w:kern w:val="0"/>
          <w:szCs w:val="21"/>
        </w:rPr>
      </w:pPr>
      <w:r>
        <w:rPr>
          <w:rFonts w:hint="eastAsia" w:ascii="宋体" w:hAnsi="宋体" w:cs="宋体"/>
          <w:szCs w:val="21"/>
        </w:rPr>
        <w:t>（6）</w:t>
      </w:r>
      <w:r>
        <w:rPr>
          <w:rFonts w:hint="eastAsia" w:ascii="宋体" w:hAnsi="宋体" w:cs="宋体"/>
          <w:kern w:val="0"/>
          <w:szCs w:val="21"/>
        </w:rPr>
        <w:t>在招投标过程中，廉洁自律并对所获悉的招标人的相关信息予以保密；如我方中标，承诺将招标文件所附的保密承诺书、廉洁自律承诺书作为合同附件；</w:t>
      </w:r>
    </w:p>
    <w:p>
      <w:pPr>
        <w:snapToGrid w:val="0"/>
        <w:spacing w:line="360" w:lineRule="auto"/>
        <w:ind w:firstLine="420" w:firstLineChars="200"/>
        <w:rPr>
          <w:rFonts w:ascii="宋体" w:hAnsi="宋体" w:cs="宋体"/>
          <w:kern w:val="0"/>
          <w:szCs w:val="21"/>
        </w:rPr>
      </w:pPr>
      <w:r>
        <w:rPr>
          <w:rFonts w:hint="eastAsia" w:ascii="宋体" w:hAnsi="宋体" w:cs="宋体"/>
          <w:szCs w:val="21"/>
        </w:rPr>
        <w:t>（7）我方承诺不存在投标人须知1.4.3</w:t>
      </w:r>
      <w:r>
        <w:rPr>
          <w:rFonts w:hint="eastAsia" w:ascii="宋体" w:hAnsi="宋体" w:cs="宋体"/>
          <w:kern w:val="0"/>
          <w:szCs w:val="21"/>
        </w:rPr>
        <w:t>情形之一；</w:t>
      </w:r>
      <w:r>
        <w:rPr>
          <w:rFonts w:hint="eastAsia" w:ascii="宋体" w:hAnsi="宋体" w:cs="宋体"/>
          <w:szCs w:val="21"/>
        </w:rPr>
        <w:t>不存在《中华人民共和国招标投标法实施条例》第三十九～四十二条规定的情形之一；</w:t>
      </w:r>
    </w:p>
    <w:p>
      <w:pPr>
        <w:snapToGrid w:val="0"/>
        <w:spacing w:line="360" w:lineRule="auto"/>
        <w:ind w:firstLine="440"/>
        <w:rPr>
          <w:rFonts w:ascii="宋体" w:hAnsi="宋体" w:cs="宋体"/>
          <w:szCs w:val="21"/>
        </w:rPr>
      </w:pPr>
      <w:r>
        <w:rPr>
          <w:rFonts w:hint="eastAsia" w:ascii="宋体" w:hAnsi="宋体" w:cs="宋体"/>
          <w:szCs w:val="21"/>
        </w:rPr>
        <w:t>（8）我方承诺所递交的投标文件及有关资料内容完整、真实和准确。</w:t>
      </w:r>
    </w:p>
    <w:p>
      <w:pPr>
        <w:snapToGrid w:val="0"/>
        <w:spacing w:line="360" w:lineRule="auto"/>
        <w:ind w:firstLine="440"/>
        <w:rPr>
          <w:rFonts w:ascii="宋体" w:hAnsi="宋体" w:cs="宋体"/>
          <w:b/>
          <w:szCs w:val="21"/>
        </w:rPr>
      </w:pPr>
      <w:r>
        <w:rPr>
          <w:rFonts w:hint="eastAsia" w:ascii="宋体" w:hAnsi="宋体" w:cs="宋体"/>
          <w:kern w:val="0"/>
          <w:szCs w:val="21"/>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20" w:firstLineChars="200"/>
        <w:rPr>
          <w:rFonts w:ascii="宋体" w:hAnsi="宋体" w:cs="宋体"/>
          <w:szCs w:val="21"/>
        </w:rPr>
      </w:pPr>
      <w:r>
        <w:rPr>
          <w:rFonts w:hint="eastAsia" w:ascii="宋体" w:hAnsi="宋体" w:cs="宋体"/>
          <w:szCs w:val="21"/>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auto"/>
        <w:ind w:firstLine="420" w:firstLineChars="200"/>
        <w:rPr>
          <w:rFonts w:ascii="宋体" w:hAnsi="宋体" w:cs="宋体"/>
          <w:szCs w:val="21"/>
        </w:rPr>
      </w:pPr>
      <w:r>
        <w:rPr>
          <w:rFonts w:hint="eastAsia" w:ascii="宋体" w:hAnsi="宋体" w:cs="宋体"/>
          <w:szCs w:val="21"/>
        </w:rPr>
        <w:t>3.我方同意按照你方可能提出的要求，提供有关的任何其它数字或资料，并对你方可能不接受最低报价及任何报价表示理解。</w:t>
      </w:r>
    </w:p>
    <w:p>
      <w:pPr>
        <w:snapToGrid w:val="0"/>
        <w:spacing w:line="360" w:lineRule="auto"/>
        <w:ind w:firstLine="420" w:firstLineChars="200"/>
        <w:rPr>
          <w:rFonts w:ascii="宋体" w:hAnsi="宋体" w:cs="宋体"/>
          <w:szCs w:val="21"/>
        </w:rPr>
      </w:pPr>
      <w:r>
        <w:rPr>
          <w:rFonts w:hint="eastAsia" w:ascii="宋体" w:hAnsi="宋体" w:cs="宋体"/>
          <w:szCs w:val="21"/>
        </w:rPr>
        <w:t>4.在合同协议书正式签署生效之前，本投标函连同你方的中标通知书将构成我们双方之间共同遵守的文件，对双方具有约束力。</w:t>
      </w:r>
    </w:p>
    <w:p>
      <w:pPr>
        <w:snapToGrid w:val="0"/>
        <w:spacing w:line="360" w:lineRule="auto"/>
        <w:ind w:firstLine="420" w:firstLineChars="200"/>
        <w:rPr>
          <w:rFonts w:ascii="宋体" w:hAnsi="宋体" w:cs="宋体"/>
          <w:szCs w:val="21"/>
        </w:rPr>
      </w:pPr>
      <w:r>
        <w:rPr>
          <w:rFonts w:hint="eastAsia" w:ascii="宋体" w:hAnsi="宋体" w:cs="宋体"/>
          <w:szCs w:val="21"/>
        </w:rPr>
        <w:t>5.（其他补充说明）</w:t>
      </w:r>
      <w:r>
        <w:rPr>
          <w:rFonts w:hint="eastAsia" w:ascii="宋体" w:hAnsi="宋体" w:cs="宋体"/>
          <w:szCs w:val="21"/>
          <w:u w:val="single"/>
        </w:rPr>
        <w:t xml:space="preserve">                                              </w:t>
      </w:r>
      <w:r>
        <w:rPr>
          <w:rFonts w:hint="eastAsia" w:ascii="宋体" w:hAnsi="宋体" w:cs="宋体"/>
          <w:szCs w:val="21"/>
        </w:rPr>
        <w:t>。</w:t>
      </w:r>
    </w:p>
    <w:p>
      <w:pPr>
        <w:snapToGrid w:val="0"/>
        <w:spacing w:line="360" w:lineRule="auto"/>
        <w:ind w:firstLine="3788" w:firstLineChars="1804"/>
        <w:jc w:val="left"/>
        <w:rPr>
          <w:rFonts w:ascii="宋体" w:hAnsi="宋体" w:cs="宋体"/>
          <w:szCs w:val="21"/>
        </w:rPr>
      </w:pPr>
    </w:p>
    <w:p>
      <w:pPr>
        <w:snapToGrid w:val="0"/>
        <w:spacing w:line="360" w:lineRule="auto"/>
        <w:ind w:firstLine="3994" w:firstLineChars="1902"/>
        <w:jc w:val="left"/>
        <w:rPr>
          <w:rFonts w:ascii="宋体" w:hAnsi="宋体" w:cs="宋体"/>
          <w:szCs w:val="21"/>
        </w:rPr>
      </w:pPr>
      <w:r>
        <w:rPr>
          <w:rFonts w:hint="eastAsia" w:ascii="宋体" w:hAnsi="宋体" w:cs="宋体"/>
          <w:szCs w:val="21"/>
        </w:rPr>
        <w:t>投标人：</w:t>
      </w:r>
      <w:r>
        <w:rPr>
          <w:rFonts w:cs="Calibri"/>
          <w:szCs w:val="21"/>
          <w:u w:val="single"/>
        </w:rPr>
        <w:t xml:space="preserve">                           </w:t>
      </w:r>
      <w:r>
        <w:rPr>
          <w:rFonts w:hint="eastAsia" w:ascii="宋体" w:hAnsi="宋体" w:cs="宋体"/>
          <w:szCs w:val="21"/>
        </w:rPr>
        <w:t>（盖章）</w:t>
      </w:r>
    </w:p>
    <w:p>
      <w:pPr>
        <w:snapToGrid w:val="0"/>
        <w:spacing w:line="360" w:lineRule="auto"/>
        <w:ind w:firstLine="3994" w:firstLineChars="1902"/>
        <w:jc w:val="left"/>
        <w:rPr>
          <w:rFonts w:ascii="宋体" w:hAnsi="宋体" w:cs="宋体"/>
          <w:szCs w:val="21"/>
          <w:u w:val="single"/>
        </w:rPr>
      </w:pPr>
      <w:r>
        <w:rPr>
          <w:rFonts w:hint="eastAsia" w:ascii="宋体" w:hAnsi="宋体" w:cs="宋体"/>
          <w:szCs w:val="21"/>
        </w:rPr>
        <w:t>法定代表或委托代理人：</w:t>
      </w:r>
      <w:r>
        <w:rPr>
          <w:rFonts w:cs="Calibri"/>
          <w:szCs w:val="21"/>
          <w:u w:val="single"/>
        </w:rPr>
        <w:t xml:space="preserve">             </w:t>
      </w:r>
      <w:r>
        <w:rPr>
          <w:rFonts w:hint="eastAsia" w:ascii="宋体" w:hAnsi="宋体" w:cs="宋体"/>
          <w:szCs w:val="21"/>
        </w:rPr>
        <w:t>（签字或盖章）</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联系人：</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联系地址：</w:t>
      </w:r>
      <w:r>
        <w:rPr>
          <w:rFonts w:cs="Calibri"/>
          <w:sz w:val="22"/>
          <w:szCs w:val="22"/>
          <w:u w:val="single"/>
        </w:rPr>
        <w:t xml:space="preserve">                         </w:t>
      </w:r>
    </w:p>
    <w:p>
      <w:pPr>
        <w:snapToGrid w:val="0"/>
        <w:spacing w:line="360" w:lineRule="auto"/>
        <w:ind w:firstLine="3968" w:firstLineChars="1804"/>
        <w:jc w:val="left"/>
        <w:rPr>
          <w:rFonts w:ascii="宋体" w:hAnsi="宋体" w:cs="宋体"/>
          <w:sz w:val="22"/>
          <w:szCs w:val="22"/>
          <w:u w:val="single"/>
        </w:rPr>
      </w:pPr>
      <w:r>
        <w:rPr>
          <w:rFonts w:hint="eastAsia" w:ascii="宋体" w:hAnsi="宋体" w:cs="宋体"/>
          <w:sz w:val="22"/>
          <w:szCs w:val="22"/>
        </w:rPr>
        <w:t>电话：</w:t>
      </w:r>
      <w:r>
        <w:rPr>
          <w:rFonts w:cs="Calibri"/>
          <w:sz w:val="22"/>
          <w:szCs w:val="22"/>
          <w:u w:val="single"/>
        </w:rPr>
        <w:t xml:space="preserve">                  </w:t>
      </w:r>
      <w:r>
        <w:rPr>
          <w:rFonts w:hint="eastAsia" w:cs="Calibri"/>
          <w:sz w:val="22"/>
          <w:szCs w:val="22"/>
          <w:u w:val="single"/>
        </w:rPr>
        <w:t xml:space="preserve">  </w:t>
      </w:r>
      <w:r>
        <w:rPr>
          <w:rFonts w:cs="Calibri"/>
          <w:sz w:val="22"/>
          <w:szCs w:val="22"/>
          <w:u w:val="single"/>
        </w:rPr>
        <w:t xml:space="preserve">         </w:t>
      </w:r>
    </w:p>
    <w:p>
      <w:pPr>
        <w:snapToGrid w:val="0"/>
        <w:spacing w:line="360" w:lineRule="auto"/>
        <w:ind w:firstLine="5068" w:firstLineChars="2304"/>
        <w:jc w:val="left"/>
        <w:rPr>
          <w:rFonts w:ascii="宋体" w:hAnsi="宋体" w:cs="宋体"/>
          <w:sz w:val="22"/>
          <w:szCs w:val="22"/>
        </w:rPr>
      </w:pPr>
      <w:r>
        <w:rPr>
          <w:rFonts w:cs="Calibri"/>
          <w:sz w:val="22"/>
          <w:szCs w:val="22"/>
          <w:u w:val="single"/>
        </w:rPr>
        <w:t xml:space="preserve">     </w:t>
      </w:r>
      <w:r>
        <w:rPr>
          <w:rFonts w:hint="eastAsia" w:ascii="宋体" w:hAnsi="宋体" w:cs="宋体"/>
          <w:sz w:val="22"/>
          <w:szCs w:val="22"/>
        </w:rPr>
        <w:t>年</w:t>
      </w:r>
      <w:r>
        <w:rPr>
          <w:rFonts w:cs="Calibri"/>
          <w:sz w:val="22"/>
          <w:szCs w:val="22"/>
          <w:u w:val="single"/>
        </w:rPr>
        <w:t xml:space="preserve">   </w:t>
      </w:r>
      <w:r>
        <w:rPr>
          <w:rFonts w:hint="eastAsia" w:ascii="宋体" w:hAnsi="宋体" w:cs="宋体"/>
          <w:sz w:val="22"/>
          <w:szCs w:val="22"/>
        </w:rPr>
        <w:t>月</w:t>
      </w:r>
      <w:r>
        <w:rPr>
          <w:rFonts w:cs="Calibri"/>
          <w:sz w:val="22"/>
          <w:szCs w:val="22"/>
          <w:u w:val="single"/>
        </w:rPr>
        <w:t xml:space="preserve">   </w:t>
      </w:r>
      <w:r>
        <w:rPr>
          <w:rFonts w:hint="eastAsia" w:ascii="宋体" w:hAnsi="宋体" w:cs="宋体"/>
          <w:sz w:val="22"/>
          <w:szCs w:val="22"/>
        </w:rPr>
        <w:t>日</w:t>
      </w:r>
    </w:p>
    <w:p>
      <w:pPr>
        <w:widowControl/>
        <w:spacing w:line="360" w:lineRule="auto"/>
        <w:jc w:val="center"/>
        <w:outlineLvl w:val="1"/>
        <w:rPr>
          <w:rFonts w:cs="微软雅黑"/>
          <w:b/>
          <w:kern w:val="0"/>
          <w:sz w:val="36"/>
          <w:szCs w:val="36"/>
        </w:rPr>
      </w:pPr>
      <w:bookmarkStart w:id="79" w:name="_Toc12526"/>
      <w:r>
        <w:rPr>
          <w:rFonts w:hint="eastAsia" w:ascii="宋体" w:hAnsi="宋体" w:cs="宋体"/>
          <w:b/>
          <w:kern w:val="0"/>
          <w:sz w:val="32"/>
          <w:szCs w:val="32"/>
        </w:rPr>
        <w:t>二-1、法定代表人身份证明</w:t>
      </w:r>
      <w:bookmarkEnd w:id="79"/>
    </w:p>
    <w:p>
      <w:pPr>
        <w:spacing w:line="360" w:lineRule="auto"/>
        <w:rPr>
          <w:rFonts w:cs="Calibri"/>
          <w:szCs w:val="21"/>
        </w:rPr>
      </w:pPr>
    </w:p>
    <w:p>
      <w:pPr>
        <w:spacing w:line="360" w:lineRule="auto"/>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u w:val="single"/>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288" w:lineRule="auto"/>
        <w:jc w:val="center"/>
        <w:rPr>
          <w:rFonts w:ascii="宋体" w:hAnsi="宋体" w:cs="宋体"/>
          <w:b/>
          <w:sz w:val="22"/>
          <w:szCs w:val="22"/>
        </w:rPr>
      </w:pPr>
      <w:r>
        <w:rPr>
          <w:rFonts w:ascii="宋体" w:hAnsi="宋体" w:cs="宋体"/>
          <w:b/>
          <w:sz w:val="22"/>
          <w:szCs w:val="22"/>
        </w:rPr>
        <w:pict>
          <v:shape id="_x0000_s2051" o:spid="_x0000_s2051" o:spt="202" type="#_x0000_t202" style="height:171.6pt;width:423p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80" w:name="_Toc24690"/>
      <w:r>
        <w:rPr>
          <w:rFonts w:hint="eastAsia" w:ascii="宋体" w:hAnsi="宋体" w:cs="宋体"/>
          <w:b/>
          <w:kern w:val="0"/>
          <w:sz w:val="32"/>
          <w:szCs w:val="32"/>
        </w:rPr>
        <w:t>二-2、法定代表人授权委托书</w:t>
      </w:r>
      <w:bookmarkEnd w:id="80"/>
    </w:p>
    <w:p>
      <w:pPr>
        <w:autoSpaceDE w:val="0"/>
        <w:autoSpaceDN w:val="0"/>
        <w:adjustRightInd w:val="0"/>
        <w:spacing w:line="360" w:lineRule="auto"/>
        <w:ind w:firstLine="480" w:firstLineChars="200"/>
        <w:jc w:val="left"/>
        <w:rPr>
          <w:rFonts w:cs="微软雅黑"/>
          <w:kern w:val="0"/>
          <w:sz w:val="24"/>
        </w:rPr>
      </w:pPr>
    </w:p>
    <w:p>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杭州萧山国际机场T4航站楼主播室配套设施设备采购项目标文件、签订合同和处理有关事宜，其法律后果由我方承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ind w:firstLine="420" w:firstLineChars="200"/>
        <w:rPr>
          <w:rFonts w:ascii="宋体" w:hAnsi="宋体" w:cs="宋体"/>
          <w:szCs w:val="21"/>
        </w:rPr>
      </w:pPr>
      <w:r>
        <w:rPr>
          <w:rFonts w:hint="eastAsia" w:ascii="宋体" w:hAnsi="宋体" w:cs="宋体"/>
          <w:szCs w:val="21"/>
        </w:rPr>
        <w:t>附：委托代理人身份证复制件。</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p>
    <w:p>
      <w:pPr>
        <w:tabs>
          <w:tab w:val="left" w:pos="6818"/>
        </w:tabs>
        <w:spacing w:line="360" w:lineRule="auto"/>
        <w:rPr>
          <w:rFonts w:ascii="宋体" w:hAnsi="宋体" w:cs="宋体"/>
          <w:szCs w:val="21"/>
        </w:rPr>
      </w:pPr>
      <w:r>
        <w:rPr>
          <w:rFonts w:hint="eastAsia" w:ascii="宋体" w:hAnsi="宋体" w:cs="宋体"/>
          <w:szCs w:val="21"/>
        </w:rPr>
        <w:t>委托的代理人：</w:t>
      </w:r>
      <w:r>
        <w:rPr>
          <w:rFonts w:hint="eastAsia" w:ascii="宋体" w:hAnsi="宋体" w:cs="宋体"/>
          <w:szCs w:val="21"/>
          <w:u w:val="single"/>
        </w:rPr>
        <w:t xml:space="preserve">                   </w:t>
      </w:r>
      <w:r>
        <w:rPr>
          <w:rFonts w:hint="eastAsia" w:ascii="宋体" w:hAnsi="宋体" w:cs="宋体"/>
          <w:szCs w:val="21"/>
        </w:rPr>
        <w:t>（签字或盖章）</w:t>
      </w:r>
      <w:r>
        <w:rPr>
          <w:rFonts w:hint="eastAsia" w:ascii="宋体" w:hAnsi="宋体" w:cs="宋体"/>
          <w:szCs w:val="21"/>
        </w:rPr>
        <w:tab/>
      </w:r>
    </w:p>
    <w:p>
      <w:pPr>
        <w:spacing w:line="360" w:lineRule="auto"/>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手机号码：</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p>
    <w:p>
      <w:pPr>
        <w:spacing w:line="360" w:lineRule="auto"/>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 w:val="22"/>
          <w:szCs w:val="22"/>
        </w:rPr>
      </w:pPr>
    </w:p>
    <w:p>
      <w:pPr>
        <w:spacing w:line="360" w:lineRule="auto"/>
        <w:jc w:val="center"/>
        <w:rPr>
          <w:rFonts w:ascii="宋体" w:hAnsi="宋体" w:cs="宋体"/>
          <w:b/>
          <w:sz w:val="22"/>
          <w:szCs w:val="22"/>
        </w:rPr>
      </w:pPr>
      <w:r>
        <w:rPr>
          <w:rFonts w:ascii="宋体" w:hAnsi="宋体" w:cs="宋体"/>
          <w:b/>
          <w:sz w:val="22"/>
          <w:szCs w:val="22"/>
        </w:rPr>
        <w:pict>
          <v:shape id="文本框 5" o:spid="_x0000_s2050" o:spt="202" type="#_x0000_t202" style="height:171.6pt;width:423p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path/>
            <v:fill focussize="0,0"/>
            <v:stroke joinstyle="miter"/>
            <v:imagedata o:title=""/>
            <o:lock v:ext="edit"/>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w:r>
    </w:p>
    <w:p>
      <w:pPr>
        <w:spacing w:line="360" w:lineRule="auto"/>
        <w:jc w:val="center"/>
        <w:rPr>
          <w:rFonts w:ascii="宋体" w:hAnsi="宋体" w:cs="宋体"/>
          <w:sz w:val="22"/>
          <w:szCs w:val="22"/>
        </w:rPr>
      </w:pPr>
      <w:r>
        <w:rPr>
          <w:rFonts w:hint="eastAsia" w:ascii="宋体" w:hAnsi="宋体" w:cs="宋体"/>
          <w:sz w:val="22"/>
          <w:szCs w:val="22"/>
        </w:rPr>
        <w:t>注：如投标文件由委托代理人签字或盖章的，投标文件必须附此授权委托书。</w:t>
      </w:r>
    </w:p>
    <w:p>
      <w:pPr>
        <w:tabs>
          <w:tab w:val="left" w:pos="2420"/>
          <w:tab w:val="left" w:pos="5580"/>
        </w:tabs>
        <w:autoSpaceDE w:val="0"/>
        <w:autoSpaceDN w:val="0"/>
        <w:adjustRightInd w:val="0"/>
        <w:spacing w:line="360" w:lineRule="auto"/>
        <w:outlineLvl w:val="1"/>
        <w:rPr>
          <w:rFonts w:ascii="宋体" w:hAnsi="宋体"/>
          <w:kern w:val="0"/>
          <w:sz w:val="22"/>
        </w:rPr>
      </w:pPr>
      <w:r>
        <w:rPr>
          <w:rFonts w:ascii="宋体" w:hAnsi="宋体"/>
          <w:kern w:val="0"/>
          <w:sz w:val="22"/>
        </w:rPr>
        <w:t xml:space="preserve"> </w:t>
      </w:r>
    </w:p>
    <w:p>
      <w:pPr>
        <w:autoSpaceDE w:val="0"/>
        <w:autoSpaceDN w:val="0"/>
        <w:adjustRightInd w:val="0"/>
        <w:spacing w:line="360" w:lineRule="auto"/>
        <w:jc w:val="center"/>
        <w:outlineLvl w:val="1"/>
        <w:rPr>
          <w:rFonts w:ascii="宋体" w:hAnsi="宋体" w:cs="宋体"/>
          <w:b/>
          <w:kern w:val="0"/>
          <w:sz w:val="32"/>
          <w:szCs w:val="32"/>
        </w:rPr>
      </w:pPr>
      <w:r>
        <w:rPr>
          <w:rFonts w:cs="微软雅黑"/>
          <w:b/>
          <w:kern w:val="0"/>
          <w:sz w:val="36"/>
          <w:szCs w:val="36"/>
        </w:rPr>
        <w:br w:type="page"/>
      </w:r>
      <w:bookmarkStart w:id="81" w:name="_Toc31225"/>
      <w:r>
        <w:rPr>
          <w:rFonts w:hint="eastAsia" w:ascii="宋体" w:hAnsi="宋体" w:cs="宋体"/>
          <w:b/>
          <w:kern w:val="0"/>
          <w:sz w:val="32"/>
          <w:szCs w:val="32"/>
        </w:rPr>
        <w:t>三、投标报价表</w:t>
      </w:r>
      <w:bookmarkEnd w:id="81"/>
    </w:p>
    <w:p>
      <w:pPr>
        <w:snapToGrid w:val="0"/>
        <w:spacing w:line="360" w:lineRule="auto"/>
        <w:rPr>
          <w:rFonts w:ascii="宋体" w:hAnsi="宋体" w:cs="宋体"/>
          <w:b/>
          <w:sz w:val="22"/>
          <w:szCs w:val="22"/>
        </w:rPr>
      </w:pPr>
    </w:p>
    <w:p>
      <w:pPr>
        <w:snapToGrid w:val="0"/>
        <w:spacing w:line="360" w:lineRule="auto"/>
        <w:rPr>
          <w:rFonts w:ascii="宋体" w:hAnsi="宋体" w:cs="宋体"/>
          <w:b/>
          <w:szCs w:val="21"/>
        </w:rPr>
      </w:pPr>
      <w:r>
        <w:rPr>
          <w:rFonts w:hint="eastAsia" w:ascii="宋体" w:hAnsi="宋体" w:cs="宋体"/>
          <w:b/>
          <w:szCs w:val="21"/>
        </w:rPr>
        <w:t>1.总则</w:t>
      </w:r>
    </w:p>
    <w:p>
      <w:pPr>
        <w:snapToGrid w:val="0"/>
        <w:spacing w:line="360" w:lineRule="auto"/>
        <w:rPr>
          <w:rFonts w:ascii="宋体" w:hAnsi="宋体" w:cs="宋体"/>
          <w:szCs w:val="21"/>
        </w:rPr>
      </w:pPr>
      <w:r>
        <w:rPr>
          <w:rFonts w:hint="eastAsia" w:ascii="宋体" w:hAnsi="宋体" w:cs="宋体"/>
          <w:szCs w:val="21"/>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Cs w:val="21"/>
        </w:rPr>
      </w:pPr>
      <w:r>
        <w:rPr>
          <w:rFonts w:hint="eastAsia" w:ascii="宋体" w:hAnsi="宋体" w:cs="宋体"/>
          <w:szCs w:val="21"/>
        </w:rPr>
        <w:t>1.2 报价应包含本项目所有税项。如买方根据法规和国家有关规定获减免税或退税，利益完全归买方。</w:t>
      </w:r>
    </w:p>
    <w:p>
      <w:pPr>
        <w:snapToGrid w:val="0"/>
        <w:spacing w:line="360" w:lineRule="auto"/>
        <w:rPr>
          <w:rFonts w:ascii="宋体" w:hAnsi="宋体" w:cs="宋体"/>
          <w:szCs w:val="21"/>
        </w:rPr>
      </w:pPr>
      <w:r>
        <w:rPr>
          <w:rFonts w:hint="eastAsia" w:ascii="宋体" w:hAnsi="宋体" w:cs="宋体"/>
          <w:szCs w:val="21"/>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Cs w:val="21"/>
        </w:rPr>
      </w:pPr>
      <w:r>
        <w:rPr>
          <w:rFonts w:hint="eastAsia" w:ascii="宋体" w:hAnsi="宋体" w:cs="宋体"/>
          <w:szCs w:val="21"/>
        </w:rPr>
        <w:t>1.4 本投标报价表中所有金额和单价以人民币结算。</w:t>
      </w:r>
    </w:p>
    <w:p>
      <w:pPr>
        <w:snapToGrid w:val="0"/>
        <w:spacing w:line="360" w:lineRule="auto"/>
        <w:rPr>
          <w:rFonts w:ascii="宋体" w:hAnsi="宋体" w:cs="宋体"/>
          <w:szCs w:val="21"/>
        </w:rPr>
      </w:pPr>
      <w:r>
        <w:rPr>
          <w:rFonts w:hint="eastAsia" w:ascii="宋体" w:hAnsi="宋体" w:cs="宋体"/>
          <w:szCs w:val="21"/>
        </w:rPr>
        <w:t>1.5本投标报价表中的金额应包括在项目整个实施过程中，根据合同所需要的所有成本和费用。</w:t>
      </w:r>
    </w:p>
    <w:p>
      <w:pPr>
        <w:snapToGrid w:val="0"/>
        <w:spacing w:line="360" w:lineRule="auto"/>
        <w:rPr>
          <w:rFonts w:ascii="宋体" w:hAnsi="宋体" w:cs="宋体"/>
          <w:szCs w:val="21"/>
        </w:rPr>
      </w:pPr>
      <w:r>
        <w:rPr>
          <w:rFonts w:hint="eastAsia" w:ascii="宋体" w:hAnsi="宋体" w:cs="宋体"/>
          <w:szCs w:val="21"/>
        </w:rPr>
        <w:t>1.6 本总则上列各条中提及的“投标人”在合同执行过程中应作为“卖方”。</w:t>
      </w:r>
    </w:p>
    <w:p>
      <w:pPr>
        <w:snapToGrid w:val="0"/>
        <w:spacing w:line="360" w:lineRule="auto"/>
        <w:rPr>
          <w:rFonts w:ascii="宋体" w:hAnsi="宋体" w:cs="宋体"/>
          <w:b/>
          <w:kern w:val="0"/>
          <w:szCs w:val="21"/>
        </w:rPr>
      </w:pPr>
      <w:r>
        <w:rPr>
          <w:rFonts w:hint="eastAsia" w:ascii="宋体" w:hAnsi="宋体" w:cs="宋体"/>
          <w:szCs w:val="21"/>
        </w:rPr>
        <w:t>2.投标报价表包含以下各表</w:t>
      </w:r>
    </w:p>
    <w:p>
      <w:pPr>
        <w:pStyle w:val="3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宋体" w:hAnsi="宋体" w:cs="宋体"/>
          <w:sz w:val="22"/>
          <w:szCs w:val="22"/>
        </w:rPr>
      </w:pPr>
      <w:r>
        <w:rPr>
          <w:rFonts w:hint="eastAsia" w:ascii="宋体" w:hAnsi="宋体" w:cs="宋体"/>
          <w:sz w:val="22"/>
          <w:szCs w:val="22"/>
        </w:rPr>
        <w:t>[货币单位：人民币元]</w:t>
      </w:r>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0"/>
        <w:gridCol w:w="1816"/>
        <w:gridCol w:w="863"/>
        <w:gridCol w:w="863"/>
        <w:gridCol w:w="863"/>
        <w:gridCol w:w="865"/>
        <w:gridCol w:w="122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序号</w:t>
            </w:r>
          </w:p>
        </w:tc>
        <w:tc>
          <w:tcPr>
            <w:tcW w:w="1550" w:type="dxa"/>
            <w:shd w:val="clear" w:color="000000" w:fill="FFFFFF"/>
            <w:vAlign w:val="center"/>
          </w:tcPr>
          <w:p>
            <w:pPr>
              <w:jc w:val="center"/>
              <w:rPr>
                <w:rFonts w:ascii="宋体" w:hAnsi="宋体" w:cs="宋体"/>
                <w:sz w:val="22"/>
                <w:szCs w:val="22"/>
              </w:rPr>
            </w:pPr>
            <w:r>
              <w:rPr>
                <w:rFonts w:hint="eastAsia" w:ascii="宋体" w:hAnsi="宋体" w:cs="宋体"/>
                <w:sz w:val="22"/>
                <w:szCs w:val="22"/>
              </w:rPr>
              <w:t>货物名称</w:t>
            </w:r>
          </w:p>
        </w:tc>
        <w:tc>
          <w:tcPr>
            <w:tcW w:w="1816" w:type="dxa"/>
            <w:shd w:val="clear" w:color="000000" w:fill="FFFFFF"/>
            <w:vAlign w:val="center"/>
          </w:tcPr>
          <w:p>
            <w:pPr>
              <w:jc w:val="center"/>
              <w:rPr>
                <w:rFonts w:ascii="宋体" w:hAnsi="宋体" w:cs="宋体"/>
                <w:sz w:val="22"/>
                <w:szCs w:val="22"/>
              </w:rPr>
            </w:pPr>
            <w:r>
              <w:rPr>
                <w:rFonts w:hint="eastAsia" w:ascii="宋体" w:hAnsi="宋体" w:cs="宋体"/>
                <w:sz w:val="22"/>
                <w:szCs w:val="22"/>
              </w:rPr>
              <w:t>规格型号</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品牌</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产地</w:t>
            </w:r>
          </w:p>
        </w:tc>
        <w:tc>
          <w:tcPr>
            <w:tcW w:w="863" w:type="dxa"/>
            <w:shd w:val="clear" w:color="000000" w:fill="FFFFFF"/>
            <w:vAlign w:val="center"/>
          </w:tcPr>
          <w:p>
            <w:pPr>
              <w:jc w:val="center"/>
              <w:rPr>
                <w:rFonts w:ascii="宋体" w:hAnsi="宋体" w:cs="宋体"/>
                <w:sz w:val="22"/>
                <w:szCs w:val="22"/>
              </w:rPr>
            </w:pPr>
            <w:r>
              <w:rPr>
                <w:rFonts w:hint="eastAsia" w:ascii="宋体" w:hAnsi="宋体" w:cs="宋体"/>
                <w:sz w:val="22"/>
                <w:szCs w:val="22"/>
              </w:rPr>
              <w:t>单位</w:t>
            </w:r>
          </w:p>
        </w:tc>
        <w:tc>
          <w:tcPr>
            <w:tcW w:w="865" w:type="dxa"/>
            <w:shd w:val="clear" w:color="000000" w:fill="FFFFFF"/>
            <w:vAlign w:val="center"/>
          </w:tcPr>
          <w:p>
            <w:pPr>
              <w:jc w:val="center"/>
              <w:rPr>
                <w:rFonts w:ascii="宋体" w:hAnsi="宋体" w:cs="宋体"/>
                <w:sz w:val="22"/>
                <w:szCs w:val="22"/>
              </w:rPr>
            </w:pPr>
            <w:r>
              <w:rPr>
                <w:rFonts w:hint="eastAsia" w:ascii="宋体" w:hAnsi="宋体" w:cs="宋体"/>
                <w:sz w:val="22"/>
                <w:szCs w:val="22"/>
              </w:rPr>
              <w:t>数量</w:t>
            </w:r>
          </w:p>
        </w:tc>
        <w:tc>
          <w:tcPr>
            <w:tcW w:w="1220" w:type="dxa"/>
            <w:shd w:val="clear" w:color="000000" w:fill="FFFFFF"/>
            <w:vAlign w:val="center"/>
          </w:tcPr>
          <w:p>
            <w:pPr>
              <w:jc w:val="center"/>
              <w:rPr>
                <w:rFonts w:ascii="宋体" w:hAnsi="宋体" w:cs="宋体"/>
                <w:sz w:val="22"/>
                <w:szCs w:val="22"/>
              </w:rPr>
            </w:pPr>
            <w:r>
              <w:rPr>
                <w:rFonts w:hint="eastAsia" w:ascii="宋体" w:hAnsi="宋体" w:cs="宋体"/>
                <w:sz w:val="22"/>
                <w:szCs w:val="22"/>
              </w:rPr>
              <w:t>综合单价</w:t>
            </w:r>
          </w:p>
        </w:tc>
        <w:tc>
          <w:tcPr>
            <w:tcW w:w="886" w:type="dxa"/>
            <w:shd w:val="clear" w:color="000000" w:fill="FFFFFF"/>
            <w:vAlign w:val="center"/>
          </w:tcPr>
          <w:p>
            <w:pPr>
              <w:jc w:val="center"/>
              <w:rPr>
                <w:rFonts w:ascii="宋体" w:hAnsi="宋体" w:cs="宋体"/>
                <w:sz w:val="22"/>
                <w:szCs w:val="22"/>
              </w:rPr>
            </w:pPr>
            <w:r>
              <w:rPr>
                <w:rFonts w:hint="eastAsia" w:ascii="宋体" w:hAnsi="宋体" w:cs="宋体"/>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1</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2</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3</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2" w:type="dxa"/>
            <w:shd w:val="clear" w:color="000000" w:fill="FFFFFF"/>
            <w:vAlign w:val="center"/>
          </w:tcPr>
          <w:p>
            <w:pPr>
              <w:jc w:val="center"/>
              <w:rPr>
                <w:rFonts w:ascii="宋体" w:hAnsi="宋体" w:cs="宋体"/>
                <w:sz w:val="22"/>
                <w:szCs w:val="22"/>
              </w:rPr>
            </w:pPr>
            <w:r>
              <w:rPr>
                <w:rFonts w:hint="eastAsia" w:ascii="宋体" w:hAnsi="宋体" w:cs="宋体"/>
                <w:sz w:val="22"/>
                <w:szCs w:val="22"/>
              </w:rPr>
              <w:t>...</w:t>
            </w:r>
          </w:p>
        </w:tc>
        <w:tc>
          <w:tcPr>
            <w:tcW w:w="1550" w:type="dxa"/>
            <w:shd w:val="clear" w:color="000000" w:fill="FFFFFF"/>
            <w:vAlign w:val="center"/>
          </w:tcPr>
          <w:p>
            <w:pPr>
              <w:jc w:val="center"/>
              <w:rPr>
                <w:rFonts w:ascii="宋体" w:hAnsi="宋体" w:cs="宋体"/>
                <w:sz w:val="22"/>
                <w:szCs w:val="22"/>
              </w:rPr>
            </w:pPr>
          </w:p>
        </w:tc>
        <w:tc>
          <w:tcPr>
            <w:tcW w:w="1816"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3" w:type="dxa"/>
            <w:tcBorders>
              <w:bottom w:val="single" w:color="auto" w:sz="4" w:space="0"/>
            </w:tcBorders>
            <w:shd w:val="clear" w:color="000000" w:fill="FFFFFF"/>
            <w:vAlign w:val="center"/>
          </w:tcPr>
          <w:p>
            <w:pPr>
              <w:jc w:val="center"/>
              <w:rPr>
                <w:rFonts w:ascii="宋体" w:hAnsi="宋体" w:cs="宋体"/>
                <w:sz w:val="22"/>
                <w:szCs w:val="22"/>
              </w:rPr>
            </w:pPr>
          </w:p>
        </w:tc>
        <w:tc>
          <w:tcPr>
            <w:tcW w:w="865" w:type="dxa"/>
            <w:tcBorders>
              <w:bottom w:val="single" w:color="auto" w:sz="4" w:space="0"/>
            </w:tcBorders>
            <w:shd w:val="clear" w:color="000000" w:fill="FFFFFF"/>
            <w:vAlign w:val="center"/>
          </w:tcPr>
          <w:p>
            <w:pPr>
              <w:jc w:val="center"/>
              <w:rPr>
                <w:rFonts w:ascii="宋体" w:hAnsi="宋体" w:cs="宋体"/>
                <w:sz w:val="22"/>
                <w:szCs w:val="22"/>
              </w:rPr>
            </w:pPr>
          </w:p>
        </w:tc>
        <w:tc>
          <w:tcPr>
            <w:tcW w:w="1220" w:type="dxa"/>
            <w:shd w:val="clear" w:color="000000" w:fill="FFFFFF"/>
            <w:vAlign w:val="center"/>
          </w:tcPr>
          <w:p>
            <w:pPr>
              <w:jc w:val="center"/>
              <w:rPr>
                <w:rFonts w:ascii="宋体" w:hAnsi="宋体" w:cs="宋体"/>
                <w:sz w:val="22"/>
                <w:szCs w:val="22"/>
              </w:rPr>
            </w:pPr>
          </w:p>
        </w:tc>
        <w:tc>
          <w:tcPr>
            <w:tcW w:w="886" w:type="dxa"/>
            <w:tcBorders>
              <w:bottom w:val="single" w:color="auto" w:sz="4" w:space="0"/>
            </w:tcBorders>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投标报价</w:t>
            </w:r>
          </w:p>
        </w:tc>
        <w:tc>
          <w:tcPr>
            <w:tcW w:w="2106" w:type="dxa"/>
            <w:gridSpan w:val="2"/>
            <w:shd w:val="clear" w:color="000000" w:fill="FFFFFF"/>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2" w:type="dxa"/>
            <w:gridSpan w:val="7"/>
            <w:shd w:val="clear" w:color="000000" w:fill="FFFFFF"/>
            <w:vAlign w:val="center"/>
          </w:tcPr>
          <w:p>
            <w:pPr>
              <w:jc w:val="center"/>
              <w:rPr>
                <w:rFonts w:ascii="宋体" w:hAnsi="宋体" w:cs="宋体"/>
                <w:b/>
                <w:bCs/>
                <w:sz w:val="22"/>
                <w:szCs w:val="22"/>
              </w:rPr>
            </w:pPr>
            <w:r>
              <w:rPr>
                <w:rFonts w:hint="eastAsia" w:ascii="宋体" w:hAnsi="宋体" w:cs="宋体"/>
                <w:b/>
                <w:bCs/>
                <w:sz w:val="22"/>
                <w:szCs w:val="22"/>
              </w:rPr>
              <w:t>我方承诺可提供增值税为</w:t>
            </w:r>
            <w:r>
              <w:rPr>
                <w:rFonts w:hint="eastAsia" w:ascii="宋体" w:hAnsi="宋体" w:cs="宋体"/>
                <w:b/>
                <w:bCs/>
                <w:sz w:val="22"/>
                <w:szCs w:val="22"/>
                <w:u w:val="single"/>
              </w:rPr>
              <w:t xml:space="preserve">   </w:t>
            </w:r>
            <w:r>
              <w:rPr>
                <w:rFonts w:hint="eastAsia" w:ascii="宋体" w:hAnsi="宋体" w:cs="宋体"/>
                <w:b/>
                <w:bCs/>
                <w:sz w:val="22"/>
                <w:szCs w:val="22"/>
              </w:rPr>
              <w:t>%的增值税专用发票</w:t>
            </w:r>
          </w:p>
        </w:tc>
        <w:tc>
          <w:tcPr>
            <w:tcW w:w="2106" w:type="dxa"/>
            <w:gridSpan w:val="2"/>
            <w:shd w:val="clear" w:color="000000" w:fill="FFFFFF"/>
            <w:vAlign w:val="center"/>
          </w:tcPr>
          <w:p>
            <w:pPr>
              <w:jc w:val="center"/>
              <w:rPr>
                <w:rFonts w:ascii="宋体" w:hAnsi="宋体" w:cs="宋体"/>
                <w:sz w:val="22"/>
                <w:szCs w:val="22"/>
              </w:rPr>
            </w:pPr>
          </w:p>
        </w:tc>
      </w:tr>
    </w:tbl>
    <w:p>
      <w:pPr>
        <w:spacing w:line="360" w:lineRule="auto"/>
        <w:rPr>
          <w:sz w:val="22"/>
          <w:szCs w:val="22"/>
        </w:rPr>
      </w:pPr>
      <w:r>
        <w:rPr>
          <w:rFonts w:hint="eastAsia"/>
          <w:sz w:val="22"/>
          <w:szCs w:val="22"/>
        </w:rPr>
        <w:t>注：投标报价包括但不限于货物价格、运输费、包装费、保险费、税费及所有第五章要求的伴随服务等招标文件规定的全部相关费用。</w:t>
      </w: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3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ascii="宋体" w:hAnsi="宋体" w:cs="宋体"/>
          <w:b/>
          <w:kern w:val="0"/>
          <w:sz w:val="32"/>
          <w:szCs w:val="32"/>
        </w:rPr>
      </w:pPr>
      <w:r>
        <w:rPr>
          <w:rFonts w:hint="eastAsia" w:ascii="宋体" w:hAnsi="宋体" w:cs="宋体"/>
          <w:szCs w:val="21"/>
        </w:rPr>
        <w:br w:type="page"/>
      </w:r>
      <w:bookmarkStart w:id="82" w:name="_Toc31794"/>
    </w:p>
    <w:p>
      <w:pPr>
        <w:widowControl/>
        <w:spacing w:line="360" w:lineRule="auto"/>
        <w:jc w:val="center"/>
        <w:outlineLvl w:val="1"/>
        <w:rPr>
          <w:rFonts w:ascii="宋体" w:hAnsi="宋体" w:cs="宋体"/>
          <w:b/>
          <w:kern w:val="0"/>
          <w:sz w:val="32"/>
          <w:szCs w:val="32"/>
        </w:rPr>
      </w:pPr>
      <w:r>
        <w:rPr>
          <w:rFonts w:hint="eastAsia" w:ascii="宋体" w:hAnsi="宋体" w:cs="宋体"/>
          <w:b/>
          <w:kern w:val="0"/>
          <w:sz w:val="32"/>
          <w:szCs w:val="32"/>
        </w:rPr>
        <w:t>四、商务和技术偏离表</w:t>
      </w:r>
      <w:bookmarkEnd w:id="82"/>
    </w:p>
    <w:p>
      <w:pPr>
        <w:pStyle w:val="2"/>
      </w:pPr>
    </w:p>
    <w:tbl>
      <w:tblPr>
        <w:tblStyle w:val="13"/>
        <w:tblW w:w="9422" w:type="dxa"/>
        <w:jc w:val="center"/>
        <w:tblInd w:w="0" w:type="dxa"/>
        <w:tblLayout w:type="fixed"/>
        <w:tblCellMar>
          <w:top w:w="0" w:type="dxa"/>
          <w:left w:w="0" w:type="dxa"/>
          <w:bottom w:w="0" w:type="dxa"/>
          <w:right w:w="0" w:type="dxa"/>
        </w:tblCellMar>
      </w:tblPr>
      <w:tblGrid>
        <w:gridCol w:w="976"/>
        <w:gridCol w:w="2840"/>
        <w:gridCol w:w="3142"/>
        <w:gridCol w:w="2464"/>
      </w:tblGrid>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b/>
                <w:bCs/>
                <w:sz w:val="22"/>
                <w:szCs w:val="22"/>
              </w:rPr>
              <w:t>偏差说明</w:t>
            </w: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r>
        <w:tblPrEx>
          <w:tblLayout w:type="fixed"/>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18"/>
              <w:adjustRightInd w:val="0"/>
              <w:snapToGrid w:val="0"/>
              <w:jc w:val="center"/>
              <w:rPr>
                <w:rFonts w:ascii="宋体" w:hAnsi="宋体" w:cs="宋体"/>
                <w:sz w:val="22"/>
                <w:szCs w:val="22"/>
              </w:rPr>
            </w:pPr>
            <w:r>
              <w:rPr>
                <w:rFonts w:hint="eastAsia" w:ascii="宋体" w:hAnsi="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2"/>
                <w:szCs w:val="22"/>
              </w:rPr>
            </w:pPr>
          </w:p>
        </w:tc>
      </w:tr>
    </w:tbl>
    <w:p>
      <w:pPr>
        <w:autoSpaceDE w:val="0"/>
        <w:autoSpaceDN w:val="0"/>
        <w:adjustRightInd w:val="0"/>
        <w:snapToGrid w:val="0"/>
        <w:spacing w:line="360" w:lineRule="auto"/>
        <w:rPr>
          <w:sz w:val="22"/>
          <w:szCs w:val="22"/>
        </w:rPr>
      </w:pP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cs="宋体"/>
          <w:sz w:val="22"/>
          <w:szCs w:val="22"/>
        </w:rPr>
      </w:pPr>
      <w:r>
        <w:rPr>
          <w:rFonts w:hint="eastAsia" w:ascii="宋体" w:hAnsi="宋体" w:cs="宋体"/>
          <w:sz w:val="22"/>
          <w:szCs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szCs w:val="22"/>
        </w:rPr>
      </w:pPr>
    </w:p>
    <w:p>
      <w:pPr>
        <w:pStyle w:val="30"/>
        <w:spacing w:line="360" w:lineRule="auto"/>
        <w:rPr>
          <w:rFonts w:ascii="宋体" w:hAnsi="宋体" w:cs="宋体"/>
          <w:sz w:val="22"/>
        </w:rPr>
      </w:pPr>
    </w:p>
    <w:p>
      <w:pPr>
        <w:pStyle w:val="30"/>
        <w:spacing w:line="360" w:lineRule="auto"/>
        <w:rPr>
          <w:rFonts w:ascii="宋体" w:hAnsi="宋体" w:cs="宋体"/>
          <w:sz w:val="22"/>
        </w:rPr>
      </w:pPr>
    </w:p>
    <w:p>
      <w:pPr>
        <w:pStyle w:val="3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3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83" w:name="_Toc13469"/>
      <w:r>
        <w:rPr>
          <w:rFonts w:hint="eastAsia" w:ascii="宋体" w:hAnsi="宋体" w:cs="宋体"/>
          <w:b/>
          <w:kern w:val="0"/>
          <w:sz w:val="32"/>
          <w:szCs w:val="32"/>
        </w:rPr>
        <w:t>五、资格审查资料</w:t>
      </w:r>
      <w:bookmarkEnd w:id="83"/>
    </w:p>
    <w:p>
      <w:pPr>
        <w:spacing w:line="360" w:lineRule="auto"/>
        <w:jc w:val="center"/>
        <w:outlineLvl w:val="2"/>
        <w:rPr>
          <w:rFonts w:ascii="宋体" w:hAnsi="宋体" w:cs="宋体"/>
          <w:b/>
          <w:sz w:val="24"/>
        </w:rPr>
      </w:pPr>
      <w:bookmarkStart w:id="84" w:name="_Toc10450"/>
      <w:r>
        <w:rPr>
          <w:rFonts w:hint="eastAsia" w:ascii="宋体" w:hAnsi="宋体" w:cs="宋体"/>
          <w:b/>
          <w:sz w:val="24"/>
        </w:rPr>
        <w:t>（一）基本情况表</w:t>
      </w:r>
      <w:bookmarkEnd w:id="84"/>
    </w:p>
    <w:tbl>
      <w:tblPr>
        <w:tblStyle w:val="13"/>
        <w:tblW w:w="9423" w:type="dxa"/>
        <w:jc w:val="center"/>
        <w:tblInd w:w="0" w:type="dxa"/>
        <w:tblLayout w:type="fixed"/>
        <w:tblCellMar>
          <w:top w:w="0" w:type="dxa"/>
          <w:left w:w="0" w:type="dxa"/>
          <w:bottom w:w="0" w:type="dxa"/>
          <w:right w:w="0" w:type="dxa"/>
        </w:tblCellMar>
      </w:tblPr>
      <w:tblGrid>
        <w:gridCol w:w="2400"/>
        <w:gridCol w:w="1176"/>
        <w:gridCol w:w="2102"/>
        <w:gridCol w:w="1351"/>
        <w:gridCol w:w="2394"/>
      </w:tblGrid>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纳税人识别号</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成立</w:t>
            </w:r>
            <w:r>
              <w:rPr>
                <w:rFonts w:hint="eastAsia" w:ascii="宋体" w:hAnsi="宋体" w:cs="宋体"/>
                <w:spacing w:val="-2"/>
                <w:kern w:val="0"/>
                <w:sz w:val="22"/>
                <w:szCs w:val="22"/>
              </w:rPr>
              <w:t>时</w:t>
            </w:r>
            <w:r>
              <w:rPr>
                <w:rFonts w:hint="eastAsia" w:ascii="宋体" w:hAnsi="宋体" w:cs="宋体"/>
                <w:kern w:val="0"/>
                <w:sz w:val="22"/>
                <w:szCs w:val="22"/>
              </w:rPr>
              <w:t>间</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注册</w:t>
            </w:r>
            <w:r>
              <w:rPr>
                <w:rFonts w:hint="eastAsia" w:ascii="宋体" w:hAnsi="宋体" w:cs="宋体"/>
                <w:spacing w:val="-2"/>
                <w:kern w:val="0"/>
                <w:sz w:val="22"/>
                <w:szCs w:val="22"/>
              </w:rPr>
              <w:t>地</w:t>
            </w:r>
            <w:r>
              <w:rPr>
                <w:rFonts w:hint="eastAsia" w:ascii="宋体" w:hAnsi="宋体" w:cs="宋体"/>
                <w:kern w:val="0"/>
                <w:sz w:val="22"/>
                <w:szCs w:val="22"/>
              </w:rPr>
              <w:t>址</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邮政</w:t>
            </w:r>
            <w:r>
              <w:rPr>
                <w:rFonts w:hint="eastAsia" w:ascii="宋体" w:hAnsi="宋体" w:cs="宋体"/>
                <w:spacing w:val="-2"/>
                <w:kern w:val="0"/>
                <w:sz w:val="22"/>
                <w:szCs w:val="22"/>
              </w:rPr>
              <w:t>编</w:t>
            </w:r>
            <w:r>
              <w:rPr>
                <w:rFonts w:hint="eastAsia" w:ascii="宋体" w:hAnsi="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员工</w:t>
            </w:r>
            <w:r>
              <w:rPr>
                <w:rFonts w:hint="eastAsia" w:ascii="宋体" w:hAnsi="宋体" w:cs="宋体"/>
                <w:spacing w:val="-2"/>
                <w:kern w:val="0"/>
                <w:sz w:val="22"/>
                <w:szCs w:val="22"/>
              </w:rPr>
              <w:t>总</w:t>
            </w:r>
            <w:r>
              <w:rPr>
                <w:rFonts w:hint="eastAsia" w:ascii="宋体" w:hAnsi="宋体" w:cs="宋体"/>
                <w:kern w:val="0"/>
                <w:sz w:val="22"/>
                <w:szCs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w:t>
            </w:r>
            <w:r>
              <w:rPr>
                <w:rFonts w:hint="eastAsia" w:ascii="宋体" w:hAnsi="宋体" w:cs="宋体"/>
                <w:spacing w:val="-2"/>
                <w:kern w:val="0"/>
                <w:sz w:val="22"/>
                <w:szCs w:val="22"/>
              </w:rPr>
              <w:t>方</w:t>
            </w:r>
            <w:r>
              <w:rPr>
                <w:rFonts w:hint="eastAsia" w:ascii="宋体" w:hAnsi="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法定</w:t>
            </w:r>
            <w:r>
              <w:rPr>
                <w:rFonts w:hint="eastAsia" w:ascii="宋体" w:hAnsi="宋体" w:cs="宋体"/>
                <w:spacing w:val="-2"/>
                <w:kern w:val="0"/>
                <w:sz w:val="22"/>
                <w:szCs w:val="22"/>
              </w:rPr>
              <w:t>代</w:t>
            </w:r>
            <w:r>
              <w:rPr>
                <w:rFonts w:hint="eastAsia" w:ascii="宋体" w:hAnsi="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人具</w:t>
            </w:r>
            <w:r>
              <w:rPr>
                <w:rFonts w:hint="eastAsia" w:ascii="宋体" w:hAnsi="宋体" w:cs="宋体"/>
                <w:kern w:val="0"/>
                <w:sz w:val="22"/>
                <w:szCs w:val="22"/>
              </w:rPr>
              <w:t>有</w:t>
            </w:r>
            <w:r>
              <w:rPr>
                <w:rFonts w:hint="eastAsia" w:ascii="宋体" w:hAnsi="宋体" w:cs="宋体"/>
                <w:spacing w:val="-2"/>
                <w:kern w:val="0"/>
                <w:sz w:val="22"/>
                <w:szCs w:val="22"/>
              </w:rPr>
              <w:t>的</w:t>
            </w:r>
            <w:r>
              <w:rPr>
                <w:rFonts w:hint="eastAsia" w:ascii="宋体" w:hAnsi="宋体" w:cs="宋体"/>
                <w:kern w:val="0"/>
                <w:sz w:val="22"/>
                <w:szCs w:val="22"/>
              </w:rPr>
              <w:t>各</w:t>
            </w:r>
            <w:r>
              <w:rPr>
                <w:rFonts w:hint="eastAsia" w:ascii="宋体" w:hAnsi="宋体" w:cs="宋体"/>
                <w:spacing w:val="-2"/>
                <w:kern w:val="0"/>
                <w:sz w:val="22"/>
                <w:szCs w:val="22"/>
              </w:rPr>
              <w:t>类</w:t>
            </w:r>
            <w:r>
              <w:rPr>
                <w:rFonts w:hint="eastAsia" w:ascii="宋体" w:hAnsi="宋体" w:cs="宋体"/>
                <w:kern w:val="0"/>
                <w:sz w:val="22"/>
                <w:szCs w:val="22"/>
              </w:rPr>
              <w:t>资质证书(如有)</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类型1：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类型2：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p>
            <w:pPr>
              <w:tabs>
                <w:tab w:val="left" w:pos="2300"/>
                <w:tab w:val="left" w:pos="4400"/>
              </w:tabs>
              <w:autoSpaceDE w:val="0"/>
              <w:autoSpaceDN w:val="0"/>
              <w:adjustRightInd w:val="0"/>
              <w:snapToGrid w:val="0"/>
              <w:jc w:val="left"/>
              <w:rPr>
                <w:rFonts w:ascii="宋体" w:hAnsi="宋体" w:cs="宋体"/>
                <w:kern w:val="0"/>
                <w:sz w:val="22"/>
                <w:szCs w:val="22"/>
              </w:rPr>
            </w:pPr>
            <w:r>
              <w:rPr>
                <w:rFonts w:hint="eastAsia" w:ascii="宋体" w:hAnsi="宋体" w:cs="宋体"/>
                <w:kern w:val="0"/>
                <w:sz w:val="22"/>
                <w:szCs w:val="22"/>
              </w:rPr>
              <w:t xml:space="preserve">类型3：               </w:t>
            </w:r>
            <w:r>
              <w:rPr>
                <w:rFonts w:hint="eastAsia" w:ascii="宋体" w:hAnsi="宋体" w:cs="宋体"/>
                <w:spacing w:val="-2"/>
                <w:kern w:val="0"/>
                <w:sz w:val="22"/>
                <w:szCs w:val="22"/>
              </w:rPr>
              <w:t>等</w:t>
            </w:r>
            <w:r>
              <w:rPr>
                <w:rFonts w:hint="eastAsia" w:ascii="宋体" w:hAnsi="宋体" w:cs="宋体"/>
                <w:kern w:val="0"/>
                <w:sz w:val="22"/>
                <w:szCs w:val="22"/>
              </w:rPr>
              <w:t>级：               证</w:t>
            </w:r>
            <w:r>
              <w:rPr>
                <w:rFonts w:hint="eastAsia" w:ascii="宋体" w:hAnsi="宋体" w:cs="宋体"/>
                <w:spacing w:val="-2"/>
                <w:kern w:val="0"/>
                <w:sz w:val="22"/>
                <w:szCs w:val="22"/>
              </w:rPr>
              <w:t>书</w:t>
            </w:r>
            <w:r>
              <w:rPr>
                <w:rFonts w:hint="eastAsia" w:ascii="宋体" w:hAnsi="宋体" w:cs="宋体"/>
                <w:kern w:val="0"/>
                <w:sz w:val="22"/>
                <w:szCs w:val="22"/>
              </w:rPr>
              <w:t>号：</w:t>
            </w: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开</w:t>
            </w:r>
            <w:r>
              <w:rPr>
                <w:rFonts w:hint="eastAsia" w:ascii="宋体" w:hAnsi="宋体" w:cs="宋体"/>
                <w:kern w:val="0"/>
                <w:sz w:val="22"/>
                <w:szCs w:val="22"/>
              </w:rPr>
              <w:t>户</w:t>
            </w:r>
            <w:r>
              <w:rPr>
                <w:rFonts w:hint="eastAsia" w:ascii="宋体" w:hAnsi="宋体" w:cs="宋体"/>
                <w:spacing w:val="-2"/>
                <w:kern w:val="0"/>
                <w:sz w:val="22"/>
                <w:szCs w:val="22"/>
              </w:rPr>
              <w:t>银</w:t>
            </w:r>
            <w:r>
              <w:rPr>
                <w:rFonts w:hint="eastAsia" w:ascii="宋体" w:hAnsi="宋体" w:cs="宋体"/>
                <w:kern w:val="0"/>
                <w:sz w:val="22"/>
                <w:szCs w:val="22"/>
              </w:rPr>
              <w:t>行</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spacing w:val="-2"/>
                <w:kern w:val="0"/>
                <w:sz w:val="22"/>
                <w:szCs w:val="22"/>
              </w:rPr>
              <w:t>银</w:t>
            </w:r>
            <w:r>
              <w:rPr>
                <w:rFonts w:hint="eastAsia" w:ascii="宋体" w:hAnsi="宋体" w:cs="宋体"/>
                <w:kern w:val="0"/>
                <w:sz w:val="22"/>
                <w:szCs w:val="22"/>
              </w:rPr>
              <w:t>行</w:t>
            </w:r>
            <w:r>
              <w:rPr>
                <w:rFonts w:hint="eastAsia" w:ascii="宋体" w:hAnsi="宋体" w:cs="宋体"/>
                <w:spacing w:val="-2"/>
                <w:kern w:val="0"/>
                <w:sz w:val="22"/>
                <w:szCs w:val="22"/>
              </w:rPr>
              <w:t>账</w:t>
            </w:r>
            <w:r>
              <w:rPr>
                <w:rFonts w:hint="eastAsia" w:ascii="宋体" w:hAnsi="宋体" w:cs="宋体"/>
                <w:kern w:val="0"/>
                <w:sz w:val="22"/>
                <w:szCs w:val="22"/>
              </w:rPr>
              <w:t>号</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近三</w:t>
            </w:r>
            <w:r>
              <w:rPr>
                <w:rFonts w:hint="eastAsia" w:ascii="宋体" w:hAnsi="宋体" w:cs="宋体"/>
                <w:spacing w:val="-2"/>
                <w:kern w:val="0"/>
                <w:sz w:val="22"/>
                <w:szCs w:val="22"/>
              </w:rPr>
              <w:t>年</w:t>
            </w:r>
            <w:r>
              <w:rPr>
                <w:rFonts w:hint="eastAsia" w:ascii="宋体" w:hAnsi="宋体" w:cs="宋体"/>
                <w:kern w:val="0"/>
                <w:sz w:val="22"/>
                <w:szCs w:val="22"/>
              </w:rPr>
              <w:t>营</w:t>
            </w:r>
            <w:r>
              <w:rPr>
                <w:rFonts w:hint="eastAsia" w:ascii="宋体" w:hAnsi="宋体" w:cs="宋体"/>
                <w:spacing w:val="-2"/>
                <w:kern w:val="0"/>
                <w:sz w:val="22"/>
                <w:szCs w:val="22"/>
              </w:rPr>
              <w:t>业</w:t>
            </w:r>
            <w:r>
              <w:rPr>
                <w:rFonts w:hint="eastAsia" w:ascii="宋体" w:hAnsi="宋体" w:cs="宋体"/>
                <w:kern w:val="0"/>
                <w:sz w:val="22"/>
                <w:szCs w:val="22"/>
              </w:rPr>
              <w:t>额</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投标</w:t>
            </w:r>
            <w:r>
              <w:rPr>
                <w:rFonts w:hint="eastAsia" w:ascii="宋体" w:hAnsi="宋体" w:cs="宋体"/>
                <w:spacing w:val="-2"/>
                <w:kern w:val="0"/>
                <w:sz w:val="22"/>
                <w:szCs w:val="22"/>
              </w:rPr>
              <w:t>人</w:t>
            </w:r>
            <w:r>
              <w:rPr>
                <w:rFonts w:hint="eastAsia" w:ascii="宋体" w:hAnsi="宋体" w:cs="宋体"/>
                <w:kern w:val="0"/>
                <w:sz w:val="22"/>
                <w:szCs w:val="22"/>
              </w:rPr>
              <w:t>关</w:t>
            </w:r>
            <w:r>
              <w:rPr>
                <w:rFonts w:hint="eastAsia" w:ascii="宋体" w:hAnsi="宋体" w:cs="宋体"/>
                <w:spacing w:val="-2"/>
                <w:kern w:val="0"/>
                <w:sz w:val="22"/>
                <w:szCs w:val="22"/>
              </w:rPr>
              <w:t>联</w:t>
            </w:r>
            <w:r>
              <w:rPr>
                <w:rFonts w:hint="eastAsia" w:ascii="宋体" w:hAnsi="宋体" w:cs="宋体"/>
                <w:kern w:val="0"/>
                <w:sz w:val="22"/>
                <w:szCs w:val="22"/>
              </w:rPr>
              <w:t>企</w:t>
            </w:r>
            <w:r>
              <w:rPr>
                <w:rFonts w:hint="eastAsia" w:ascii="宋体" w:hAnsi="宋体" w:cs="宋体"/>
                <w:spacing w:val="-2"/>
                <w:kern w:val="0"/>
                <w:sz w:val="22"/>
                <w:szCs w:val="22"/>
              </w:rPr>
              <w:t>业</w:t>
            </w:r>
            <w:r>
              <w:rPr>
                <w:rFonts w:hint="eastAsia" w:ascii="宋体" w:hAnsi="宋体" w:cs="宋体"/>
                <w:kern w:val="0"/>
                <w:sz w:val="22"/>
                <w:szCs w:val="22"/>
              </w:rPr>
              <w:t>情况</w:t>
            </w:r>
          </w:p>
          <w:p>
            <w:pPr>
              <w:autoSpaceDE w:val="0"/>
              <w:autoSpaceDN w:val="0"/>
              <w:adjustRightInd w:val="0"/>
              <w:snapToGrid w:val="0"/>
              <w:rPr>
                <w:rFonts w:ascii="宋体" w:hAnsi="宋体" w:cs="宋体"/>
                <w:kern w:val="0"/>
                <w:sz w:val="22"/>
                <w:szCs w:val="22"/>
              </w:rPr>
            </w:pPr>
            <w:r>
              <w:rPr>
                <w:rFonts w:hint="eastAsia" w:ascii="宋体" w:hAnsi="宋体" w:cs="宋体"/>
                <w:kern w:val="0"/>
                <w:sz w:val="22"/>
                <w:szCs w:val="22"/>
              </w:rPr>
              <w:t>（包</w:t>
            </w:r>
            <w:r>
              <w:rPr>
                <w:rFonts w:hint="eastAsia" w:ascii="宋体" w:hAnsi="宋体" w:cs="宋体"/>
                <w:spacing w:val="-2"/>
                <w:kern w:val="0"/>
                <w:sz w:val="22"/>
                <w:szCs w:val="22"/>
              </w:rPr>
              <w:t>括</w:t>
            </w:r>
            <w:r>
              <w:rPr>
                <w:rFonts w:hint="eastAsia" w:ascii="宋体" w:hAnsi="宋体" w:cs="宋体"/>
                <w:kern w:val="0"/>
                <w:sz w:val="22"/>
                <w:szCs w:val="22"/>
              </w:rPr>
              <w:t>但</w:t>
            </w:r>
            <w:r>
              <w:rPr>
                <w:rFonts w:hint="eastAsia" w:ascii="宋体" w:hAnsi="宋体" w:cs="宋体"/>
                <w:spacing w:val="-2"/>
                <w:kern w:val="0"/>
                <w:sz w:val="22"/>
                <w:szCs w:val="22"/>
              </w:rPr>
              <w:t>不</w:t>
            </w:r>
            <w:r>
              <w:rPr>
                <w:rFonts w:hint="eastAsia" w:ascii="宋体" w:hAnsi="宋体" w:cs="宋体"/>
                <w:kern w:val="0"/>
                <w:sz w:val="22"/>
                <w:szCs w:val="22"/>
              </w:rPr>
              <w:t>限</w:t>
            </w:r>
            <w:r>
              <w:rPr>
                <w:rFonts w:hint="eastAsia" w:ascii="宋体" w:hAnsi="宋体" w:cs="宋体"/>
                <w:spacing w:val="-2"/>
                <w:kern w:val="0"/>
                <w:sz w:val="22"/>
                <w:szCs w:val="22"/>
              </w:rPr>
              <w:t>于</w:t>
            </w:r>
            <w:r>
              <w:rPr>
                <w:rFonts w:hint="eastAsia" w:ascii="宋体" w:hAnsi="宋体" w:cs="宋体"/>
                <w:kern w:val="0"/>
                <w:sz w:val="22"/>
                <w:szCs w:val="22"/>
              </w:rPr>
              <w:t>与投标人</w:t>
            </w:r>
            <w:r>
              <w:rPr>
                <w:rFonts w:hint="eastAsia" w:ascii="宋体" w:hAnsi="宋体" w:cs="宋体"/>
                <w:spacing w:val="-2"/>
                <w:kern w:val="0"/>
                <w:sz w:val="22"/>
                <w:szCs w:val="22"/>
              </w:rPr>
              <w:t>法</w:t>
            </w:r>
            <w:r>
              <w:rPr>
                <w:rFonts w:hint="eastAsia" w:ascii="宋体" w:hAnsi="宋体" w:cs="宋体"/>
                <w:kern w:val="0"/>
                <w:sz w:val="22"/>
                <w:szCs w:val="22"/>
              </w:rPr>
              <w:t>定</w:t>
            </w:r>
            <w:r>
              <w:rPr>
                <w:rFonts w:hint="eastAsia" w:ascii="宋体" w:hAnsi="宋体" w:cs="宋体"/>
                <w:spacing w:val="-2"/>
                <w:kern w:val="0"/>
                <w:sz w:val="22"/>
                <w:szCs w:val="22"/>
              </w:rPr>
              <w:t>代</w:t>
            </w:r>
            <w:r>
              <w:rPr>
                <w:rFonts w:hint="eastAsia" w:ascii="宋体" w:hAnsi="宋体" w:cs="宋体"/>
                <w:kern w:val="0"/>
                <w:sz w:val="22"/>
                <w:szCs w:val="22"/>
              </w:rPr>
              <w:t>表</w:t>
            </w:r>
            <w:r>
              <w:rPr>
                <w:rFonts w:hint="eastAsia" w:ascii="宋体" w:hAnsi="宋体" w:cs="宋体"/>
                <w:spacing w:val="-2"/>
                <w:kern w:val="0"/>
                <w:sz w:val="22"/>
                <w:szCs w:val="22"/>
              </w:rPr>
              <w:t>人（</w:t>
            </w:r>
            <w:r>
              <w:rPr>
                <w:rFonts w:hint="eastAsia" w:ascii="宋体" w:hAnsi="宋体" w:cs="宋体"/>
                <w:kern w:val="0"/>
                <w:sz w:val="22"/>
                <w:szCs w:val="22"/>
              </w:rPr>
              <w:t>单位负</w:t>
            </w:r>
            <w:r>
              <w:rPr>
                <w:rFonts w:hint="eastAsia" w:ascii="宋体" w:hAnsi="宋体" w:cs="宋体"/>
                <w:spacing w:val="-2"/>
                <w:kern w:val="0"/>
                <w:sz w:val="22"/>
                <w:szCs w:val="22"/>
              </w:rPr>
              <w:t>责</w:t>
            </w:r>
            <w:r>
              <w:rPr>
                <w:rFonts w:hint="eastAsia" w:ascii="宋体" w:hAnsi="宋体" w:cs="宋体"/>
                <w:kern w:val="0"/>
                <w:sz w:val="22"/>
                <w:szCs w:val="22"/>
              </w:rPr>
              <w:t>人）为</w:t>
            </w:r>
            <w:r>
              <w:rPr>
                <w:rFonts w:hint="eastAsia" w:ascii="宋体" w:hAnsi="宋体" w:cs="宋体"/>
                <w:spacing w:val="-2"/>
                <w:kern w:val="0"/>
                <w:sz w:val="22"/>
                <w:szCs w:val="22"/>
              </w:rPr>
              <w:t>同</w:t>
            </w:r>
            <w:r>
              <w:rPr>
                <w:rFonts w:hint="eastAsia" w:ascii="宋体" w:hAnsi="宋体" w:cs="宋体"/>
                <w:kern w:val="0"/>
                <w:sz w:val="22"/>
                <w:szCs w:val="22"/>
              </w:rPr>
              <w:t>一人或者</w:t>
            </w:r>
            <w:r>
              <w:rPr>
                <w:rFonts w:hint="eastAsia" w:ascii="宋体" w:hAnsi="宋体" w:cs="宋体"/>
                <w:spacing w:val="-2"/>
                <w:kern w:val="0"/>
                <w:sz w:val="22"/>
                <w:szCs w:val="22"/>
              </w:rPr>
              <w:t>存</w:t>
            </w:r>
            <w:r>
              <w:rPr>
                <w:rFonts w:hint="eastAsia" w:ascii="宋体" w:hAnsi="宋体" w:cs="宋体"/>
                <w:kern w:val="0"/>
                <w:sz w:val="22"/>
                <w:szCs w:val="22"/>
              </w:rPr>
              <w:t>在</w:t>
            </w:r>
            <w:r>
              <w:rPr>
                <w:rFonts w:hint="eastAsia" w:ascii="宋体" w:hAnsi="宋体" w:cs="宋体"/>
                <w:spacing w:val="-2"/>
                <w:kern w:val="0"/>
                <w:sz w:val="22"/>
                <w:szCs w:val="22"/>
              </w:rPr>
              <w:t>控</w:t>
            </w:r>
            <w:r>
              <w:rPr>
                <w:rFonts w:hint="eastAsia" w:ascii="宋体" w:hAnsi="宋体" w:cs="宋体"/>
                <w:kern w:val="0"/>
                <w:sz w:val="22"/>
                <w:szCs w:val="22"/>
              </w:rPr>
              <w:t>股</w:t>
            </w:r>
            <w:r>
              <w:rPr>
                <w:rFonts w:hint="eastAsia" w:ascii="宋体" w:hAnsi="宋体" w:cs="宋体"/>
                <w:spacing w:val="-2"/>
                <w:kern w:val="0"/>
                <w:sz w:val="22"/>
                <w:szCs w:val="22"/>
              </w:rPr>
              <w:t>、</w:t>
            </w:r>
            <w:r>
              <w:rPr>
                <w:rFonts w:hint="eastAsia" w:ascii="宋体" w:hAnsi="宋体" w:cs="宋体"/>
                <w:kern w:val="0"/>
                <w:sz w:val="22"/>
                <w:szCs w:val="22"/>
              </w:rPr>
              <w:t>管理关系</w:t>
            </w:r>
            <w:r>
              <w:rPr>
                <w:rFonts w:hint="eastAsia" w:ascii="宋体" w:hAnsi="宋体" w:cs="宋体"/>
                <w:spacing w:val="-2"/>
                <w:kern w:val="0"/>
                <w:sz w:val="22"/>
                <w:szCs w:val="22"/>
              </w:rPr>
              <w:t>的</w:t>
            </w:r>
            <w:r>
              <w:rPr>
                <w:rFonts w:hint="eastAsia" w:ascii="宋体" w:hAnsi="宋体" w:cs="宋体"/>
                <w:kern w:val="0"/>
                <w:sz w:val="22"/>
                <w:szCs w:val="22"/>
              </w:rPr>
              <w:t>不</w:t>
            </w:r>
            <w:r>
              <w:rPr>
                <w:rFonts w:hint="eastAsia" w:ascii="宋体" w:hAnsi="宋体" w:cs="宋体"/>
                <w:spacing w:val="-2"/>
                <w:kern w:val="0"/>
                <w:sz w:val="22"/>
                <w:szCs w:val="22"/>
              </w:rPr>
              <w:t>同</w:t>
            </w:r>
            <w:r>
              <w:rPr>
                <w:rFonts w:hint="eastAsia" w:ascii="宋体" w:hAnsi="宋体" w:cs="宋体"/>
                <w:kern w:val="0"/>
                <w:sz w:val="22"/>
                <w:szCs w:val="22"/>
              </w:rPr>
              <w:t>单</w:t>
            </w:r>
            <w:r>
              <w:rPr>
                <w:rFonts w:hint="eastAsia" w:ascii="宋体" w:hAnsi="宋体" w:cs="宋体"/>
                <w:spacing w:val="-2"/>
                <w:kern w:val="0"/>
                <w:sz w:val="22"/>
                <w:szCs w:val="22"/>
              </w:rPr>
              <w:t>位）</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r>
        <w:tblPrEx>
          <w:tblLayout w:type="fixed"/>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宋体"/>
                <w:kern w:val="0"/>
                <w:sz w:val="22"/>
                <w:szCs w:val="22"/>
              </w:rPr>
            </w:pPr>
            <w:r>
              <w:rPr>
                <w:rFonts w:hint="eastAsia" w:ascii="宋体" w:hAnsi="宋体" w:cs="宋体"/>
                <w:kern w:val="0"/>
                <w:sz w:val="22"/>
                <w:szCs w:val="22"/>
              </w:rPr>
              <w:t>备注</w:t>
            </w:r>
          </w:p>
        </w:tc>
        <w:tc>
          <w:tcPr>
            <w:tcW w:w="702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s="宋体"/>
                <w:kern w:val="0"/>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cs="宋体"/>
          <w:b/>
          <w:szCs w:val="21"/>
        </w:rPr>
        <w:br w:type="page"/>
      </w:r>
      <w:bookmarkStart w:id="85" w:name="_Toc20739"/>
      <w:r>
        <w:rPr>
          <w:rFonts w:hint="eastAsia" w:cs="宋体"/>
          <w:b/>
          <w:sz w:val="24"/>
        </w:rPr>
        <w:t>（二）</w:t>
      </w:r>
      <w:r>
        <w:rPr>
          <w:rFonts w:hint="eastAsia" w:ascii="宋体" w:hAnsi="宋体" w:cs="宋体"/>
          <w:b/>
          <w:sz w:val="24"/>
        </w:rPr>
        <w:t>投标人提供的资格审查资料一览表</w:t>
      </w:r>
      <w:bookmarkEnd w:id="85"/>
    </w:p>
    <w:tbl>
      <w:tblPr>
        <w:tblStyle w:val="1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b/>
                <w:bCs/>
                <w:sz w:val="22"/>
                <w:szCs w:val="22"/>
              </w:rPr>
            </w:pPr>
            <w:r>
              <w:rPr>
                <w:rFonts w:hint="eastAsia" w:ascii="宋体" w:hAnsi="宋体" w:cs="宋体"/>
                <w:b/>
                <w:bCs/>
                <w:sz w:val="22"/>
                <w:szCs w:val="22"/>
              </w:rPr>
              <w:t>序号</w:t>
            </w:r>
          </w:p>
        </w:tc>
        <w:tc>
          <w:tcPr>
            <w:tcW w:w="5424" w:type="dxa"/>
            <w:vAlign w:val="center"/>
          </w:tcPr>
          <w:p>
            <w:pPr>
              <w:jc w:val="center"/>
              <w:rPr>
                <w:rFonts w:ascii="宋体" w:hAnsi="宋体" w:cs="宋体"/>
                <w:b/>
                <w:bCs/>
                <w:sz w:val="22"/>
                <w:szCs w:val="22"/>
              </w:rPr>
            </w:pPr>
            <w:r>
              <w:rPr>
                <w:rFonts w:hint="eastAsia" w:ascii="宋体" w:hAnsi="宋体" w:cs="宋体"/>
                <w:b/>
                <w:bCs/>
                <w:sz w:val="22"/>
                <w:szCs w:val="22"/>
              </w:rPr>
              <w:t>资料名称</w:t>
            </w:r>
          </w:p>
        </w:tc>
        <w:tc>
          <w:tcPr>
            <w:tcW w:w="2428" w:type="dxa"/>
            <w:vAlign w:val="center"/>
          </w:tcPr>
          <w:p>
            <w:pPr>
              <w:jc w:val="center"/>
              <w:rPr>
                <w:rFonts w:ascii="宋体" w:hAnsi="宋体" w:cs="宋体"/>
                <w:b/>
                <w:bCs/>
                <w:sz w:val="22"/>
                <w:szCs w:val="22"/>
              </w:rPr>
            </w:pPr>
            <w:r>
              <w:rPr>
                <w:rFonts w:hint="eastAsia" w:ascii="宋体" w:hAnsi="宋体" w:cs="宋体"/>
                <w:b/>
                <w:bCs/>
                <w:sz w:val="22"/>
                <w:szCs w:val="22"/>
              </w:rPr>
              <w:t>位于投标文件第X页</w:t>
            </w:r>
          </w:p>
        </w:tc>
        <w:tc>
          <w:tcPr>
            <w:tcW w:w="1087" w:type="dxa"/>
            <w:vAlign w:val="center"/>
          </w:tcPr>
          <w:p>
            <w:pPr>
              <w:jc w:val="center"/>
              <w:rPr>
                <w:rFonts w:ascii="宋体" w:hAnsi="宋体" w:cs="宋体"/>
                <w:b/>
                <w:bCs/>
                <w:sz w:val="22"/>
                <w:szCs w:val="22"/>
              </w:rPr>
            </w:pPr>
            <w:r>
              <w:rPr>
                <w:rFonts w:hint="eastAsia" w:ascii="宋体" w:hAnsi="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1</w:t>
            </w:r>
          </w:p>
        </w:tc>
        <w:tc>
          <w:tcPr>
            <w:tcW w:w="5424" w:type="dxa"/>
            <w:vAlign w:val="center"/>
          </w:tcPr>
          <w:p>
            <w:pPr>
              <w:jc w:val="center"/>
              <w:rPr>
                <w:rFonts w:ascii="宋体" w:hAnsi="宋体" w:cs="宋体"/>
                <w:sz w:val="22"/>
                <w:szCs w:val="22"/>
              </w:rPr>
            </w:pPr>
            <w:r>
              <w:rPr>
                <w:rFonts w:hint="eastAsia" w:ascii="宋体" w:hAnsi="宋体" w:cs="宋体"/>
                <w:sz w:val="22"/>
                <w:szCs w:val="22"/>
              </w:rPr>
              <w:t>企业法人营业执照</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2</w:t>
            </w:r>
          </w:p>
        </w:tc>
        <w:tc>
          <w:tcPr>
            <w:tcW w:w="5424" w:type="dxa"/>
            <w:vAlign w:val="center"/>
          </w:tcPr>
          <w:p>
            <w:pPr>
              <w:jc w:val="center"/>
              <w:rPr>
                <w:rFonts w:ascii="宋体" w:hAnsi="宋体" w:cs="宋体"/>
                <w:sz w:val="22"/>
                <w:szCs w:val="22"/>
              </w:rPr>
            </w:pPr>
            <w:r>
              <w:rPr>
                <w:rFonts w:hint="eastAsia" w:ascii="宋体" w:hAnsi="宋体" w:cs="宋体"/>
                <w:sz w:val="22"/>
                <w:szCs w:val="22"/>
              </w:rPr>
              <w:t>法定代表人身份证明或法定代表人授权委托书</w:t>
            </w:r>
          </w:p>
          <w:p>
            <w:pPr>
              <w:jc w:val="center"/>
              <w:rPr>
                <w:rFonts w:ascii="宋体" w:hAnsi="宋体" w:cs="宋体"/>
                <w:sz w:val="22"/>
                <w:szCs w:val="22"/>
              </w:rPr>
            </w:pPr>
            <w:r>
              <w:rPr>
                <w:rFonts w:hint="eastAsia" w:ascii="宋体" w:hAnsi="宋体" w:cs="宋体"/>
                <w:sz w:val="22"/>
                <w:szCs w:val="22"/>
              </w:rPr>
              <w:t>（投标文件由委托代理人签字时提供）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3</w:t>
            </w:r>
          </w:p>
        </w:tc>
        <w:tc>
          <w:tcPr>
            <w:tcW w:w="5424" w:type="dxa"/>
            <w:vAlign w:val="center"/>
          </w:tcPr>
          <w:p>
            <w:pPr>
              <w:jc w:val="center"/>
              <w:rPr>
                <w:rFonts w:ascii="宋体" w:hAnsi="宋体" w:cs="宋体"/>
                <w:sz w:val="22"/>
                <w:szCs w:val="22"/>
              </w:rPr>
            </w:pPr>
            <w:r>
              <w:rPr>
                <w:rFonts w:hint="eastAsia" w:ascii="宋体" w:hAnsi="宋体" w:cs="宋体"/>
                <w:sz w:val="22"/>
                <w:szCs w:val="22"/>
              </w:rPr>
              <w:t>一般纳税人资格证明</w:t>
            </w:r>
          </w:p>
          <w:p>
            <w:pPr>
              <w:jc w:val="center"/>
              <w:rPr>
                <w:rFonts w:ascii="宋体" w:hAnsi="宋体" w:cs="宋体"/>
                <w:sz w:val="22"/>
                <w:szCs w:val="22"/>
              </w:rPr>
            </w:pPr>
            <w:r>
              <w:rPr>
                <w:rFonts w:hint="eastAsia" w:ascii="宋体" w:hAnsi="宋体" w:cs="宋体"/>
                <w:sz w:val="22"/>
                <w:szCs w:val="22"/>
              </w:rPr>
              <w:t>（按招标公告资格条件要求提供）</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4</w:t>
            </w:r>
          </w:p>
        </w:tc>
        <w:tc>
          <w:tcPr>
            <w:tcW w:w="5424" w:type="dxa"/>
            <w:vAlign w:val="center"/>
          </w:tcPr>
          <w:p>
            <w:pPr>
              <w:jc w:val="center"/>
              <w:rPr>
                <w:rFonts w:ascii="宋体" w:hAnsi="宋体" w:cs="宋体"/>
                <w:sz w:val="22"/>
                <w:szCs w:val="22"/>
              </w:rPr>
            </w:pPr>
            <w:r>
              <w:rPr>
                <w:rFonts w:hint="eastAsia" w:ascii="宋体" w:hAnsi="宋体" w:cs="宋体"/>
                <w:sz w:val="22"/>
                <w:szCs w:val="22"/>
              </w:rPr>
              <w:t>项目负责人的社会保险参保证明</w:t>
            </w:r>
          </w:p>
          <w:p>
            <w:pPr>
              <w:jc w:val="center"/>
              <w:rPr>
                <w:rFonts w:ascii="宋体" w:hAnsi="宋体" w:cs="宋体"/>
                <w:sz w:val="22"/>
                <w:szCs w:val="22"/>
              </w:rPr>
            </w:pPr>
            <w:r>
              <w:rPr>
                <w:rFonts w:hint="eastAsia" w:ascii="宋体" w:hAnsi="宋体" w:cs="宋体"/>
                <w:sz w:val="22"/>
                <w:szCs w:val="22"/>
              </w:rPr>
              <w:t>（证明显示的打印时间要求在投标截止日前十五日内，参保单位与投标人企业名称一致）</w:t>
            </w: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5</w:t>
            </w:r>
          </w:p>
        </w:tc>
        <w:tc>
          <w:tcPr>
            <w:tcW w:w="5424" w:type="dxa"/>
            <w:vAlign w:val="center"/>
          </w:tcPr>
          <w:p>
            <w:pPr>
              <w:jc w:val="center"/>
              <w:rPr>
                <w:rFonts w:ascii="宋体" w:hAnsi="宋体" w:cs="宋体"/>
                <w:sz w:val="22"/>
                <w:szCs w:val="22"/>
              </w:rPr>
            </w:pPr>
            <w:bookmarkStart w:id="86" w:name="_Toc28381"/>
            <w:bookmarkStart w:id="87" w:name="_Toc19195"/>
            <w:r>
              <w:rPr>
                <w:rFonts w:hint="eastAsia" w:ascii="宋体" w:hAnsi="宋体" w:cs="宋体"/>
                <w:sz w:val="22"/>
                <w:szCs w:val="22"/>
              </w:rPr>
              <w:t>…</w:t>
            </w:r>
            <w:bookmarkEnd w:id="86"/>
            <w:bookmarkEnd w:id="87"/>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cs="宋体"/>
                <w:sz w:val="22"/>
                <w:szCs w:val="22"/>
              </w:rPr>
            </w:pPr>
            <w:r>
              <w:rPr>
                <w:rFonts w:hint="eastAsia" w:ascii="宋体" w:hAnsi="宋体" w:cs="宋体"/>
                <w:sz w:val="22"/>
                <w:szCs w:val="22"/>
              </w:rPr>
              <w:t>…</w:t>
            </w:r>
          </w:p>
        </w:tc>
        <w:tc>
          <w:tcPr>
            <w:tcW w:w="5424" w:type="dxa"/>
            <w:vAlign w:val="center"/>
          </w:tcPr>
          <w:p>
            <w:pPr>
              <w:jc w:val="center"/>
              <w:rPr>
                <w:rFonts w:ascii="宋体" w:hAnsi="宋体" w:cs="宋体"/>
                <w:sz w:val="22"/>
                <w:szCs w:val="22"/>
              </w:rPr>
            </w:pPr>
          </w:p>
        </w:tc>
        <w:tc>
          <w:tcPr>
            <w:tcW w:w="2428" w:type="dxa"/>
            <w:vAlign w:val="center"/>
          </w:tcPr>
          <w:p>
            <w:pPr>
              <w:jc w:val="center"/>
              <w:rPr>
                <w:rFonts w:ascii="宋体" w:hAnsi="宋体" w:cs="宋体"/>
                <w:sz w:val="22"/>
                <w:szCs w:val="22"/>
              </w:rPr>
            </w:pPr>
          </w:p>
        </w:tc>
        <w:tc>
          <w:tcPr>
            <w:tcW w:w="1087" w:type="dxa"/>
            <w:vAlign w:val="center"/>
          </w:tcPr>
          <w:p>
            <w:pPr>
              <w:jc w:val="center"/>
              <w:rPr>
                <w:rFonts w:ascii="宋体" w:hAnsi="宋体" w:cs="宋体"/>
                <w:sz w:val="22"/>
                <w:szCs w:val="22"/>
              </w:rPr>
            </w:pPr>
          </w:p>
        </w:tc>
      </w:tr>
    </w:tbl>
    <w:p>
      <w:pPr>
        <w:autoSpaceDE w:val="0"/>
        <w:autoSpaceDN w:val="0"/>
        <w:adjustRightInd w:val="0"/>
        <w:spacing w:line="360" w:lineRule="auto"/>
        <w:ind w:firstLine="442" w:firstLineChars="200"/>
        <w:rPr>
          <w:rFonts w:ascii="宋体" w:hAnsi="宋体" w:cs="宋体"/>
          <w:b/>
          <w:szCs w:val="21"/>
        </w:rPr>
      </w:pPr>
      <w:r>
        <w:rPr>
          <w:rFonts w:hint="eastAsia" w:ascii="宋体" w:hAnsi="宋体" w:cs="宋体"/>
          <w:b/>
          <w:sz w:val="22"/>
          <w:szCs w:val="22"/>
        </w:rPr>
        <w:t>注：投标人应根据投标人须知第 3.5.2项的要求在本表后附相关证明材料。</w:t>
      </w:r>
    </w:p>
    <w:p>
      <w:pPr>
        <w:autoSpaceDE w:val="0"/>
        <w:autoSpaceDN w:val="0"/>
        <w:adjustRightInd w:val="0"/>
        <w:spacing w:line="360" w:lineRule="auto"/>
        <w:ind w:firstLine="442" w:firstLineChars="200"/>
        <w:jc w:val="center"/>
        <w:outlineLvl w:val="2"/>
        <w:rPr>
          <w:rFonts w:cs="宋体"/>
          <w:b/>
          <w:sz w:val="32"/>
          <w:szCs w:val="32"/>
        </w:rPr>
      </w:pPr>
      <w:r>
        <w:rPr>
          <w:rFonts w:cs="宋体"/>
          <w:b/>
          <w:sz w:val="22"/>
        </w:rPr>
        <w:br w:type="page"/>
      </w:r>
      <w:bookmarkStart w:id="88" w:name="_Toc29298"/>
      <w:r>
        <w:rPr>
          <w:rFonts w:hint="eastAsia" w:cs="宋体"/>
          <w:b/>
          <w:sz w:val="24"/>
        </w:rPr>
        <w:t>（三）投标人资信情况说明</w:t>
      </w:r>
      <w:bookmarkEnd w:id="88"/>
    </w:p>
    <w:tbl>
      <w:tblPr>
        <w:tblStyle w:val="13"/>
        <w:tblW w:w="96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r>
              <w:rPr>
                <w:rFonts w:hint="eastAsia" w:ascii="宋体" w:hAnsi="宋体" w:cs="宋体"/>
                <w:sz w:val="22"/>
                <w:szCs w:val="22"/>
              </w:rPr>
              <w:t>评审因素</w:t>
            </w:r>
          </w:p>
        </w:tc>
        <w:tc>
          <w:tcPr>
            <w:tcW w:w="3130" w:type="dxa"/>
            <w:vAlign w:val="center"/>
          </w:tcPr>
          <w:p>
            <w:pPr>
              <w:jc w:val="center"/>
              <w:rPr>
                <w:rFonts w:ascii="宋体" w:hAnsi="宋体" w:cs="宋体"/>
                <w:sz w:val="22"/>
                <w:szCs w:val="22"/>
              </w:rPr>
            </w:pPr>
            <w:r>
              <w:rPr>
                <w:rFonts w:hint="eastAsia" w:ascii="宋体" w:hAnsi="宋体" w:cs="宋体"/>
                <w:sz w:val="22"/>
                <w:szCs w:val="22"/>
              </w:rPr>
              <w:t>评审内容</w:t>
            </w:r>
          </w:p>
        </w:tc>
        <w:tc>
          <w:tcPr>
            <w:tcW w:w="2667" w:type="dxa"/>
            <w:vAlign w:val="center"/>
          </w:tcPr>
          <w:p>
            <w:pPr>
              <w:jc w:val="center"/>
              <w:rPr>
                <w:rFonts w:ascii="宋体" w:hAnsi="宋体" w:cs="宋体"/>
                <w:sz w:val="22"/>
                <w:szCs w:val="22"/>
              </w:rPr>
            </w:pPr>
            <w:r>
              <w:rPr>
                <w:rFonts w:hint="eastAsia" w:ascii="宋体" w:hAnsi="宋体" w:cs="宋体"/>
                <w:sz w:val="22"/>
                <w:szCs w:val="22"/>
              </w:rPr>
              <w:t>投标人资信情况详细说明</w:t>
            </w:r>
          </w:p>
        </w:tc>
        <w:tc>
          <w:tcPr>
            <w:tcW w:w="2300" w:type="dxa"/>
            <w:vAlign w:val="center"/>
          </w:tcPr>
          <w:p>
            <w:pPr>
              <w:jc w:val="center"/>
              <w:rPr>
                <w:rFonts w:ascii="宋体" w:hAnsi="宋体" w:cs="宋体"/>
                <w:sz w:val="22"/>
                <w:szCs w:val="22"/>
              </w:rPr>
            </w:pPr>
            <w:r>
              <w:rPr>
                <w:rFonts w:hint="eastAsia" w:ascii="宋体" w:hAnsi="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cs="宋体"/>
                <w:sz w:val="22"/>
                <w:szCs w:val="22"/>
              </w:rPr>
            </w:pPr>
          </w:p>
        </w:tc>
        <w:tc>
          <w:tcPr>
            <w:tcW w:w="3130" w:type="dxa"/>
            <w:vAlign w:val="center"/>
          </w:tcPr>
          <w:p>
            <w:pPr>
              <w:jc w:val="center"/>
              <w:rPr>
                <w:rFonts w:ascii="宋体" w:hAnsi="宋体" w:cs="宋体"/>
                <w:sz w:val="22"/>
                <w:szCs w:val="22"/>
              </w:rPr>
            </w:pPr>
          </w:p>
        </w:tc>
        <w:tc>
          <w:tcPr>
            <w:tcW w:w="2667" w:type="dxa"/>
            <w:vAlign w:val="center"/>
          </w:tcPr>
          <w:p>
            <w:pPr>
              <w:jc w:val="center"/>
              <w:rPr>
                <w:rFonts w:ascii="宋体" w:hAnsi="宋体" w:cs="宋体"/>
                <w:sz w:val="22"/>
                <w:szCs w:val="22"/>
              </w:rPr>
            </w:pPr>
          </w:p>
        </w:tc>
        <w:tc>
          <w:tcPr>
            <w:tcW w:w="2300" w:type="dxa"/>
            <w:vAlign w:val="center"/>
          </w:tcPr>
          <w:p>
            <w:pPr>
              <w:jc w:val="center"/>
              <w:rPr>
                <w:rFonts w:ascii="宋体" w:hAnsi="宋体" w:cs="宋体"/>
                <w:sz w:val="22"/>
                <w:szCs w:val="22"/>
              </w:rPr>
            </w:pPr>
          </w:p>
        </w:tc>
      </w:tr>
    </w:tbl>
    <w:p>
      <w:pPr>
        <w:spacing w:line="360" w:lineRule="auto"/>
        <w:rPr>
          <w:rFonts w:ascii="宋体" w:hAnsi="宋体" w:cs="宋体"/>
          <w:bCs/>
          <w:sz w:val="22"/>
          <w:szCs w:val="22"/>
        </w:rPr>
      </w:pPr>
      <w:r>
        <w:rPr>
          <w:rFonts w:hint="eastAsia" w:ascii="宋体" w:hAnsi="宋体" w:cs="宋体"/>
          <w:b/>
          <w:sz w:val="22"/>
          <w:szCs w:val="22"/>
        </w:rPr>
        <w:t>注：投标人应根据投标人须知第 3.5.3 项的要求在本表后附相关证明材料。</w:t>
      </w:r>
    </w:p>
    <w:p>
      <w:pPr>
        <w:tabs>
          <w:tab w:val="left" w:pos="7480"/>
        </w:tabs>
        <w:spacing w:line="360" w:lineRule="auto"/>
        <w:rPr>
          <w:sz w:val="22"/>
          <w:szCs w:val="22"/>
        </w:rPr>
      </w:pPr>
    </w:p>
    <w:p>
      <w:pPr>
        <w:tabs>
          <w:tab w:val="left" w:pos="7480"/>
        </w:tabs>
        <w:spacing w:line="360" w:lineRule="auto"/>
        <w:rPr>
          <w:sz w:val="22"/>
          <w:szCs w:val="22"/>
        </w:rPr>
      </w:pPr>
    </w:p>
    <w:p>
      <w:pPr>
        <w:tabs>
          <w:tab w:val="left" w:pos="7480"/>
        </w:tabs>
        <w:spacing w:line="360" w:lineRule="auto"/>
        <w:rPr>
          <w:sz w:val="22"/>
          <w:szCs w:val="22"/>
        </w:rPr>
      </w:pPr>
    </w:p>
    <w:p>
      <w:pPr>
        <w:snapToGrid w:val="0"/>
        <w:spacing w:line="360" w:lineRule="auto"/>
        <w:jc w:val="left"/>
        <w:rPr>
          <w:sz w:val="22"/>
          <w:szCs w:val="22"/>
        </w:rPr>
      </w:pPr>
      <w:r>
        <w:rPr>
          <w:rFonts w:hint="eastAsia" w:ascii="宋体" w:hAnsi="宋体" w:cs="宋体"/>
          <w:sz w:val="22"/>
          <w:szCs w:val="22"/>
        </w:rPr>
        <w:t>投标人：</w:t>
      </w:r>
      <w:r>
        <w:rPr>
          <w:rFonts w:cs="Calibri"/>
          <w:sz w:val="22"/>
          <w:szCs w:val="22"/>
          <w:u w:val="single"/>
        </w:rPr>
        <w:t xml:space="preserve">                     </w:t>
      </w:r>
      <w:r>
        <w:rPr>
          <w:rFonts w:hint="eastAsia" w:ascii="宋体" w:hAnsi="宋体" w:cs="宋体"/>
          <w:sz w:val="22"/>
          <w:szCs w:val="22"/>
        </w:rPr>
        <w:t>（盖章）  法定代表或委托代理人：</w:t>
      </w:r>
      <w:r>
        <w:rPr>
          <w:rFonts w:cs="Calibri"/>
          <w:sz w:val="22"/>
          <w:szCs w:val="22"/>
          <w:u w:val="single"/>
        </w:rPr>
        <w:t xml:space="preserve">             </w:t>
      </w:r>
      <w:r>
        <w:rPr>
          <w:rFonts w:hint="eastAsia" w:ascii="宋体" w:hAnsi="宋体" w:cs="宋体"/>
          <w:sz w:val="22"/>
          <w:szCs w:val="22"/>
        </w:rPr>
        <w:t>（签字或盖章）</w:t>
      </w:r>
    </w:p>
    <w:p>
      <w:pPr>
        <w:tabs>
          <w:tab w:val="left" w:pos="7480"/>
        </w:tabs>
        <w:spacing w:line="360" w:lineRule="auto"/>
        <w:rPr>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widowControl/>
        <w:spacing w:line="360" w:lineRule="auto"/>
        <w:jc w:val="center"/>
        <w:outlineLvl w:val="1"/>
        <w:rPr>
          <w:rFonts w:cs="宋体"/>
          <w:b/>
          <w:sz w:val="32"/>
          <w:szCs w:val="32"/>
        </w:rPr>
      </w:pPr>
      <w:r>
        <w:rPr>
          <w:szCs w:val="21"/>
        </w:rPr>
        <w:br w:type="page"/>
      </w:r>
      <w:bookmarkStart w:id="89" w:name="_Toc1743"/>
      <w:r>
        <w:rPr>
          <w:rFonts w:hint="eastAsia" w:ascii="宋体" w:hAnsi="宋体" w:cs="宋体"/>
          <w:b/>
          <w:kern w:val="0"/>
          <w:sz w:val="32"/>
          <w:szCs w:val="32"/>
        </w:rPr>
        <w:t>六、</w:t>
      </w:r>
      <w:bookmarkEnd w:id="89"/>
      <w:r>
        <w:rPr>
          <w:rFonts w:hint="eastAsia" w:ascii="宋体" w:hAnsi="宋体" w:cs="宋体"/>
          <w:b/>
          <w:kern w:val="0"/>
          <w:sz w:val="32"/>
          <w:szCs w:val="32"/>
        </w:rPr>
        <w:t>拟投产品实物照片、效果图、技术规格书及技术支持资料</w:t>
      </w:r>
    </w:p>
    <w:p>
      <w:pPr>
        <w:pStyle w:val="29"/>
        <w:spacing w:line="360" w:lineRule="auto"/>
        <w:jc w:val="center"/>
        <w:rPr>
          <w:rFonts w:cs="微软雅黑"/>
          <w:spacing w:val="-2"/>
          <w:kern w:val="0"/>
          <w:sz w:val="24"/>
          <w:szCs w:val="21"/>
        </w:rPr>
      </w:pPr>
    </w:p>
    <w:p>
      <w:pPr>
        <w:pStyle w:val="29"/>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用户需求书的要求，结合本次投标产品特性及本项目实际需要，编写详细技术方案。</w:t>
      </w:r>
    </w:p>
    <w:p>
      <w:pPr>
        <w:widowControl/>
        <w:jc w:val="center"/>
        <w:outlineLvl w:val="1"/>
        <w:rPr>
          <w:rFonts w:ascii="宋体" w:hAnsi="宋体" w:cs="宋体"/>
          <w:b/>
          <w:kern w:val="0"/>
          <w:sz w:val="32"/>
          <w:szCs w:val="32"/>
        </w:rPr>
      </w:pPr>
      <w:r>
        <w:rPr>
          <w:rFonts w:cs="Calibri"/>
          <w:szCs w:val="21"/>
        </w:rPr>
        <w:br w:type="page"/>
      </w:r>
      <w:r>
        <w:rPr>
          <w:rFonts w:ascii="宋体" w:hAnsi="宋体" w:cs="宋体"/>
          <w:b/>
          <w:kern w:val="0"/>
          <w:sz w:val="32"/>
          <w:szCs w:val="32"/>
        </w:rPr>
        <w:t>七、</w:t>
      </w:r>
      <w:r>
        <w:rPr>
          <w:rFonts w:hint="eastAsia" w:ascii="宋体" w:hAnsi="宋体" w:cs="宋体"/>
          <w:b/>
          <w:kern w:val="0"/>
          <w:sz w:val="32"/>
          <w:szCs w:val="32"/>
        </w:rPr>
        <w:t>其他承诺（质量保证计划、供货计划、售后服务承诺等）</w:t>
      </w:r>
    </w:p>
    <w:p>
      <w:pPr>
        <w:pStyle w:val="3"/>
        <w:spacing w:after="0" w:line="400" w:lineRule="exact"/>
        <w:ind w:firstLine="0" w:firstLineChars="0"/>
        <w:jc w:val="center"/>
        <w:rPr>
          <w:rFonts w:ascii="宋体" w:hAnsi="宋体" w:eastAsia="宋体"/>
          <w:b/>
          <w:szCs w:val="21"/>
        </w:rPr>
      </w:pPr>
      <w:r>
        <w:rPr>
          <w:rFonts w:hint="eastAsia" w:ascii="宋体" w:hAnsi="宋体" w:cs="宋体"/>
          <w:b/>
          <w:kern w:val="0"/>
          <w:sz w:val="32"/>
          <w:szCs w:val="32"/>
        </w:rPr>
        <w:br w:type="page"/>
      </w:r>
      <w:r>
        <w:rPr>
          <w:rFonts w:hint="eastAsia" w:ascii="宋体" w:hAnsi="宋体" w:cs="宋体"/>
          <w:b/>
          <w:kern w:val="0"/>
          <w:sz w:val="32"/>
          <w:szCs w:val="32"/>
        </w:rPr>
        <w:t>八、投标人须知前附表</w:t>
      </w: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04FD"/>
    <w:rsid w:val="00054423"/>
    <w:rsid w:val="00097F1C"/>
    <w:rsid w:val="000C2991"/>
    <w:rsid w:val="00153829"/>
    <w:rsid w:val="00157A5A"/>
    <w:rsid w:val="001A3D56"/>
    <w:rsid w:val="001D3B2A"/>
    <w:rsid w:val="00245ABE"/>
    <w:rsid w:val="00275EF9"/>
    <w:rsid w:val="002A5F71"/>
    <w:rsid w:val="002B74C9"/>
    <w:rsid w:val="002F18EE"/>
    <w:rsid w:val="00314B25"/>
    <w:rsid w:val="00384A43"/>
    <w:rsid w:val="003A2997"/>
    <w:rsid w:val="003A4F2D"/>
    <w:rsid w:val="003B4DCC"/>
    <w:rsid w:val="00405AAB"/>
    <w:rsid w:val="00425605"/>
    <w:rsid w:val="0043405C"/>
    <w:rsid w:val="00472459"/>
    <w:rsid w:val="004A132F"/>
    <w:rsid w:val="004A5701"/>
    <w:rsid w:val="004B3D4D"/>
    <w:rsid w:val="004C4D60"/>
    <w:rsid w:val="00567C4E"/>
    <w:rsid w:val="005A53ED"/>
    <w:rsid w:val="005B2593"/>
    <w:rsid w:val="005B266E"/>
    <w:rsid w:val="006351D4"/>
    <w:rsid w:val="006A0082"/>
    <w:rsid w:val="006C6397"/>
    <w:rsid w:val="007214EF"/>
    <w:rsid w:val="00732766"/>
    <w:rsid w:val="007E0C0D"/>
    <w:rsid w:val="007F6154"/>
    <w:rsid w:val="00890FAD"/>
    <w:rsid w:val="00983935"/>
    <w:rsid w:val="00991573"/>
    <w:rsid w:val="009A735F"/>
    <w:rsid w:val="00A154A1"/>
    <w:rsid w:val="00A308A3"/>
    <w:rsid w:val="00A36008"/>
    <w:rsid w:val="00A42767"/>
    <w:rsid w:val="00A679FE"/>
    <w:rsid w:val="00A8483D"/>
    <w:rsid w:val="00A9581E"/>
    <w:rsid w:val="00AD7FD1"/>
    <w:rsid w:val="00B14997"/>
    <w:rsid w:val="00B407B5"/>
    <w:rsid w:val="00B4145F"/>
    <w:rsid w:val="00B4383E"/>
    <w:rsid w:val="00B63E19"/>
    <w:rsid w:val="00B7613E"/>
    <w:rsid w:val="00BA5991"/>
    <w:rsid w:val="00BC04FD"/>
    <w:rsid w:val="00BF0725"/>
    <w:rsid w:val="00C214AB"/>
    <w:rsid w:val="00C91CF9"/>
    <w:rsid w:val="00C9257F"/>
    <w:rsid w:val="00D431F7"/>
    <w:rsid w:val="00D54DD4"/>
    <w:rsid w:val="00D95CAC"/>
    <w:rsid w:val="00D96E24"/>
    <w:rsid w:val="00DA1812"/>
    <w:rsid w:val="00DC72B4"/>
    <w:rsid w:val="00E13CEE"/>
    <w:rsid w:val="00E221E0"/>
    <w:rsid w:val="00E31D99"/>
    <w:rsid w:val="00E41A89"/>
    <w:rsid w:val="00E76665"/>
    <w:rsid w:val="00E95015"/>
    <w:rsid w:val="00EC2A76"/>
    <w:rsid w:val="00ED4518"/>
    <w:rsid w:val="00ED6F85"/>
    <w:rsid w:val="00ED7EEC"/>
    <w:rsid w:val="00ED7FC7"/>
    <w:rsid w:val="00F11095"/>
    <w:rsid w:val="00F24CF4"/>
    <w:rsid w:val="00F35AEA"/>
    <w:rsid w:val="00F432DC"/>
    <w:rsid w:val="00FC4C39"/>
    <w:rsid w:val="00FE113F"/>
    <w:rsid w:val="1BB2487F"/>
    <w:rsid w:val="263C523E"/>
    <w:rsid w:val="2873796E"/>
    <w:rsid w:val="61AE4F6D"/>
    <w:rsid w:val="75E6332F"/>
    <w:rsid w:val="78745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4"/>
    <w:qFormat/>
    <w:uiPriority w:val="0"/>
    <w:pPr>
      <w:spacing w:after="120"/>
    </w:pPr>
    <w:rPr>
      <w:rFonts w:ascii="Times New Roman" w:hAnsi="Times New Roman"/>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rPr>
      <w:rFonts w:ascii="Times New Roman" w:hAnsi="Times New Roman"/>
    </w:rPr>
  </w:style>
  <w:style w:type="paragraph" w:styleId="7">
    <w:name w:val="Body Text Indent"/>
    <w:basedOn w:val="1"/>
    <w:link w:val="26"/>
    <w:qFormat/>
    <w:uiPriority w:val="0"/>
    <w:pPr>
      <w:spacing w:after="120"/>
      <w:ind w:left="420" w:leftChars="200"/>
    </w:pPr>
  </w:style>
  <w:style w:type="paragraph" w:styleId="8">
    <w:name w:val="Plain Text"/>
    <w:basedOn w:val="1"/>
    <w:link w:val="22"/>
    <w:qFormat/>
    <w:uiPriority w:val="0"/>
    <w:rPr>
      <w:rFonts w:ascii="宋体" w:hAnsi="Courier New"/>
      <w:szCs w:val="21"/>
    </w:rPr>
  </w:style>
  <w:style w:type="paragraph" w:styleId="9">
    <w:name w:val="Balloon Text"/>
    <w:basedOn w:val="1"/>
    <w:link w:val="25"/>
    <w:qFormat/>
    <w:uiPriority w:val="0"/>
    <w:rPr>
      <w:sz w:val="18"/>
      <w:szCs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unhideWhenUsed/>
    <w:qFormat/>
    <w:uiPriority w:val="99"/>
    <w:rPr>
      <w:rFonts w:ascii="Calibri" w:hAnsi="Calibri" w:eastAsia="宋体" w:cs="Times New Roman"/>
      <w:color w:val="0000FF"/>
      <w:u w:val="single"/>
    </w:rPr>
  </w:style>
  <w:style w:type="character" w:customStyle="1" w:styleId="17">
    <w:name w:val="标题 1 Char"/>
    <w:link w:val="4"/>
    <w:qFormat/>
    <w:uiPriority w:val="0"/>
    <w:rPr>
      <w:rFonts w:ascii="Times New Roman" w:hAnsi="Times New Roman"/>
      <w:b/>
      <w:bCs/>
      <w:kern w:val="44"/>
      <w:sz w:val="44"/>
      <w:szCs w:val="44"/>
    </w:rPr>
  </w:style>
  <w:style w:type="paragraph" w:customStyle="1" w:styleId="18">
    <w:name w:val="Table Paragraph"/>
    <w:basedOn w:val="1"/>
    <w:qFormat/>
    <w:uiPriority w:val="1"/>
  </w:style>
  <w:style w:type="character" w:customStyle="1" w:styleId="19">
    <w:name w:val="页眉 Char"/>
    <w:basedOn w:val="15"/>
    <w:link w:val="11"/>
    <w:qFormat/>
    <w:uiPriority w:val="0"/>
    <w:rPr>
      <w:kern w:val="2"/>
      <w:sz w:val="18"/>
      <w:szCs w:val="18"/>
    </w:rPr>
  </w:style>
  <w:style w:type="character" w:customStyle="1" w:styleId="20">
    <w:name w:val="页脚 Char"/>
    <w:basedOn w:val="15"/>
    <w:link w:val="10"/>
    <w:qFormat/>
    <w:uiPriority w:val="0"/>
    <w:rPr>
      <w:kern w:val="2"/>
      <w:sz w:val="18"/>
      <w:szCs w:val="18"/>
    </w:rPr>
  </w:style>
  <w:style w:type="character" w:customStyle="1" w:styleId="21">
    <w:name w:val="纯文本 Char"/>
    <w:link w:val="8"/>
    <w:qFormat/>
    <w:uiPriority w:val="0"/>
    <w:rPr>
      <w:rFonts w:ascii="宋体" w:hAnsi="Courier New"/>
      <w:kern w:val="2"/>
      <w:sz w:val="21"/>
      <w:szCs w:val="21"/>
    </w:rPr>
  </w:style>
  <w:style w:type="character" w:customStyle="1" w:styleId="22">
    <w:name w:val="纯文本 Char1"/>
    <w:basedOn w:val="15"/>
    <w:link w:val="8"/>
    <w:qFormat/>
    <w:uiPriority w:val="0"/>
    <w:rPr>
      <w:rFonts w:ascii="宋体" w:hAnsi="Courier New" w:eastAsia="宋体" w:cs="Courier New"/>
      <w:kern w:val="2"/>
      <w:sz w:val="21"/>
      <w:szCs w:val="21"/>
    </w:rPr>
  </w:style>
  <w:style w:type="paragraph" w:customStyle="1" w:styleId="2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24">
    <w:name w:val="正文文本 Char"/>
    <w:link w:val="2"/>
    <w:qFormat/>
    <w:uiPriority w:val="0"/>
    <w:rPr>
      <w:rFonts w:ascii="Times New Roman" w:hAnsi="Times New Roman"/>
      <w:kern w:val="2"/>
      <w:sz w:val="21"/>
      <w:szCs w:val="24"/>
    </w:rPr>
  </w:style>
  <w:style w:type="character" w:customStyle="1" w:styleId="25">
    <w:name w:val="批注框文本 Char"/>
    <w:basedOn w:val="15"/>
    <w:link w:val="9"/>
    <w:qFormat/>
    <w:uiPriority w:val="0"/>
    <w:rPr>
      <w:kern w:val="2"/>
      <w:sz w:val="18"/>
      <w:szCs w:val="18"/>
    </w:rPr>
  </w:style>
  <w:style w:type="character" w:customStyle="1" w:styleId="26">
    <w:name w:val="正文文本缩进 Char"/>
    <w:basedOn w:val="15"/>
    <w:link w:val="7"/>
    <w:qFormat/>
    <w:uiPriority w:val="0"/>
    <w:rPr>
      <w:kern w:val="2"/>
      <w:sz w:val="21"/>
      <w:szCs w:val="24"/>
    </w:rPr>
  </w:style>
  <w:style w:type="paragraph" w:customStyle="1" w:styleId="27">
    <w:name w:val="样式 标题 1 + 四号 加粗"/>
    <w:basedOn w:val="4"/>
    <w:qFormat/>
    <w:uiPriority w:val="0"/>
    <w:rPr>
      <w:rFonts w:eastAsia="黑体" w:cs="Times New Roman"/>
    </w:rPr>
  </w:style>
  <w:style w:type="paragraph" w:customStyle="1" w:styleId="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C1FB0-BB44-489E-83F2-E0470278E6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4845</Words>
  <Characters>27620</Characters>
  <Lines>230</Lines>
  <Paragraphs>64</Paragraphs>
  <TotalTime>2</TotalTime>
  <ScaleCrop>false</ScaleCrop>
  <LinksUpToDate>false</LinksUpToDate>
  <CharactersWithSpaces>32401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2022-02-10T05:45:00Z</dcterms:created>
  <dc:creator>admin</dc:creator>
  <cp:lastModifiedBy>朱伟</cp:lastModifiedBy>
  <dcterms:modified xsi:type="dcterms:W3CDTF">2022-03-07T04:06:26Z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FE2A46665EEC46478850B7FE057E0E0F</vt:lpwstr>
  </property>
</Properties>
</file>