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cs="Times New Roman"/>
          <w:b/>
          <w:sz w:val="44"/>
          <w:szCs w:val="44"/>
        </w:rPr>
      </w:pPr>
      <w:bookmarkStart w:id="0" w:name="_Toc525101229"/>
    </w:p>
    <w:p>
      <w:pPr>
        <w:widowControl/>
        <w:autoSpaceDE w:val="0"/>
        <w:autoSpaceDN w:val="0"/>
        <w:jc w:val="center"/>
        <w:textAlignment w:val="bottom"/>
        <w:rPr>
          <w:rFonts w:ascii="黑体" w:hAnsi="黑体" w:eastAsia="黑体" w:cs="Times New Roman"/>
          <w:b w:val="0"/>
          <w:bCs/>
          <w:sz w:val="44"/>
          <w:szCs w:val="44"/>
        </w:rPr>
      </w:pPr>
    </w:p>
    <w:p>
      <w:pPr>
        <w:widowControl/>
        <w:autoSpaceDE w:val="0"/>
        <w:autoSpaceDN w:val="0"/>
        <w:jc w:val="center"/>
        <w:textAlignment w:val="bottom"/>
        <w:rPr>
          <w:rFonts w:hint="eastAsia" w:ascii="黑体" w:hAnsi="黑体" w:eastAsia="黑体" w:cs="Times New Roman"/>
          <w:b w:val="0"/>
          <w:bCs/>
          <w:sz w:val="52"/>
          <w:szCs w:val="52"/>
        </w:rPr>
      </w:pPr>
    </w:p>
    <w:p>
      <w:pPr>
        <w:widowControl/>
        <w:autoSpaceDE w:val="0"/>
        <w:autoSpaceDN w:val="0"/>
        <w:jc w:val="center"/>
        <w:textAlignment w:val="bottom"/>
        <w:rPr>
          <w:rFonts w:hint="eastAsia" w:ascii="黑体" w:hAnsi="黑体" w:eastAsia="黑体" w:cs="Times New Roman"/>
          <w:b w:val="0"/>
          <w:bCs/>
          <w:sz w:val="52"/>
          <w:szCs w:val="52"/>
        </w:rPr>
      </w:pPr>
    </w:p>
    <w:p>
      <w:pPr>
        <w:widowControl/>
        <w:autoSpaceDE w:val="0"/>
        <w:autoSpaceDN w:val="0"/>
        <w:jc w:val="center"/>
        <w:textAlignment w:val="bottom"/>
        <w:rPr>
          <w:rFonts w:hint="eastAsia" w:ascii="黑体" w:hAnsi="黑体" w:eastAsia="黑体" w:cs="Times New Roman"/>
          <w:b w:val="0"/>
          <w:bCs/>
          <w:sz w:val="52"/>
          <w:szCs w:val="52"/>
        </w:rPr>
      </w:pPr>
    </w:p>
    <w:p>
      <w:pPr>
        <w:widowControl/>
        <w:autoSpaceDE w:val="0"/>
        <w:autoSpaceDN w:val="0"/>
        <w:jc w:val="center"/>
        <w:textAlignment w:val="bottom"/>
        <w:rPr>
          <w:rFonts w:hint="eastAsia" w:ascii="黑体" w:hAnsi="黑体" w:eastAsia="黑体" w:cs="Times New Roman"/>
          <w:b w:val="0"/>
          <w:bCs/>
          <w:sz w:val="52"/>
          <w:szCs w:val="52"/>
          <w:lang w:eastAsia="zh-CN"/>
        </w:rPr>
      </w:pPr>
      <w:r>
        <w:rPr>
          <w:rFonts w:hint="eastAsia" w:ascii="黑体" w:hAnsi="黑体" w:eastAsia="黑体" w:cs="Times New Roman"/>
          <w:b w:val="0"/>
          <w:bCs/>
          <w:sz w:val="52"/>
          <w:szCs w:val="52"/>
        </w:rPr>
        <w:t>机场固液废弃物转运站地面修复</w:t>
      </w:r>
      <w:r>
        <w:rPr>
          <w:rFonts w:hint="eastAsia" w:ascii="黑体" w:hAnsi="黑体" w:eastAsia="黑体" w:cs="Times New Roman"/>
          <w:b w:val="0"/>
          <w:bCs/>
          <w:sz w:val="52"/>
          <w:szCs w:val="52"/>
          <w:lang w:eastAsia="zh-CN"/>
        </w:rPr>
        <w:t>项目</w:t>
      </w:r>
    </w:p>
    <w:p>
      <w:pPr>
        <w:widowControl/>
        <w:autoSpaceDE w:val="0"/>
        <w:autoSpaceDN w:val="0"/>
        <w:jc w:val="center"/>
        <w:textAlignment w:val="bottom"/>
        <w:rPr>
          <w:rFonts w:ascii="黑体" w:hAnsi="黑体" w:eastAsia="黑体" w:cs="Times New Roman"/>
          <w:b w:val="0"/>
          <w:bCs/>
          <w:sz w:val="52"/>
          <w:szCs w:val="52"/>
        </w:rPr>
      </w:pPr>
      <w:r>
        <w:rPr>
          <w:rFonts w:ascii="黑体" w:hAnsi="黑体" w:eastAsia="黑体" w:cs="Times New Roman"/>
          <w:b w:val="0"/>
          <w:bCs/>
          <w:sz w:val="52"/>
          <w:szCs w:val="52"/>
        </w:rPr>
        <w:t>招标文件</w:t>
      </w:r>
    </w:p>
    <w:p>
      <w:pPr>
        <w:widowControl/>
        <w:autoSpaceDE w:val="0"/>
        <w:autoSpaceDN w:val="0"/>
        <w:snapToGrid w:val="0"/>
        <w:spacing w:line="560" w:lineRule="exact"/>
        <w:jc w:val="center"/>
        <w:textAlignment w:val="bottom"/>
        <w:rPr>
          <w:rFonts w:ascii="宋体" w:hAnsi="宋体" w:eastAsia="宋体" w:cs="Times New Roman"/>
          <w:b/>
          <w:sz w:val="32"/>
          <w:szCs w:val="32"/>
        </w:rPr>
      </w:pPr>
      <w:bookmarkStart w:id="161" w:name="_GoBack"/>
      <w:bookmarkEnd w:id="161"/>
    </w:p>
    <w:p>
      <w:pPr>
        <w:widowControl/>
        <w:autoSpaceDE w:val="0"/>
        <w:autoSpaceDN w:val="0"/>
        <w:snapToGrid w:val="0"/>
        <w:spacing w:line="560" w:lineRule="exact"/>
        <w:jc w:val="center"/>
        <w:textAlignment w:val="bottom"/>
        <w:rPr>
          <w:rFonts w:ascii="宋体" w:hAnsi="宋体" w:eastAsia="宋体" w:cs="Times New Roman"/>
          <w:b/>
          <w:sz w:val="32"/>
          <w:szCs w:val="32"/>
        </w:rPr>
      </w:pPr>
    </w:p>
    <w:p>
      <w:pPr>
        <w:widowControl/>
        <w:autoSpaceDE w:val="0"/>
        <w:autoSpaceDN w:val="0"/>
        <w:snapToGrid w:val="0"/>
        <w:spacing w:line="560" w:lineRule="exact"/>
        <w:textAlignment w:val="bottom"/>
        <w:rPr>
          <w:rFonts w:ascii="宋体" w:hAnsi="宋体" w:eastAsia="宋体" w:cs="Times New Roman"/>
          <w:bCs/>
          <w:sz w:val="32"/>
          <w:szCs w:val="32"/>
        </w:rPr>
      </w:pPr>
      <w:r>
        <w:rPr>
          <w:rFonts w:ascii="宋体" w:hAnsi="宋体" w:eastAsia="宋体" w:cs="Times New Roman"/>
          <w:b/>
          <w:sz w:val="32"/>
          <w:szCs w:val="32"/>
        </w:rPr>
        <w:t xml:space="preserve">   </w:t>
      </w:r>
      <w:r>
        <w:rPr>
          <w:rFonts w:hint="eastAsia" w:ascii="宋体" w:hAnsi="宋体" w:eastAsia="宋体" w:cs="Times New Roman"/>
          <w:b/>
          <w:sz w:val="32"/>
          <w:szCs w:val="32"/>
        </w:rPr>
        <w:t xml:space="preserve">                </w:t>
      </w:r>
      <w:r>
        <w:rPr>
          <w:rFonts w:ascii="宋体" w:hAnsi="宋体" w:eastAsia="宋体" w:cs="Times New Roman"/>
          <w:b/>
          <w:sz w:val="32"/>
          <w:szCs w:val="32"/>
        </w:rPr>
        <w:t xml:space="preserve">      </w:t>
      </w:r>
      <w:r>
        <w:rPr>
          <w:rFonts w:hint="eastAsia" w:ascii="宋体" w:hAnsi="宋体" w:eastAsia="宋体" w:cs="Times New Roman"/>
          <w:b/>
          <w:sz w:val="32"/>
          <w:szCs w:val="32"/>
        </w:rPr>
        <w:t xml:space="preserve">    </w:t>
      </w:r>
    </w:p>
    <w:p>
      <w:pPr>
        <w:widowControl/>
        <w:autoSpaceDE w:val="0"/>
        <w:autoSpaceDN w:val="0"/>
        <w:snapToGrid w:val="0"/>
        <w:spacing w:line="560" w:lineRule="exact"/>
        <w:textAlignment w:val="bottom"/>
        <w:rPr>
          <w:rFonts w:ascii="宋体" w:hAnsi="宋体" w:eastAsia="宋体" w:cs="Times New Roman"/>
          <w:sz w:val="32"/>
          <w:szCs w:val="32"/>
        </w:rPr>
      </w:pPr>
      <w:r>
        <w:rPr>
          <w:rFonts w:ascii="宋体" w:hAnsi="宋体" w:eastAsia="宋体" w:cs="Times New Roman"/>
          <w:bCs/>
          <w:sz w:val="32"/>
          <w:szCs w:val="32"/>
        </w:rPr>
        <w:t xml:space="preserve">                 </w:t>
      </w:r>
      <w:r>
        <w:rPr>
          <w:rFonts w:hint="eastAsia" w:ascii="宋体" w:hAnsi="宋体" w:eastAsia="宋体" w:cs="Times New Roman"/>
          <w:bCs/>
          <w:sz w:val="32"/>
          <w:szCs w:val="32"/>
        </w:rPr>
        <w:t xml:space="preserve">           </w:t>
      </w:r>
    </w:p>
    <w:p>
      <w:pPr>
        <w:pStyle w:val="2"/>
        <w:rPr>
          <w:rFonts w:ascii="宋体" w:hAnsi="宋体" w:eastAsia="宋体" w:cs="Times New Roman"/>
          <w:sz w:val="32"/>
          <w:szCs w:val="32"/>
        </w:rPr>
      </w:pPr>
    </w:p>
    <w:p>
      <w:pPr>
        <w:pStyle w:val="3"/>
        <w:rPr>
          <w:rFonts w:ascii="宋体" w:hAnsi="宋体" w:eastAsia="宋体" w:cs="Times New Roman"/>
          <w:sz w:val="32"/>
          <w:szCs w:val="32"/>
        </w:rPr>
      </w:pPr>
    </w:p>
    <w:p>
      <w:pPr>
        <w:pStyle w:val="3"/>
        <w:rPr>
          <w:rFonts w:ascii="宋体" w:hAnsi="宋体" w:eastAsia="宋体" w:cs="Times New Roman"/>
          <w:sz w:val="32"/>
          <w:szCs w:val="32"/>
        </w:rPr>
      </w:pPr>
    </w:p>
    <w:p>
      <w:pPr>
        <w:pStyle w:val="3"/>
        <w:rPr>
          <w:rFonts w:ascii="宋体" w:hAnsi="宋体" w:eastAsia="宋体" w:cs="Times New Roman"/>
          <w:sz w:val="32"/>
          <w:szCs w:val="32"/>
        </w:rPr>
      </w:pPr>
    </w:p>
    <w:p>
      <w:pPr>
        <w:pStyle w:val="3"/>
        <w:rPr>
          <w:rFonts w:ascii="宋体" w:hAnsi="宋体" w:eastAsia="宋体" w:cs="Times New Roman"/>
          <w:sz w:val="32"/>
          <w:szCs w:val="32"/>
        </w:rPr>
      </w:pPr>
    </w:p>
    <w:p>
      <w:pPr>
        <w:pStyle w:val="3"/>
        <w:rPr>
          <w:rFonts w:ascii="宋体" w:hAnsi="宋体" w:eastAsia="宋体" w:cs="Times New Roman"/>
          <w:sz w:val="32"/>
          <w:szCs w:val="32"/>
        </w:rPr>
      </w:pPr>
    </w:p>
    <w:p>
      <w:pPr>
        <w:pStyle w:val="3"/>
        <w:rPr>
          <w:rFonts w:ascii="宋体" w:hAnsi="宋体" w:eastAsia="宋体" w:cs="Times New Roman"/>
          <w:sz w:val="32"/>
          <w:szCs w:val="32"/>
        </w:rPr>
      </w:pPr>
    </w:p>
    <w:p>
      <w:pPr>
        <w:pStyle w:val="3"/>
        <w:rPr>
          <w:rFonts w:ascii="宋体" w:hAnsi="宋体" w:eastAsia="宋体" w:cs="Times New Roman"/>
          <w:sz w:val="32"/>
          <w:szCs w:val="32"/>
        </w:rPr>
      </w:pPr>
    </w:p>
    <w:p>
      <w:pPr>
        <w:adjustRightInd w:val="0"/>
        <w:snapToGrid w:val="0"/>
        <w:spacing w:line="560" w:lineRule="exact"/>
        <w:jc w:val="center"/>
        <w:textAlignment w:val="bottom"/>
        <w:rPr>
          <w:rFonts w:ascii="宋体" w:hAnsi="宋体" w:eastAsia="宋体" w:cs="Times New Roman"/>
          <w:sz w:val="32"/>
          <w:szCs w:val="32"/>
        </w:rPr>
      </w:pPr>
    </w:p>
    <w:p>
      <w:pPr>
        <w:adjustRightInd w:val="0"/>
        <w:snapToGrid w:val="0"/>
        <w:spacing w:line="560" w:lineRule="exact"/>
        <w:jc w:val="center"/>
        <w:textAlignment w:val="bottom"/>
        <w:rPr>
          <w:rFonts w:ascii="宋体" w:hAnsi="宋体" w:eastAsia="宋体" w:cs="Times New Roman"/>
          <w:sz w:val="32"/>
          <w:szCs w:val="32"/>
        </w:rPr>
      </w:pPr>
    </w:p>
    <w:p>
      <w:pPr>
        <w:snapToGrid w:val="0"/>
        <w:jc w:val="center"/>
        <w:rPr>
          <w:rFonts w:ascii="Times New Roman" w:hAnsi="Times New Roman" w:eastAsia="黑体" w:cs="Calibri"/>
          <w:sz w:val="32"/>
          <w:szCs w:val="32"/>
        </w:rPr>
      </w:pPr>
      <w:r>
        <w:rPr>
          <w:rFonts w:ascii="Times New Roman" w:hAnsi="Times New Roman" w:eastAsia="黑体" w:cs="Calibri"/>
          <w:sz w:val="32"/>
          <w:szCs w:val="32"/>
        </w:rPr>
        <w:t>杭州萧山国际机场有限公司</w:t>
      </w:r>
    </w:p>
    <w:p>
      <w:pPr>
        <w:rPr>
          <w:rFonts w:ascii="Times New Roman" w:hAnsi="Times New Roman" w:eastAsia="黑体" w:cs="Calibri"/>
          <w:sz w:val="32"/>
          <w:szCs w:val="32"/>
        </w:rPr>
      </w:pP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eastAsia="zh-CN"/>
        </w:rPr>
        <w:t>二</w:t>
      </w:r>
      <w:r>
        <w:rPr>
          <w:rFonts w:hint="eastAsia" w:ascii="Calibri" w:hAnsi="Calibri" w:eastAsia="黑体" w:cs="Calibri"/>
          <w:sz w:val="32"/>
          <w:szCs w:val="32"/>
        </w:rPr>
        <w:t>年</w:t>
      </w:r>
      <w:r>
        <w:rPr>
          <w:rFonts w:hint="eastAsia" w:ascii="Calibri" w:hAnsi="Calibri" w:eastAsia="黑体" w:cs="Calibri"/>
          <w:sz w:val="32"/>
          <w:szCs w:val="32"/>
          <w:lang w:val="en-US" w:eastAsia="zh-CN"/>
        </w:rPr>
        <w:t>三</w:t>
      </w:r>
      <w:r>
        <w:rPr>
          <w:rFonts w:ascii="Calibri" w:hAnsi="Calibri" w:eastAsia="黑体" w:cs="Calibri"/>
          <w:sz w:val="32"/>
          <w:szCs w:val="32"/>
        </w:rPr>
        <w:t>月</w:t>
      </w:r>
    </w:p>
    <w:p>
      <w:pPr>
        <w:snapToGrid w:val="0"/>
        <w:jc w:val="left"/>
        <w:rPr>
          <w:rFonts w:ascii="Times New Roman" w:hAnsi="Times New Roman" w:eastAsia="宋体" w:cs="Times New Roman"/>
          <w:kern w:val="0"/>
          <w:sz w:val="20"/>
          <w:szCs w:val="20"/>
        </w:rPr>
      </w:pPr>
    </w:p>
    <w:p>
      <w:pPr>
        <w:snapToGrid w:val="0"/>
        <w:jc w:val="left"/>
        <w:rPr>
          <w:rFonts w:ascii="Times New Roman" w:hAnsi="Times New Roman" w:eastAsia="宋体" w:cs="Times New Roman"/>
          <w:kern w:val="0"/>
          <w:sz w:val="20"/>
          <w:szCs w:val="20"/>
        </w:rPr>
      </w:pPr>
    </w:p>
    <w:p>
      <w:pPr>
        <w:snapToGrid w:val="0"/>
        <w:jc w:val="center"/>
        <w:rPr>
          <w:rFonts w:hint="eastAsia" w:ascii="Times New Roman" w:hAnsi="Times New Roman" w:eastAsia="宋体" w:cs="Times New Roman"/>
          <w:sz w:val="32"/>
          <w:szCs w:val="32"/>
        </w:rPr>
      </w:pPr>
      <w:r>
        <w:rPr>
          <w:rFonts w:ascii="Times New Roman" w:hAnsi="Times New Roman" w:eastAsia="黑体" w:cs="Times New Roman"/>
          <w:b/>
          <w:bCs/>
          <w:sz w:val="52"/>
          <w:szCs w:val="52"/>
        </w:rPr>
        <w:br w:type="page"/>
      </w:r>
      <w:bookmarkEnd w:id="0"/>
      <w:bookmarkStart w:id="1" w:name="_Toc3394"/>
      <w:r>
        <w:rPr>
          <w:rFonts w:hint="default" w:ascii="Times New Roman" w:hAnsi="Times New Roman" w:eastAsia="宋体" w:cs="Times New Roman"/>
          <w:b/>
          <w:bCs/>
          <w:kern w:val="44"/>
          <w:sz w:val="32"/>
          <w:szCs w:val="32"/>
          <w:lang w:eastAsia="zh-CN"/>
        </w:rPr>
        <w:t>目录</w:t>
      </w:r>
    </w:p>
    <w:bookmarkEnd w:id="1"/>
    <w:p>
      <w:pPr>
        <w:pStyle w:val="9"/>
        <w:tabs>
          <w:tab w:val="right" w:leader="dot" w:pos="9639"/>
        </w:tabs>
        <w:rPr>
          <w:rFonts w:ascii="Times New Roman" w:hAnsi="Times New Roman" w:eastAsia="宋体" w:cs="Times New Roman"/>
        </w:rPr>
      </w:pPr>
      <w:r>
        <w:rPr>
          <w:rFonts w:ascii="宋体" w:hAnsi="宋体" w:eastAsia="宋体" w:cs="微软雅黑"/>
          <w:b/>
          <w:kern w:val="0"/>
          <w:sz w:val="28"/>
          <w:szCs w:val="28"/>
        </w:rPr>
        <w:fldChar w:fldCharType="begin"/>
      </w:r>
      <w:r>
        <w:rPr>
          <w:rFonts w:ascii="宋体" w:hAnsi="宋体" w:eastAsia="宋体" w:cs="微软雅黑"/>
          <w:b/>
          <w:kern w:val="0"/>
          <w:sz w:val="28"/>
          <w:szCs w:val="28"/>
        </w:rPr>
        <w:instrText xml:space="preserve"> TOC \o "1-2" \h \z \u </w:instrText>
      </w:r>
      <w:r>
        <w:rPr>
          <w:rFonts w:ascii="宋体" w:hAnsi="宋体" w:eastAsia="宋体" w:cs="微软雅黑"/>
          <w:b/>
          <w:kern w:val="0"/>
          <w:sz w:val="28"/>
          <w:szCs w:val="28"/>
        </w:rPr>
        <w:fldChar w:fldCharType="separate"/>
      </w:r>
      <w:r>
        <w:rPr>
          <w:rFonts w:ascii="宋体" w:hAnsi="宋体" w:eastAsia="宋体" w:cs="微软雅黑"/>
          <w:kern w:val="0"/>
          <w:szCs w:val="28"/>
        </w:rPr>
        <w:fldChar w:fldCharType="begin"/>
      </w:r>
      <w:r>
        <w:rPr>
          <w:rFonts w:ascii="宋体" w:hAnsi="宋体" w:eastAsia="宋体" w:cs="微软雅黑"/>
          <w:kern w:val="0"/>
          <w:szCs w:val="28"/>
        </w:rPr>
        <w:instrText xml:space="preserve"> HYPERLINK \l _Toc4487 </w:instrText>
      </w:r>
      <w:r>
        <w:rPr>
          <w:rFonts w:ascii="宋体" w:hAnsi="宋体" w:eastAsia="宋体" w:cs="微软雅黑"/>
          <w:kern w:val="0"/>
          <w:szCs w:val="28"/>
        </w:rPr>
        <w:fldChar w:fldCharType="separate"/>
      </w:r>
      <w:r>
        <w:rPr>
          <w:rFonts w:ascii="Times New Roman" w:hAnsi="Times New Roman" w:eastAsia="宋体" w:cs="Times New Roman"/>
          <w:szCs w:val="32"/>
        </w:rPr>
        <w:t>第一章</w:t>
      </w:r>
      <w:r>
        <w:rPr>
          <w:rFonts w:hint="eastAsia" w:ascii="Times New Roman" w:hAnsi="Times New Roman" w:eastAsia="宋体" w:cs="Times New Roman"/>
          <w:szCs w:val="32"/>
        </w:rPr>
        <w:t xml:space="preserve">    </w:t>
      </w:r>
      <w:r>
        <w:rPr>
          <w:rFonts w:ascii="Times New Roman" w:hAnsi="Times New Roman" w:eastAsia="宋体" w:cs="Times New Roman"/>
          <w:szCs w:val="32"/>
        </w:rPr>
        <w:t>招标公告</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_Toc4487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宋体" w:hAnsi="宋体" w:eastAsia="宋体" w:cs="微软雅黑"/>
          <w:kern w:val="0"/>
          <w:szCs w:val="28"/>
        </w:rPr>
        <w:fldChar w:fldCharType="end"/>
      </w:r>
    </w:p>
    <w:p>
      <w:pPr>
        <w:pStyle w:val="9"/>
        <w:tabs>
          <w:tab w:val="right" w:leader="dot" w:pos="9639"/>
        </w:tabs>
        <w:rPr>
          <w:rFonts w:ascii="Times New Roman" w:hAnsi="Times New Roman" w:eastAsia="宋体" w:cs="Times New Roman"/>
        </w:rPr>
      </w:pPr>
      <w:r>
        <w:rPr>
          <w:rFonts w:ascii="宋体" w:hAnsi="宋体" w:eastAsia="宋体" w:cs="微软雅黑"/>
          <w:kern w:val="0"/>
          <w:szCs w:val="28"/>
        </w:rPr>
        <w:fldChar w:fldCharType="begin"/>
      </w:r>
      <w:r>
        <w:rPr>
          <w:rFonts w:ascii="宋体" w:hAnsi="宋体" w:eastAsia="宋体" w:cs="微软雅黑"/>
          <w:kern w:val="0"/>
          <w:szCs w:val="28"/>
        </w:rPr>
        <w:instrText xml:space="preserve"> HYPERLINK \l _Toc14638 </w:instrText>
      </w:r>
      <w:r>
        <w:rPr>
          <w:rFonts w:ascii="宋体" w:hAnsi="宋体" w:eastAsia="宋体" w:cs="微软雅黑"/>
          <w:kern w:val="0"/>
          <w:szCs w:val="28"/>
        </w:rPr>
        <w:fldChar w:fldCharType="separate"/>
      </w:r>
      <w:r>
        <w:rPr>
          <w:rFonts w:ascii="Times New Roman" w:hAnsi="Times New Roman" w:eastAsia="宋体" w:cs="Times New Roman"/>
          <w:szCs w:val="32"/>
        </w:rPr>
        <w:t>第二章    投标人须知</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_Toc14638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宋体" w:hAnsi="宋体" w:eastAsia="宋体" w:cs="微软雅黑"/>
          <w:kern w:val="0"/>
          <w:szCs w:val="28"/>
        </w:rPr>
        <w:fldChar w:fldCharType="end"/>
      </w:r>
    </w:p>
    <w:p>
      <w:pPr>
        <w:pStyle w:val="9"/>
        <w:tabs>
          <w:tab w:val="right" w:leader="dot" w:pos="9639"/>
        </w:tabs>
        <w:rPr>
          <w:rFonts w:ascii="Times New Roman" w:hAnsi="Times New Roman" w:eastAsia="宋体" w:cs="Times New Roman"/>
        </w:rPr>
      </w:pPr>
      <w:r>
        <w:rPr>
          <w:rFonts w:ascii="宋体" w:hAnsi="宋体" w:eastAsia="宋体" w:cs="微软雅黑"/>
          <w:kern w:val="0"/>
          <w:szCs w:val="28"/>
        </w:rPr>
        <w:fldChar w:fldCharType="begin"/>
      </w:r>
      <w:r>
        <w:rPr>
          <w:rFonts w:ascii="宋体" w:hAnsi="宋体" w:eastAsia="宋体" w:cs="微软雅黑"/>
          <w:kern w:val="0"/>
          <w:szCs w:val="28"/>
        </w:rPr>
        <w:instrText xml:space="preserve"> HYPERLINK \l _Toc20830 </w:instrText>
      </w:r>
      <w:r>
        <w:rPr>
          <w:rFonts w:ascii="宋体" w:hAnsi="宋体" w:eastAsia="宋体" w:cs="微软雅黑"/>
          <w:kern w:val="0"/>
          <w:szCs w:val="28"/>
        </w:rPr>
        <w:fldChar w:fldCharType="separate"/>
      </w:r>
      <w:r>
        <w:rPr>
          <w:rFonts w:hint="eastAsia" w:ascii="Times New Roman" w:hAnsi="Times New Roman" w:eastAsia="宋体" w:cs="Times New Roman"/>
        </w:rPr>
        <w:t xml:space="preserve">第三章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评标办法（适用于经评审的最低投标价法）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_Toc20830 \h </w:instrText>
      </w:r>
      <w:r>
        <w:rPr>
          <w:rFonts w:ascii="Times New Roman" w:hAnsi="Times New Roman" w:eastAsia="宋体" w:cs="Times New Roman"/>
        </w:rPr>
        <w:fldChar w:fldCharType="separate"/>
      </w:r>
      <w:r>
        <w:rPr>
          <w:rFonts w:ascii="Times New Roman" w:hAnsi="Times New Roman" w:eastAsia="宋体" w:cs="Times New Roman"/>
        </w:rPr>
        <w:t>19</w:t>
      </w:r>
      <w:r>
        <w:rPr>
          <w:rFonts w:ascii="Times New Roman" w:hAnsi="Times New Roman" w:eastAsia="宋体" w:cs="Times New Roman"/>
        </w:rPr>
        <w:fldChar w:fldCharType="end"/>
      </w:r>
      <w:r>
        <w:rPr>
          <w:rFonts w:ascii="宋体" w:hAnsi="宋体" w:eastAsia="宋体" w:cs="微软雅黑"/>
          <w:kern w:val="0"/>
          <w:szCs w:val="28"/>
        </w:rPr>
        <w:fldChar w:fldCharType="end"/>
      </w:r>
    </w:p>
    <w:p>
      <w:pPr>
        <w:pStyle w:val="9"/>
        <w:tabs>
          <w:tab w:val="right" w:leader="dot" w:pos="9639"/>
        </w:tabs>
        <w:rPr>
          <w:rFonts w:ascii="Times New Roman" w:hAnsi="Times New Roman" w:eastAsia="宋体" w:cs="Times New Roman"/>
        </w:rPr>
      </w:pPr>
      <w:r>
        <w:rPr>
          <w:rFonts w:ascii="宋体" w:hAnsi="宋体" w:eastAsia="宋体" w:cs="微软雅黑"/>
          <w:kern w:val="0"/>
          <w:szCs w:val="28"/>
        </w:rPr>
        <w:fldChar w:fldCharType="begin"/>
      </w:r>
      <w:r>
        <w:rPr>
          <w:rFonts w:ascii="宋体" w:hAnsi="宋体" w:eastAsia="宋体" w:cs="微软雅黑"/>
          <w:kern w:val="0"/>
          <w:szCs w:val="28"/>
        </w:rPr>
        <w:instrText xml:space="preserve"> HYPERLINK \l _Toc26833 </w:instrText>
      </w:r>
      <w:r>
        <w:rPr>
          <w:rFonts w:ascii="宋体" w:hAnsi="宋体" w:eastAsia="宋体" w:cs="微软雅黑"/>
          <w:kern w:val="0"/>
          <w:szCs w:val="28"/>
        </w:rPr>
        <w:fldChar w:fldCharType="separate"/>
      </w:r>
      <w:r>
        <w:rPr>
          <w:rFonts w:ascii="Times New Roman" w:hAnsi="Times New Roman" w:eastAsia="宋体" w:cs="Times New Roman"/>
          <w:szCs w:val="32"/>
        </w:rPr>
        <w:t>第四章</w:t>
      </w:r>
      <w:r>
        <w:rPr>
          <w:rFonts w:hint="eastAsia" w:ascii="Times New Roman" w:hAnsi="Times New Roman" w:eastAsia="宋体" w:cs="Times New Roman"/>
          <w:szCs w:val="32"/>
        </w:rPr>
        <w:t xml:space="preserve">    </w:t>
      </w:r>
      <w:r>
        <w:rPr>
          <w:rFonts w:ascii="Times New Roman" w:hAnsi="Times New Roman" w:eastAsia="宋体" w:cs="Times New Roman"/>
          <w:szCs w:val="32"/>
        </w:rPr>
        <w:t>合同条款及格式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_Toc26833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宋体" w:hAnsi="宋体" w:eastAsia="宋体" w:cs="微软雅黑"/>
          <w:kern w:val="0"/>
          <w:szCs w:val="28"/>
        </w:rPr>
        <w:fldChar w:fldCharType="end"/>
      </w:r>
    </w:p>
    <w:p>
      <w:pPr>
        <w:pStyle w:val="9"/>
        <w:tabs>
          <w:tab w:val="right" w:leader="dot" w:pos="9639"/>
        </w:tabs>
        <w:rPr>
          <w:rFonts w:ascii="Times New Roman" w:hAnsi="Times New Roman" w:eastAsia="宋体" w:cs="Times New Roman"/>
        </w:rPr>
      </w:pPr>
      <w:r>
        <w:rPr>
          <w:rFonts w:ascii="宋体" w:hAnsi="宋体" w:eastAsia="宋体" w:cs="微软雅黑"/>
          <w:kern w:val="0"/>
          <w:szCs w:val="28"/>
        </w:rPr>
        <w:fldChar w:fldCharType="begin"/>
      </w:r>
      <w:r>
        <w:rPr>
          <w:rFonts w:ascii="宋体" w:hAnsi="宋体" w:eastAsia="宋体" w:cs="微软雅黑"/>
          <w:kern w:val="0"/>
          <w:szCs w:val="28"/>
        </w:rPr>
        <w:instrText xml:space="preserve"> HYPERLINK \l _Toc6691 </w:instrText>
      </w:r>
      <w:r>
        <w:rPr>
          <w:rFonts w:ascii="宋体" w:hAnsi="宋体" w:eastAsia="宋体" w:cs="微软雅黑"/>
          <w:kern w:val="0"/>
          <w:szCs w:val="28"/>
        </w:rPr>
        <w:fldChar w:fldCharType="separate"/>
      </w:r>
      <w:r>
        <w:rPr>
          <w:rFonts w:hint="eastAsia" w:ascii="宋体" w:hAnsi="宋体" w:eastAsia="宋体" w:cs="宋体"/>
          <w:bCs w:val="0"/>
          <w:kern w:val="2"/>
          <w:szCs w:val="32"/>
        </w:rPr>
        <w:t xml:space="preserve">第五章  </w:t>
      </w:r>
      <w:r>
        <w:rPr>
          <w:rFonts w:hint="eastAsia" w:ascii="宋体" w:hAnsi="宋体" w:eastAsia="宋体" w:cs="宋体"/>
          <w:bCs w:val="0"/>
          <w:kern w:val="2"/>
          <w:szCs w:val="32"/>
          <w:lang w:val="en-US" w:eastAsia="zh-CN"/>
        </w:rPr>
        <w:t xml:space="preserve">  </w:t>
      </w:r>
      <w:r>
        <w:rPr>
          <w:rFonts w:hint="eastAsia" w:ascii="宋体" w:hAnsi="宋体" w:eastAsia="宋体" w:cs="宋体"/>
          <w:bCs w:val="0"/>
          <w:kern w:val="2"/>
          <w:szCs w:val="32"/>
        </w:rPr>
        <w:t>工程量清单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_Toc6691 \h </w:instrText>
      </w:r>
      <w:r>
        <w:rPr>
          <w:rFonts w:ascii="Times New Roman" w:hAnsi="Times New Roman" w:eastAsia="宋体" w:cs="Times New Roman"/>
        </w:rPr>
        <w:fldChar w:fldCharType="separate"/>
      </w:r>
      <w:r>
        <w:rPr>
          <w:rFonts w:ascii="Times New Roman" w:hAnsi="Times New Roman" w:eastAsia="宋体" w:cs="Times New Roman"/>
        </w:rPr>
        <w:t>42</w:t>
      </w:r>
      <w:r>
        <w:rPr>
          <w:rFonts w:ascii="Times New Roman" w:hAnsi="Times New Roman" w:eastAsia="宋体" w:cs="Times New Roman"/>
        </w:rPr>
        <w:fldChar w:fldCharType="end"/>
      </w:r>
      <w:r>
        <w:rPr>
          <w:rFonts w:ascii="宋体" w:hAnsi="宋体" w:eastAsia="宋体" w:cs="微软雅黑"/>
          <w:kern w:val="0"/>
          <w:szCs w:val="28"/>
        </w:rPr>
        <w:fldChar w:fldCharType="end"/>
      </w:r>
    </w:p>
    <w:p>
      <w:pPr>
        <w:pStyle w:val="9"/>
        <w:tabs>
          <w:tab w:val="right" w:leader="dot" w:pos="9639"/>
        </w:tabs>
        <w:rPr>
          <w:rFonts w:ascii="Times New Roman" w:hAnsi="Times New Roman" w:eastAsia="宋体" w:cs="Times New Roman"/>
        </w:rPr>
      </w:pPr>
      <w:r>
        <w:rPr>
          <w:rFonts w:ascii="宋体" w:hAnsi="宋体" w:eastAsia="宋体" w:cs="微软雅黑"/>
          <w:kern w:val="0"/>
          <w:szCs w:val="28"/>
        </w:rPr>
        <w:fldChar w:fldCharType="begin"/>
      </w:r>
      <w:r>
        <w:rPr>
          <w:rFonts w:ascii="宋体" w:hAnsi="宋体" w:eastAsia="宋体" w:cs="微软雅黑"/>
          <w:kern w:val="0"/>
          <w:szCs w:val="28"/>
        </w:rPr>
        <w:instrText xml:space="preserve"> HYPERLINK \l _Toc6176 </w:instrText>
      </w:r>
      <w:r>
        <w:rPr>
          <w:rFonts w:ascii="宋体" w:hAnsi="宋体" w:eastAsia="宋体" w:cs="微软雅黑"/>
          <w:kern w:val="0"/>
          <w:szCs w:val="28"/>
        </w:rPr>
        <w:fldChar w:fldCharType="separate"/>
      </w:r>
      <w:r>
        <w:rPr>
          <w:rFonts w:ascii="Times New Roman" w:hAnsi="Times New Roman" w:eastAsia="宋体" w:cs="Times New Roman"/>
          <w:szCs w:val="32"/>
        </w:rPr>
        <w:t>第</w:t>
      </w:r>
      <w:r>
        <w:rPr>
          <w:rFonts w:hint="eastAsia" w:ascii="Times New Roman" w:hAnsi="Times New Roman" w:eastAsia="宋体" w:cs="Times New Roman"/>
          <w:szCs w:val="32"/>
          <w:lang w:eastAsia="zh-CN"/>
        </w:rPr>
        <w:t>六</w:t>
      </w:r>
      <w:r>
        <w:rPr>
          <w:rFonts w:ascii="Times New Roman" w:hAnsi="Times New Roman" w:eastAsia="宋体" w:cs="Times New Roman"/>
          <w:szCs w:val="32"/>
        </w:rPr>
        <w:t>章</w:t>
      </w:r>
      <w:r>
        <w:rPr>
          <w:rFonts w:hint="eastAsia" w:ascii="Times New Roman" w:hAnsi="Times New Roman" w:eastAsia="宋体" w:cs="Times New Roman"/>
          <w:szCs w:val="32"/>
        </w:rPr>
        <w:t xml:space="preserve">    </w:t>
      </w:r>
      <w:r>
        <w:rPr>
          <w:rFonts w:ascii="Times New Roman" w:hAnsi="Times New Roman" w:eastAsia="宋体" w:cs="Times New Roman"/>
          <w:szCs w:val="32"/>
        </w:rPr>
        <w:t>技术标准及要求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_Toc6176 \h </w:instrText>
      </w:r>
      <w:r>
        <w:rPr>
          <w:rFonts w:ascii="Times New Roman" w:hAnsi="Times New Roman" w:eastAsia="宋体" w:cs="Times New Roman"/>
        </w:rPr>
        <w:fldChar w:fldCharType="separate"/>
      </w:r>
      <w:r>
        <w:rPr>
          <w:rFonts w:ascii="Times New Roman" w:hAnsi="Times New Roman" w:eastAsia="宋体" w:cs="Times New Roman"/>
        </w:rPr>
        <w:t>44</w:t>
      </w:r>
      <w:r>
        <w:rPr>
          <w:rFonts w:ascii="Times New Roman" w:hAnsi="Times New Roman" w:eastAsia="宋体" w:cs="Times New Roman"/>
        </w:rPr>
        <w:fldChar w:fldCharType="end"/>
      </w:r>
      <w:r>
        <w:rPr>
          <w:rFonts w:ascii="宋体" w:hAnsi="宋体" w:eastAsia="宋体" w:cs="微软雅黑"/>
          <w:kern w:val="0"/>
          <w:szCs w:val="28"/>
        </w:rPr>
        <w:fldChar w:fldCharType="end"/>
      </w:r>
    </w:p>
    <w:p>
      <w:pPr>
        <w:pStyle w:val="9"/>
        <w:tabs>
          <w:tab w:val="right" w:leader="dot" w:pos="9639"/>
        </w:tabs>
        <w:rPr>
          <w:rFonts w:ascii="Times New Roman" w:hAnsi="Times New Roman" w:eastAsia="宋体" w:cs="Times New Roman"/>
        </w:rPr>
      </w:pPr>
      <w:r>
        <w:rPr>
          <w:rFonts w:ascii="宋体" w:hAnsi="宋体" w:eastAsia="宋体" w:cs="微软雅黑"/>
          <w:kern w:val="0"/>
          <w:szCs w:val="28"/>
        </w:rPr>
        <w:fldChar w:fldCharType="begin"/>
      </w:r>
      <w:r>
        <w:rPr>
          <w:rFonts w:ascii="宋体" w:hAnsi="宋体" w:eastAsia="宋体" w:cs="微软雅黑"/>
          <w:kern w:val="0"/>
          <w:szCs w:val="28"/>
        </w:rPr>
        <w:instrText xml:space="preserve"> HYPERLINK \l _Toc15741 </w:instrText>
      </w:r>
      <w:r>
        <w:rPr>
          <w:rFonts w:ascii="宋体" w:hAnsi="宋体" w:eastAsia="宋体" w:cs="微软雅黑"/>
          <w:kern w:val="0"/>
          <w:szCs w:val="28"/>
        </w:rPr>
        <w:fldChar w:fldCharType="separate"/>
      </w:r>
      <w:r>
        <w:rPr>
          <w:rFonts w:ascii="Times New Roman" w:hAnsi="Times New Roman" w:eastAsia="宋体" w:cs="Times New Roman"/>
          <w:szCs w:val="32"/>
        </w:rPr>
        <w:t>第</w:t>
      </w:r>
      <w:r>
        <w:rPr>
          <w:rFonts w:hint="eastAsia" w:ascii="Times New Roman" w:hAnsi="Times New Roman" w:eastAsia="宋体" w:cs="Times New Roman"/>
          <w:szCs w:val="32"/>
          <w:lang w:eastAsia="zh-CN"/>
        </w:rPr>
        <w:t>七</w:t>
      </w:r>
      <w:r>
        <w:rPr>
          <w:rFonts w:ascii="Times New Roman" w:hAnsi="Times New Roman" w:eastAsia="宋体" w:cs="Times New Roman"/>
          <w:szCs w:val="32"/>
        </w:rPr>
        <w:t>章</w:t>
      </w:r>
      <w:r>
        <w:rPr>
          <w:rFonts w:hint="eastAsia" w:ascii="Times New Roman" w:hAnsi="Times New Roman" w:eastAsia="宋体" w:cs="Times New Roman"/>
          <w:szCs w:val="32"/>
        </w:rPr>
        <w:t xml:space="preserve">    </w:t>
      </w:r>
      <w:r>
        <w:rPr>
          <w:rFonts w:ascii="Times New Roman" w:hAnsi="Times New Roman" w:eastAsia="宋体" w:cs="Times New Roman"/>
          <w:szCs w:val="32"/>
        </w:rPr>
        <w:t>投标文件格式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_Toc15741 \h </w:instrText>
      </w:r>
      <w:r>
        <w:rPr>
          <w:rFonts w:ascii="Times New Roman" w:hAnsi="Times New Roman" w:eastAsia="宋体" w:cs="Times New Roman"/>
        </w:rPr>
        <w:fldChar w:fldCharType="separate"/>
      </w:r>
      <w:r>
        <w:rPr>
          <w:rFonts w:ascii="Times New Roman" w:hAnsi="Times New Roman" w:eastAsia="宋体" w:cs="Times New Roman"/>
        </w:rPr>
        <w:t>46</w:t>
      </w:r>
      <w:r>
        <w:rPr>
          <w:rFonts w:ascii="Times New Roman" w:hAnsi="Times New Roman" w:eastAsia="宋体" w:cs="Times New Roman"/>
        </w:rPr>
        <w:fldChar w:fldCharType="end"/>
      </w:r>
      <w:r>
        <w:rPr>
          <w:rFonts w:ascii="宋体" w:hAnsi="宋体" w:eastAsia="宋体" w:cs="微软雅黑"/>
          <w:kern w:val="0"/>
          <w:szCs w:val="28"/>
        </w:rPr>
        <w:fldChar w:fldCharType="end"/>
      </w:r>
    </w:p>
    <w:p>
      <w:pPr>
        <w:pStyle w:val="4"/>
        <w:tabs>
          <w:tab w:val="right" w:leader="dot" w:pos="9639"/>
        </w:tabs>
        <w:adjustRightInd w:val="0"/>
        <w:snapToGrid w:val="0"/>
        <w:spacing w:before="0" w:after="0" w:line="360" w:lineRule="auto"/>
        <w:jc w:val="center"/>
        <w:rPr>
          <w:rFonts w:eastAsia="宋体" w:cs="Times New Roman"/>
          <w:b w:val="0"/>
          <w:bCs w:val="0"/>
          <w:sz w:val="32"/>
          <w:szCs w:val="32"/>
        </w:rPr>
      </w:pPr>
      <w:r>
        <w:rPr>
          <w:rFonts w:ascii="宋体" w:hAnsi="宋体" w:eastAsia="宋体" w:cs="微软雅黑"/>
          <w:kern w:val="0"/>
          <w:sz w:val="28"/>
          <w:szCs w:val="28"/>
        </w:rPr>
        <w:fldChar w:fldCharType="end"/>
      </w:r>
      <w:bookmarkStart w:id="2" w:name="_Toc4487"/>
      <w:bookmarkStart w:id="3" w:name="_Toc6987"/>
      <w:r>
        <w:rPr>
          <w:rFonts w:eastAsia="宋体" w:cs="微软雅黑"/>
          <w:spacing w:val="2"/>
          <w:w w:val="99"/>
          <w:kern w:val="0"/>
          <w:sz w:val="36"/>
          <w:szCs w:val="36"/>
        </w:rPr>
        <w:br w:type="page"/>
      </w:r>
      <w:bookmarkStart w:id="4" w:name="_Toc52907673"/>
      <w:r>
        <w:rPr>
          <w:rFonts w:eastAsia="宋体" w:cs="Times New Roman"/>
          <w:sz w:val="32"/>
          <w:szCs w:val="32"/>
        </w:rPr>
        <w:t>第一章</w:t>
      </w:r>
      <w:r>
        <w:rPr>
          <w:rFonts w:hint="eastAsia" w:eastAsia="宋体" w:cs="Times New Roman"/>
          <w:sz w:val="32"/>
          <w:szCs w:val="32"/>
        </w:rPr>
        <w:t xml:space="preserve">    </w:t>
      </w:r>
      <w:r>
        <w:rPr>
          <w:rFonts w:eastAsia="宋体" w:cs="Times New Roman"/>
          <w:sz w:val="32"/>
          <w:szCs w:val="32"/>
        </w:rPr>
        <w:t>招标公告</w:t>
      </w:r>
      <w:bookmarkEnd w:id="2"/>
      <w:bookmarkEnd w:id="3"/>
      <w:bookmarkEnd w:id="4"/>
    </w:p>
    <w:p>
      <w:pPr>
        <w:pStyle w:val="5"/>
        <w:snapToGrid w:val="0"/>
        <w:spacing w:line="360" w:lineRule="exact"/>
        <w:ind w:firstLine="0" w:firstLineChars="0"/>
        <w:rPr>
          <w:rFonts w:ascii="宋体" w:hAnsi="宋体" w:eastAsia="宋体" w:cs="Times New Roman"/>
          <w:sz w:val="22"/>
          <w:szCs w:val="22"/>
        </w:rPr>
      </w:pPr>
      <w:bookmarkStart w:id="5" w:name="_bookmark2"/>
      <w:bookmarkEnd w:id="5"/>
      <w:r>
        <w:rPr>
          <w:rFonts w:ascii="宋体" w:hAnsi="宋体" w:eastAsia="宋体" w:cs="Times New Roman"/>
          <w:sz w:val="22"/>
          <w:szCs w:val="22"/>
        </w:rPr>
        <w:t>1.招标条件</w:t>
      </w:r>
    </w:p>
    <w:p>
      <w:pPr>
        <w:pStyle w:val="2"/>
        <w:tabs>
          <w:tab w:val="left" w:pos="2388"/>
          <w:tab w:val="left" w:pos="2832"/>
          <w:tab w:val="left" w:pos="3472"/>
          <w:tab w:val="left" w:pos="6667"/>
          <w:tab w:val="left" w:pos="7270"/>
        </w:tabs>
        <w:snapToGrid w:val="0"/>
        <w:spacing w:after="0" w:line="360" w:lineRule="exact"/>
        <w:ind w:firstLine="440" w:firstLineChars="200"/>
        <w:rPr>
          <w:rFonts w:ascii="宋体" w:hAnsi="宋体" w:eastAsia="宋体" w:cs="Times New Roman"/>
          <w:spacing w:val="-2"/>
          <w:sz w:val="22"/>
          <w:szCs w:val="22"/>
        </w:rPr>
      </w:pPr>
      <w:r>
        <w:rPr>
          <w:rFonts w:hint="eastAsia" w:ascii="宋体" w:hAnsi="宋体" w:eastAsia="宋体" w:cs="Arial"/>
          <w:kern w:val="0"/>
          <w:sz w:val="22"/>
          <w:szCs w:val="22"/>
        </w:rPr>
        <w:t>机场固液废弃物转运站地面修复项目</w:t>
      </w:r>
      <w:r>
        <w:rPr>
          <w:rFonts w:ascii="宋体" w:hAnsi="宋体" w:eastAsia="宋体" w:cs="Times New Roman"/>
          <w:spacing w:val="-1"/>
          <w:sz w:val="22"/>
          <w:szCs w:val="22"/>
        </w:rPr>
        <w:t>(项目名称)招标人为</w:t>
      </w:r>
      <w:r>
        <w:rPr>
          <w:rFonts w:hint="eastAsia" w:ascii="宋体" w:hAnsi="宋体" w:eastAsia="宋体" w:cs="Times New Roman"/>
          <w:spacing w:val="-1"/>
          <w:sz w:val="22"/>
          <w:szCs w:val="22"/>
        </w:rPr>
        <w:t>杭州萧山国际机场有限公司</w:t>
      </w:r>
      <w:r>
        <w:rPr>
          <w:rFonts w:ascii="宋体" w:hAnsi="宋体" w:eastAsia="宋体" w:cs="Times New Roman"/>
          <w:spacing w:val="-1"/>
          <w:sz w:val="22"/>
          <w:szCs w:val="22"/>
        </w:rPr>
        <w:t>，招标项目资金</w:t>
      </w:r>
      <w:r>
        <w:rPr>
          <w:rFonts w:hint="eastAsia" w:ascii="宋体" w:hAnsi="宋体" w:eastAsia="宋体" w:cs="Times New Roman"/>
          <w:spacing w:val="-13"/>
          <w:sz w:val="22"/>
          <w:szCs w:val="22"/>
          <w:u w:val="single"/>
        </w:rPr>
        <w:t xml:space="preserve">  自筹  </w:t>
      </w:r>
      <w:r>
        <w:rPr>
          <w:rFonts w:ascii="宋体" w:hAnsi="宋体" w:eastAsia="宋体" w:cs="Times New Roman"/>
          <w:spacing w:val="-13"/>
          <w:sz w:val="22"/>
          <w:szCs w:val="22"/>
        </w:rPr>
        <w:t>，出资比例为</w:t>
      </w:r>
      <w:r>
        <w:rPr>
          <w:rFonts w:hint="eastAsia" w:ascii="宋体" w:hAnsi="宋体" w:eastAsia="宋体" w:cs="Times New Roman"/>
          <w:spacing w:val="-13"/>
          <w:sz w:val="22"/>
          <w:szCs w:val="22"/>
          <w:u w:val="single" w:color="000000"/>
        </w:rPr>
        <w:t xml:space="preserve"> 100 </w:t>
      </w:r>
      <w:r>
        <w:rPr>
          <w:rFonts w:ascii="宋体" w:hAnsi="宋体" w:eastAsia="宋体" w:cs="Times New Roman"/>
          <w:spacing w:val="-13"/>
          <w:sz w:val="22"/>
          <w:szCs w:val="22"/>
        </w:rPr>
        <w:t>%</w:t>
      </w:r>
      <w:r>
        <w:rPr>
          <w:rFonts w:ascii="宋体" w:hAnsi="宋体" w:eastAsia="宋体" w:cs="Times New Roman"/>
          <w:spacing w:val="-4"/>
          <w:sz w:val="22"/>
          <w:szCs w:val="22"/>
        </w:rPr>
        <w:t>。该项目已具备招标条</w:t>
      </w:r>
      <w:r>
        <w:rPr>
          <w:rFonts w:ascii="宋体" w:hAnsi="宋体" w:eastAsia="宋体" w:cs="Times New Roman"/>
          <w:spacing w:val="-92"/>
          <w:sz w:val="22"/>
          <w:szCs w:val="22"/>
        </w:rPr>
        <w:t xml:space="preserve"> </w:t>
      </w:r>
      <w:r>
        <w:rPr>
          <w:rFonts w:ascii="宋体" w:hAnsi="宋体" w:eastAsia="宋体" w:cs="Times New Roman"/>
          <w:spacing w:val="-1"/>
          <w:sz w:val="22"/>
          <w:szCs w:val="22"/>
        </w:rPr>
        <w:t>件，现对本项目</w:t>
      </w:r>
      <w:r>
        <w:rPr>
          <w:rFonts w:hint="eastAsia" w:ascii="宋体" w:hAnsi="宋体" w:eastAsia="宋体" w:cs="Times New Roman"/>
          <w:spacing w:val="-1"/>
          <w:sz w:val="22"/>
          <w:szCs w:val="22"/>
        </w:rPr>
        <w:t>施工</w:t>
      </w:r>
      <w:r>
        <w:rPr>
          <w:rFonts w:ascii="宋体" w:hAnsi="宋体" w:eastAsia="宋体" w:cs="Times New Roman"/>
          <w:spacing w:val="-2"/>
          <w:sz w:val="22"/>
          <w:szCs w:val="22"/>
        </w:rPr>
        <w:t>进行公开招标。</w:t>
      </w:r>
    </w:p>
    <w:p>
      <w:pPr>
        <w:pStyle w:val="5"/>
        <w:snapToGrid w:val="0"/>
        <w:spacing w:line="360" w:lineRule="exact"/>
        <w:ind w:firstLine="0" w:firstLineChars="0"/>
        <w:rPr>
          <w:rFonts w:ascii="宋体" w:hAnsi="宋体" w:eastAsia="宋体" w:cs="Times New Roman"/>
          <w:sz w:val="22"/>
          <w:szCs w:val="22"/>
        </w:rPr>
      </w:pPr>
      <w:bookmarkStart w:id="6" w:name="_bookmark3"/>
      <w:bookmarkEnd w:id="6"/>
      <w:r>
        <w:rPr>
          <w:rFonts w:ascii="宋体" w:hAnsi="宋体" w:eastAsia="宋体" w:cs="Times New Roman"/>
          <w:sz w:val="22"/>
          <w:szCs w:val="22"/>
        </w:rPr>
        <w:t>2.项目概况与招标范围</w:t>
      </w:r>
    </w:p>
    <w:p>
      <w:pPr>
        <w:widowControl/>
        <w:snapToGrid w:val="0"/>
        <w:spacing w:line="360" w:lineRule="exact"/>
        <w:ind w:firstLine="436" w:firstLineChars="200"/>
        <w:jc w:val="left"/>
        <w:rPr>
          <w:rFonts w:hint="eastAsia" w:ascii="宋体" w:hAnsi="宋体" w:eastAsia="宋体" w:cs="Times New Roman"/>
          <w:spacing w:val="-1"/>
          <w:sz w:val="22"/>
          <w:szCs w:val="22"/>
        </w:rPr>
      </w:pPr>
      <w:bookmarkStart w:id="7" w:name="_bookmark4"/>
      <w:bookmarkEnd w:id="7"/>
      <w:r>
        <w:rPr>
          <w:rFonts w:ascii="宋体" w:hAnsi="宋体" w:eastAsia="宋体" w:cs="Times New Roman"/>
          <w:spacing w:val="-1"/>
          <w:sz w:val="22"/>
          <w:szCs w:val="22"/>
        </w:rPr>
        <w:t>2.1 项目概况：</w:t>
      </w:r>
      <w:r>
        <w:rPr>
          <w:rFonts w:hint="eastAsia" w:ascii="宋体" w:hAnsi="宋体" w:eastAsia="宋体" w:cs="Arial"/>
          <w:kern w:val="0"/>
          <w:sz w:val="22"/>
          <w:szCs w:val="22"/>
        </w:rPr>
        <w:t>杭州萧山国际机场</w:t>
      </w:r>
      <w:r>
        <w:rPr>
          <w:rFonts w:hint="eastAsia" w:ascii="宋体" w:hAnsi="宋体" w:eastAsia="宋体" w:cs="Arial"/>
          <w:kern w:val="0"/>
          <w:sz w:val="22"/>
          <w:szCs w:val="22"/>
          <w:lang w:eastAsia="zh-CN"/>
        </w:rPr>
        <w:t>固液废弃物转运站自投入使用以来，因国内客舱垃圾运送车辆装载重且车辆来往频繁，国内航空垃圾暂存间地面破损严重，且有积水残留的情况产生</w:t>
      </w:r>
      <w:r>
        <w:rPr>
          <w:rFonts w:hint="eastAsia" w:ascii="宋体" w:hAnsi="宋体" w:eastAsia="宋体" w:cs="Times New Roman"/>
          <w:sz w:val="22"/>
          <w:szCs w:val="22"/>
        </w:rPr>
        <w:t>，</w:t>
      </w:r>
      <w:bookmarkStart w:id="8" w:name="OLE_LINK4"/>
      <w:r>
        <w:rPr>
          <w:rFonts w:hint="eastAsia" w:ascii="宋体" w:hAnsi="宋体" w:eastAsia="宋体" w:cs="Times New Roman"/>
          <w:sz w:val="22"/>
          <w:szCs w:val="22"/>
        </w:rPr>
        <w:t>为做好创建国际卫生机场迎检工作，拟对机场固液废弃物转运站国内航空垃圾暂存间及园区破损路面进行修复</w:t>
      </w:r>
      <w:r>
        <w:rPr>
          <w:rFonts w:hint="eastAsia" w:ascii="宋体" w:hAnsi="宋体" w:eastAsia="宋体" w:cs="Arial"/>
          <w:kern w:val="0"/>
          <w:sz w:val="22"/>
          <w:szCs w:val="22"/>
        </w:rPr>
        <w:t>。</w:t>
      </w:r>
    </w:p>
    <w:bookmarkEnd w:id="8"/>
    <w:p>
      <w:pPr>
        <w:widowControl/>
        <w:snapToGrid w:val="0"/>
        <w:spacing w:line="360" w:lineRule="exact"/>
        <w:ind w:firstLine="436" w:firstLineChars="200"/>
        <w:jc w:val="left"/>
        <w:rPr>
          <w:rFonts w:ascii="宋体" w:hAnsi="宋体" w:eastAsia="宋体" w:cs="Times New Roman"/>
          <w:spacing w:val="-1"/>
          <w:sz w:val="22"/>
          <w:szCs w:val="22"/>
        </w:rPr>
      </w:pPr>
      <w:r>
        <w:rPr>
          <w:rFonts w:ascii="宋体" w:hAnsi="宋体" w:eastAsia="宋体" w:cs="Times New Roman"/>
          <w:spacing w:val="-1"/>
          <w:sz w:val="22"/>
          <w:szCs w:val="22"/>
        </w:rPr>
        <w:t>2.2 招标范围：</w:t>
      </w:r>
      <w:bookmarkStart w:id="9" w:name="OLE_LINK9"/>
      <w:r>
        <w:rPr>
          <w:rFonts w:hint="eastAsia" w:ascii="宋体" w:hAnsi="宋体" w:eastAsia="宋体" w:cs="宋体"/>
          <w:sz w:val="22"/>
          <w:szCs w:val="22"/>
        </w:rPr>
        <w:t>位于杭州萧山国际机场机场固液废弃物转运站航空垃圾暂存间，面积约95㎡，包括转运站内零星沥青破损维修等工作内容。</w:t>
      </w:r>
      <w:bookmarkEnd w:id="9"/>
      <w:r>
        <w:rPr>
          <w:rFonts w:hint="eastAsia" w:ascii="宋体" w:hAnsi="宋体" w:eastAsia="宋体" w:cs="Times New Roman"/>
          <w:color w:val="000000"/>
          <w:sz w:val="22"/>
          <w:szCs w:val="22"/>
        </w:rPr>
        <w:t>具体内容详见工程量清单及招标文件第</w:t>
      </w:r>
      <w:r>
        <w:rPr>
          <w:rFonts w:hint="eastAsia" w:ascii="宋体" w:hAnsi="宋体" w:eastAsia="宋体" w:cs="Times New Roman"/>
          <w:color w:val="000000"/>
          <w:sz w:val="22"/>
          <w:szCs w:val="22"/>
          <w:lang w:val="en-US" w:eastAsia="zh-CN"/>
        </w:rPr>
        <w:t>六</w:t>
      </w:r>
      <w:r>
        <w:rPr>
          <w:rFonts w:hint="eastAsia" w:ascii="宋体" w:hAnsi="宋体" w:eastAsia="宋体" w:cs="Times New Roman"/>
          <w:color w:val="000000"/>
          <w:sz w:val="22"/>
          <w:szCs w:val="22"/>
        </w:rPr>
        <w:t>章要求</w:t>
      </w:r>
      <w:r>
        <w:rPr>
          <w:rFonts w:hint="eastAsia" w:ascii="宋体" w:hAnsi="宋体" w:eastAsia="宋体" w:cs="Times New Roman"/>
          <w:spacing w:val="-1"/>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eastAsia="宋体" w:cs="Times New Roman"/>
          <w:spacing w:val="-1"/>
          <w:sz w:val="22"/>
          <w:szCs w:val="22"/>
        </w:rPr>
      </w:pPr>
      <w:r>
        <w:rPr>
          <w:rFonts w:ascii="宋体" w:hAnsi="宋体" w:eastAsia="宋体" w:cs="Times New Roman"/>
          <w:spacing w:val="-1"/>
          <w:sz w:val="22"/>
          <w:szCs w:val="22"/>
        </w:rPr>
        <w:t xml:space="preserve">2.3 </w:t>
      </w:r>
      <w:r>
        <w:rPr>
          <w:rFonts w:hint="eastAsia" w:ascii="宋体" w:hAnsi="宋体" w:eastAsia="宋体" w:cs="Times New Roman"/>
          <w:spacing w:val="-1"/>
          <w:sz w:val="22"/>
          <w:szCs w:val="22"/>
        </w:rPr>
        <w:t>工期</w:t>
      </w:r>
      <w:r>
        <w:rPr>
          <w:rFonts w:ascii="宋体" w:hAnsi="宋体" w:eastAsia="宋体" w:cs="Times New Roman"/>
          <w:spacing w:val="-1"/>
          <w:sz w:val="22"/>
          <w:szCs w:val="22"/>
        </w:rPr>
        <w:t>：</w:t>
      </w:r>
      <w:r>
        <w:rPr>
          <w:rFonts w:hint="eastAsia" w:ascii="宋体" w:hAnsi="宋体" w:eastAsia="宋体" w:cs="Times New Roman"/>
          <w:spacing w:val="-1"/>
          <w:sz w:val="22"/>
          <w:szCs w:val="22"/>
        </w:rPr>
        <w:t>收到招标人开工指令后</w:t>
      </w:r>
      <w:r>
        <w:rPr>
          <w:rFonts w:hint="eastAsia" w:ascii="宋体" w:hAnsi="宋体" w:eastAsia="宋体" w:cs="Times New Roman"/>
          <w:spacing w:val="-1"/>
          <w:sz w:val="22"/>
          <w:szCs w:val="22"/>
          <w:u w:val="single"/>
        </w:rPr>
        <w:t xml:space="preserve"> </w:t>
      </w:r>
      <w:r>
        <w:rPr>
          <w:rFonts w:hint="eastAsia" w:ascii="宋体" w:hAnsi="宋体" w:eastAsia="宋体" w:cs="Times New Roman"/>
          <w:spacing w:val="-1"/>
          <w:sz w:val="22"/>
          <w:szCs w:val="22"/>
          <w:u w:val="single"/>
          <w:lang w:val="en-US" w:eastAsia="zh-CN"/>
        </w:rPr>
        <w:t>15</w:t>
      </w:r>
      <w:r>
        <w:rPr>
          <w:rFonts w:hint="eastAsia" w:ascii="宋体" w:hAnsi="宋体" w:eastAsia="宋体" w:cs="Times New Roman"/>
          <w:spacing w:val="-1"/>
          <w:sz w:val="22"/>
          <w:szCs w:val="22"/>
        </w:rPr>
        <w:t>日历天内完工；</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hint="eastAsia" w:ascii="宋体" w:hAnsi="宋体" w:eastAsia="宋体" w:cs="Times New Roman"/>
          <w:spacing w:val="-1"/>
          <w:sz w:val="22"/>
          <w:szCs w:val="22"/>
        </w:rPr>
        <w:t>2.4 标段划分：本项目设一个标段。</w:t>
      </w:r>
    </w:p>
    <w:p>
      <w:pPr>
        <w:pStyle w:val="5"/>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ascii="宋体" w:hAnsi="宋体" w:eastAsia="宋体" w:cs="Times New Roman"/>
          <w:spacing w:val="-1"/>
          <w:sz w:val="22"/>
          <w:szCs w:val="22"/>
        </w:rPr>
        <w:t>3.1</w:t>
      </w:r>
      <w:r>
        <w:rPr>
          <w:rFonts w:ascii="宋体" w:hAnsi="宋体" w:eastAsia="宋体" w:cs="Times New Roman"/>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hint="eastAsia" w:ascii="宋体" w:hAnsi="宋体" w:eastAsia="宋体" w:cs="Times New Roman"/>
          <w:spacing w:val="-1"/>
          <w:sz w:val="22"/>
          <w:szCs w:val="22"/>
        </w:rPr>
        <w:t>①</w:t>
      </w:r>
      <w:bookmarkStart w:id="10" w:name="_Hlk48136463"/>
      <w:r>
        <w:rPr>
          <w:rFonts w:hint="eastAsia" w:ascii="宋体" w:hAnsi="宋体" w:eastAsia="宋体" w:cs="宋体"/>
          <w:sz w:val="22"/>
          <w:szCs w:val="22"/>
        </w:rPr>
        <w:t>未</w:t>
      </w:r>
      <w:r>
        <w:rPr>
          <w:rFonts w:ascii="宋体" w:hAnsi="宋体" w:eastAsia="宋体" w:cs="宋体"/>
          <w:sz w:val="22"/>
          <w:szCs w:val="22"/>
        </w:rPr>
        <w:t>被列入失信被执行人名单(以</w:t>
      </w:r>
      <w:r>
        <w:rPr>
          <w:rFonts w:hint="eastAsia" w:ascii="宋体" w:hAnsi="宋体" w:eastAsia="宋体" w:cs="宋体"/>
          <w:sz w:val="22"/>
          <w:szCs w:val="22"/>
        </w:rPr>
        <w:t>投标截止日</w:t>
      </w:r>
      <w:r>
        <w:rPr>
          <w:rFonts w:ascii="宋体" w:hAnsi="宋体" w:eastAsia="宋体" w:cs="宋体"/>
          <w:sz w:val="22"/>
          <w:szCs w:val="22"/>
        </w:rPr>
        <w:t>“信用中国”网站查询结果为准)</w:t>
      </w:r>
      <w:r>
        <w:rPr>
          <w:rFonts w:hint="eastAsia" w:ascii="宋体" w:hAnsi="宋体" w:eastAsia="宋体" w:cs="宋体"/>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Times New Roman"/>
          <w:spacing w:val="-1"/>
          <w:sz w:val="22"/>
          <w:szCs w:val="22"/>
        </w:rPr>
      </w:pPr>
      <w:r>
        <w:rPr>
          <w:rFonts w:hint="eastAsia" w:ascii="宋体" w:hAnsi="宋体" w:eastAsia="宋体" w:cs="宋体"/>
          <w:sz w:val="22"/>
          <w:szCs w:val="22"/>
        </w:rPr>
        <w:t>②</w:t>
      </w:r>
      <w:bookmarkEnd w:id="10"/>
      <w:bookmarkStart w:id="11" w:name="_Hlk48136548"/>
      <w:bookmarkStart w:id="12" w:name="_Hlk54023356"/>
      <w:r>
        <w:rPr>
          <w:rFonts w:ascii="宋体" w:hAnsi="宋体" w:eastAsia="宋体" w:cs="宋体"/>
          <w:sz w:val="22"/>
          <w:szCs w:val="22"/>
        </w:rPr>
        <w:t>201</w:t>
      </w:r>
      <w:r>
        <w:rPr>
          <w:rFonts w:hint="eastAsia" w:ascii="宋体" w:hAnsi="宋体" w:eastAsia="宋体" w:cs="宋体"/>
          <w:sz w:val="22"/>
          <w:szCs w:val="22"/>
          <w:u w:val="single"/>
        </w:rPr>
        <w:t>8</w:t>
      </w:r>
      <w:r>
        <w:rPr>
          <w:rFonts w:ascii="宋体" w:hAnsi="宋体" w:eastAsia="宋体" w:cs="宋体"/>
          <w:sz w:val="22"/>
          <w:szCs w:val="22"/>
        </w:rPr>
        <w:t>年1月1日起至投标截止日止</w:t>
      </w:r>
      <w:r>
        <w:rPr>
          <w:rFonts w:hint="eastAsia" w:ascii="宋体" w:hAnsi="宋体" w:eastAsia="宋体" w:cs="宋体"/>
          <w:sz w:val="22"/>
          <w:szCs w:val="22"/>
        </w:rPr>
        <w:t>，</w:t>
      </w:r>
      <w:r>
        <w:rPr>
          <w:rFonts w:ascii="宋体" w:hAnsi="宋体" w:eastAsia="宋体" w:cs="宋体"/>
          <w:sz w:val="22"/>
          <w:szCs w:val="22"/>
        </w:rPr>
        <w:t>投标人</w:t>
      </w:r>
      <w:r>
        <w:rPr>
          <w:rFonts w:hint="eastAsia" w:ascii="宋体" w:hAnsi="宋体" w:eastAsia="宋体" w:cs="宋体"/>
          <w:sz w:val="22"/>
          <w:szCs w:val="22"/>
        </w:rPr>
        <w:t>、拟派项目负责人无</w:t>
      </w:r>
      <w:r>
        <w:rPr>
          <w:rFonts w:ascii="宋体" w:hAnsi="宋体" w:eastAsia="宋体" w:cs="宋体"/>
          <w:sz w:val="22"/>
          <w:szCs w:val="22"/>
        </w:rPr>
        <w:t>行贿犯罪</w:t>
      </w:r>
      <w:r>
        <w:rPr>
          <w:rFonts w:hint="eastAsia" w:ascii="宋体" w:hAnsi="宋体" w:eastAsia="宋体" w:cs="宋体"/>
          <w:sz w:val="22"/>
          <w:szCs w:val="22"/>
        </w:rPr>
        <w:t>记录</w:t>
      </w:r>
      <w:r>
        <w:rPr>
          <w:rFonts w:ascii="宋体" w:hAnsi="宋体" w:eastAsia="宋体" w:cs="宋体"/>
          <w:sz w:val="22"/>
          <w:szCs w:val="22"/>
        </w:rPr>
        <w:t>(以中国裁判文书网查询结果为准)</w:t>
      </w:r>
      <w:bookmarkEnd w:id="11"/>
      <w:r>
        <w:rPr>
          <w:rFonts w:hint="eastAsia" w:ascii="宋体" w:hAnsi="宋体" w:eastAsia="宋体" w:cs="宋体"/>
          <w:sz w:val="22"/>
          <w:szCs w:val="22"/>
        </w:rPr>
        <w:t>；</w:t>
      </w:r>
      <w:bookmarkEnd w:id="12"/>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③具有有效的《安全生产许可证》。</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④具有机电安装二级资质。</w:t>
      </w:r>
    </w:p>
    <w:p>
      <w:pPr>
        <w:tabs>
          <w:tab w:val="left" w:pos="4394"/>
          <w:tab w:val="left" w:pos="5990"/>
        </w:tabs>
        <w:adjustRightInd w:val="0"/>
        <w:snapToGrid w:val="0"/>
        <w:spacing w:line="360" w:lineRule="exact"/>
        <w:ind w:firstLine="436" w:firstLineChars="200"/>
        <w:rPr>
          <w:rFonts w:hint="eastAsia" w:ascii="Times New Roman" w:hAnsi="Times New Roman" w:eastAsia="宋体" w:cs="Times New Roman"/>
          <w:sz w:val="22"/>
          <w:szCs w:val="22"/>
        </w:rPr>
      </w:pPr>
      <w:r>
        <w:rPr>
          <w:rFonts w:ascii="宋体" w:hAnsi="宋体" w:eastAsia="宋体" w:cs="Times New Roman"/>
          <w:spacing w:val="-1"/>
          <w:sz w:val="22"/>
          <w:szCs w:val="22"/>
        </w:rPr>
        <w:t>3.2</w:t>
      </w:r>
      <w:r>
        <w:rPr>
          <w:rFonts w:hint="eastAsia" w:ascii="宋体" w:hAnsi="宋体" w:eastAsia="宋体" w:cs="Times New Roman"/>
          <w:spacing w:val="-1"/>
          <w:sz w:val="22"/>
          <w:szCs w:val="22"/>
        </w:rPr>
        <w:t>拟派项目负责人必须是投标人单位正式员工(即拟派负责人的当前参保单位信息显示为投标人)，</w:t>
      </w:r>
      <w:r>
        <w:rPr>
          <w:rFonts w:hint="eastAsia" w:ascii="宋体" w:hAnsi="宋体" w:eastAsia="宋体" w:cs="Times New Roman"/>
          <w:b/>
          <w:bCs/>
          <w:spacing w:val="-1"/>
          <w:sz w:val="22"/>
          <w:szCs w:val="22"/>
        </w:rPr>
        <w:t>需提供拟派负责人的社会保险参保证明(证明显示的打印时间要求在投标截止日前十五日内，且参保单位与投标人企业名称一致)；</w:t>
      </w:r>
    </w:p>
    <w:p>
      <w:pPr>
        <w:tabs>
          <w:tab w:val="left" w:pos="4394"/>
          <w:tab w:val="left" w:pos="5990"/>
        </w:tabs>
        <w:adjustRightInd w:val="0"/>
        <w:snapToGrid w:val="0"/>
        <w:spacing w:line="360" w:lineRule="exact"/>
        <w:ind w:firstLine="436" w:firstLineChars="200"/>
        <w:rPr>
          <w:rFonts w:hint="eastAsia" w:ascii="宋体" w:hAnsi="宋体" w:eastAsia="宋体" w:cs="宋体"/>
          <w:sz w:val="22"/>
          <w:szCs w:val="22"/>
        </w:rPr>
      </w:pPr>
      <w:r>
        <w:rPr>
          <w:rFonts w:ascii="宋体" w:hAnsi="宋体" w:eastAsia="宋体" w:cs="Times New Roman"/>
          <w:spacing w:val="-1"/>
          <w:sz w:val="22"/>
          <w:szCs w:val="22"/>
        </w:rPr>
        <w:t>3.</w:t>
      </w:r>
      <w:r>
        <w:rPr>
          <w:rFonts w:hint="eastAsia" w:ascii="宋体" w:hAnsi="宋体" w:eastAsia="宋体" w:cs="Times New Roman"/>
          <w:spacing w:val="-1"/>
          <w:sz w:val="22"/>
          <w:szCs w:val="22"/>
          <w:lang w:val="en-US" w:eastAsia="zh-CN"/>
        </w:rPr>
        <w:t>3</w:t>
      </w:r>
      <w:r>
        <w:rPr>
          <w:rFonts w:ascii="宋体" w:hAnsi="宋体" w:eastAsia="宋体" w:cs="Times New Roman"/>
          <w:spacing w:val="7"/>
          <w:sz w:val="22"/>
          <w:szCs w:val="22"/>
        </w:rPr>
        <w:t>本次招标</w:t>
      </w:r>
      <w:r>
        <w:rPr>
          <w:rFonts w:hint="eastAsia" w:ascii="宋体" w:hAnsi="宋体" w:eastAsia="宋体" w:cs="宋体"/>
          <w:spacing w:val="7"/>
          <w:sz w:val="22"/>
          <w:szCs w:val="22"/>
        </w:rPr>
        <w:t>不接受</w:t>
      </w:r>
      <w:r>
        <w:rPr>
          <w:rFonts w:ascii="宋体" w:hAnsi="宋体" w:eastAsia="宋体" w:cs="Times New Roman"/>
          <w:spacing w:val="6"/>
          <w:sz w:val="22"/>
          <w:szCs w:val="22"/>
        </w:rPr>
        <w:t>联合体投标。</w:t>
      </w:r>
    </w:p>
    <w:p>
      <w:pPr>
        <w:tabs>
          <w:tab w:val="left" w:pos="4394"/>
          <w:tab w:val="left" w:pos="5990"/>
        </w:tabs>
        <w:adjustRightInd w:val="0"/>
        <w:snapToGrid w:val="0"/>
        <w:spacing w:line="360" w:lineRule="exact"/>
        <w:ind w:firstLine="440" w:firstLineChars="200"/>
        <w:rPr>
          <w:rFonts w:ascii="宋体" w:hAnsi="宋体" w:eastAsia="宋体" w:cs="Times New Roman"/>
          <w:sz w:val="22"/>
          <w:szCs w:val="22"/>
        </w:rPr>
      </w:pPr>
      <w:r>
        <w:rPr>
          <w:rFonts w:ascii="宋体" w:hAnsi="宋体" w:eastAsia="宋体" w:cs="Times New Roman"/>
          <w:sz w:val="22"/>
          <w:szCs w:val="22"/>
        </w:rPr>
        <w:t>3.</w:t>
      </w:r>
      <w:r>
        <w:rPr>
          <w:rFonts w:hint="eastAsia" w:ascii="宋体" w:hAnsi="宋体" w:eastAsia="宋体" w:cs="Times New Roman"/>
          <w:sz w:val="22"/>
          <w:szCs w:val="22"/>
          <w:lang w:val="en-US" w:eastAsia="zh-CN"/>
        </w:rPr>
        <w:t>4</w:t>
      </w:r>
      <w:r>
        <w:rPr>
          <w:rFonts w:hint="eastAsia" w:ascii="宋体" w:hAnsi="宋体" w:eastAsia="宋体" w:cs="宋体"/>
          <w:sz w:val="22"/>
          <w:szCs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napToGrid w:val="0"/>
        <w:spacing w:line="360" w:lineRule="exact"/>
        <w:ind w:firstLine="0" w:firstLineChars="0"/>
        <w:rPr>
          <w:rFonts w:ascii="宋体" w:hAnsi="宋体" w:eastAsia="宋体" w:cs="Times New Roman"/>
          <w:sz w:val="22"/>
          <w:szCs w:val="22"/>
        </w:rPr>
      </w:pPr>
      <w:bookmarkStart w:id="13" w:name="_bookmark5"/>
      <w:bookmarkEnd w:id="13"/>
      <w:r>
        <w:rPr>
          <w:rFonts w:ascii="宋体" w:hAnsi="宋体" w:eastAsia="宋体" w:cs="Times New Roman"/>
          <w:sz w:val="22"/>
          <w:szCs w:val="22"/>
        </w:rPr>
        <w:t>4.招标文件的获取</w:t>
      </w:r>
    </w:p>
    <w:p>
      <w:pPr>
        <w:widowControl/>
        <w:adjustRightInd w:val="0"/>
        <w:snapToGrid w:val="0"/>
        <w:spacing w:line="340" w:lineRule="exact"/>
        <w:ind w:firstLine="440" w:firstLineChars="200"/>
        <w:rPr>
          <w:rFonts w:ascii="宋体" w:hAnsi="宋体" w:eastAsia="宋体" w:cs="Arial"/>
          <w:kern w:val="0"/>
          <w:sz w:val="22"/>
          <w:szCs w:val="22"/>
        </w:rPr>
      </w:pPr>
      <w:bookmarkStart w:id="14" w:name="_bookmark6"/>
      <w:bookmarkEnd w:id="14"/>
      <w:r>
        <w:rPr>
          <w:rFonts w:hint="eastAsia" w:ascii="宋体" w:hAnsi="宋体" w:eastAsia="宋体" w:cs="Arial"/>
          <w:kern w:val="0"/>
          <w:sz w:val="22"/>
          <w:szCs w:val="22"/>
        </w:rPr>
        <w:t>凡符合资格条件并有投标意向的潜在投标人，请通过杭州萧山机场有限公司主页</w:t>
      </w:r>
      <w:r>
        <w:rPr>
          <w:rFonts w:ascii="Times New Roman" w:hAnsi="Times New Roman" w:eastAsia="宋体" w:cs="Times New Roman"/>
          <w:sz w:val="22"/>
          <w:szCs w:val="22"/>
        </w:rPr>
        <w:fldChar w:fldCharType="begin"/>
      </w:r>
      <w:r>
        <w:rPr>
          <w:rFonts w:ascii="Times New Roman" w:hAnsi="Times New Roman" w:eastAsia="宋体" w:cs="Times New Roman"/>
          <w:sz w:val="22"/>
          <w:szCs w:val="22"/>
        </w:rPr>
        <w:instrText xml:space="preserve"> HYPERLINK "http://www.hzairport.com/zbxx.aspx" </w:instrText>
      </w:r>
      <w:r>
        <w:rPr>
          <w:rFonts w:ascii="Times New Roman" w:hAnsi="Times New Roman" w:eastAsia="宋体" w:cs="Times New Roman"/>
          <w:sz w:val="22"/>
          <w:szCs w:val="22"/>
        </w:rPr>
        <w:fldChar w:fldCharType="separate"/>
      </w:r>
      <w:r>
        <w:rPr>
          <w:rFonts w:ascii="宋体" w:hAnsi="宋体" w:eastAsia="宋体" w:cs="Arial"/>
          <w:kern w:val="0"/>
          <w:sz w:val="22"/>
          <w:szCs w:val="22"/>
        </w:rPr>
        <w:t>http://www.hzairport.com/zbxx.aspx</w:t>
      </w:r>
      <w:r>
        <w:rPr>
          <w:rFonts w:ascii="宋体" w:hAnsi="宋体" w:eastAsia="宋体" w:cs="Arial"/>
          <w:kern w:val="0"/>
          <w:sz w:val="22"/>
          <w:szCs w:val="22"/>
        </w:rPr>
        <w:fldChar w:fldCharType="end"/>
      </w:r>
      <w:r>
        <w:rPr>
          <w:rFonts w:hint="eastAsia" w:ascii="宋体" w:hAnsi="宋体" w:eastAsia="宋体" w:cs="Arial"/>
          <w:kern w:val="0"/>
          <w:sz w:val="22"/>
          <w:szCs w:val="22"/>
        </w:rPr>
        <w:t>自行下载招标文件。</w:t>
      </w:r>
    </w:p>
    <w:p>
      <w:pPr>
        <w:pStyle w:val="5"/>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5.1 投标文件递交的截止时间：</w:t>
      </w:r>
      <w:r>
        <w:rPr>
          <w:rFonts w:hint="eastAsia" w:ascii="宋体" w:hAnsi="宋体" w:eastAsia="宋体" w:cs="宋体"/>
          <w:b/>
          <w:bCs/>
          <w:kern w:val="0"/>
          <w:position w:val="-2"/>
          <w:sz w:val="22"/>
          <w:szCs w:val="22"/>
          <w:u w:val="single"/>
        </w:rPr>
        <w:t xml:space="preserve">   202</w:t>
      </w:r>
      <w:r>
        <w:rPr>
          <w:rFonts w:hint="eastAsia" w:ascii="宋体" w:hAnsi="宋体" w:eastAsia="宋体" w:cs="宋体"/>
          <w:b/>
          <w:bCs/>
          <w:kern w:val="0"/>
          <w:position w:val="-2"/>
          <w:sz w:val="22"/>
          <w:szCs w:val="22"/>
          <w:u w:val="single"/>
          <w:lang w:val="en-US" w:eastAsia="zh-CN"/>
        </w:rPr>
        <w:t>2</w:t>
      </w:r>
      <w:r>
        <w:rPr>
          <w:rFonts w:hint="eastAsia"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年</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cs="宋体"/>
          <w:b/>
          <w:bCs/>
          <w:kern w:val="0"/>
          <w:position w:val="-2"/>
          <w:sz w:val="22"/>
          <w:szCs w:val="22"/>
          <w:u w:val="single"/>
          <w:lang w:val="en-US" w:eastAsia="zh-CN"/>
        </w:rPr>
        <w:t>3</w:t>
      </w:r>
      <w:r>
        <w:rPr>
          <w:rFonts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月</w:t>
      </w:r>
      <w:r>
        <w:rPr>
          <w:rFonts w:ascii="宋体" w:hAnsi="宋体" w:eastAsia="宋体" w:cs="宋体"/>
          <w:b/>
          <w:bCs/>
          <w:kern w:val="0"/>
          <w:position w:val="-2"/>
          <w:sz w:val="22"/>
          <w:szCs w:val="22"/>
          <w:u w:val="single"/>
        </w:rPr>
        <w:t xml:space="preserve"> </w:t>
      </w:r>
      <w:r>
        <w:rPr>
          <w:rFonts w:hint="eastAsia" w:ascii="宋体" w:hAnsi="宋体" w:cs="宋体"/>
          <w:b/>
          <w:bCs/>
          <w:kern w:val="0"/>
          <w:position w:val="-2"/>
          <w:sz w:val="22"/>
          <w:szCs w:val="22"/>
          <w:u w:val="single"/>
          <w:lang w:val="en-US" w:eastAsia="zh-CN"/>
        </w:rPr>
        <w:t>23</w:t>
      </w:r>
      <w:r>
        <w:rPr>
          <w:rFonts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日</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cs="宋体"/>
          <w:b/>
          <w:bCs/>
          <w:kern w:val="0"/>
          <w:position w:val="-2"/>
          <w:sz w:val="22"/>
          <w:szCs w:val="22"/>
          <w:u w:val="single"/>
          <w:lang w:val="en-US" w:eastAsia="zh-CN"/>
        </w:rPr>
        <w:t xml:space="preserve">9 </w:t>
      </w:r>
      <w:r>
        <w:rPr>
          <w:rFonts w:ascii="宋体" w:hAnsi="宋体" w:eastAsia="宋体" w:cs="宋体"/>
          <w:b/>
          <w:bCs/>
          <w:kern w:val="0"/>
          <w:position w:val="-2"/>
          <w:sz w:val="22"/>
          <w:szCs w:val="22"/>
        </w:rPr>
        <w:t>时</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00</w:t>
      </w:r>
      <w:r>
        <w:rPr>
          <w:rFonts w:hint="eastAsia"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分(北京时间)。</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5.2 投标文件递交地点：</w:t>
      </w:r>
      <w:r>
        <w:rPr>
          <w:rFonts w:ascii="宋体" w:hAnsi="宋体" w:eastAsia="宋体" w:cs="宋体"/>
          <w:b/>
          <w:bCs/>
          <w:kern w:val="0"/>
          <w:position w:val="-2"/>
          <w:sz w:val="22"/>
          <w:szCs w:val="22"/>
        </w:rPr>
        <w:t>杭州萧山国际机场翔越路综合服务楼园区招标中心。</w:t>
      </w:r>
      <w:r>
        <w:rPr>
          <w:rFonts w:hint="eastAsia" w:ascii="宋体" w:hAnsi="宋体" w:eastAsia="宋体" w:cs="宋体"/>
          <w:b/>
          <w:bCs/>
          <w:kern w:val="0"/>
          <w:position w:val="-2"/>
          <w:sz w:val="22"/>
          <w:szCs w:val="22"/>
        </w:rPr>
        <w:t>若采用投递方式的，请投递至杭州萧山国际机场</w:t>
      </w:r>
      <w:r>
        <w:rPr>
          <w:rFonts w:hint="eastAsia" w:ascii="宋体" w:hAnsi="宋体" w:eastAsia="宋体" w:cs="宋体"/>
          <w:b/>
          <w:bCs/>
          <w:kern w:val="0"/>
          <w:position w:val="-2"/>
          <w:sz w:val="22"/>
          <w:szCs w:val="22"/>
          <w:lang w:val="en-US" w:eastAsia="zh-CN"/>
        </w:rPr>
        <w:t>物业</w:t>
      </w:r>
      <w:r>
        <w:rPr>
          <w:rFonts w:hint="eastAsia" w:ascii="宋体" w:hAnsi="宋体" w:eastAsia="宋体" w:cs="宋体"/>
          <w:b/>
          <w:bCs/>
          <w:kern w:val="0"/>
          <w:position w:val="-2"/>
          <w:sz w:val="22"/>
          <w:szCs w:val="22"/>
        </w:rPr>
        <w:t>楼</w:t>
      </w:r>
      <w:r>
        <w:rPr>
          <w:rFonts w:hint="eastAsia" w:ascii="宋体" w:hAnsi="宋体" w:eastAsia="宋体" w:cs="宋体"/>
          <w:b/>
          <w:bCs/>
          <w:kern w:val="0"/>
          <w:position w:val="-2"/>
          <w:sz w:val="22"/>
          <w:szCs w:val="22"/>
          <w:lang w:val="en-US" w:eastAsia="zh-CN"/>
        </w:rPr>
        <w:t>610</w:t>
      </w:r>
      <w:r>
        <w:rPr>
          <w:rFonts w:hint="eastAsia" w:ascii="宋体" w:hAnsi="宋体" w:eastAsia="宋体" w:cs="宋体"/>
          <w:b/>
          <w:bCs/>
          <w:kern w:val="0"/>
          <w:position w:val="-2"/>
          <w:sz w:val="22"/>
          <w:szCs w:val="22"/>
        </w:rPr>
        <w:t>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bookmarkStart w:id="15" w:name="_bookmark7"/>
      <w:bookmarkEnd w:id="15"/>
      <w:r>
        <w:rPr>
          <w:rFonts w:ascii="宋体" w:hAnsi="宋体" w:eastAsia="宋体" w:cs="宋体"/>
          <w:kern w:val="0"/>
          <w:position w:val="-2"/>
          <w:sz w:val="22"/>
          <w:szCs w:val="22"/>
        </w:rPr>
        <w:t>5.3 逾期送达的、未送达指定地点的或者未密封的投标文件，招标人将予以拒收。</w:t>
      </w:r>
    </w:p>
    <w:p>
      <w:pPr>
        <w:pStyle w:val="5"/>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bookmarkStart w:id="16" w:name="_bookmark8"/>
      <w:bookmarkEnd w:id="16"/>
      <w:r>
        <w:rPr>
          <w:rFonts w:ascii="宋体" w:hAnsi="宋体" w:eastAsia="宋体" w:cs="宋体"/>
          <w:kern w:val="0"/>
          <w:position w:val="-2"/>
          <w:sz w:val="22"/>
          <w:szCs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bookmarkStart w:id="17" w:name="_Hlk47996086"/>
      <w:r>
        <w:rPr>
          <w:rFonts w:ascii="宋体" w:hAnsi="宋体" w:eastAsia="宋体" w:cs="宋体"/>
          <w:kern w:val="0"/>
          <w:position w:val="-2"/>
          <w:sz w:val="22"/>
          <w:szCs w:val="22"/>
        </w:rPr>
        <w:t xml:space="preserve">6.1 </w:t>
      </w:r>
      <w:r>
        <w:rPr>
          <w:rFonts w:hint="eastAsia" w:ascii="宋体" w:hAnsi="宋体" w:eastAsia="宋体" w:cs="宋体"/>
          <w:kern w:val="0"/>
          <w:position w:val="-2"/>
          <w:sz w:val="22"/>
          <w:szCs w:val="22"/>
        </w:rPr>
        <w:t>中国招标投标公共服务平台</w:t>
      </w:r>
      <w:r>
        <w:rPr>
          <w:rFonts w:ascii="宋体" w:hAnsi="宋体" w:eastAsia="宋体" w:cs="宋体"/>
          <w:kern w:val="0"/>
          <w:position w:val="-2"/>
          <w:sz w:val="22"/>
          <w:szCs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6.2 </w:t>
      </w:r>
      <w:r>
        <w:rPr>
          <w:rFonts w:hint="eastAsia" w:ascii="宋体" w:hAnsi="宋体" w:eastAsia="宋体" w:cs="宋体"/>
          <w:kern w:val="0"/>
          <w:position w:val="-2"/>
          <w:sz w:val="22"/>
          <w:szCs w:val="22"/>
        </w:rPr>
        <w:t>浙江省机场集团有限公司官网</w:t>
      </w:r>
      <w:r>
        <w:rPr>
          <w:rFonts w:ascii="宋体" w:hAnsi="宋体" w:eastAsia="宋体" w:cs="宋体"/>
          <w:kern w:val="0"/>
          <w:position w:val="-2"/>
          <w:sz w:val="22"/>
          <w:szCs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6.3 </w:t>
      </w:r>
      <w:r>
        <w:rPr>
          <w:rFonts w:hint="eastAsia" w:ascii="宋体" w:hAnsi="宋体" w:eastAsia="宋体" w:cs="宋体"/>
          <w:kern w:val="0"/>
          <w:position w:val="-2"/>
          <w:sz w:val="22"/>
          <w:szCs w:val="22"/>
        </w:rPr>
        <w:t xml:space="preserve">杭州萧山机场有限公司官网 </w:t>
      </w:r>
      <w:r>
        <w:rPr>
          <w:rFonts w:ascii="宋体" w:hAnsi="宋体" w:eastAsia="宋体" w:cs="宋体"/>
          <w:kern w:val="0"/>
          <w:position w:val="-2"/>
          <w:sz w:val="22"/>
          <w:szCs w:val="22"/>
        </w:rPr>
        <w:t>http://www.hzairport.com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6.4 </w:t>
      </w:r>
      <w:r>
        <w:rPr>
          <w:rFonts w:hint="eastAsia" w:ascii="宋体" w:hAnsi="宋体" w:eastAsia="宋体" w:cs="宋体"/>
          <w:kern w:val="0"/>
          <w:position w:val="-2"/>
          <w:sz w:val="22"/>
          <w:szCs w:val="22"/>
        </w:rPr>
        <w:t>浙江政府采购网</w:t>
      </w:r>
      <w:r>
        <w:rPr>
          <w:rFonts w:ascii="宋体" w:hAnsi="宋体" w:eastAsia="宋体" w:cs="宋体"/>
          <w:kern w:val="0"/>
          <w:position w:val="-2"/>
          <w:sz w:val="22"/>
          <w:szCs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6.5 </w:t>
      </w:r>
      <w:r>
        <w:rPr>
          <w:rFonts w:hint="eastAsia" w:ascii="宋体" w:hAnsi="宋体" w:eastAsia="宋体" w:cs="宋体"/>
          <w:kern w:val="0"/>
          <w:position w:val="-2"/>
          <w:sz w:val="22"/>
          <w:szCs w:val="22"/>
        </w:rPr>
        <w:t xml:space="preserve">浙江政务服务网 </w:t>
      </w:r>
      <w:r>
        <w:rPr>
          <w:rFonts w:ascii="宋体" w:hAnsi="宋体" w:eastAsia="宋体" w:cs="宋体"/>
          <w:kern w:val="0"/>
          <w:position w:val="-2"/>
          <w:sz w:val="22"/>
          <w:szCs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6.6 </w:t>
      </w:r>
      <w:r>
        <w:rPr>
          <w:rFonts w:hint="eastAsia" w:ascii="宋体" w:hAnsi="宋体" w:eastAsia="宋体" w:cs="宋体"/>
          <w:kern w:val="0"/>
          <w:position w:val="-2"/>
          <w:sz w:val="22"/>
          <w:szCs w:val="22"/>
        </w:rPr>
        <w:t>政采云平台企业购</w:t>
      </w:r>
      <w:r>
        <w:rPr>
          <w:rFonts w:ascii="宋体" w:hAnsi="宋体" w:eastAsia="宋体" w:cs="宋体"/>
          <w:kern w:val="0"/>
          <w:position w:val="-2"/>
          <w:sz w:val="22"/>
          <w:szCs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6.7 </w:t>
      </w:r>
      <w:r>
        <w:rPr>
          <w:rFonts w:hint="eastAsia" w:ascii="宋体" w:hAnsi="宋体" w:eastAsia="宋体" w:cs="宋体"/>
          <w:kern w:val="0"/>
          <w:position w:val="-2"/>
          <w:sz w:val="22"/>
          <w:szCs w:val="22"/>
        </w:rPr>
        <w:t xml:space="preserve">中国采购与招标网 </w:t>
      </w:r>
      <w:r>
        <w:rPr>
          <w:rFonts w:ascii="宋体" w:hAnsi="宋体" w:eastAsia="宋体" w:cs="宋体"/>
          <w:kern w:val="0"/>
          <w:position w:val="-2"/>
          <w:sz w:val="22"/>
          <w:szCs w:val="22"/>
        </w:rPr>
        <w:t>http://www.chinabidding.com.cn</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position w:val="-2"/>
          <w:sz w:val="22"/>
          <w:szCs w:val="22"/>
        </w:rPr>
      </w:pPr>
      <w:r>
        <w:rPr>
          <w:rFonts w:ascii="宋体" w:hAnsi="宋体" w:eastAsia="宋体" w:cs="宋体"/>
          <w:kern w:val="0"/>
          <w:position w:val="-2"/>
          <w:sz w:val="22"/>
          <w:szCs w:val="22"/>
        </w:rPr>
        <w:t xml:space="preserve">6.8 </w:t>
      </w:r>
      <w:r>
        <w:rPr>
          <w:rFonts w:hint="eastAsia" w:ascii="宋体" w:hAnsi="宋体" w:eastAsia="宋体" w:cs="宋体"/>
          <w:kern w:val="0"/>
          <w:position w:val="-2"/>
          <w:sz w:val="22"/>
          <w:szCs w:val="22"/>
        </w:rPr>
        <w:t>招天下</w:t>
      </w:r>
      <w:r>
        <w:rPr>
          <w:rFonts w:ascii="宋体" w:hAnsi="宋体" w:eastAsia="宋体" w:cs="宋体"/>
          <w:kern w:val="0"/>
          <w:position w:val="-2"/>
          <w:sz w:val="22"/>
          <w:szCs w:val="22"/>
        </w:rPr>
        <w:t xml:space="preserve"> </w:t>
      </w:r>
      <w:r>
        <w:rPr>
          <w:rFonts w:ascii="宋体" w:hAnsi="宋体" w:eastAsia="宋体" w:cs="宋体"/>
          <w:kern w:val="0"/>
          <w:position w:val="-2"/>
          <w:sz w:val="22"/>
          <w:szCs w:val="22"/>
        </w:rPr>
        <w:fldChar w:fldCharType="begin"/>
      </w:r>
      <w:r>
        <w:rPr>
          <w:rFonts w:ascii="宋体" w:hAnsi="宋体" w:eastAsia="宋体" w:cs="宋体"/>
          <w:kern w:val="0"/>
          <w:position w:val="-2"/>
          <w:sz w:val="22"/>
          <w:szCs w:val="22"/>
        </w:rPr>
        <w:instrText xml:space="preserve"> HYPERLINK "https://www.zhaotx.cn" </w:instrText>
      </w:r>
      <w:r>
        <w:rPr>
          <w:rFonts w:ascii="宋体" w:hAnsi="宋体" w:eastAsia="宋体" w:cs="宋体"/>
          <w:kern w:val="0"/>
          <w:position w:val="-2"/>
          <w:sz w:val="22"/>
          <w:szCs w:val="22"/>
        </w:rPr>
        <w:fldChar w:fldCharType="separate"/>
      </w:r>
      <w:r>
        <w:rPr>
          <w:rFonts w:ascii="宋体" w:hAnsi="宋体" w:eastAsia="宋体" w:cs="Times New Roman"/>
          <w:sz w:val="22"/>
          <w:szCs w:val="22"/>
        </w:rPr>
        <w:t>https://www.zhaotx.cn</w:t>
      </w:r>
      <w:r>
        <w:rPr>
          <w:rFonts w:ascii="宋体" w:hAnsi="宋体" w:eastAsia="宋体" w:cs="宋体"/>
          <w:kern w:val="0"/>
          <w:position w:val="-2"/>
          <w:sz w:val="22"/>
          <w:szCs w:val="22"/>
        </w:rPr>
        <w:fldChar w:fldCharType="end"/>
      </w:r>
      <w:bookmarkEnd w:id="17"/>
    </w:p>
    <w:p>
      <w:pPr>
        <w:pStyle w:val="5"/>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(二)</w:t>
      </w:r>
      <w:r>
        <w:rPr>
          <w:rFonts w:hint="eastAsia" w:ascii="宋体" w:hAnsi="宋体" w:eastAsia="宋体" w:cs="宋体"/>
          <w:kern w:val="0"/>
          <w:position w:val="-2"/>
          <w:sz w:val="22"/>
          <w:szCs w:val="22"/>
        </w:rPr>
        <w:t>当</w:t>
      </w:r>
      <w:r>
        <w:rPr>
          <w:rFonts w:ascii="宋体" w:hAnsi="宋体" w:eastAsia="宋体" w:cs="宋体"/>
          <w:kern w:val="0"/>
          <w:position w:val="-2"/>
          <w:sz w:val="22"/>
          <w:szCs w:val="22"/>
        </w:rPr>
        <w:t>投标文件</w:t>
      </w:r>
      <w:r>
        <w:rPr>
          <w:rFonts w:hint="eastAsia" w:ascii="宋体" w:hAnsi="宋体" w:eastAsia="宋体" w:cs="宋体"/>
          <w:kern w:val="0"/>
          <w:position w:val="-2"/>
          <w:sz w:val="22"/>
          <w:szCs w:val="22"/>
        </w:rPr>
        <w:t>由</w:t>
      </w:r>
      <w:r>
        <w:rPr>
          <w:rFonts w:ascii="宋体" w:hAnsi="宋体" w:eastAsia="宋体" w:cs="宋体"/>
          <w:kern w:val="0"/>
          <w:position w:val="-2"/>
          <w:sz w:val="22"/>
          <w:szCs w:val="22"/>
        </w:rPr>
        <w:t>委托代理人</w:t>
      </w:r>
      <w:r>
        <w:rPr>
          <w:rFonts w:hint="eastAsia" w:ascii="宋体" w:hAnsi="宋体" w:eastAsia="宋体" w:cs="宋体"/>
          <w:kern w:val="0"/>
          <w:position w:val="-2"/>
          <w:sz w:val="22"/>
          <w:szCs w:val="22"/>
        </w:rPr>
        <w:t>签署时，该委托代理人必须是投标人单位正式员工(</w:t>
      </w:r>
      <w:r>
        <w:rPr>
          <w:rFonts w:hint="eastAsia" w:ascii="宋体" w:hAnsi="宋体" w:eastAsia="宋体" w:cs="宋体"/>
          <w:b/>
          <w:bCs/>
          <w:kern w:val="0"/>
          <w:position w:val="-2"/>
          <w:sz w:val="22"/>
          <w:szCs w:val="22"/>
        </w:rPr>
        <w:t>即委托代理人的当前参保单位信息显示为投标人</w:t>
      </w:r>
      <w:r>
        <w:rPr>
          <w:rFonts w:hint="eastAsia" w:ascii="宋体" w:hAnsi="宋体" w:eastAsia="宋体" w:cs="宋体"/>
          <w:kern w:val="0"/>
          <w:position w:val="-2"/>
          <w:sz w:val="22"/>
          <w:szCs w:val="22"/>
        </w:rPr>
        <w:t>)，证明方式为下列三个中的任意一个：</w:t>
      </w:r>
      <w:r>
        <w:rPr>
          <w:rFonts w:hint="eastAsia" w:ascii="宋体" w:hAnsi="宋体" w:eastAsia="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5"/>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8.联系方式</w:t>
      </w:r>
    </w:p>
    <w:p>
      <w:pPr>
        <w:pStyle w:val="10"/>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sz w:val="22"/>
          <w:szCs w:val="22"/>
          <w:lang w:val="en-US"/>
        </w:rPr>
      </w:pPr>
      <w:bookmarkStart w:id="18" w:name="_bookmark9"/>
      <w:bookmarkEnd w:id="18"/>
      <w:r>
        <w:rPr>
          <w:rFonts w:hint="eastAsia" w:ascii="Calibri" w:hAnsi="Calibri" w:eastAsia="宋体" w:cs="宋体"/>
          <w:kern w:val="2"/>
          <w:sz w:val="22"/>
          <w:szCs w:val="22"/>
          <w:lang w:val="en-US" w:eastAsia="zh-CN" w:bidi="ar"/>
        </w:rPr>
        <w:t>投标联系人：</w:t>
      </w:r>
      <w:r>
        <w:rPr>
          <w:rFonts w:hint="eastAsia" w:ascii="Times New Roman" w:hAnsi="Times New Roman" w:eastAsia="宋体" w:cs="宋体"/>
          <w:kern w:val="2"/>
          <w:sz w:val="22"/>
          <w:szCs w:val="22"/>
          <w:lang w:val="en-US" w:eastAsia="zh-CN" w:bidi="ar"/>
        </w:rPr>
        <w:t xml:space="preserve">郑工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rPr>
        <w:t>0571-83833147</w:t>
      </w:r>
    </w:p>
    <w:p>
      <w:pPr>
        <w:keepNext w:val="0"/>
        <w:keepLines w:val="0"/>
        <w:widowControl/>
        <w:suppressLineNumbers w:val="0"/>
        <w:jc w:val="left"/>
        <w:rPr>
          <w:rFonts w:ascii="Times New Roman" w:hAnsi="Times New Roman" w:eastAsia="宋体" w:cs="Times New Roman"/>
          <w:sz w:val="22"/>
          <w:szCs w:val="22"/>
        </w:rPr>
      </w:pPr>
      <w:r>
        <w:rPr>
          <w:rFonts w:hint="eastAsia" w:ascii="Times New Roman" w:hAnsi="Times New Roman" w:eastAsia="宋体" w:cs="宋体"/>
          <w:kern w:val="2"/>
          <w:sz w:val="22"/>
          <w:szCs w:val="22"/>
          <w:lang w:val="en-US" w:eastAsia="zh-CN" w:bidi="ar"/>
        </w:rPr>
        <w:t xml:space="preserve">    </w:t>
      </w:r>
      <w:r>
        <w:rPr>
          <w:rFonts w:hint="eastAsia" w:ascii="Calibri" w:hAnsi="Calibri" w:eastAsia="宋体" w:cs="宋体"/>
          <w:kern w:val="2"/>
          <w:sz w:val="22"/>
          <w:szCs w:val="22"/>
          <w:lang w:val="en-US" w:eastAsia="zh-CN" w:bidi="ar"/>
        </w:rPr>
        <w:t>招标监督人：</w:t>
      </w:r>
      <w:r>
        <w:rPr>
          <w:rFonts w:hint="eastAsia" w:ascii="Times New Roman" w:hAnsi="Times New Roman" w:eastAsia="宋体" w:cs="宋体"/>
          <w:kern w:val="2"/>
          <w:sz w:val="22"/>
          <w:szCs w:val="22"/>
          <w:lang w:val="en-US" w:eastAsia="zh-CN" w:bidi="ar"/>
        </w:rPr>
        <w:t xml:space="preserve">孟工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bidi="ar-SA"/>
        </w:rPr>
        <w:t>0571-83837728</w:t>
      </w:r>
    </w:p>
    <w:p>
      <w:pPr>
        <w:pStyle w:val="4"/>
        <w:spacing w:before="0" w:after="0" w:line="240" w:lineRule="auto"/>
        <w:ind w:right="57"/>
        <w:jc w:val="center"/>
        <w:rPr>
          <w:rFonts w:eastAsia="宋体" w:cs="Times New Roman"/>
          <w:sz w:val="32"/>
          <w:szCs w:val="32"/>
        </w:rPr>
      </w:pPr>
      <w:r>
        <w:rPr>
          <w:rFonts w:ascii="宋体" w:hAnsi="宋体" w:eastAsia="宋体" w:cs="宋体"/>
          <w:kern w:val="0"/>
          <w:sz w:val="22"/>
          <w:szCs w:val="22"/>
        </w:rPr>
        <w:br w:type="page"/>
      </w:r>
      <w:bookmarkStart w:id="19" w:name="_bookmark18"/>
      <w:bookmarkEnd w:id="19"/>
      <w:bookmarkStart w:id="20" w:name="_Toc14638"/>
      <w:bookmarkStart w:id="21" w:name="_Toc6600"/>
      <w:bookmarkStart w:id="22" w:name="_Toc52907675"/>
      <w:r>
        <w:rPr>
          <w:rFonts w:eastAsia="宋体" w:cs="Times New Roman"/>
          <w:sz w:val="32"/>
          <w:szCs w:val="32"/>
        </w:rPr>
        <w:t>第二章    投标人须知</w:t>
      </w:r>
      <w:bookmarkEnd w:id="20"/>
      <w:bookmarkEnd w:id="21"/>
      <w:bookmarkEnd w:id="22"/>
    </w:p>
    <w:p>
      <w:pPr>
        <w:pStyle w:val="5"/>
        <w:spacing w:line="240" w:lineRule="auto"/>
        <w:ind w:firstLine="0" w:firstLineChars="0"/>
        <w:jc w:val="center"/>
        <w:rPr>
          <w:rFonts w:eastAsia="宋体" w:cs="Times New Roman"/>
          <w:sz w:val="28"/>
          <w:szCs w:val="28"/>
        </w:rPr>
      </w:pPr>
      <w:bookmarkStart w:id="23" w:name="_bookmark19"/>
      <w:bookmarkEnd w:id="23"/>
      <w:r>
        <w:rPr>
          <w:rFonts w:eastAsia="宋体" w:cs="Times New Roman"/>
          <w:sz w:val="28"/>
          <w:szCs w:val="28"/>
        </w:rPr>
        <w:t>投标人须知前附表</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条款号</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条款名称</w:t>
            </w:r>
          </w:p>
        </w:tc>
        <w:tc>
          <w:tcPr>
            <w:tcW w:w="6385" w:type="dxa"/>
            <w:noWrap w:val="0"/>
            <w:tcMar>
              <w:top w:w="28" w:type="dxa"/>
              <w:left w:w="28" w:type="dxa"/>
              <w:bottom w:w="57" w:type="dxa"/>
              <w:right w:w="57" w:type="dxa"/>
            </w:tcMar>
            <w:vAlign w:val="center"/>
          </w:tcPr>
          <w:p>
            <w:pPr>
              <w:adjustRightInd w:val="0"/>
              <w:snapToGrid w:val="0"/>
              <w:jc w:val="center"/>
              <w:rPr>
                <w:rFonts w:ascii="宋体" w:hAnsi="宋体" w:eastAsia="宋体" w:cs="宋体"/>
                <w:sz w:val="22"/>
              </w:rPr>
            </w:pPr>
            <w:r>
              <w:rPr>
                <w:rFonts w:ascii="宋体" w:hAnsi="宋体" w:eastAsia="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招标人</w:t>
            </w:r>
          </w:p>
        </w:tc>
        <w:tc>
          <w:tcPr>
            <w:tcW w:w="6385" w:type="dxa"/>
            <w:noWrap w:val="0"/>
            <w:tcMar>
              <w:top w:w="28" w:type="dxa"/>
              <w:left w:w="28" w:type="dxa"/>
              <w:bottom w:w="57" w:type="dxa"/>
              <w:right w:w="57" w:type="dxa"/>
            </w:tcMar>
            <w:vAlign w:val="center"/>
          </w:tcPr>
          <w:p>
            <w:pPr>
              <w:adjustRightInd w:val="0"/>
              <w:snapToGrid w:val="0"/>
              <w:rPr>
                <w:rFonts w:hint="eastAsia" w:ascii="宋体" w:hAnsi="宋体" w:eastAsia="宋体" w:cs="宋体"/>
                <w:spacing w:val="-2"/>
                <w:sz w:val="22"/>
              </w:rPr>
            </w:pPr>
            <w:r>
              <w:rPr>
                <w:rFonts w:hint="eastAsia" w:ascii="宋体" w:hAnsi="宋体" w:eastAsia="宋体" w:cs="宋体"/>
                <w:spacing w:val="-2"/>
                <w:sz w:val="22"/>
              </w:rPr>
              <w:t xml:space="preserve">名  称：杭州萧山国际机场有限公司 </w:t>
            </w:r>
          </w:p>
          <w:p>
            <w:pPr>
              <w:adjustRightInd w:val="0"/>
              <w:snapToGrid w:val="0"/>
              <w:rPr>
                <w:rFonts w:ascii="宋体" w:hAnsi="宋体" w:eastAsia="宋体" w:cs="宋体"/>
                <w:spacing w:val="-2"/>
                <w:sz w:val="22"/>
              </w:rPr>
            </w:pPr>
            <w:r>
              <w:rPr>
                <w:rFonts w:hint="eastAsia" w:ascii="宋体" w:hAnsi="宋体" w:eastAsia="宋体" w:cs="宋体"/>
                <w:spacing w:val="-2"/>
                <w:sz w:val="22"/>
              </w:rPr>
              <w:t>地  址：杭州</w:t>
            </w:r>
            <w:r>
              <w:rPr>
                <w:rFonts w:hint="eastAsia" w:ascii="宋体" w:hAnsi="宋体" w:eastAsia="宋体" w:cs="宋体"/>
                <w:kern w:val="0"/>
                <w:position w:val="-2"/>
                <w:sz w:val="22"/>
              </w:rPr>
              <w:t>萧山国际机场内</w:t>
            </w:r>
            <w:r>
              <w:rPr>
                <w:rFonts w:ascii="宋体" w:hAnsi="宋体" w:eastAsia="宋体" w:cs="宋体"/>
                <w:spacing w:val="-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1.1.4</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招标项目名称</w:t>
            </w:r>
          </w:p>
        </w:tc>
        <w:tc>
          <w:tcPr>
            <w:tcW w:w="6385" w:type="dxa"/>
            <w:noWrap w:val="0"/>
            <w:tcMar>
              <w:top w:w="28" w:type="dxa"/>
              <w:left w:w="28" w:type="dxa"/>
              <w:bottom w:w="57" w:type="dxa"/>
              <w:right w:w="57" w:type="dxa"/>
            </w:tcMar>
            <w:vAlign w:val="center"/>
          </w:tcPr>
          <w:p>
            <w:pPr>
              <w:adjustRightInd w:val="0"/>
              <w:snapToGrid w:val="0"/>
              <w:rPr>
                <w:rFonts w:hint="eastAsia" w:ascii="宋体" w:hAnsi="宋体" w:eastAsia="宋体" w:cs="宋体"/>
                <w:sz w:val="22"/>
              </w:rPr>
            </w:pPr>
            <w:r>
              <w:rPr>
                <w:rFonts w:hint="eastAsia" w:ascii="宋体" w:hAnsi="宋体" w:eastAsia="宋体" w:cs="Arial"/>
                <w:kern w:val="0"/>
                <w:sz w:val="22"/>
              </w:rPr>
              <w:t>机场固液废弃物转运站地面修复项目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1.2.1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资金来源及比例</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1.2.2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资金落实情况</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1.3.1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招标范围</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1.3.2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工期</w:t>
            </w:r>
          </w:p>
        </w:tc>
        <w:tc>
          <w:tcPr>
            <w:tcW w:w="6385" w:type="dxa"/>
            <w:noWrap w:val="0"/>
            <w:tcMar>
              <w:top w:w="28" w:type="dxa"/>
              <w:left w:w="28" w:type="dxa"/>
              <w:bottom w:w="57" w:type="dxa"/>
              <w:right w:w="57" w:type="dxa"/>
            </w:tcMar>
            <w:vAlign w:val="center"/>
          </w:tcPr>
          <w:p>
            <w:pPr>
              <w:adjustRightInd w:val="0"/>
              <w:snapToGrid w:val="0"/>
              <w:rPr>
                <w:rFonts w:hint="eastAsia" w:ascii="宋体" w:hAnsi="宋体" w:eastAsia="宋体" w:cs="宋体"/>
                <w:sz w:val="22"/>
              </w:rPr>
            </w:pPr>
            <w:r>
              <w:rPr>
                <w:rFonts w:hint="eastAsia" w:ascii="宋体" w:hAnsi="宋体" w:eastAsia="宋体" w:cs="Times New Roman"/>
                <w:spacing w:val="-1"/>
                <w:sz w:val="22"/>
              </w:rPr>
              <w:t>收到招标人开工指令后</w:t>
            </w:r>
            <w:r>
              <w:rPr>
                <w:rFonts w:hint="eastAsia" w:ascii="宋体" w:hAnsi="宋体" w:eastAsia="宋体" w:cs="Times New Roman"/>
                <w:spacing w:val="-1"/>
                <w:sz w:val="22"/>
                <w:highlight w:val="none"/>
                <w:u w:val="single"/>
              </w:rPr>
              <w:t xml:space="preserve"> </w:t>
            </w:r>
            <w:r>
              <w:rPr>
                <w:rFonts w:hint="eastAsia" w:ascii="宋体" w:hAnsi="宋体" w:eastAsia="宋体" w:cs="Times New Roman"/>
                <w:spacing w:val="-1"/>
                <w:sz w:val="22"/>
                <w:highlight w:val="none"/>
                <w:u w:val="single"/>
                <w:lang w:val="en-US" w:eastAsia="zh-CN"/>
              </w:rPr>
              <w:t>15</w:t>
            </w:r>
            <w:r>
              <w:rPr>
                <w:rFonts w:hint="eastAsia" w:ascii="宋体" w:hAnsi="宋体" w:eastAsia="宋体" w:cs="Times New Roman"/>
                <w:spacing w:val="-1"/>
                <w:sz w:val="22"/>
                <w:u w:val="single"/>
              </w:rPr>
              <w:t xml:space="preserve"> </w:t>
            </w:r>
            <w:r>
              <w:rPr>
                <w:rFonts w:hint="eastAsia" w:ascii="宋体" w:hAnsi="宋体" w:eastAsia="宋体" w:cs="Times New Roman"/>
                <w:spacing w:val="-1"/>
                <w:sz w:val="22"/>
              </w:rPr>
              <w:t>日历天内完工</w:t>
            </w:r>
            <w:r>
              <w:rPr>
                <w:rFonts w:hint="eastAsia"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1.3.3</w:t>
            </w:r>
          </w:p>
        </w:tc>
        <w:tc>
          <w:tcPr>
            <w:tcW w:w="2018" w:type="dxa"/>
            <w:noWrap w:val="0"/>
            <w:vAlign w:val="center"/>
          </w:tcPr>
          <w:p>
            <w:pPr>
              <w:adjustRightInd w:val="0"/>
              <w:snapToGrid w:val="0"/>
              <w:jc w:val="center"/>
              <w:rPr>
                <w:rFonts w:ascii="宋体" w:hAnsi="宋体" w:eastAsia="宋体" w:cs="宋体"/>
                <w:sz w:val="22"/>
              </w:rPr>
            </w:pPr>
            <w:r>
              <w:rPr>
                <w:rFonts w:hint="eastAsia" w:ascii="宋体" w:hAnsi="宋体" w:eastAsia="宋体" w:cs="宋体"/>
                <w:sz w:val="22"/>
              </w:rPr>
              <w:t>施工地点</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1.3.4</w:t>
            </w:r>
          </w:p>
        </w:tc>
        <w:tc>
          <w:tcPr>
            <w:tcW w:w="2018" w:type="dxa"/>
            <w:noWrap w:val="0"/>
            <w:vAlign w:val="center"/>
          </w:tcPr>
          <w:p>
            <w:pPr>
              <w:adjustRightInd w:val="0"/>
              <w:snapToGrid w:val="0"/>
              <w:jc w:val="center"/>
              <w:rPr>
                <w:rFonts w:ascii="宋体" w:hAnsi="宋体" w:eastAsia="宋体" w:cs="宋体"/>
                <w:sz w:val="22"/>
              </w:rPr>
            </w:pPr>
            <w:r>
              <w:rPr>
                <w:rFonts w:hint="eastAsia" w:ascii="宋体" w:hAnsi="宋体" w:eastAsia="宋体" w:cs="宋体"/>
                <w:sz w:val="22"/>
              </w:rPr>
              <w:t>质量要求</w:t>
            </w:r>
          </w:p>
        </w:tc>
        <w:tc>
          <w:tcPr>
            <w:tcW w:w="6385" w:type="dxa"/>
            <w:noWrap w:val="0"/>
            <w:tcMar>
              <w:top w:w="28" w:type="dxa"/>
              <w:left w:w="28" w:type="dxa"/>
              <w:bottom w:w="57" w:type="dxa"/>
              <w:right w:w="57" w:type="dxa"/>
            </w:tcMar>
            <w:vAlign w:val="center"/>
          </w:tcPr>
          <w:p>
            <w:pPr>
              <w:adjustRightInd w:val="0"/>
              <w:snapToGrid w:val="0"/>
              <w:rPr>
                <w:rFonts w:hint="eastAsia" w:ascii="宋体" w:hAnsi="宋体" w:eastAsia="宋体" w:cs="宋体"/>
                <w:sz w:val="22"/>
              </w:rPr>
            </w:pPr>
            <w:r>
              <w:rPr>
                <w:rFonts w:hint="eastAsia" w:ascii="宋体" w:hAnsi="宋体" w:eastAsia="宋体" w:cs="宋体"/>
                <w:sz w:val="22"/>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1.4.1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投标人资质条件、能力、信誉</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1.4.2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是否接受联合体投标</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1.4.3</w:t>
            </w: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投标人不得存在的其他情形</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1.9.1</w:t>
            </w:r>
          </w:p>
        </w:tc>
        <w:tc>
          <w:tcPr>
            <w:tcW w:w="2018" w:type="dxa"/>
            <w:noWrap w:val="0"/>
            <w:vAlign w:val="center"/>
          </w:tcPr>
          <w:p>
            <w:pPr>
              <w:adjustRightInd w:val="0"/>
              <w:snapToGrid w:val="0"/>
              <w:jc w:val="center"/>
              <w:rPr>
                <w:rFonts w:ascii="宋体" w:hAnsi="宋体" w:eastAsia="宋体" w:cs="宋体"/>
                <w:sz w:val="22"/>
              </w:rPr>
            </w:pPr>
            <w:bookmarkStart w:id="24" w:name="_Hlk47083179"/>
            <w:r>
              <w:rPr>
                <w:rFonts w:ascii="宋体" w:hAnsi="宋体" w:eastAsia="宋体" w:cs="宋体"/>
                <w:sz w:val="22"/>
              </w:rPr>
              <w:t>踏勘现场</w:t>
            </w:r>
            <w:bookmarkEnd w:id="24"/>
          </w:p>
        </w:tc>
        <w:tc>
          <w:tcPr>
            <w:tcW w:w="6385" w:type="dxa"/>
            <w:noWrap w:val="0"/>
            <w:tcMar>
              <w:top w:w="28" w:type="dxa"/>
              <w:left w:w="28" w:type="dxa"/>
              <w:bottom w:w="57" w:type="dxa"/>
              <w:right w:w="57" w:type="dxa"/>
            </w:tcMar>
            <w:vAlign w:val="center"/>
          </w:tcPr>
          <w:p>
            <w:pPr>
              <w:adjustRightInd w:val="0"/>
              <w:snapToGrid w:val="0"/>
              <w:spacing w:line="360" w:lineRule="exact"/>
              <w:rPr>
                <w:rFonts w:hint="eastAsia" w:ascii="宋体" w:hAnsi="宋体" w:eastAsia="宋体" w:cs="宋体"/>
                <w:b/>
                <w:sz w:val="22"/>
              </w:rPr>
            </w:pPr>
            <w:bookmarkStart w:id="25" w:name="EBcbc26f89de974525b16658cbf31c1521"/>
            <w:bookmarkEnd w:id="25"/>
            <w:r>
              <w:rPr>
                <w:rFonts w:hint="eastAsia" w:ascii="宋体" w:hAnsi="宋体" w:eastAsia="宋体" w:cs="宋体"/>
                <w:b/>
                <w:sz w:val="22"/>
              </w:rPr>
              <w:t>投标人可自行到招标人现场踏勘。</w:t>
            </w:r>
          </w:p>
          <w:p>
            <w:pPr>
              <w:adjustRightInd w:val="0"/>
              <w:snapToGrid w:val="0"/>
              <w:spacing w:line="360" w:lineRule="exact"/>
              <w:rPr>
                <w:rFonts w:hint="eastAsia" w:ascii="宋体" w:hAnsi="宋体" w:eastAsia="宋体" w:cs="宋体"/>
                <w:b/>
                <w:sz w:val="22"/>
              </w:rPr>
            </w:pPr>
            <w:r>
              <w:rPr>
                <w:rFonts w:hint="eastAsia" w:ascii="宋体" w:hAnsi="宋体" w:eastAsia="宋体" w:cs="宋体"/>
                <w:b/>
                <w:sz w:val="22"/>
              </w:rPr>
              <w:t>各投标人踏勘前须先与招标人联系，再由招标人统一安排踏勘时间。</w:t>
            </w:r>
          </w:p>
          <w:p>
            <w:pPr>
              <w:adjustRightInd w:val="0"/>
              <w:snapToGrid w:val="0"/>
              <w:spacing w:line="360" w:lineRule="exact"/>
              <w:rPr>
                <w:rFonts w:hint="eastAsia" w:ascii="宋体" w:hAnsi="宋体" w:eastAsia="宋体" w:cs="Calibri"/>
                <w:kern w:val="0"/>
                <w:sz w:val="22"/>
                <w:lang w:val="en-US" w:eastAsia="zh-CN"/>
              </w:rPr>
            </w:pPr>
            <w:r>
              <w:rPr>
                <w:rFonts w:hint="eastAsia" w:ascii="宋体" w:hAnsi="宋体" w:eastAsia="宋体" w:cs="宋体"/>
                <w:b/>
                <w:sz w:val="22"/>
              </w:rPr>
              <w:t>联系人：</w:t>
            </w:r>
            <w:r>
              <w:rPr>
                <w:rFonts w:hint="eastAsia" w:ascii="宋体" w:hAnsi="宋体" w:eastAsia="宋体" w:cs="Calibri"/>
                <w:kern w:val="0"/>
                <w:sz w:val="22"/>
                <w:lang w:val="en-US" w:eastAsia="zh-CN"/>
              </w:rPr>
              <w:t>郑志奕</w:t>
            </w:r>
          </w:p>
          <w:p>
            <w:pPr>
              <w:adjustRightInd w:val="0"/>
              <w:snapToGrid w:val="0"/>
              <w:spacing w:line="360" w:lineRule="exact"/>
              <w:rPr>
                <w:rFonts w:hint="default" w:ascii="宋体" w:hAnsi="宋体" w:eastAsia="宋体" w:cs="宋体"/>
                <w:b/>
                <w:sz w:val="22"/>
                <w:lang w:val="en-US"/>
              </w:rPr>
            </w:pPr>
            <w:r>
              <w:rPr>
                <w:rFonts w:hint="eastAsia" w:ascii="宋体" w:hAnsi="宋体" w:eastAsia="宋体" w:cs="宋体"/>
                <w:b/>
                <w:sz w:val="22"/>
              </w:rPr>
              <w:t>电话：</w:t>
            </w:r>
            <w:r>
              <w:rPr>
                <w:rFonts w:hint="eastAsia" w:ascii="宋体" w:hAnsi="宋体" w:eastAsia="宋体" w:cs="Calibri"/>
                <w:kern w:val="0"/>
                <w:sz w:val="22"/>
                <w:lang w:val="en-US" w:eastAsia="zh-CN"/>
              </w:rPr>
              <w:t>13758204790</w:t>
            </w:r>
          </w:p>
          <w:p>
            <w:pPr>
              <w:adjustRightInd w:val="0"/>
              <w:snapToGrid w:val="0"/>
              <w:ind w:left="221" w:hanging="221" w:hangingChars="100"/>
              <w:rPr>
                <w:rFonts w:ascii="宋体" w:hAnsi="宋体" w:eastAsia="宋体" w:cs="Times New Roman"/>
                <w:sz w:val="22"/>
              </w:rPr>
            </w:pPr>
            <w:r>
              <w:rPr>
                <w:rFonts w:hint="eastAsia" w:ascii="宋体" w:hAnsi="宋体" w:eastAsia="宋体" w:cs="宋体"/>
                <w:b/>
                <w:sz w:val="22"/>
                <w:szCs w:val="22"/>
              </w:rPr>
              <w:t>踏勘联系时间为工作日9:00-16:00，踏勘联系截止时间为</w:t>
            </w:r>
            <w:r>
              <w:rPr>
                <w:rFonts w:hint="eastAsia" w:ascii="宋体" w:hAnsi="宋体" w:eastAsia="宋体" w:cs="宋体"/>
                <w:b/>
                <w:sz w:val="22"/>
                <w:szCs w:val="22"/>
                <w:lang w:val="en-US" w:eastAsia="zh-CN"/>
              </w:rPr>
              <w:t xml:space="preserve"> </w:t>
            </w:r>
            <w:r>
              <w:rPr>
                <w:rFonts w:hint="eastAsia" w:ascii="宋体" w:hAnsi="宋体" w:cs="宋体"/>
                <w:b/>
                <w:sz w:val="22"/>
                <w:szCs w:val="22"/>
                <w:lang w:val="en-US" w:eastAsia="zh-CN"/>
              </w:rPr>
              <w:t>2022</w:t>
            </w:r>
            <w:r>
              <w:rPr>
                <w:rFonts w:hint="eastAsia" w:ascii="宋体" w:hAnsi="宋体" w:eastAsia="宋体" w:cs="宋体"/>
                <w:b/>
                <w:sz w:val="22"/>
                <w:szCs w:val="22"/>
              </w:rPr>
              <w:t>年</w:t>
            </w:r>
            <w:r>
              <w:rPr>
                <w:rFonts w:hint="eastAsia" w:ascii="宋体" w:hAnsi="宋体" w:cs="宋体"/>
                <w:b/>
                <w:sz w:val="22"/>
                <w:szCs w:val="22"/>
                <w:lang w:val="en-US" w:eastAsia="zh-CN"/>
              </w:rPr>
              <w:t>3</w:t>
            </w:r>
            <w:r>
              <w:rPr>
                <w:rFonts w:hint="eastAsia" w:ascii="宋体" w:hAnsi="宋体" w:eastAsia="宋体" w:cs="宋体"/>
                <w:b/>
                <w:sz w:val="22"/>
                <w:szCs w:val="22"/>
              </w:rPr>
              <w:t>月</w:t>
            </w:r>
            <w:r>
              <w:rPr>
                <w:rFonts w:hint="eastAsia" w:ascii="宋体" w:hAnsi="宋体" w:cs="宋体"/>
                <w:b/>
                <w:sz w:val="22"/>
                <w:szCs w:val="22"/>
                <w:lang w:val="en-US" w:eastAsia="zh-CN"/>
              </w:rPr>
              <w:t>22</w:t>
            </w:r>
            <w:r>
              <w:rPr>
                <w:rFonts w:hint="eastAsia" w:ascii="宋体" w:hAnsi="宋体" w:eastAsia="宋体" w:cs="宋体"/>
                <w:b/>
                <w:sz w:val="22"/>
                <w:szCs w:val="22"/>
              </w:rPr>
              <w:t>日16:00前，逾期将不予安排踏勘。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1.10.1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投标预备会</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1.10.2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投标人在投标预备会前提出问题</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时间：/</w:t>
            </w:r>
          </w:p>
          <w:p>
            <w:pPr>
              <w:adjustRightInd w:val="0"/>
              <w:snapToGrid w:val="0"/>
              <w:rPr>
                <w:rFonts w:ascii="宋体" w:hAnsi="宋体" w:eastAsia="宋体" w:cs="宋体"/>
                <w:sz w:val="22"/>
              </w:rPr>
            </w:pPr>
            <w:r>
              <w:rPr>
                <w:rFonts w:ascii="宋体" w:hAnsi="宋体" w:eastAsia="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1.10.3</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招标文件澄清发出的形式</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1.11.1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分包</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1.12.1</w:t>
            </w:r>
          </w:p>
        </w:tc>
        <w:tc>
          <w:tcPr>
            <w:tcW w:w="2018" w:type="dxa"/>
            <w:noWrap w:val="0"/>
            <w:vAlign w:val="center"/>
          </w:tcPr>
          <w:p>
            <w:pPr>
              <w:adjustRightInd w:val="0"/>
              <w:snapToGrid w:val="0"/>
              <w:jc w:val="center"/>
              <w:rPr>
                <w:rFonts w:ascii="宋体" w:hAnsi="宋体" w:eastAsia="宋体" w:cs="宋体"/>
                <w:sz w:val="22"/>
              </w:rPr>
            </w:pPr>
            <w:bookmarkStart w:id="26" w:name="_Hlk47084158"/>
            <w:r>
              <w:rPr>
                <w:rFonts w:ascii="宋体" w:hAnsi="宋体" w:eastAsia="宋体" w:cs="宋体"/>
                <w:sz w:val="22"/>
              </w:rPr>
              <w:t>实质性要求和条件</w:t>
            </w:r>
            <w:bookmarkEnd w:id="26"/>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投标文件存在以下情形之一的，由评标委员会评审后予以否决：</w:t>
            </w:r>
          </w:p>
          <w:p>
            <w:pPr>
              <w:adjustRightInd w:val="0"/>
              <w:snapToGrid w:val="0"/>
              <w:rPr>
                <w:rFonts w:hint="eastAsia" w:ascii="宋体" w:hAnsi="宋体" w:eastAsia="宋体" w:cs="宋体"/>
                <w:sz w:val="22"/>
              </w:rPr>
            </w:pPr>
            <w:r>
              <w:rPr>
                <w:rFonts w:ascii="宋体" w:hAnsi="宋体" w:eastAsia="宋体" w:cs="宋体"/>
                <w:sz w:val="22"/>
              </w:rPr>
              <w:t>(1)投标人的资格条件未满足投标人须知及前附表第1.4.1项、第1.4.2项、第1.4.3项要求</w:t>
            </w:r>
            <w:r>
              <w:rPr>
                <w:rFonts w:hint="eastAsia"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b/>
                <w:sz w:val="22"/>
              </w:rPr>
              <w:t>(2)</w:t>
            </w:r>
            <w:r>
              <w:rPr>
                <w:rFonts w:ascii="宋体" w:hAnsi="宋体" w:eastAsia="宋体" w:cs="宋体"/>
                <w:b/>
                <w:sz w:val="22"/>
              </w:rPr>
              <w:t>提供的证明文件</w:t>
            </w:r>
            <w:r>
              <w:rPr>
                <w:rFonts w:hint="eastAsia" w:ascii="宋体" w:hAnsi="宋体" w:eastAsia="宋体" w:cs="宋体"/>
                <w:b/>
                <w:sz w:val="22"/>
              </w:rPr>
              <w:t>未满足招标公告资格条件和本</w:t>
            </w:r>
            <w:r>
              <w:rPr>
                <w:rFonts w:ascii="宋体" w:hAnsi="宋体" w:eastAsia="宋体" w:cs="宋体"/>
                <w:b/>
                <w:sz w:val="22"/>
              </w:rPr>
              <w:t>前附表</w:t>
            </w:r>
            <w:r>
              <w:rPr>
                <w:rFonts w:hint="eastAsia" w:ascii="宋体" w:hAnsi="宋体" w:eastAsia="宋体" w:cs="宋体"/>
                <w:b/>
                <w:sz w:val="22"/>
              </w:rPr>
              <w:t>第</w:t>
            </w:r>
            <w:r>
              <w:rPr>
                <w:rFonts w:ascii="宋体" w:hAnsi="宋体" w:eastAsia="宋体" w:cs="宋体"/>
                <w:b/>
                <w:sz w:val="22"/>
              </w:rPr>
              <w:t>3.5</w:t>
            </w:r>
            <w:r>
              <w:rPr>
                <w:rFonts w:hint="eastAsia" w:ascii="宋体" w:hAnsi="宋体" w:eastAsia="宋体" w:cs="宋体"/>
                <w:b/>
                <w:sz w:val="22"/>
              </w:rPr>
              <w:t>项</w:t>
            </w:r>
            <w:r>
              <w:rPr>
                <w:rFonts w:ascii="宋体" w:hAnsi="宋体" w:eastAsia="宋体" w:cs="宋体"/>
                <w:b/>
                <w:sz w:val="22"/>
              </w:rPr>
              <w:t>中“</w:t>
            </w:r>
            <w:r>
              <w:rPr>
                <w:rFonts w:hint="eastAsia" w:ascii="宋体" w:hAnsi="宋体" w:eastAsia="宋体" w:cs="宋体"/>
                <w:b/>
                <w:sz w:val="22"/>
              </w:rPr>
              <w:t>资格审查资料的特殊要求</w:t>
            </w:r>
            <w:r>
              <w:rPr>
                <w:rFonts w:ascii="宋体" w:hAnsi="宋体" w:eastAsia="宋体" w:cs="宋体"/>
                <w:b/>
                <w:sz w:val="22"/>
              </w:rPr>
              <w:t>”</w:t>
            </w:r>
            <w:r>
              <w:rPr>
                <w:rFonts w:hint="eastAsia" w:ascii="宋体" w:hAnsi="宋体" w:eastAsia="宋体" w:cs="宋体"/>
                <w:b/>
                <w:sz w:val="22"/>
              </w:rPr>
              <w:t>的要求</w:t>
            </w:r>
            <w:r>
              <w:rPr>
                <w:rFonts w:ascii="宋体" w:hAnsi="宋体" w:eastAsia="宋体" w:cs="宋体"/>
                <w:sz w:val="22"/>
              </w:rPr>
              <w:t>；</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3</w:t>
            </w:r>
            <w:r>
              <w:rPr>
                <w:rFonts w:ascii="宋体" w:hAnsi="宋体" w:eastAsia="宋体" w:cs="宋体"/>
                <w:sz w:val="22"/>
              </w:rPr>
              <w:t>)未按招标文件的要求加盖单位章，或投标人的法定代表人(或其委托代理人)未按招标文件要求签字或盖章的；</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4</w:t>
            </w:r>
            <w:r>
              <w:rPr>
                <w:rFonts w:ascii="宋体" w:hAnsi="宋体" w:eastAsia="宋体" w:cs="宋体"/>
                <w:sz w:val="22"/>
              </w:rPr>
              <w:t>)</w:t>
            </w:r>
            <w:r>
              <w:rPr>
                <w:rFonts w:hint="eastAsia" w:ascii="宋体" w:hAnsi="宋体" w:eastAsia="宋体" w:cs="宋体"/>
                <w:b/>
                <w:bCs/>
                <w:kern w:val="0"/>
                <w:position w:val="-2"/>
                <w:sz w:val="22"/>
              </w:rPr>
              <w:t>当</w:t>
            </w:r>
            <w:r>
              <w:rPr>
                <w:rFonts w:ascii="宋体" w:hAnsi="宋体" w:eastAsia="宋体" w:cs="宋体"/>
                <w:b/>
                <w:bCs/>
                <w:kern w:val="0"/>
                <w:position w:val="-2"/>
                <w:sz w:val="22"/>
              </w:rPr>
              <w:t>投标文件</w:t>
            </w:r>
            <w:r>
              <w:rPr>
                <w:rFonts w:hint="eastAsia" w:ascii="宋体" w:hAnsi="宋体" w:eastAsia="宋体" w:cs="宋体"/>
                <w:b/>
                <w:bCs/>
                <w:kern w:val="0"/>
                <w:position w:val="-2"/>
                <w:sz w:val="22"/>
              </w:rPr>
              <w:t>由</w:t>
            </w:r>
            <w:r>
              <w:rPr>
                <w:rFonts w:ascii="宋体" w:hAnsi="宋体" w:eastAsia="宋体" w:cs="宋体"/>
                <w:b/>
                <w:bCs/>
                <w:kern w:val="0"/>
                <w:position w:val="-2"/>
                <w:sz w:val="22"/>
              </w:rPr>
              <w:t>委托代理人</w:t>
            </w:r>
            <w:r>
              <w:rPr>
                <w:rFonts w:hint="eastAsia" w:ascii="宋体" w:hAnsi="宋体" w:eastAsia="宋体" w:cs="宋体"/>
                <w:b/>
                <w:bCs/>
                <w:kern w:val="0"/>
                <w:position w:val="-2"/>
                <w:sz w:val="22"/>
              </w:rPr>
              <w:t>签署时，</w:t>
            </w:r>
            <w:r>
              <w:rPr>
                <w:rFonts w:ascii="宋体" w:hAnsi="宋体" w:eastAsia="宋体" w:cs="宋体"/>
                <w:sz w:val="22"/>
              </w:rPr>
              <w:t>委托代理人未提供有效的委托授权书</w:t>
            </w:r>
            <w:r>
              <w:rPr>
                <w:rFonts w:hint="eastAsia" w:ascii="宋体" w:hAnsi="宋体" w:eastAsia="宋体" w:cs="宋体"/>
                <w:sz w:val="22"/>
              </w:rPr>
              <w:t>，或</w:t>
            </w:r>
            <w:r>
              <w:rPr>
                <w:rFonts w:hint="eastAsia" w:ascii="宋体" w:hAnsi="宋体" w:eastAsia="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eastAsia="宋体" w:cs="宋体"/>
                <w:sz w:val="22"/>
              </w:rPr>
            </w:pPr>
            <w:r>
              <w:rPr>
                <w:rFonts w:hint="eastAsia" w:ascii="宋体" w:hAnsi="宋体" w:eastAsia="宋体" w:cs="宋体"/>
                <w:sz w:val="22"/>
              </w:rPr>
              <w:t>(5)</w:t>
            </w:r>
            <w:r>
              <w:rPr>
                <w:rFonts w:ascii="宋体" w:hAnsi="宋体" w:eastAsia="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6</w:t>
            </w:r>
            <w:r>
              <w:rPr>
                <w:rFonts w:ascii="宋体" w:hAnsi="宋体" w:eastAsia="宋体" w:cs="宋体"/>
                <w:sz w:val="22"/>
              </w:rPr>
              <w:t>)</w:t>
            </w:r>
            <w:r>
              <w:rPr>
                <w:rFonts w:hint="eastAsia" w:ascii="宋体" w:hAnsi="宋体" w:eastAsia="宋体" w:cs="宋体"/>
                <w:sz w:val="22"/>
              </w:rPr>
              <w:t>投标人名称与获取招标文件时登记的名称不一致的；</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7</w:t>
            </w:r>
            <w:r>
              <w:rPr>
                <w:rFonts w:ascii="宋体" w:hAnsi="宋体" w:eastAsia="宋体" w:cs="宋体"/>
                <w:sz w:val="22"/>
              </w:rPr>
              <w:t>)投标函载明的工期不符合招标文件要求的；</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8</w:t>
            </w:r>
            <w:r>
              <w:rPr>
                <w:rFonts w:ascii="宋体" w:hAnsi="宋体" w:eastAsia="宋体" w:cs="宋体"/>
                <w:sz w:val="22"/>
              </w:rPr>
              <w:t>)投标文件未按规定的格式填写，内容不全或关键字迹模糊、无法辨认的；</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9</w:t>
            </w:r>
            <w:r>
              <w:rPr>
                <w:rFonts w:ascii="宋体" w:hAnsi="宋体" w:eastAsia="宋体" w:cs="宋体"/>
                <w:sz w:val="22"/>
              </w:rPr>
              <w:t>)投标报价高于招标文件设定的最高投标限价的</w:t>
            </w:r>
            <w:r>
              <w:rPr>
                <w:rFonts w:hint="eastAsia" w:ascii="宋体" w:hAnsi="宋体" w:eastAsia="宋体" w:cs="宋体"/>
                <w:sz w:val="22"/>
              </w:rPr>
              <w:t>(如有)</w:t>
            </w:r>
            <w:r>
              <w:rPr>
                <w:rFonts w:ascii="宋体" w:hAnsi="宋体" w:eastAsia="宋体" w:cs="宋体"/>
                <w:sz w:val="22"/>
              </w:rPr>
              <w:t>；</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10</w:t>
            </w:r>
            <w:r>
              <w:rPr>
                <w:rFonts w:ascii="宋体" w:hAnsi="宋体" w:eastAsia="宋体" w:cs="宋体"/>
                <w:sz w:val="22"/>
              </w:rPr>
              <w:t>)未按招标文件要求递交投标保证金或递交的投标保证金有瑕疵的；</w:t>
            </w:r>
          </w:p>
          <w:p>
            <w:pPr>
              <w:adjustRightInd w:val="0"/>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11</w:t>
            </w:r>
            <w:r>
              <w:rPr>
                <w:rFonts w:ascii="宋体" w:hAnsi="宋体" w:eastAsia="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2</w:t>
            </w:r>
            <w:r>
              <w:rPr>
                <w:rFonts w:ascii="宋体" w:hAnsi="宋体" w:eastAsia="宋体" w:cs="宋体"/>
                <w:sz w:val="22"/>
              </w:rPr>
              <w:t>)投标文件投标函载明的投标报价或其它关键内容未填写或无法辨认或小数点有明显错误的；</w:t>
            </w:r>
          </w:p>
          <w:p>
            <w:pPr>
              <w:adjustRightInd w:val="0"/>
              <w:snapToGrid w:val="0"/>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3</w:t>
            </w:r>
            <w:r>
              <w:rPr>
                <w:rFonts w:ascii="宋体" w:hAnsi="宋体" w:eastAsia="宋体" w:cs="宋体"/>
                <w:sz w:val="22"/>
              </w:rPr>
              <w:t>)报价评审时，投标人拒绝按错误修正条款进行修正的；</w:t>
            </w:r>
          </w:p>
          <w:p>
            <w:pPr>
              <w:pStyle w:val="14"/>
              <w:adjustRightInd w:val="0"/>
              <w:snapToGrid w:val="0"/>
              <w:spacing w:line="240" w:lineRule="auto"/>
              <w:ind w:firstLine="0" w:firstLineChars="0"/>
              <w:rPr>
                <w:rFonts w:hAnsi="宋体" w:eastAsia="宋体" w:cs="宋体"/>
                <w:kern w:val="2"/>
                <w:sz w:val="22"/>
                <w:szCs w:val="22"/>
              </w:rPr>
            </w:pPr>
            <w:r>
              <w:rPr>
                <w:rFonts w:hAnsi="宋体" w:eastAsia="宋体" w:cs="宋体"/>
                <w:kern w:val="2"/>
                <w:sz w:val="22"/>
                <w:szCs w:val="22"/>
              </w:rPr>
              <w:t>(1</w:t>
            </w:r>
            <w:r>
              <w:rPr>
                <w:rFonts w:hint="eastAsia" w:hAnsi="宋体" w:eastAsia="宋体" w:cs="宋体"/>
                <w:kern w:val="2"/>
                <w:sz w:val="22"/>
                <w:szCs w:val="22"/>
              </w:rPr>
              <w:t>4</w:t>
            </w:r>
            <w:r>
              <w:rPr>
                <w:rFonts w:hAnsi="宋体" w:eastAsia="宋体" w:cs="宋体"/>
                <w:kern w:val="2"/>
                <w:sz w:val="22"/>
                <w:szCs w:val="22"/>
              </w:rPr>
              <w:t>)投标人未按招标文件要求的方式进行报价的；</w:t>
            </w:r>
          </w:p>
          <w:p>
            <w:pPr>
              <w:widowControl/>
              <w:autoSpaceDE w:val="0"/>
              <w:autoSpaceDN w:val="0"/>
              <w:adjustRightInd w:val="0"/>
              <w:snapToGrid w:val="0"/>
              <w:textAlignment w:val="bottom"/>
              <w:rPr>
                <w:rFonts w:ascii="宋体" w:hAnsi="宋体" w:eastAsia="宋体" w:cs="Times New Roman"/>
                <w:kern w:val="0"/>
                <w:sz w:val="22"/>
              </w:rPr>
            </w:pPr>
            <w:r>
              <w:rPr>
                <w:rFonts w:ascii="宋体" w:hAnsi="宋体" w:eastAsia="宋体" w:cs="Times New Roman"/>
                <w:kern w:val="0"/>
                <w:sz w:val="22"/>
              </w:rPr>
              <w:t>(1</w:t>
            </w:r>
            <w:r>
              <w:rPr>
                <w:rFonts w:hint="eastAsia" w:ascii="宋体" w:hAnsi="宋体" w:eastAsia="宋体" w:cs="Times New Roman"/>
                <w:kern w:val="0"/>
                <w:sz w:val="22"/>
              </w:rPr>
              <w:t>5</w:t>
            </w:r>
            <w:r>
              <w:rPr>
                <w:rFonts w:ascii="宋体" w:hAnsi="宋体" w:eastAsia="宋体" w:cs="Times New Roman"/>
                <w:kern w:val="0"/>
                <w:sz w:val="22"/>
              </w:rPr>
              <w:t>)</w:t>
            </w:r>
            <w:r>
              <w:rPr>
                <w:rFonts w:hint="eastAsia" w:ascii="宋体" w:hAnsi="宋体" w:eastAsia="宋体" w:cs="Times New Roman"/>
                <w:b/>
                <w:bCs/>
                <w:kern w:val="0"/>
                <w:sz w:val="22"/>
              </w:rPr>
              <w:t>改变招标人提供的工程量清单的</w:t>
            </w:r>
            <w:r>
              <w:rPr>
                <w:rFonts w:ascii="宋体" w:hAnsi="宋体" w:eastAsia="宋体" w:cs="Times New Roman"/>
                <w:b/>
                <w:bCs/>
                <w:kern w:val="0"/>
                <w:sz w:val="22"/>
              </w:rPr>
              <w:t>(</w:t>
            </w:r>
            <w:r>
              <w:rPr>
                <w:rFonts w:hint="eastAsia" w:ascii="宋体" w:hAnsi="宋体" w:eastAsia="宋体" w:cs="Times New Roman"/>
                <w:b/>
                <w:bCs/>
                <w:kern w:val="0"/>
                <w:sz w:val="22"/>
              </w:rPr>
              <w:t>包括清单项数，项目编码、项目名称、项目特征、计量单位和工程量</w:t>
            </w:r>
            <w:r>
              <w:rPr>
                <w:rFonts w:ascii="宋体" w:hAnsi="宋体" w:eastAsia="宋体" w:cs="Times New Roman"/>
                <w:b/>
                <w:bCs/>
                <w:kern w:val="0"/>
                <w:sz w:val="22"/>
              </w:rPr>
              <w:t>)</w:t>
            </w:r>
            <w:r>
              <w:rPr>
                <w:rFonts w:hint="eastAsia" w:ascii="宋体" w:hAnsi="宋体" w:eastAsia="宋体" w:cs="Times New Roman"/>
                <w:kern w:val="0"/>
                <w:sz w:val="22"/>
              </w:rPr>
              <w:t>；</w:t>
            </w:r>
          </w:p>
          <w:p>
            <w:pPr>
              <w:widowControl/>
              <w:autoSpaceDE w:val="0"/>
              <w:autoSpaceDN w:val="0"/>
              <w:adjustRightInd w:val="0"/>
              <w:snapToGrid w:val="0"/>
              <w:textAlignment w:val="bottom"/>
              <w:rPr>
                <w:rFonts w:ascii="宋体" w:hAnsi="宋体" w:eastAsia="宋体" w:cs="宋体"/>
                <w:sz w:val="22"/>
              </w:rPr>
            </w:pPr>
            <w:r>
              <w:rPr>
                <w:rFonts w:ascii="宋体" w:hAnsi="宋体" w:eastAsia="宋体" w:cs="Times New Roman"/>
                <w:kern w:val="0"/>
                <w:sz w:val="22"/>
              </w:rPr>
              <w:t>(1</w:t>
            </w:r>
            <w:r>
              <w:rPr>
                <w:rFonts w:hint="eastAsia" w:ascii="宋体" w:hAnsi="宋体" w:eastAsia="宋体" w:cs="Times New Roman"/>
                <w:kern w:val="0"/>
                <w:sz w:val="22"/>
              </w:rPr>
              <w:t>6</w:t>
            </w:r>
            <w:r>
              <w:rPr>
                <w:rFonts w:ascii="宋体" w:hAnsi="宋体" w:eastAsia="宋体" w:cs="Times New Roman"/>
                <w:kern w:val="0"/>
                <w:sz w:val="22"/>
              </w:rPr>
              <w:t>)</w:t>
            </w:r>
            <w:r>
              <w:rPr>
                <w:rFonts w:hint="eastAsia" w:ascii="宋体" w:hAnsi="宋体" w:eastAsia="宋体" w:cs="宋体"/>
                <w:b/>
                <w:bCs/>
                <w:kern w:val="0"/>
                <w:sz w:val="22"/>
              </w:rPr>
              <w:t>安全文明施工费、创标化工地增加费、规费、税金等不可竞争费用未按工程量清单编制说明中要求的取费基数或费率计取的</w:t>
            </w:r>
            <w:r>
              <w:rPr>
                <w:rFonts w:hint="eastAsia" w:ascii="宋体" w:hAnsi="宋体" w:eastAsia="宋体" w:cs="宋体"/>
                <w:kern w:val="0"/>
                <w:sz w:val="22"/>
              </w:rPr>
              <w:t>；</w:t>
            </w:r>
          </w:p>
          <w:p>
            <w:pPr>
              <w:adjustRightInd w:val="0"/>
              <w:snapToGrid w:val="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7)</w:t>
            </w:r>
            <w:r>
              <w:rPr>
                <w:rFonts w:hint="eastAsia" w:ascii="宋体" w:hAnsi="宋体" w:eastAsia="宋体" w:cs="Times New Roman"/>
                <w:sz w:val="22"/>
              </w:rPr>
              <w:t>采用的验收标准或主要技术指标达不到国家强制性标准的，或采用的施工工艺、方法或质量安全管理措施不能满足国家强制性标准或要求的</w:t>
            </w:r>
            <w:r>
              <w:rPr>
                <w:rFonts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8)</w:t>
            </w:r>
            <w:r>
              <w:rPr>
                <w:rFonts w:hint="eastAsia" w:ascii="宋体" w:hAnsi="宋体" w:eastAsia="宋体" w:cs="Times New Roman"/>
                <w:sz w:val="22"/>
              </w:rPr>
              <w:t>主要的施工技术方案或安全保障措施不可行，或主要施工机械设备不能满足施工需要的</w:t>
            </w:r>
            <w:r>
              <w:rPr>
                <w:rFonts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9)未响应招标文件规定的实质性要求(包括具体条文前用“★”标示的和</w:t>
            </w:r>
            <w:r>
              <w:rPr>
                <w:rFonts w:ascii="宋体" w:hAnsi="宋体" w:eastAsia="宋体" w:cs="宋体"/>
                <w:sz w:val="22"/>
              </w:rPr>
              <w:t>经评标委员会</w:t>
            </w:r>
            <w:r>
              <w:rPr>
                <w:rFonts w:hint="eastAsia" w:ascii="宋体" w:hAnsi="宋体" w:eastAsia="宋体" w:cs="宋体"/>
                <w:sz w:val="22"/>
              </w:rPr>
              <w:t>认定为重大偏差</w:t>
            </w:r>
            <w:r>
              <w:rPr>
                <w:rFonts w:ascii="宋体" w:hAnsi="宋体" w:eastAsia="宋体" w:cs="宋体"/>
                <w:sz w:val="22"/>
              </w:rPr>
              <w:t>的</w:t>
            </w:r>
            <w:r>
              <w:rPr>
                <w:rFonts w:hint="eastAsia" w:ascii="宋体" w:hAnsi="宋体" w:eastAsia="宋体" w:cs="宋体"/>
                <w:sz w:val="22"/>
              </w:rPr>
              <w:t>条款)；</w:t>
            </w:r>
          </w:p>
          <w:p>
            <w:pPr>
              <w:adjustRightInd w:val="0"/>
              <w:snapToGrid w:val="0"/>
              <w:rPr>
                <w:rFonts w:ascii="宋体" w:hAnsi="宋体" w:eastAsia="宋体" w:cs="宋体"/>
                <w:sz w:val="22"/>
              </w:rPr>
            </w:pPr>
            <w:r>
              <w:rPr>
                <w:rFonts w:hint="eastAsia" w:ascii="宋体" w:hAnsi="宋体" w:eastAsia="宋体" w:cs="宋体"/>
                <w:sz w:val="22"/>
              </w:rPr>
              <w:t>(20)存在法律、法规、规章规定的其它无效投标情况的。</w:t>
            </w:r>
            <w:r>
              <w:rPr>
                <w:rFonts w:ascii="宋体" w:hAnsi="宋体" w:eastAsia="宋体" w:cs="宋体"/>
                <w:sz w:val="22"/>
              </w:rPr>
              <w:t xml:space="preserve"> </w:t>
            </w:r>
          </w:p>
          <w:p>
            <w:pPr>
              <w:adjustRightInd w:val="0"/>
              <w:snapToGrid w:val="0"/>
              <w:rPr>
                <w:rFonts w:ascii="宋体" w:hAnsi="宋体" w:eastAsia="宋体" w:cs="宋体"/>
                <w:sz w:val="22"/>
              </w:rPr>
            </w:pPr>
            <w:r>
              <w:rPr>
                <w:rFonts w:ascii="宋体" w:hAnsi="宋体" w:eastAsia="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1.12.3</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偏差</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MS Mincho" w:hAnsi="MS Mincho" w:eastAsia="MS Mincho" w:cs="MS Mincho"/>
                <w:sz w:val="22"/>
              </w:rPr>
              <w:t>☐</w:t>
            </w:r>
            <w:r>
              <w:rPr>
                <w:rFonts w:ascii="宋体" w:hAnsi="宋体" w:eastAsia="宋体" w:cs="宋体"/>
                <w:sz w:val="22"/>
              </w:rPr>
              <w:t>不允许</w:t>
            </w:r>
          </w:p>
          <w:p>
            <w:pPr>
              <w:adjustRightInd w:val="0"/>
              <w:snapToGrid w:val="0"/>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2.1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构成招标文件的其他资料</w:t>
            </w:r>
          </w:p>
        </w:tc>
        <w:tc>
          <w:tcPr>
            <w:tcW w:w="6385" w:type="dxa"/>
            <w:noWrap w:val="0"/>
            <w:tcMar>
              <w:top w:w="28" w:type="dxa"/>
              <w:left w:w="28" w:type="dxa"/>
              <w:bottom w:w="57" w:type="dxa"/>
              <w:right w:w="57" w:type="dxa"/>
            </w:tcMar>
            <w:vAlign w:val="center"/>
          </w:tcPr>
          <w:p>
            <w:pPr>
              <w:adjustRightInd w:val="0"/>
              <w:snapToGrid w:val="0"/>
              <w:rPr>
                <w:rFonts w:hint="eastAsia"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2.2.1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投标人要求澄清招标文件</w:t>
            </w:r>
          </w:p>
        </w:tc>
        <w:tc>
          <w:tcPr>
            <w:tcW w:w="6385" w:type="dxa"/>
            <w:noWrap w:val="0"/>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ascii="宋体" w:hAnsi="宋体" w:eastAsia="宋体" w:cs="宋体"/>
                <w:bCs/>
                <w:sz w:val="22"/>
              </w:rPr>
              <w:t>202</w:t>
            </w:r>
            <w:r>
              <w:rPr>
                <w:rFonts w:hint="eastAsia" w:ascii="宋体" w:hAnsi="宋体" w:cs="宋体"/>
                <w:bCs/>
                <w:sz w:val="22"/>
                <w:lang w:val="en-US" w:eastAsia="zh-CN"/>
              </w:rPr>
              <w:t>2</w:t>
            </w:r>
            <w:r>
              <w:rPr>
                <w:rFonts w:ascii="宋体" w:hAnsi="宋体" w:eastAsia="宋体" w:cs="宋体"/>
                <w:bCs/>
                <w:sz w:val="22"/>
              </w:rPr>
              <w:t>年</w:t>
            </w:r>
            <w:r>
              <w:rPr>
                <w:rFonts w:ascii="宋体" w:hAnsi="宋体" w:eastAsia="宋体" w:cs="宋体"/>
                <w:bCs/>
                <w:sz w:val="22"/>
                <w:u w:val="single"/>
              </w:rPr>
              <w:t xml:space="preserve"> </w:t>
            </w:r>
            <w:r>
              <w:rPr>
                <w:rFonts w:hint="eastAsia" w:ascii="宋体" w:hAnsi="宋体" w:cs="宋体"/>
                <w:bCs/>
                <w:sz w:val="22"/>
                <w:u w:val="single"/>
                <w:lang w:val="en-US" w:eastAsia="zh-CN"/>
              </w:rPr>
              <w:t>3</w:t>
            </w:r>
            <w:r>
              <w:rPr>
                <w:rFonts w:ascii="宋体" w:hAnsi="宋体" w:eastAsia="宋体" w:cs="宋体"/>
                <w:bCs/>
                <w:sz w:val="22"/>
                <w:u w:val="single"/>
              </w:rPr>
              <w:t xml:space="preserve"> </w:t>
            </w:r>
            <w:r>
              <w:rPr>
                <w:rFonts w:ascii="宋体" w:hAnsi="宋体" w:eastAsia="宋体" w:cs="宋体"/>
                <w:bCs/>
                <w:sz w:val="22"/>
              </w:rPr>
              <w:t>月</w:t>
            </w:r>
            <w:r>
              <w:rPr>
                <w:rFonts w:ascii="宋体" w:hAnsi="宋体" w:eastAsia="宋体" w:cs="宋体"/>
                <w:bCs/>
                <w:sz w:val="22"/>
                <w:u w:val="single"/>
              </w:rPr>
              <w:t xml:space="preserve"> </w:t>
            </w:r>
            <w:r>
              <w:rPr>
                <w:rFonts w:hint="eastAsia" w:ascii="宋体" w:hAnsi="宋体" w:cs="宋体"/>
                <w:bCs/>
                <w:sz w:val="22"/>
                <w:u w:val="single"/>
                <w:lang w:val="en-US" w:eastAsia="zh-CN"/>
              </w:rPr>
              <w:t>23</w:t>
            </w:r>
            <w:r>
              <w:rPr>
                <w:rFonts w:ascii="宋体" w:hAnsi="宋体" w:eastAsia="宋体" w:cs="宋体"/>
                <w:bCs/>
                <w:sz w:val="22"/>
              </w:rPr>
              <w:t>日前</w:t>
            </w:r>
            <w:r>
              <w:rPr>
                <w:rFonts w:ascii="宋体" w:hAnsi="宋体" w:eastAsia="宋体" w:cs="宋体"/>
                <w:sz w:val="22"/>
              </w:rPr>
              <w:t>，请投标人将招标文件澄清要求以电子邮件(扫描件加盖公章，并同时提供word版本的文件)的方式发送至招标代理机构如下邮箱：</w:t>
            </w:r>
            <w:r>
              <w:rPr>
                <w:rFonts w:hint="eastAsia" w:ascii="宋体" w:hAnsi="宋体" w:eastAsia="宋体" w:cs="Times New Roman"/>
                <w:sz w:val="22"/>
                <w:u w:val="none"/>
                <w:lang w:val="en-US" w:eastAsia="zh-CN"/>
              </w:rPr>
              <w:t>zzy4790@163.com</w:t>
            </w:r>
            <w:r>
              <w:rPr>
                <w:rFonts w:ascii="宋体" w:hAnsi="宋体" w:eastAsia="宋体" w:cs="宋体"/>
                <w:sz w:val="22"/>
              </w:rPr>
              <w:t>。</w:t>
            </w:r>
          </w:p>
          <w:p>
            <w:pPr>
              <w:adjustRightInd w:val="0"/>
              <w:snapToGrid w:val="0"/>
              <w:rPr>
                <w:rFonts w:ascii="宋体" w:hAnsi="宋体" w:eastAsia="宋体" w:cs="宋体"/>
                <w:sz w:val="22"/>
              </w:rPr>
            </w:pPr>
            <w:r>
              <w:rPr>
                <w:rFonts w:ascii="宋体" w:hAnsi="宋体" w:eastAsia="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2.2.2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招标文件澄清发出的形式</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Times New Roman"/>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2.2.3</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投标人确认收到招标文件澄清</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时间：收到招标文件澄清后3日内</w:t>
            </w:r>
          </w:p>
          <w:p>
            <w:pPr>
              <w:adjustRightInd w:val="0"/>
              <w:snapToGrid w:val="0"/>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Times New Roman"/>
                <w:sz w:val="22"/>
                <w:u w:val="none"/>
                <w:lang w:val="en-US" w:eastAsia="zh-CN"/>
              </w:rPr>
              <w:t>zzy4790@163.com</w:t>
            </w:r>
            <w:r>
              <w:rPr>
                <w:rStyle w:val="13"/>
                <w:rFonts w:hint="eastAsia" w:ascii="宋体" w:hAnsi="宋体" w:eastAsia="宋体" w:cs="Times New Roman"/>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2.3.1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招标文件修改发出的形式</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Times New Roman"/>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2.3.2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投标人确认收到招标文件修改</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时间：收到招标文件修改后3日内</w:t>
            </w:r>
          </w:p>
          <w:p>
            <w:pPr>
              <w:adjustRightInd w:val="0"/>
              <w:snapToGrid w:val="0"/>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Times New Roman"/>
                <w:sz w:val="22"/>
                <w:u w:val="none"/>
                <w:lang w:val="en-US" w:eastAsia="zh-CN"/>
              </w:rPr>
              <w:t>zzy4790@163.com</w:t>
            </w:r>
            <w:r>
              <w:rPr>
                <w:rStyle w:val="13"/>
                <w:rFonts w:hint="eastAsia" w:ascii="宋体" w:hAnsi="宋体" w:eastAsia="宋体" w:cs="Times New Roman"/>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3.1.1</w:t>
            </w:r>
            <w:r>
              <w:rPr>
                <w:rFonts w:ascii="宋体" w:hAnsi="宋体" w:eastAsia="宋体" w:cs="宋体"/>
                <w:kern w:val="0"/>
                <w:sz w:val="22"/>
              </w:rPr>
              <w:t>(9)</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构成投标文件的其他资料</w:t>
            </w:r>
          </w:p>
        </w:tc>
        <w:tc>
          <w:tcPr>
            <w:tcW w:w="6385" w:type="dxa"/>
            <w:noWrap w:val="0"/>
            <w:tcMar>
              <w:top w:w="28" w:type="dxa"/>
              <w:left w:w="28" w:type="dxa"/>
              <w:bottom w:w="57" w:type="dxa"/>
              <w:right w:w="57" w:type="dxa"/>
            </w:tcMar>
            <w:vAlign w:val="center"/>
          </w:tcPr>
          <w:p>
            <w:pPr>
              <w:adjustRightInd w:val="0"/>
              <w:snapToGrid w:val="0"/>
              <w:rPr>
                <w:rFonts w:hint="eastAsia"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3</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最高投标限价</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4</w:t>
            </w:r>
          </w:p>
        </w:tc>
        <w:tc>
          <w:tcPr>
            <w:tcW w:w="2018" w:type="dxa"/>
            <w:noWrap w:val="0"/>
            <w:vAlign w:val="center"/>
          </w:tcPr>
          <w:p>
            <w:pPr>
              <w:adjustRightInd w:val="0"/>
              <w:snapToGrid w:val="0"/>
              <w:jc w:val="center"/>
              <w:rPr>
                <w:rFonts w:ascii="宋体" w:hAnsi="宋体" w:eastAsia="宋体" w:cs="宋体"/>
                <w:sz w:val="22"/>
              </w:rPr>
            </w:pPr>
            <w:bookmarkStart w:id="27" w:name="_Hlk47084290"/>
            <w:r>
              <w:rPr>
                <w:rFonts w:ascii="宋体" w:hAnsi="宋体" w:eastAsia="宋体" w:cs="宋体"/>
                <w:sz w:val="22"/>
              </w:rPr>
              <w:t>投标报价的其他要求</w:t>
            </w:r>
            <w:bookmarkEnd w:id="27"/>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Calibri"/>
                <w:szCs w:val="21"/>
              </w:rPr>
            </w:pPr>
            <w:bookmarkStart w:id="28" w:name="EB2ef4c53d9b1f45d8ac0f2aaa4399dffe"/>
            <w:r>
              <w:rPr>
                <w:rFonts w:hint="eastAsia" w:ascii="宋体" w:hAnsi="宋体" w:eastAsia="宋体" w:cs="Calibri"/>
                <w:szCs w:val="21"/>
              </w:rPr>
              <w:t>1、本项目采用</w:t>
            </w:r>
            <w:r>
              <w:rPr>
                <w:rFonts w:hint="eastAsia" w:ascii="宋体" w:hAnsi="宋体" w:eastAsia="宋体" w:cs="宋体"/>
                <w:bCs/>
                <w:sz w:val="22"/>
              </w:rPr>
              <w:t>固定</w:t>
            </w:r>
            <w:r>
              <w:rPr>
                <w:rFonts w:hint="eastAsia" w:ascii="宋体" w:hAnsi="宋体" w:eastAsia="宋体" w:cs="宋体"/>
                <w:bCs/>
                <w:sz w:val="22"/>
                <w:lang w:val="en-US" w:eastAsia="zh-CN"/>
              </w:rPr>
              <w:t>总</w:t>
            </w:r>
            <w:r>
              <w:rPr>
                <w:rFonts w:hint="eastAsia" w:ascii="宋体" w:hAnsi="宋体" w:eastAsia="宋体" w:cs="宋体"/>
                <w:bCs/>
                <w:sz w:val="22"/>
              </w:rPr>
              <w:t>价，</w:t>
            </w:r>
            <w:r>
              <w:rPr>
                <w:rFonts w:hint="eastAsia" w:ascii="宋体" w:hAnsi="宋体" w:eastAsia="宋体" w:cs="Calibri"/>
                <w:szCs w:val="21"/>
              </w:rPr>
              <w:t>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eastAsia="宋体" w:cs="Calibri"/>
                <w:szCs w:val="21"/>
              </w:rPr>
            </w:pPr>
            <w:r>
              <w:rPr>
                <w:rFonts w:hint="eastAsia" w:ascii="宋体" w:hAnsi="宋体" w:eastAsia="宋体" w:cs="Calibri"/>
                <w:szCs w:val="21"/>
              </w:rPr>
              <w:t>2、投标报价中应包含国家有关部门和地方政府规定交纳的规费和税金。</w:t>
            </w:r>
          </w:p>
          <w:p>
            <w:pPr>
              <w:adjustRightInd w:val="0"/>
              <w:snapToGrid w:val="0"/>
              <w:rPr>
                <w:rFonts w:ascii="宋体" w:hAnsi="宋体" w:eastAsia="宋体" w:cs="Calibri"/>
                <w:szCs w:val="21"/>
              </w:rPr>
            </w:pPr>
            <w:r>
              <w:rPr>
                <w:rFonts w:hint="eastAsia" w:ascii="宋体" w:hAnsi="宋体" w:eastAsia="宋体" w:cs="Calibri"/>
                <w:szCs w:val="21"/>
                <w:lang w:val="en-US" w:eastAsia="zh-CN"/>
              </w:rPr>
              <w:t>3</w:t>
            </w:r>
            <w:r>
              <w:rPr>
                <w:rFonts w:hint="eastAsia" w:ascii="宋体" w:hAnsi="宋体" w:eastAsia="宋体" w:cs="Calibri"/>
                <w:szCs w:val="21"/>
              </w:rPr>
              <w:t>、投标人应充分考虑以下各项风险因素可能导致发生或增加的费用，并计入投标报价中，不报视作已计入投标报价，不再单独计价，也不因此增加合同价格：</w:t>
            </w:r>
          </w:p>
          <w:p>
            <w:pPr>
              <w:adjustRightInd w:val="0"/>
              <w:snapToGrid w:val="0"/>
              <w:rPr>
                <w:rFonts w:hint="eastAsia" w:ascii="宋体" w:hAnsi="宋体" w:eastAsia="宋体" w:cs="Calibri"/>
                <w:szCs w:val="21"/>
              </w:rPr>
            </w:pPr>
            <w:r>
              <w:rPr>
                <w:rFonts w:ascii="宋体" w:hAnsi="宋体" w:eastAsia="宋体" w:cs="Calibri"/>
                <w:szCs w:val="21"/>
              </w:rPr>
              <w:t>a</w:t>
            </w:r>
            <w:r>
              <w:rPr>
                <w:rFonts w:hint="eastAsia" w:ascii="宋体" w:hAnsi="宋体" w:eastAsia="宋体" w:cs="Calibri"/>
                <w:szCs w:val="21"/>
              </w:rPr>
              <w:t>、本项目可能需要材料的场内转运，相关费用计入投标报价中，中标后不再调整；</w:t>
            </w:r>
          </w:p>
          <w:p>
            <w:pPr>
              <w:adjustRightInd w:val="0"/>
              <w:snapToGrid w:val="0"/>
              <w:rPr>
                <w:rFonts w:ascii="宋体" w:hAnsi="宋体" w:eastAsia="宋体" w:cs="Calibri"/>
                <w:szCs w:val="21"/>
              </w:rPr>
            </w:pPr>
            <w:r>
              <w:rPr>
                <w:rFonts w:ascii="宋体" w:hAnsi="宋体" w:eastAsia="宋体" w:cs="Calibri"/>
                <w:szCs w:val="21"/>
              </w:rPr>
              <w:t>b</w:t>
            </w:r>
            <w:r>
              <w:rPr>
                <w:rFonts w:hint="eastAsia" w:ascii="宋体" w:hAnsi="宋体" w:eastAsia="宋体" w:cs="Calibri"/>
                <w:szCs w:val="21"/>
              </w:rPr>
              <w:t>、施工过程中应对本项目现有设施采取有效的保护措施，如有破坏必须无条件修复至原状；</w:t>
            </w:r>
          </w:p>
          <w:p>
            <w:pPr>
              <w:adjustRightInd w:val="0"/>
              <w:snapToGrid w:val="0"/>
              <w:rPr>
                <w:rFonts w:ascii="宋体" w:hAnsi="宋体" w:eastAsia="宋体" w:cs="Calibri"/>
                <w:szCs w:val="21"/>
              </w:rPr>
            </w:pPr>
            <w:r>
              <w:rPr>
                <w:rFonts w:ascii="宋体" w:hAnsi="宋体" w:eastAsia="宋体" w:cs="Calibri"/>
                <w:szCs w:val="21"/>
              </w:rPr>
              <w:t>c</w:t>
            </w:r>
            <w:r>
              <w:rPr>
                <w:rFonts w:hint="eastAsia" w:ascii="宋体" w:hAnsi="宋体" w:eastAsia="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eastAsia="宋体" w:cs="Calibri"/>
                <w:szCs w:val="21"/>
              </w:rPr>
            </w:pPr>
            <w:r>
              <w:rPr>
                <w:rFonts w:ascii="宋体" w:hAnsi="宋体" w:eastAsia="宋体" w:cs="Calibri"/>
                <w:szCs w:val="21"/>
              </w:rPr>
              <w:t>d</w:t>
            </w:r>
            <w:r>
              <w:rPr>
                <w:rFonts w:hint="eastAsia" w:ascii="宋体" w:hAnsi="宋体" w:eastAsia="宋体" w:cs="Calibri"/>
                <w:szCs w:val="21"/>
              </w:rPr>
              <w:t>、遇有机场重要保障任务需临时停工时，中标人必须无条件服从招标人指令；</w:t>
            </w:r>
          </w:p>
          <w:bookmarkEnd w:id="28"/>
          <w:p>
            <w:pPr>
              <w:adjustRightInd w:val="0"/>
              <w:snapToGrid w:val="0"/>
              <w:rPr>
                <w:rFonts w:ascii="宋体" w:hAnsi="宋体" w:eastAsia="宋体" w:cs="Calibri"/>
                <w:szCs w:val="21"/>
              </w:rPr>
            </w:pPr>
            <w:r>
              <w:rPr>
                <w:rFonts w:hint="eastAsia" w:ascii="宋体" w:hAnsi="宋体" w:eastAsia="宋体" w:cs="Calibri"/>
                <w:szCs w:val="21"/>
              </w:rPr>
              <w:t>e、由于本项目部分施工地点涉及空防安全，施工时必须严格遵守杭州萧山机场的相关管理规定。由此产生的费用请在投标时综合考虑，中标后不因此增加费用。</w:t>
            </w:r>
          </w:p>
          <w:p>
            <w:pPr>
              <w:adjustRightInd w:val="0"/>
              <w:snapToGrid w:val="0"/>
              <w:rPr>
                <w:rFonts w:ascii="宋体" w:hAnsi="宋体" w:eastAsia="宋体" w:cs="Times New Roman"/>
                <w:sz w:val="22"/>
              </w:rPr>
            </w:pPr>
            <w:r>
              <w:rPr>
                <w:rFonts w:hint="eastAsia" w:ascii="宋体" w:hAnsi="宋体" w:eastAsia="宋体" w:cs="Calibri"/>
                <w:szCs w:val="21"/>
                <w:lang w:val="en-US" w:eastAsia="zh-CN"/>
              </w:rPr>
              <w:t>f</w:t>
            </w:r>
            <w:r>
              <w:rPr>
                <w:rFonts w:hint="eastAsia" w:ascii="宋体" w:hAnsi="宋体" w:eastAsia="宋体" w:cs="Calibri"/>
                <w:szCs w:val="21"/>
              </w:rPr>
              <w:t>、本次报价均应以人民币元为单位，最终以人民币办理结算。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3.3.1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投标有效期</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bookmarkStart w:id="29" w:name="EB191aa127b49d4a8b95623a875e1177a4"/>
            <w:r>
              <w:rPr>
                <w:rFonts w:ascii="宋体" w:hAnsi="宋体" w:eastAsia="宋体" w:cs="Times New Roman"/>
                <w:sz w:val="22"/>
                <w:u w:val="single"/>
              </w:rPr>
              <w:t>120</w:t>
            </w:r>
            <w:bookmarkEnd w:id="29"/>
            <w:r>
              <w:rPr>
                <w:rFonts w:ascii="宋体" w:hAnsi="宋体" w:eastAsia="宋体" w:cs="Times New Roman"/>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3.4.1</w:t>
            </w:r>
          </w:p>
        </w:tc>
        <w:tc>
          <w:tcPr>
            <w:tcW w:w="2018" w:type="dxa"/>
            <w:noWrap w:val="0"/>
            <w:vAlign w:val="center"/>
          </w:tcPr>
          <w:p>
            <w:pPr>
              <w:adjustRightInd w:val="0"/>
              <w:snapToGrid w:val="0"/>
              <w:jc w:val="center"/>
              <w:rPr>
                <w:rFonts w:ascii="宋体" w:hAnsi="宋体" w:eastAsia="宋体" w:cs="宋体"/>
                <w:sz w:val="22"/>
              </w:rPr>
            </w:pPr>
            <w:bookmarkStart w:id="30" w:name="_Hlk47084318"/>
            <w:r>
              <w:rPr>
                <w:rFonts w:ascii="宋体" w:hAnsi="宋体" w:eastAsia="宋体" w:cs="宋体"/>
                <w:sz w:val="22"/>
              </w:rPr>
              <w:t>投标保证金</w:t>
            </w:r>
            <w:bookmarkEnd w:id="30"/>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3.5</w:t>
            </w:r>
            <w:r>
              <w:rPr>
                <w:rFonts w:hint="eastAsia" w:ascii="宋体" w:hAnsi="宋体" w:eastAsia="宋体" w:cs="宋体"/>
                <w:sz w:val="22"/>
              </w:rPr>
              <w:t>.2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资格审查资料的特殊要求</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本项目资格审查方式采用</w:t>
            </w:r>
            <w:r>
              <w:rPr>
                <w:rFonts w:ascii="宋体" w:hAnsi="宋体" w:eastAsia="宋体" w:cs="宋体"/>
                <w:b/>
                <w:bCs/>
                <w:sz w:val="22"/>
              </w:rPr>
              <w:t>资格后审</w:t>
            </w:r>
          </w:p>
          <w:p>
            <w:pPr>
              <w:adjustRightInd w:val="0"/>
              <w:snapToGrid w:val="0"/>
              <w:rPr>
                <w:rFonts w:ascii="宋体" w:hAnsi="宋体" w:eastAsia="宋体" w:cs="宋体"/>
                <w:sz w:val="22"/>
              </w:rPr>
            </w:pPr>
            <w:r>
              <w:rPr>
                <w:rFonts w:hint="eastAsia" w:ascii="MS Mincho" w:hAnsi="MS Mincho" w:eastAsia="MS Mincho" w:cs="MS Mincho"/>
                <w:sz w:val="22"/>
              </w:rPr>
              <w:t>☐</w:t>
            </w:r>
            <w:r>
              <w:rPr>
                <w:rFonts w:ascii="宋体" w:hAnsi="宋体" w:eastAsia="宋体" w:cs="宋体"/>
                <w:sz w:val="22"/>
              </w:rPr>
              <w:t>无</w:t>
            </w:r>
          </w:p>
          <w:p>
            <w:pPr>
              <w:adjustRightInd w:val="0"/>
              <w:snapToGrid w:val="0"/>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有，具体要求：</w:t>
            </w:r>
          </w:p>
          <w:p>
            <w:pPr>
              <w:pStyle w:val="6"/>
              <w:snapToGrid w:val="0"/>
              <w:rPr>
                <w:rFonts w:hAnsi="宋体" w:eastAsia="宋体" w:cs="宋体"/>
                <w:sz w:val="22"/>
                <w:szCs w:val="22"/>
              </w:rPr>
            </w:pPr>
            <w:r>
              <w:rPr>
                <w:rFonts w:hAnsi="宋体" w:eastAsia="宋体" w:cs="宋体"/>
                <w:sz w:val="22"/>
                <w:szCs w:val="22"/>
              </w:rPr>
              <w:t>以下为实质性响应招标文件资料：</w:t>
            </w:r>
          </w:p>
          <w:p>
            <w:pPr>
              <w:pStyle w:val="6"/>
              <w:numPr>
                <w:ilvl w:val="0"/>
                <w:numId w:val="1"/>
              </w:numPr>
              <w:snapToGrid w:val="0"/>
              <w:ind w:left="360" w:hanging="360"/>
              <w:rPr>
                <w:rFonts w:hint="eastAsia" w:hAnsi="宋体" w:eastAsia="宋体" w:cs="宋体"/>
                <w:sz w:val="22"/>
                <w:szCs w:val="22"/>
              </w:rPr>
            </w:pPr>
            <w:r>
              <w:rPr>
                <w:rFonts w:hAnsi="宋体" w:eastAsia="宋体" w:cs="宋体"/>
                <w:sz w:val="22"/>
                <w:szCs w:val="22"/>
              </w:rPr>
              <w:t>企业法人营业执照</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Ansi="宋体" w:eastAsia="宋体" w:cs="宋体"/>
                <w:kern w:val="0"/>
                <w:sz w:val="22"/>
                <w:szCs w:val="22"/>
              </w:rPr>
              <w:t>法定代表人身份证明</w:t>
            </w:r>
            <w:r>
              <w:rPr>
                <w:rFonts w:hint="eastAsia" w:hAnsi="宋体" w:eastAsia="宋体" w:cs="宋体"/>
                <w:sz w:val="22"/>
                <w:szCs w:val="22"/>
              </w:rPr>
              <w:t>或</w:t>
            </w:r>
            <w:r>
              <w:rPr>
                <w:rFonts w:hAnsi="宋体" w:eastAsia="宋体" w:cs="宋体"/>
                <w:sz w:val="22"/>
                <w:szCs w:val="22"/>
              </w:rPr>
              <w:t>法定代表人授权委托书(投标文件由委托代理人签字时提供</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int="eastAsia" w:hAnsi="宋体" w:eastAsia="宋体" w:cs="宋体"/>
                <w:sz w:val="22"/>
              </w:rPr>
              <w:t>企业安全生产许可证；</w:t>
            </w:r>
          </w:p>
          <w:p>
            <w:pPr>
              <w:adjustRightInd w:val="0"/>
              <w:snapToGrid w:val="0"/>
              <w:rPr>
                <w:rFonts w:hint="eastAsia" w:ascii="MS Mincho" w:hAnsi="MS Mincho" w:eastAsia="MS Mincho" w:cs="MS Mincho"/>
                <w:sz w:val="22"/>
              </w:rPr>
            </w:pPr>
            <w:r>
              <w:rPr>
                <w:rFonts w:ascii="宋体" w:hAnsi="宋体" w:eastAsia="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eastAsia="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3.6.1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是否允许递交备选投标方案</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3.7.3(1)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投标文件签字或盖章要求</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3.7.3(2)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投标文件副本份数及其他要求</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投标文件份数：正本1份，副本</w:t>
            </w:r>
            <w:r>
              <w:rPr>
                <w:rFonts w:hint="eastAsia" w:ascii="宋体" w:hAnsi="宋体" w:eastAsia="宋体" w:cs="宋体"/>
                <w:sz w:val="22"/>
              </w:rPr>
              <w:t>2</w:t>
            </w:r>
            <w:r>
              <w:rPr>
                <w:rFonts w:ascii="宋体" w:hAnsi="宋体" w:eastAsia="宋体" w:cs="宋体"/>
                <w:sz w:val="22"/>
              </w:rPr>
              <w:t>份，电子版文件1份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4.1.2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封套上应载明的信息</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招标人名称：</w:t>
            </w:r>
            <w:r>
              <w:rPr>
                <w:rFonts w:hint="eastAsia" w:ascii="宋体" w:hAnsi="宋体" w:eastAsia="宋体" w:cs="宋体"/>
                <w:sz w:val="22"/>
              </w:rPr>
              <w:t>杭州萧山国际机场有限公司</w:t>
            </w:r>
            <w:r>
              <w:rPr>
                <w:rFonts w:hint="eastAsia" w:ascii="宋体" w:hAnsi="宋体" w:eastAsia="宋体" w:cs="Times New Roman"/>
                <w:color w:val="FFFFFF"/>
                <w:spacing w:val="-1"/>
                <w:sz w:val="22"/>
                <w:u w:val="single"/>
              </w:rPr>
              <w:t>。</w:t>
            </w:r>
          </w:p>
          <w:p>
            <w:pPr>
              <w:adjustRightInd w:val="0"/>
              <w:snapToGrid w:val="0"/>
              <w:rPr>
                <w:rFonts w:ascii="宋体" w:hAnsi="宋体" w:eastAsia="宋体" w:cs="宋体"/>
                <w:sz w:val="22"/>
              </w:rPr>
            </w:pPr>
            <w:r>
              <w:rPr>
                <w:rFonts w:ascii="宋体" w:hAnsi="宋体" w:eastAsia="宋体" w:cs="宋体"/>
                <w:sz w:val="22"/>
              </w:rPr>
              <w:t>招标人地址：</w:t>
            </w:r>
            <w:r>
              <w:rPr>
                <w:rFonts w:hint="eastAsia" w:ascii="宋体" w:hAnsi="宋体" w:eastAsia="宋体" w:cs="宋体"/>
              </w:rPr>
              <w:t>杭州萧山国际机场内</w:t>
            </w:r>
            <w:r>
              <w:rPr>
                <w:rFonts w:hint="eastAsia" w:ascii="宋体" w:hAnsi="宋体" w:eastAsia="宋体" w:cs="Times New Roman"/>
                <w:color w:val="FFFFFF"/>
                <w:spacing w:val="-1"/>
                <w:sz w:val="22"/>
                <w:u w:val="single"/>
              </w:rPr>
              <w:t>。</w:t>
            </w:r>
          </w:p>
          <w:p>
            <w:pPr>
              <w:adjustRightInd w:val="0"/>
              <w:snapToGrid w:val="0"/>
              <w:rPr>
                <w:rFonts w:ascii="宋体" w:hAnsi="宋体" w:eastAsia="宋体" w:cs="宋体"/>
                <w:sz w:val="22"/>
              </w:rPr>
            </w:pPr>
            <w:r>
              <w:rPr>
                <w:rFonts w:hint="eastAsia" w:ascii="宋体" w:hAnsi="宋体" w:eastAsia="宋体" w:cs="宋体"/>
                <w:sz w:val="22"/>
              </w:rPr>
              <w:t>机场固液废弃物转运站地面修复项目</w:t>
            </w:r>
            <w:r>
              <w:rPr>
                <w:rFonts w:ascii="宋体" w:hAnsi="宋体" w:eastAsia="宋体" w:cs="宋体"/>
                <w:sz w:val="22"/>
              </w:rPr>
              <w:t>(项目名称)投标文件</w:t>
            </w:r>
          </w:p>
          <w:p>
            <w:pPr>
              <w:adjustRightInd w:val="0"/>
              <w:snapToGrid w:val="0"/>
              <w:rPr>
                <w:rFonts w:ascii="宋体" w:hAnsi="宋体" w:eastAsia="宋体" w:cs="宋体"/>
                <w:sz w:val="22"/>
              </w:rPr>
            </w:pPr>
            <w:r>
              <w:rPr>
                <w:rFonts w:ascii="宋体" w:hAnsi="宋体" w:eastAsia="宋体" w:cs="宋体"/>
                <w:sz w:val="22"/>
              </w:rPr>
              <w:t>在</w:t>
            </w:r>
            <w:r>
              <w:rPr>
                <w:rFonts w:hint="eastAsia" w:ascii="宋体" w:hAnsi="宋体" w:cs="宋体"/>
                <w:sz w:val="22"/>
                <w:u w:val="single"/>
                <w:lang w:val="en-US" w:eastAsia="zh-CN"/>
              </w:rPr>
              <w:t>2022</w:t>
            </w:r>
            <w:r>
              <w:rPr>
                <w:rFonts w:ascii="宋体" w:hAnsi="宋体" w:eastAsia="宋体" w:cs="宋体"/>
                <w:sz w:val="22"/>
              </w:rPr>
              <w:t>年</w:t>
            </w:r>
            <w:r>
              <w:rPr>
                <w:rFonts w:ascii="宋体" w:hAnsi="宋体" w:eastAsia="宋体" w:cs="宋体"/>
                <w:sz w:val="22"/>
                <w:u w:val="single"/>
              </w:rPr>
              <w:t xml:space="preserve"> </w:t>
            </w:r>
            <w:r>
              <w:rPr>
                <w:rFonts w:hint="eastAsia" w:ascii="宋体" w:hAnsi="宋体" w:cs="宋体"/>
                <w:sz w:val="22"/>
                <w:u w:val="single"/>
                <w:lang w:val="en-US" w:eastAsia="zh-CN"/>
              </w:rPr>
              <w:t>3</w:t>
            </w:r>
            <w:r>
              <w:rPr>
                <w:rFonts w:hint="eastAsia" w:ascii="宋体" w:hAnsi="宋体" w:eastAsia="宋体" w:cs="宋体"/>
                <w:sz w:val="22"/>
                <w:u w:val="single"/>
                <w:lang w:val="en-US" w:eastAsia="zh-CN"/>
              </w:rPr>
              <w:t xml:space="preserve"> </w:t>
            </w:r>
            <w:r>
              <w:rPr>
                <w:rFonts w:ascii="宋体" w:hAnsi="宋体" w:eastAsia="宋体" w:cs="宋体"/>
                <w:sz w:val="22"/>
                <w:u w:val="single"/>
              </w:rPr>
              <w:t xml:space="preserve"> </w:t>
            </w:r>
            <w:r>
              <w:rPr>
                <w:rFonts w:ascii="宋体" w:hAnsi="宋体" w:eastAsia="宋体" w:cs="宋体"/>
                <w:sz w:val="22"/>
              </w:rPr>
              <w:t>月</w:t>
            </w:r>
            <w:r>
              <w:rPr>
                <w:rFonts w:ascii="宋体" w:hAnsi="宋体" w:eastAsia="宋体" w:cs="宋体"/>
                <w:sz w:val="22"/>
                <w:u w:val="single"/>
              </w:rPr>
              <w:t xml:space="preserve"> </w:t>
            </w:r>
            <w:r>
              <w:rPr>
                <w:rFonts w:hint="eastAsia" w:ascii="宋体" w:hAnsi="宋体" w:cs="宋体"/>
                <w:sz w:val="22"/>
                <w:u w:val="single"/>
                <w:lang w:val="en-US" w:eastAsia="zh-CN"/>
              </w:rPr>
              <w:t>23</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ascii="宋体" w:hAnsi="宋体" w:eastAsia="宋体" w:cs="宋体"/>
                <w:sz w:val="22"/>
                <w:u w:val="single"/>
              </w:rPr>
              <w:t xml:space="preserve"> </w:t>
            </w:r>
            <w:r>
              <w:rPr>
                <w:rFonts w:ascii="宋体" w:hAnsi="宋体" w:eastAsia="宋体" w:cs="宋体"/>
                <w:sz w:val="22"/>
              </w:rPr>
              <w:t>日</w:t>
            </w:r>
            <w:r>
              <w:rPr>
                <w:rFonts w:ascii="宋体" w:hAnsi="宋体" w:eastAsia="宋体" w:cs="宋体"/>
                <w:sz w:val="22"/>
                <w:u w:val="single"/>
              </w:rPr>
              <w:t xml:space="preserve"> </w:t>
            </w:r>
            <w:r>
              <w:rPr>
                <w:rFonts w:hint="eastAsia" w:ascii="宋体" w:hAnsi="宋体" w:cs="宋体"/>
                <w:sz w:val="22"/>
                <w:u w:val="single"/>
                <w:lang w:val="en-US" w:eastAsia="zh-CN"/>
              </w:rPr>
              <w:t>9</w:t>
            </w:r>
            <w:r>
              <w:rPr>
                <w:rFonts w:ascii="宋体" w:hAnsi="宋体" w:eastAsia="宋体" w:cs="宋体"/>
                <w:sz w:val="22"/>
              </w:rPr>
              <w:t>时</w:t>
            </w:r>
            <w:r>
              <w:rPr>
                <w:rFonts w:ascii="宋体" w:hAnsi="宋体" w:eastAsia="宋体" w:cs="宋体"/>
                <w:sz w:val="22"/>
                <w:u w:val="single"/>
              </w:rPr>
              <w:t xml:space="preserve">  </w:t>
            </w:r>
            <w:r>
              <w:rPr>
                <w:rFonts w:hint="eastAsia" w:ascii="宋体" w:hAnsi="宋体" w:eastAsia="宋体" w:cs="宋体"/>
                <w:sz w:val="22"/>
                <w:u w:val="single"/>
                <w:lang w:val="en-US" w:eastAsia="zh-CN"/>
              </w:rPr>
              <w:t>00</w:t>
            </w:r>
            <w:r>
              <w:rPr>
                <w:rFonts w:hint="eastAsia" w:ascii="宋体" w:hAnsi="宋体" w:eastAsia="宋体" w:cs="宋体"/>
                <w:sz w:val="22"/>
                <w:u w:val="single"/>
              </w:rPr>
              <w:t xml:space="preserve"> </w:t>
            </w:r>
            <w:r>
              <w:rPr>
                <w:rFonts w:ascii="宋体" w:hAnsi="宋体" w:eastAsia="宋体" w:cs="宋体"/>
                <w:sz w:val="22"/>
                <w:u w:val="single"/>
              </w:rPr>
              <w:t xml:space="preserve"> </w:t>
            </w:r>
            <w:r>
              <w:rPr>
                <w:rFonts w:ascii="宋体" w:hAnsi="宋体" w:eastAsia="宋体" w:cs="宋体"/>
                <w:sz w:val="22"/>
              </w:rPr>
              <w:t>分(即开标时间)不得开启</w:t>
            </w:r>
          </w:p>
          <w:p>
            <w:pPr>
              <w:adjustRightInd w:val="0"/>
              <w:snapToGrid w:val="0"/>
              <w:rPr>
                <w:rFonts w:ascii="宋体" w:hAnsi="宋体" w:eastAsia="宋体" w:cs="宋体"/>
                <w:sz w:val="22"/>
              </w:rPr>
            </w:pPr>
            <w:r>
              <w:rPr>
                <w:rFonts w:ascii="宋体" w:hAnsi="宋体" w:eastAsia="宋体" w:cs="宋体"/>
                <w:sz w:val="22"/>
              </w:rPr>
              <w:t>投标人名称：</w:t>
            </w:r>
            <w:r>
              <w:rPr>
                <w:rFonts w:ascii="宋体" w:hAnsi="宋体" w:eastAsia="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4.2.1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投标截止时间</w:t>
            </w:r>
          </w:p>
        </w:tc>
        <w:tc>
          <w:tcPr>
            <w:tcW w:w="6385" w:type="dxa"/>
            <w:noWrap w:val="0"/>
            <w:tcMar>
              <w:top w:w="28" w:type="dxa"/>
              <w:left w:w="28" w:type="dxa"/>
              <w:bottom w:w="57" w:type="dxa"/>
              <w:right w:w="57" w:type="dxa"/>
            </w:tcMar>
            <w:vAlign w:val="center"/>
          </w:tcPr>
          <w:p>
            <w:pPr>
              <w:adjustRightInd w:val="0"/>
              <w:snapToGrid w:val="0"/>
              <w:ind w:firstLine="660" w:firstLineChars="300"/>
              <w:rPr>
                <w:rFonts w:ascii="宋体" w:hAnsi="宋体" w:eastAsia="宋体" w:cs="宋体"/>
                <w:sz w:val="22"/>
              </w:rPr>
            </w:pPr>
            <w:r>
              <w:rPr>
                <w:rFonts w:hint="eastAsia" w:ascii="宋体" w:hAnsi="宋体" w:cs="宋体"/>
                <w:sz w:val="22"/>
                <w:u w:val="single"/>
                <w:lang w:val="en-US" w:eastAsia="zh-CN"/>
              </w:rPr>
              <w:t>2022</w:t>
            </w:r>
            <w:r>
              <w:rPr>
                <w:rFonts w:ascii="宋体" w:hAnsi="宋体" w:eastAsia="宋体" w:cs="宋体"/>
                <w:sz w:val="22"/>
              </w:rPr>
              <w:t>年</w:t>
            </w:r>
            <w:r>
              <w:rPr>
                <w:rFonts w:ascii="宋体" w:hAnsi="宋体" w:eastAsia="宋体" w:cs="宋体"/>
                <w:b/>
                <w:spacing w:val="43"/>
                <w:sz w:val="22"/>
                <w:u w:val="single"/>
              </w:rPr>
              <w:t xml:space="preserve"> </w:t>
            </w:r>
            <w:r>
              <w:rPr>
                <w:rFonts w:hint="eastAsia" w:ascii="宋体" w:hAnsi="宋体" w:cs="宋体"/>
                <w:b/>
                <w:spacing w:val="43"/>
                <w:sz w:val="22"/>
                <w:u w:val="single"/>
                <w:lang w:val="en-US" w:eastAsia="zh-CN"/>
              </w:rPr>
              <w:t>3</w:t>
            </w:r>
            <w:r>
              <w:rPr>
                <w:rFonts w:ascii="宋体" w:hAnsi="宋体" w:eastAsia="宋体" w:cs="宋体"/>
                <w:b/>
                <w:spacing w:val="43"/>
                <w:sz w:val="22"/>
                <w:u w:val="single"/>
              </w:rPr>
              <w:t xml:space="preserve"> </w:t>
            </w:r>
            <w:r>
              <w:rPr>
                <w:rFonts w:ascii="宋体" w:hAnsi="宋体" w:eastAsia="宋体" w:cs="宋体"/>
                <w:sz w:val="22"/>
              </w:rPr>
              <w:t>月</w:t>
            </w:r>
            <w:r>
              <w:rPr>
                <w:rFonts w:ascii="宋体" w:hAnsi="宋体" w:eastAsia="宋体" w:cs="宋体"/>
                <w:b/>
                <w:spacing w:val="43"/>
                <w:sz w:val="22"/>
                <w:u w:val="single"/>
              </w:rPr>
              <w:t xml:space="preserve"> </w:t>
            </w:r>
            <w:r>
              <w:rPr>
                <w:rFonts w:hint="eastAsia" w:ascii="宋体" w:hAnsi="宋体" w:cs="宋体"/>
                <w:b/>
                <w:spacing w:val="43"/>
                <w:sz w:val="22"/>
                <w:u w:val="single"/>
                <w:lang w:val="en-US" w:eastAsia="zh-CN"/>
              </w:rPr>
              <w:t>23</w:t>
            </w:r>
            <w:r>
              <w:rPr>
                <w:rFonts w:ascii="宋体" w:hAnsi="宋体" w:eastAsia="宋体" w:cs="宋体"/>
                <w:b/>
                <w:spacing w:val="43"/>
                <w:sz w:val="22"/>
                <w:u w:val="single"/>
              </w:rPr>
              <w:t xml:space="preserve"> </w:t>
            </w:r>
            <w:r>
              <w:rPr>
                <w:rFonts w:ascii="宋体" w:hAnsi="宋体" w:eastAsia="宋体" w:cs="宋体"/>
                <w:sz w:val="22"/>
              </w:rPr>
              <w:t>日</w:t>
            </w:r>
            <w:r>
              <w:rPr>
                <w:rFonts w:ascii="宋体" w:hAnsi="宋体" w:eastAsia="宋体" w:cs="宋体"/>
                <w:b/>
                <w:spacing w:val="43"/>
                <w:sz w:val="22"/>
                <w:u w:val="single"/>
              </w:rPr>
              <w:t xml:space="preserve"> </w:t>
            </w:r>
            <w:r>
              <w:rPr>
                <w:rFonts w:hint="eastAsia" w:ascii="宋体" w:hAnsi="宋体" w:cs="宋体"/>
                <w:b/>
                <w:spacing w:val="43"/>
                <w:sz w:val="22"/>
                <w:u w:val="single"/>
                <w:lang w:val="en-US" w:eastAsia="zh-CN"/>
              </w:rPr>
              <w:t>9</w:t>
            </w:r>
            <w:r>
              <w:rPr>
                <w:rFonts w:ascii="宋体" w:hAnsi="宋体" w:eastAsia="宋体" w:cs="宋体"/>
                <w:spacing w:val="-2"/>
                <w:sz w:val="22"/>
              </w:rPr>
              <w:t>时</w:t>
            </w:r>
            <w:r>
              <w:rPr>
                <w:rFonts w:ascii="宋体" w:hAnsi="宋体" w:eastAsia="宋体" w:cs="宋体"/>
                <w:b/>
                <w:spacing w:val="43"/>
                <w:sz w:val="22"/>
                <w:u w:val="single"/>
              </w:rPr>
              <w:t xml:space="preserve"> </w:t>
            </w:r>
            <w:r>
              <w:rPr>
                <w:rFonts w:hint="eastAsia" w:ascii="宋体" w:hAnsi="宋体" w:eastAsia="宋体" w:cs="宋体"/>
                <w:b/>
                <w:spacing w:val="43"/>
                <w:sz w:val="22"/>
                <w:u w:val="single"/>
              </w:rPr>
              <w:t xml:space="preserve"> </w:t>
            </w:r>
            <w:r>
              <w:rPr>
                <w:rFonts w:hint="eastAsia" w:ascii="宋体" w:hAnsi="宋体" w:eastAsia="宋体" w:cs="宋体"/>
                <w:b/>
                <w:spacing w:val="43"/>
                <w:sz w:val="22"/>
                <w:u w:val="single"/>
                <w:lang w:val="en-US" w:eastAsia="zh-CN"/>
              </w:rPr>
              <w:t>00</w:t>
            </w:r>
            <w:r>
              <w:rPr>
                <w:rFonts w:ascii="宋体" w:hAnsi="宋体" w:eastAsia="宋体" w:cs="宋体"/>
                <w:b/>
                <w:spacing w:val="43"/>
                <w:sz w:val="22"/>
                <w:u w:val="single"/>
              </w:rPr>
              <w:t xml:space="preserve"> </w:t>
            </w:r>
            <w:r>
              <w:rPr>
                <w:rFonts w:ascii="宋体" w:hAnsi="宋体" w:eastAsia="宋体" w:cs="宋体"/>
                <w:spacing w:val="-2"/>
                <w:sz w:val="22"/>
              </w:rPr>
              <w:t>分</w:t>
            </w:r>
            <w:r>
              <w:rPr>
                <w:rFonts w:ascii="宋体" w:hAnsi="宋体" w:eastAsia="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4.2.2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递交投标文件地点</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4.2.3</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投标文件是否退还</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5.1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开标时间和地点</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开标时间：同投标截止时间</w:t>
            </w:r>
          </w:p>
          <w:p>
            <w:pPr>
              <w:adjustRightInd w:val="0"/>
              <w:snapToGrid w:val="0"/>
              <w:rPr>
                <w:rFonts w:ascii="宋体" w:hAnsi="宋体" w:eastAsia="宋体" w:cs="宋体"/>
                <w:sz w:val="22"/>
              </w:rPr>
            </w:pPr>
            <w:r>
              <w:rPr>
                <w:rFonts w:ascii="宋体" w:hAnsi="宋体" w:eastAsia="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hint="eastAsia" w:ascii="宋体" w:hAnsi="宋体" w:eastAsia="宋体" w:cs="宋体"/>
                <w:sz w:val="22"/>
              </w:rPr>
            </w:pPr>
            <w:r>
              <w:rPr>
                <w:rFonts w:ascii="宋体" w:hAnsi="宋体" w:eastAsia="宋体" w:cs="宋体"/>
                <w:sz w:val="22"/>
              </w:rPr>
              <w:t>5.2</w:t>
            </w:r>
            <w:r>
              <w:rPr>
                <w:rFonts w:hint="eastAsia" w:ascii="宋体" w:hAnsi="宋体" w:eastAsia="宋体" w:cs="宋体"/>
                <w:sz w:val="22"/>
              </w:rPr>
              <w:t>(4)</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开标程序</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密封情况检查：由投标人或者其集体推选的代表检查投标文件的密封情况。</w:t>
            </w:r>
          </w:p>
          <w:p>
            <w:pPr>
              <w:adjustRightInd w:val="0"/>
              <w:snapToGrid w:val="0"/>
              <w:rPr>
                <w:rFonts w:ascii="宋体" w:hAnsi="宋体" w:eastAsia="宋体" w:cs="宋体"/>
                <w:sz w:val="22"/>
              </w:rPr>
            </w:pPr>
            <w:r>
              <w:rPr>
                <w:rFonts w:ascii="宋体" w:hAnsi="宋体" w:eastAsia="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6.1.1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评标委员会的组建</w:t>
            </w:r>
          </w:p>
        </w:tc>
        <w:tc>
          <w:tcPr>
            <w:tcW w:w="6385" w:type="dxa"/>
            <w:noWrap w:val="0"/>
            <w:tcMar>
              <w:top w:w="28" w:type="dxa"/>
              <w:left w:w="28" w:type="dxa"/>
              <w:bottom w:w="57" w:type="dxa"/>
              <w:right w:w="57" w:type="dxa"/>
            </w:tcMar>
            <w:vAlign w:val="center"/>
          </w:tcPr>
          <w:p>
            <w:pPr>
              <w:autoSpaceDE w:val="0"/>
              <w:autoSpaceDN w:val="0"/>
              <w:adjustRightInd w:val="0"/>
              <w:snapToGrid w:val="0"/>
              <w:jc w:val="left"/>
              <w:rPr>
                <w:rFonts w:ascii="宋体" w:hAnsi="宋体" w:eastAsia="宋体" w:cs="Times New Roman"/>
                <w:sz w:val="22"/>
              </w:rPr>
            </w:pPr>
            <w:r>
              <w:rPr>
                <w:rFonts w:ascii="宋体" w:hAnsi="宋体" w:eastAsia="宋体" w:cs="Times New Roman"/>
                <w:sz w:val="22"/>
              </w:rPr>
              <w:t>评标委员会构成</w:t>
            </w: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Times New Roman"/>
                <w:sz w:val="22"/>
              </w:rPr>
              <w:t>人及以上</w:t>
            </w:r>
            <w:r>
              <w:rPr>
                <w:rFonts w:hint="eastAsia" w:ascii="宋体" w:hAnsi="宋体" w:eastAsia="宋体" w:cs="Times New Roman"/>
                <w:sz w:val="22"/>
              </w:rPr>
              <w:t>单数</w:t>
            </w:r>
          </w:p>
          <w:p>
            <w:pPr>
              <w:adjustRightInd w:val="0"/>
              <w:snapToGrid w:val="0"/>
              <w:rPr>
                <w:rFonts w:ascii="宋体" w:hAnsi="宋体" w:eastAsia="宋体" w:cs="宋体"/>
                <w:sz w:val="22"/>
              </w:rPr>
            </w:pPr>
            <w:r>
              <w:rPr>
                <w:rFonts w:ascii="宋体" w:hAnsi="宋体" w:eastAsia="宋体" w:cs="Times New Roman"/>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6.3.1</w:t>
            </w:r>
          </w:p>
        </w:tc>
        <w:tc>
          <w:tcPr>
            <w:tcW w:w="2018" w:type="dxa"/>
            <w:noWrap w:val="0"/>
            <w:vAlign w:val="center"/>
          </w:tcPr>
          <w:p>
            <w:pPr>
              <w:adjustRightInd w:val="0"/>
              <w:snapToGrid w:val="0"/>
              <w:jc w:val="center"/>
              <w:rPr>
                <w:rFonts w:ascii="宋体" w:hAnsi="宋体" w:eastAsia="宋体" w:cs="Times New Roman"/>
                <w:sz w:val="22"/>
              </w:rPr>
            </w:pPr>
            <w:r>
              <w:rPr>
                <w:rFonts w:ascii="宋体" w:hAnsi="宋体" w:eastAsia="宋体" w:cs="Times New Roman"/>
                <w:sz w:val="22"/>
              </w:rPr>
              <w:t>评标方法</w:t>
            </w:r>
          </w:p>
        </w:tc>
        <w:tc>
          <w:tcPr>
            <w:tcW w:w="6385" w:type="dxa"/>
            <w:noWrap w:val="0"/>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cs="Times New Roman"/>
                <w:sz w:val="22"/>
                <w:lang w:val="en-US" w:eastAsia="zh-CN"/>
              </w:rPr>
            </w:pPr>
            <w:r>
              <w:rPr>
                <w:rFonts w:hint="eastAsia" w:ascii="宋体" w:hAnsi="宋体" w:eastAsia="宋体" w:cs="宋体"/>
                <w:b/>
                <w:sz w:val="22"/>
                <w:lang w:val="en-US" w:eastAsia="zh-CN"/>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6.3.2</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评标委员会推荐中标候选人的人数</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7.1</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中标候选人公示媒介及期限</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公示媒介：</w:t>
            </w:r>
            <w:r>
              <w:rPr>
                <w:rFonts w:hint="eastAsia" w:ascii="宋体" w:hAnsi="宋体" w:eastAsia="宋体" w:cs="宋体"/>
                <w:sz w:val="22"/>
              </w:rPr>
              <w:t>浙江省机场集团有限公司官网、杭州萧山国际机场有限公司官网</w:t>
            </w:r>
          </w:p>
          <w:p>
            <w:pPr>
              <w:adjustRightInd w:val="0"/>
              <w:snapToGrid w:val="0"/>
              <w:rPr>
                <w:rFonts w:ascii="宋体" w:hAnsi="宋体" w:eastAsia="宋体" w:cs="宋体"/>
                <w:sz w:val="22"/>
              </w:rPr>
            </w:pPr>
            <w:r>
              <w:rPr>
                <w:rFonts w:ascii="宋体" w:hAnsi="宋体" w:eastAsia="宋体" w:cs="宋体"/>
                <w:sz w:val="22"/>
              </w:rPr>
              <w:t>注：投标人应密切关注</w:t>
            </w:r>
            <w:r>
              <w:rPr>
                <w:rFonts w:hint="eastAsia" w:ascii="宋体" w:hAnsi="宋体" w:eastAsia="宋体" w:cs="宋体"/>
                <w:sz w:val="22"/>
              </w:rPr>
              <w:t>以上</w:t>
            </w:r>
            <w:r>
              <w:rPr>
                <w:rFonts w:ascii="宋体" w:hAnsi="宋体" w:eastAsia="宋体" w:cs="宋体"/>
                <w:sz w:val="22"/>
              </w:rPr>
              <w:t>网站公告，招标人不再一一通知。</w:t>
            </w:r>
          </w:p>
          <w:p>
            <w:pPr>
              <w:adjustRightInd w:val="0"/>
              <w:snapToGrid w:val="0"/>
              <w:rPr>
                <w:rFonts w:hint="eastAsia" w:ascii="宋体" w:hAnsi="宋体" w:eastAsia="宋体" w:cs="宋体"/>
                <w:sz w:val="22"/>
              </w:rPr>
            </w:pPr>
            <w:r>
              <w:rPr>
                <w:rFonts w:ascii="宋体" w:hAnsi="宋体" w:eastAsia="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hint="eastAsia" w:ascii="宋体" w:hAnsi="宋体" w:eastAsia="宋体" w:cs="宋体"/>
                <w:sz w:val="22"/>
              </w:rPr>
              <w:t>2.4、7.2</w:t>
            </w:r>
          </w:p>
        </w:tc>
        <w:tc>
          <w:tcPr>
            <w:tcW w:w="2018" w:type="dxa"/>
            <w:noWrap w:val="0"/>
            <w:vAlign w:val="center"/>
          </w:tcPr>
          <w:p>
            <w:pPr>
              <w:adjustRightInd w:val="0"/>
              <w:snapToGrid w:val="0"/>
              <w:jc w:val="center"/>
              <w:rPr>
                <w:rFonts w:ascii="宋体" w:hAnsi="宋体" w:eastAsia="宋体" w:cs="宋体"/>
                <w:sz w:val="22"/>
              </w:rPr>
            </w:pPr>
            <w:r>
              <w:rPr>
                <w:rFonts w:hint="eastAsia" w:ascii="宋体" w:hAnsi="宋体" w:eastAsia="宋体" w:cs="宋体"/>
                <w:sz w:val="22"/>
              </w:rPr>
              <w:t>异议的接收形式</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t>联系电话：</w:t>
            </w:r>
            <w:r>
              <w:rPr>
                <w:rFonts w:hint="eastAsia" w:ascii="宋体" w:hAnsi="宋体" w:eastAsia="宋体" w:cs="宋体"/>
                <w:sz w:val="22"/>
                <w:lang w:val="en-US" w:eastAsia="zh-CN"/>
              </w:rPr>
              <w:t>13758204790</w:t>
            </w:r>
            <w:r>
              <w:rPr>
                <w:rFonts w:hint="eastAsia" w:ascii="宋体" w:hAnsi="宋体" w:eastAsia="宋体" w:cs="宋体"/>
                <w:sz w:val="22"/>
              </w:rPr>
              <w:t>，接收邮箱：</w:t>
            </w:r>
            <w:r>
              <w:rPr>
                <w:rFonts w:hint="eastAsia" w:ascii="宋体" w:hAnsi="宋体" w:eastAsia="宋体" w:cs="Times New Roman"/>
                <w:sz w:val="22"/>
                <w:u w:val="none"/>
                <w:lang w:val="en-US" w:eastAsia="zh-CN"/>
              </w:rPr>
              <w:t>zzy4790@163.com</w:t>
            </w:r>
            <w:r>
              <w:rPr>
                <w:rFonts w:hint="eastAsia" w:ascii="宋体" w:hAnsi="宋体" w:eastAsia="宋体" w:cs="宋体"/>
                <w:color w:val="FFFFFF"/>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7.4</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是否授权评标委员会确定中标人</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7.6.1</w:t>
            </w:r>
          </w:p>
        </w:tc>
        <w:tc>
          <w:tcPr>
            <w:tcW w:w="2018" w:type="dxa"/>
            <w:noWrap w:val="0"/>
            <w:vAlign w:val="center"/>
          </w:tcPr>
          <w:p>
            <w:pPr>
              <w:adjustRightInd w:val="0"/>
              <w:snapToGrid w:val="0"/>
              <w:jc w:val="center"/>
              <w:rPr>
                <w:rFonts w:ascii="宋体" w:hAnsi="宋体" w:eastAsia="宋体" w:cs="宋体"/>
                <w:sz w:val="22"/>
              </w:rPr>
            </w:pPr>
            <w:bookmarkStart w:id="31" w:name="_Hlk47084421"/>
            <w:r>
              <w:rPr>
                <w:rFonts w:ascii="宋体" w:hAnsi="宋体" w:eastAsia="宋体" w:cs="宋体"/>
                <w:sz w:val="22"/>
              </w:rPr>
              <w:t>履约保证金</w:t>
            </w:r>
            <w:bookmarkEnd w:id="31"/>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是否要求中标人提交履约保证金：</w:t>
            </w:r>
          </w:p>
          <w:p>
            <w:pPr>
              <w:adjustRightInd w:val="0"/>
              <w:snapToGrid w:val="0"/>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不要求</w:t>
            </w:r>
            <w:r>
              <w:rPr>
                <w:rFonts w:hint="eastAsia"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7.7.4</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签订合同</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1</w:t>
            </w:r>
            <w:r>
              <w:rPr>
                <w:rFonts w:ascii="宋体" w:hAnsi="宋体" w:eastAsia="宋体" w:cs="Arial"/>
                <w:sz w:val="22"/>
              </w:rPr>
              <w:t>、</w:t>
            </w:r>
            <w:r>
              <w:rPr>
                <w:rFonts w:ascii="宋体" w:hAnsi="宋体" w:eastAsia="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eastAsia="宋体" w:cs="宋体"/>
                <w:sz w:val="22"/>
              </w:rPr>
            </w:pPr>
            <w:r>
              <w:rPr>
                <w:rFonts w:ascii="宋体" w:hAnsi="宋体" w:eastAsia="宋体" w:cs="宋体"/>
                <w:sz w:val="22"/>
              </w:rPr>
              <w:t>2</w:t>
            </w:r>
            <w:r>
              <w:rPr>
                <w:rFonts w:ascii="宋体" w:hAnsi="宋体" w:eastAsia="宋体" w:cs="Arial"/>
                <w:sz w:val="22"/>
              </w:rPr>
              <w:t>、</w:t>
            </w:r>
            <w:r>
              <w:rPr>
                <w:rFonts w:ascii="宋体" w:hAnsi="宋体" w:eastAsia="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10</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是否采用电子招标投标</w:t>
            </w:r>
          </w:p>
        </w:tc>
        <w:tc>
          <w:tcPr>
            <w:tcW w:w="6385" w:type="dxa"/>
            <w:noWrap w:val="0"/>
            <w:tcMar>
              <w:top w:w="28" w:type="dxa"/>
              <w:left w:w="28" w:type="dxa"/>
              <w:bottom w:w="57" w:type="dxa"/>
              <w:right w:w="57" w:type="dxa"/>
            </w:tcMar>
            <w:vAlign w:val="center"/>
          </w:tcPr>
          <w:p>
            <w:pPr>
              <w:adjustRightInd w:val="0"/>
              <w:snapToGrid w:val="0"/>
              <w:rPr>
                <w:rFonts w:ascii="宋体" w:hAnsi="宋体" w:eastAsia="宋体" w:cs="宋体"/>
                <w:sz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11.3</w:t>
            </w:r>
          </w:p>
        </w:tc>
        <w:tc>
          <w:tcPr>
            <w:tcW w:w="2018" w:type="dxa"/>
            <w:noWrap w:val="0"/>
            <w:vAlign w:val="center"/>
          </w:tcPr>
          <w:p>
            <w:pPr>
              <w:adjustRightInd w:val="0"/>
              <w:snapToGrid w:val="0"/>
              <w:jc w:val="center"/>
              <w:rPr>
                <w:rFonts w:ascii="宋体" w:hAnsi="宋体" w:eastAsia="宋体" w:cs="宋体"/>
                <w:sz w:val="22"/>
              </w:rPr>
            </w:pPr>
            <w:r>
              <w:rPr>
                <w:rFonts w:ascii="宋体" w:hAnsi="宋体" w:eastAsia="宋体" w:cs="宋体"/>
                <w:sz w:val="22"/>
              </w:rPr>
              <w:t>需要补充的其他内容</w:t>
            </w:r>
          </w:p>
        </w:tc>
        <w:tc>
          <w:tcPr>
            <w:tcW w:w="6385" w:type="dxa"/>
            <w:noWrap w:val="0"/>
            <w:tcMar>
              <w:top w:w="28" w:type="dxa"/>
              <w:left w:w="28" w:type="dxa"/>
              <w:bottom w:w="57" w:type="dxa"/>
              <w:right w:w="57" w:type="dxa"/>
            </w:tcMar>
            <w:vAlign w:val="center"/>
          </w:tcPr>
          <w:p>
            <w:pPr>
              <w:autoSpaceDE w:val="0"/>
              <w:autoSpaceDN w:val="0"/>
              <w:adjustRightInd w:val="0"/>
              <w:snapToGrid w:val="0"/>
              <w:rPr>
                <w:rFonts w:ascii="宋体" w:hAnsi="宋体" w:eastAsia="宋体" w:cs="Arial"/>
                <w:sz w:val="22"/>
              </w:rPr>
            </w:pPr>
            <w:r>
              <w:rPr>
                <w:rFonts w:ascii="宋体" w:hAnsi="宋体" w:eastAsia="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eastAsia="宋体" w:cs="Arial"/>
                <w:sz w:val="22"/>
              </w:rPr>
            </w:pPr>
            <w:r>
              <w:rPr>
                <w:rFonts w:ascii="宋体" w:hAnsi="宋体" w:eastAsia="宋体" w:cs="Arial"/>
                <w:sz w:val="22"/>
              </w:rPr>
              <w:t>2、本项目中标合同与</w:t>
            </w:r>
            <w:r>
              <w:rPr>
                <w:rFonts w:hint="eastAsia" w:ascii="宋体" w:hAnsi="宋体" w:eastAsia="宋体" w:cs="Arial"/>
                <w:sz w:val="22"/>
              </w:rPr>
              <w:t>杭州萧山国际机场有限公司</w:t>
            </w:r>
            <w:r>
              <w:rPr>
                <w:rFonts w:ascii="宋体" w:hAnsi="宋体" w:eastAsia="宋体" w:cs="Arial"/>
                <w:sz w:val="22"/>
              </w:rPr>
              <w:t>签订。</w:t>
            </w:r>
          </w:p>
          <w:p>
            <w:pPr>
              <w:adjustRightInd w:val="0"/>
              <w:snapToGrid w:val="0"/>
              <w:jc w:val="left"/>
              <w:rPr>
                <w:rFonts w:ascii="宋体" w:hAnsi="宋体" w:eastAsia="宋体" w:cs="Arial"/>
                <w:sz w:val="22"/>
              </w:rPr>
            </w:pPr>
            <w:r>
              <w:rPr>
                <w:rFonts w:ascii="宋体" w:hAnsi="宋体" w:eastAsia="宋体" w:cs="Arial"/>
                <w:sz w:val="22"/>
              </w:rPr>
              <w:t>3、</w:t>
            </w:r>
            <w:r>
              <w:rPr>
                <w:rFonts w:ascii="Times New Roman" w:hAnsi="Times New Roman" w:eastAsia="宋体" w:cs="Times New Roman"/>
              </w:rPr>
              <w:t>本</w:t>
            </w:r>
            <w:r>
              <w:rPr>
                <w:rFonts w:hint="eastAsia" w:ascii="Times New Roman" w:hAnsi="Times New Roman" w:eastAsia="宋体" w:cs="Times New Roman"/>
              </w:rPr>
              <w:t>招标文件</w:t>
            </w:r>
            <w:r>
              <w:rPr>
                <w:rFonts w:ascii="Times New Roman" w:hAnsi="Times New Roman" w:eastAsia="宋体" w:cs="Times New Roman"/>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eastAsia="宋体" w:cs="Arial"/>
                <w:sz w:val="22"/>
              </w:rPr>
            </w:pPr>
            <w:r>
              <w:rPr>
                <w:rFonts w:ascii="宋体" w:hAnsi="宋体" w:eastAsia="宋体" w:cs="Arial"/>
                <w:sz w:val="22"/>
              </w:rPr>
              <w:t>4、为避免错过关键信息，投标人应在招投标期间随时关注获取招标文件时登记的邮箱。</w:t>
            </w:r>
          </w:p>
          <w:p>
            <w:pPr>
              <w:adjustRightInd w:val="0"/>
              <w:snapToGrid w:val="0"/>
              <w:rPr>
                <w:rFonts w:ascii="宋体" w:hAnsi="宋体" w:eastAsia="宋体" w:cs="宋体"/>
                <w:sz w:val="22"/>
              </w:rPr>
            </w:pPr>
            <w:r>
              <w:rPr>
                <w:rFonts w:ascii="宋体" w:hAnsi="宋体" w:eastAsia="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rFonts w:ascii="Times New Roman" w:hAnsi="Times New Roman" w:eastAsia="宋体" w:cs="Times New Roman"/>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3" w:type="default"/>
          <w:footerReference r:id="rId5" w:type="default"/>
          <w:headerReference r:id="rId4" w:type="even"/>
          <w:footerReference r:id="rId6" w:type="even"/>
          <w:pgSz w:w="11907" w:h="16840"/>
          <w:pgMar w:top="1134" w:right="1134" w:bottom="1134" w:left="1134" w:header="567" w:footer="567" w:gutter="0"/>
          <w:cols w:space="720" w:num="1"/>
        </w:sectPr>
      </w:pPr>
    </w:p>
    <w:p>
      <w:pPr>
        <w:pStyle w:val="5"/>
        <w:spacing w:line="240" w:lineRule="auto"/>
        <w:ind w:firstLine="0" w:firstLineChars="0"/>
        <w:jc w:val="center"/>
        <w:rPr>
          <w:rFonts w:eastAsia="宋体" w:cs="Times New Roman"/>
          <w:sz w:val="28"/>
          <w:szCs w:val="28"/>
        </w:rPr>
      </w:pPr>
      <w:bookmarkStart w:id="32" w:name="_Hlk525123742"/>
      <w:r>
        <w:rPr>
          <w:rFonts w:eastAsia="宋体" w:cs="Times New Roman"/>
          <w:sz w:val="28"/>
          <w:szCs w:val="28"/>
        </w:rPr>
        <w:t>投标人须知</w:t>
      </w:r>
    </w:p>
    <w:p>
      <w:pPr>
        <w:autoSpaceDE w:val="0"/>
        <w:autoSpaceDN w:val="0"/>
        <w:adjustRightInd w:val="0"/>
        <w:snapToGrid w:val="0"/>
        <w:spacing w:line="360" w:lineRule="exact"/>
        <w:ind w:firstLine="442" w:firstLineChars="200"/>
        <w:rPr>
          <w:rFonts w:ascii="宋体" w:hAnsi="宋体" w:eastAsia="宋体" w:cs="微软雅黑"/>
          <w:b/>
          <w:kern w:val="0"/>
          <w:sz w:val="22"/>
        </w:rPr>
      </w:pPr>
      <w:r>
        <w:rPr>
          <w:rFonts w:ascii="宋体" w:hAnsi="宋体" w:eastAsia="宋体" w:cs="Times New Roman"/>
          <w:b/>
          <w:kern w:val="0"/>
          <w:sz w:val="22"/>
        </w:rPr>
        <w:t xml:space="preserve">1. </w:t>
      </w:r>
      <w:r>
        <w:rPr>
          <w:rFonts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ascii="宋体" w:hAnsi="宋体" w:eastAsia="宋体" w:cs="宋体"/>
          <w:b/>
          <w:kern w:val="0"/>
          <w:sz w:val="22"/>
          <w:u w:val="single"/>
        </w:rPr>
        <w:t>本项目</w:t>
      </w:r>
      <w:r>
        <w:rPr>
          <w:rFonts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1.3 招标范围、工期。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1.3.2 工期：见投标人须知前附表。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1.4.1 投标人应具备承担本招标项目资质条件、能力和信誉：见投标人须知前附表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1.4.2 </w:t>
      </w:r>
      <w:r>
        <w:rPr>
          <w:rFonts w:ascii="宋体" w:hAnsi="宋体" w:eastAsia="宋体" w:cs="微软雅黑"/>
          <w:kern w:val="0"/>
          <w:sz w:val="22"/>
        </w:rPr>
        <w:t xml:space="preserve">投标人须知前附表规定接受联合体投标的，联合体除应符合本章第 </w:t>
      </w:r>
      <w:r>
        <w:rPr>
          <w:rFonts w:ascii="宋体" w:hAnsi="宋体" w:eastAsia="宋体" w:cs="Times New Roman"/>
          <w:kern w:val="0"/>
          <w:sz w:val="22"/>
        </w:rPr>
        <w:t xml:space="preserve">1.4.1 </w:t>
      </w:r>
      <w:r>
        <w:rPr>
          <w:rFonts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33" w:name="_Hlk47127892"/>
      <w:r>
        <w:rPr>
          <w:rFonts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与招标人存在利害关系且可能影响招标公正性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为本项目前期准备提供设计或咨询服务的，但设计施工总承包的除外；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与本招标项目的其他投标人为同一个单位负责人</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5</w:t>
      </w:r>
      <w:r>
        <w:rPr>
          <w:rFonts w:ascii="宋体" w:hAnsi="宋体" w:eastAsia="宋体" w:cs="宋体"/>
          <w:kern w:val="0"/>
          <w:sz w:val="22"/>
        </w:rPr>
        <w:t>)</w:t>
      </w:r>
      <w:r>
        <w:rPr>
          <w:rFonts w:hint="eastAsia" w:ascii="宋体" w:hAnsi="宋体" w:eastAsia="宋体" w:cs="宋体"/>
          <w:kern w:val="0"/>
          <w:sz w:val="22"/>
        </w:rPr>
        <w:t>与本招标项目的其他投标人存在控股、管理关系</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w:t>
      </w:r>
      <w:r>
        <w:rPr>
          <w:rFonts w:hint="eastAsia" w:ascii="宋体" w:hAnsi="宋体" w:eastAsia="宋体" w:cs="宋体"/>
          <w:kern w:val="0"/>
          <w:sz w:val="22"/>
        </w:rPr>
        <w:t>被依法暂停或者取消投标资格</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被责令停产停业、暂扣或者吊销许可证、暂扣或者吊销营业执照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w:t>
      </w:r>
      <w:r>
        <w:rPr>
          <w:rFonts w:hint="eastAsia" w:ascii="宋体" w:hAnsi="宋体" w:eastAsia="宋体" w:cs="宋体"/>
          <w:kern w:val="0"/>
          <w:sz w:val="22"/>
        </w:rPr>
        <w:t>进入清算程序，或被宣告破产，或其他丧失履约能力的情形</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)法律法规或投标人须知前附表规定的其他情形。</w:t>
      </w:r>
    </w:p>
    <w:bookmarkEnd w:id="33"/>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1.10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1.11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宋体"/>
          <w:kern w:val="0"/>
          <w:sz w:val="22"/>
        </w:rPr>
        <w:t>1.12.1 投标文件应当对招标文件的实质性要求和条件作出满足性或更有利于招</w:t>
      </w:r>
      <w:r>
        <w:rPr>
          <w:rFonts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1.12.2 </w:t>
      </w:r>
      <w:r>
        <w:rPr>
          <w:rFonts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1.12.3</w:t>
      </w:r>
      <w:r>
        <w:rPr>
          <w:rFonts w:hint="eastAsia" w:ascii="宋体" w:hAnsi="宋体" w:eastAsia="宋体" w:cs="Times New Roman"/>
          <w:kern w:val="0"/>
          <w:sz w:val="22"/>
        </w:rPr>
        <w:t xml:space="preserve">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(1)招标公告；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(5)工程量清单；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)图纸；</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技术标准及要求</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投标人或者其他利害关系人对招标文件有异议的，应当在投标截止时间 10 日前以书面形式</w:t>
      </w:r>
      <w:r>
        <w:rPr>
          <w:rFonts w:hint="eastAsia" w:ascii="宋体" w:hAnsi="宋体" w:eastAsia="宋体" w:cs="宋体"/>
          <w:kern w:val="0"/>
          <w:sz w:val="22"/>
        </w:rPr>
        <w:t>(</w:t>
      </w:r>
      <w:r>
        <w:rPr>
          <w:rFonts w:ascii="宋体" w:hAnsi="宋体" w:eastAsia="宋体" w:cs="宋体"/>
          <w:kern w:val="0"/>
          <w:sz w:val="22"/>
        </w:rPr>
        <w:t>必须由其法定代表人或者授权代表签字并加盖公章</w:t>
      </w:r>
      <w:r>
        <w:rPr>
          <w:rFonts w:hint="eastAsia" w:ascii="宋体" w:hAnsi="宋体" w:eastAsia="宋体" w:cs="宋体"/>
          <w:kern w:val="0"/>
          <w:sz w:val="22"/>
        </w:rPr>
        <w:t>)</w:t>
      </w:r>
      <w:r>
        <w:rPr>
          <w:rFonts w:ascii="宋体" w:hAnsi="宋体" w:eastAsia="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3.</w:t>
      </w:r>
      <w:r>
        <w:rPr>
          <w:rFonts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2)法定代表人身份证明</w:t>
      </w:r>
      <w:r>
        <w:rPr>
          <w:rFonts w:hint="eastAsia" w:ascii="宋体" w:hAnsi="宋体" w:eastAsia="宋体" w:cs="宋体"/>
          <w:kern w:val="0"/>
          <w:sz w:val="22"/>
        </w:rPr>
        <w:t>或</w:t>
      </w:r>
      <w:r>
        <w:rPr>
          <w:rFonts w:ascii="宋体" w:hAnsi="宋体" w:eastAsia="宋体" w:cs="宋体"/>
          <w:sz w:val="22"/>
        </w:rPr>
        <w:t>法定代表人授权委托书(投标文件由委托代理人签字时提供)</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3)联合体协议书</w:t>
      </w:r>
      <w:r>
        <w:rPr>
          <w:rFonts w:hint="eastAsia" w:ascii="宋体" w:hAnsi="宋体" w:eastAsia="宋体" w:cs="宋体"/>
          <w:kern w:val="0"/>
          <w:sz w:val="22"/>
        </w:rPr>
        <w:t>(接受联合体投标时提供)</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4)投标保证金；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5)已标价工程量清单；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6)施工组织设计；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7)项目管理机构；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8)拟分包项目情况表</w:t>
      </w:r>
      <w:r>
        <w:rPr>
          <w:rFonts w:hint="eastAsia" w:ascii="宋体" w:hAnsi="宋体" w:eastAsia="宋体" w:cs="宋体"/>
          <w:kern w:val="0"/>
          <w:sz w:val="22"/>
        </w:rPr>
        <w:t>(接受分包时提供)</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9)资格审查资料；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3.2.2 投标人在投标截止时间前修改投标函中的投标总报价，应同时修改投标文件中“已标价工程量清单”中的相应报价。此修改须符合本章第 </w:t>
      </w:r>
      <w:r>
        <w:rPr>
          <w:rFonts w:ascii="宋体" w:hAnsi="宋体" w:eastAsia="宋体" w:cs="宋体"/>
          <w:kern w:val="0"/>
          <w:sz w:val="22"/>
        </w:rPr>
        <w:t xml:space="preserve">4.3 </w:t>
      </w:r>
      <w:r>
        <w:rPr>
          <w:rFonts w:hint="eastAsia" w:ascii="宋体" w:hAnsi="宋体" w:eastAsia="宋体" w:cs="宋体"/>
          <w:kern w:val="0"/>
          <w:sz w:val="22"/>
        </w:rPr>
        <w:t>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 w:val="22"/>
        </w:rPr>
        <w:t>应</w:t>
      </w:r>
      <w:r>
        <w:rPr>
          <w:rFonts w:ascii="宋体" w:hAnsi="宋体" w:eastAsia="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 </w:t>
      </w:r>
      <w:r>
        <w:rPr>
          <w:rFonts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34" w:name="_Hlk47374310"/>
      <w:r>
        <w:rPr>
          <w:rFonts w:hint="eastAsia" w:ascii="宋体" w:hAnsi="宋体" w:eastAsia="宋体" w:cs="宋体"/>
          <w:kern w:val="0"/>
          <w:sz w:val="22"/>
        </w:rPr>
        <w:t>投标人应按下列规定提供资格审查资料，以证明其满足本章第 1.4 款规定的资质、财务、业绩、信誉等要求。</w:t>
      </w:r>
      <w:bookmarkEnd w:id="34"/>
    </w:p>
    <w:p>
      <w:pPr>
        <w:autoSpaceDE w:val="0"/>
        <w:autoSpaceDN w:val="0"/>
        <w:adjustRightInd w:val="0"/>
        <w:snapToGrid w:val="0"/>
        <w:spacing w:line="360" w:lineRule="exact"/>
        <w:ind w:firstLine="440" w:firstLineChars="200"/>
        <w:rPr>
          <w:rFonts w:ascii="宋体" w:hAnsi="宋体" w:eastAsia="宋体" w:cs="宋体"/>
          <w:kern w:val="0"/>
          <w:sz w:val="22"/>
        </w:rPr>
      </w:pPr>
      <w:bookmarkStart w:id="35" w:name="_Toc229646735"/>
      <w:bookmarkStart w:id="36" w:name="_Toc144974522"/>
      <w:bookmarkStart w:id="37" w:name="_Toc152045554"/>
      <w:bookmarkStart w:id="38" w:name="_Toc247513977"/>
      <w:bookmarkStart w:id="39" w:name="_Toc300834974"/>
      <w:bookmarkStart w:id="40" w:name="_Toc247527578"/>
      <w:bookmarkStart w:id="41" w:name="_Toc152042330"/>
      <w:r>
        <w:rPr>
          <w:rFonts w:ascii="宋体" w:hAnsi="宋体" w:eastAsia="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3.5.</w:t>
      </w:r>
      <w:r>
        <w:rPr>
          <w:rFonts w:hint="eastAsia" w:ascii="宋体" w:hAnsi="宋体" w:eastAsia="宋体" w:cs="宋体"/>
          <w:kern w:val="0"/>
          <w:sz w:val="22"/>
        </w:rPr>
        <w:t>2</w:t>
      </w:r>
      <w:r>
        <w:rPr>
          <w:rFonts w:ascii="宋体" w:hAnsi="宋体" w:eastAsia="宋体" w:cs="宋体"/>
          <w:kern w:val="0"/>
          <w:sz w:val="22"/>
        </w:rPr>
        <w:t xml:space="preserve"> </w:t>
      </w:r>
      <w:r>
        <w:rPr>
          <w:rFonts w:hint="eastAsia" w:ascii="宋体" w:hAnsi="宋体" w:eastAsia="宋体" w:cs="宋体"/>
          <w:kern w:val="0"/>
          <w:sz w:val="22"/>
        </w:rPr>
        <w:t>“</w:t>
      </w:r>
      <w:r>
        <w:rPr>
          <w:rFonts w:ascii="宋体" w:hAnsi="宋体" w:eastAsia="宋体" w:cs="宋体"/>
          <w:kern w:val="0"/>
          <w:sz w:val="22"/>
        </w:rPr>
        <w:t>投标人提供的资格审查资料一览表”</w:t>
      </w:r>
      <w:r>
        <w:rPr>
          <w:rFonts w:hint="eastAsia" w:ascii="宋体" w:hAnsi="宋体" w:eastAsia="宋体" w:cs="宋体"/>
          <w:kern w:val="0"/>
          <w:sz w:val="22"/>
        </w:rPr>
        <w:t>应按要求附</w:t>
      </w:r>
      <w:r>
        <w:rPr>
          <w:rFonts w:ascii="宋体" w:hAnsi="宋体" w:eastAsia="宋体" w:cs="宋体"/>
          <w:kern w:val="0"/>
          <w:sz w:val="22"/>
        </w:rPr>
        <w:t>资格审查资料</w:t>
      </w:r>
      <w:r>
        <w:rPr>
          <w:rFonts w:hint="eastAsia" w:ascii="宋体" w:hAnsi="宋体" w:eastAsia="宋体" w:cs="宋体"/>
          <w:kern w:val="0"/>
          <w:sz w:val="22"/>
        </w:rPr>
        <w:t>的复制件，</w:t>
      </w:r>
      <w:r>
        <w:rPr>
          <w:rFonts w:ascii="宋体" w:hAnsi="宋体" w:eastAsia="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w:t>
      </w:r>
      <w:r>
        <w:rPr>
          <w:rFonts w:ascii="宋体" w:hAnsi="宋体" w:eastAsia="宋体" w:cs="宋体"/>
          <w:kern w:val="0"/>
          <w:sz w:val="22"/>
        </w:rPr>
        <w:t>投标人资信情况说明</w:t>
      </w:r>
      <w:r>
        <w:rPr>
          <w:rFonts w:hint="eastAsia" w:ascii="宋体" w:hAnsi="宋体" w:eastAsia="宋体" w:cs="宋体"/>
          <w:kern w:val="0"/>
          <w:sz w:val="22"/>
        </w:rPr>
        <w:t>”（如有）对应评标办法的资信评审内容，投标人按要求填写并附证明材料的复印件。</w:t>
      </w:r>
    </w:p>
    <w:bookmarkEnd w:id="35"/>
    <w:bookmarkEnd w:id="36"/>
    <w:bookmarkEnd w:id="37"/>
    <w:bookmarkEnd w:id="38"/>
    <w:bookmarkEnd w:id="39"/>
    <w:bookmarkEnd w:id="40"/>
    <w:bookmarkEnd w:id="41"/>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3.7.2 投标文件应当对招标文件有关工期、投标有效期、</w:t>
      </w:r>
      <w:r>
        <w:rPr>
          <w:rFonts w:hint="eastAsia" w:ascii="宋体" w:hAnsi="宋体" w:eastAsia="宋体" w:cs="宋体"/>
          <w:kern w:val="0"/>
          <w:sz w:val="22"/>
        </w:rPr>
        <w:t>质量要求、</w:t>
      </w:r>
      <w:r>
        <w:rPr>
          <w:rFonts w:ascii="宋体" w:hAnsi="宋体" w:eastAsia="宋体" w:cs="宋体"/>
          <w:kern w:val="0"/>
          <w:sz w:val="22"/>
        </w:rPr>
        <w:t>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eastAsia="宋体" w:cs="宋体"/>
          <w:kern w:val="0"/>
          <w:sz w:val="22"/>
        </w:rPr>
        <w:t>，</w:t>
      </w:r>
      <w:r>
        <w:rPr>
          <w:rFonts w:ascii="宋体" w:hAnsi="宋体" w:eastAsia="宋体" w:cs="宋体"/>
          <w:kern w:val="0"/>
          <w:sz w:val="22"/>
        </w:rPr>
        <w:t>社会保险证明</w:t>
      </w:r>
      <w:r>
        <w:rPr>
          <w:rFonts w:hint="eastAsia" w:ascii="宋体" w:hAnsi="宋体" w:eastAsia="宋体" w:cs="宋体"/>
          <w:kern w:val="0"/>
          <w:sz w:val="22"/>
        </w:rPr>
        <w:t>要求见招标公告或投标邀请书</w:t>
      </w:r>
      <w:r>
        <w:rPr>
          <w:rFonts w:ascii="宋体" w:hAnsi="宋体" w:eastAsia="宋体" w:cs="宋体"/>
          <w:kern w:val="0"/>
          <w:sz w:val="22"/>
        </w:rPr>
        <w:t>。</w:t>
      </w:r>
      <w:r>
        <w:rPr>
          <w:rFonts w:ascii="宋体" w:hAnsi="宋体" w:eastAsia="宋体" w:cs="宋体"/>
          <w:sz w:val="22"/>
        </w:rPr>
        <w:t>投标文件签字或盖章要求</w:t>
      </w:r>
      <w:r>
        <w:rPr>
          <w:rFonts w:hint="eastAsia" w:ascii="宋体" w:hAnsi="宋体" w:eastAsia="宋体" w:cs="宋体"/>
          <w:sz w:val="22"/>
        </w:rPr>
        <w:t>其他</w:t>
      </w:r>
      <w:r>
        <w:rPr>
          <w:rFonts w:ascii="宋体" w:hAnsi="宋体" w:eastAsia="宋体" w:cs="宋体"/>
          <w:kern w:val="0"/>
          <w:sz w:val="22"/>
        </w:rPr>
        <w:t>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(3)投标文件的正本与副本应分别装订，投标文件</w:t>
      </w:r>
      <w:r>
        <w:rPr>
          <w:rFonts w:hint="eastAsia" w:ascii="宋体" w:hAnsi="宋体" w:eastAsia="宋体" w:cs="宋体"/>
          <w:kern w:val="0"/>
          <w:sz w:val="22"/>
        </w:rPr>
        <w:t>可</w:t>
      </w:r>
      <w:r>
        <w:rPr>
          <w:rFonts w:ascii="宋体" w:hAnsi="宋体" w:eastAsia="宋体" w:cs="宋体"/>
          <w:kern w:val="0"/>
          <w:sz w:val="22"/>
        </w:rPr>
        <w:t>分册</w:t>
      </w:r>
      <w:r>
        <w:rPr>
          <w:rFonts w:hint="eastAsia" w:ascii="宋体" w:hAnsi="宋体" w:eastAsia="宋体" w:cs="宋体"/>
          <w:kern w:val="0"/>
          <w:sz w:val="22"/>
        </w:rPr>
        <w:t>或不分册</w:t>
      </w:r>
      <w:r>
        <w:rPr>
          <w:rFonts w:ascii="宋体" w:hAnsi="宋体" w:eastAsia="宋体" w:cs="宋体"/>
          <w:kern w:val="0"/>
          <w:sz w:val="22"/>
        </w:rPr>
        <w:t>装订的。</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4.1.1 </w:t>
      </w:r>
      <w:r>
        <w:rPr>
          <w:rFonts w:ascii="宋体" w:hAnsi="宋体" w:eastAsia="宋体" w:cs="Times New Roman"/>
          <w:sz w:val="22"/>
        </w:rPr>
        <w:t>投标文件的正本、副本和电子版文件</w:t>
      </w:r>
      <w:r>
        <w:rPr>
          <w:rFonts w:hint="eastAsia" w:ascii="宋体" w:hAnsi="宋体" w:eastAsia="宋体" w:cs="Times New Roman"/>
          <w:sz w:val="22"/>
        </w:rPr>
        <w:t>应密封</w:t>
      </w:r>
      <w:r>
        <w:rPr>
          <w:rFonts w:ascii="宋体" w:hAnsi="宋体" w:eastAsia="宋体" w:cs="Times New Roman"/>
          <w:sz w:val="22"/>
        </w:rPr>
        <w:t>包装在一个(或多个)</w:t>
      </w:r>
      <w:r>
        <w:rPr>
          <w:rFonts w:hint="eastAsia" w:ascii="宋体" w:hAnsi="宋体" w:eastAsia="宋体" w:cs="Times New Roman"/>
          <w:sz w:val="22"/>
        </w:rPr>
        <w:t>封套</w:t>
      </w:r>
      <w:r>
        <w:rPr>
          <w:rFonts w:ascii="宋体" w:hAnsi="宋体" w:eastAsia="宋体" w:cs="Times New Roman"/>
          <w:sz w:val="22"/>
        </w:rPr>
        <w:t>内</w:t>
      </w:r>
      <w:r>
        <w:rPr>
          <w:rFonts w:ascii="宋体" w:hAnsi="宋体" w:eastAsia="宋体" w:cs="宋体"/>
          <w:kern w:val="0"/>
          <w:sz w:val="22"/>
        </w:rPr>
        <w:t>，并在封口处盖投标人单位章或法定代表人</w:t>
      </w:r>
      <w:r>
        <w:rPr>
          <w:rFonts w:hint="eastAsia" w:ascii="宋体" w:hAnsi="宋体" w:eastAsia="宋体" w:cs="宋体"/>
          <w:kern w:val="0"/>
          <w:sz w:val="22"/>
        </w:rPr>
        <w:t>签字</w:t>
      </w:r>
      <w:r>
        <w:rPr>
          <w:rFonts w:ascii="宋体" w:hAnsi="宋体" w:eastAsia="宋体" w:cs="宋体"/>
          <w:kern w:val="0"/>
          <w:sz w:val="22"/>
        </w:rPr>
        <w:t>或</w:t>
      </w:r>
      <w:r>
        <w:rPr>
          <w:rFonts w:hint="eastAsia" w:ascii="宋体" w:hAnsi="宋体" w:eastAsia="宋体" w:cs="宋体"/>
          <w:kern w:val="0"/>
          <w:sz w:val="22"/>
        </w:rPr>
        <w:t>委托代理人</w:t>
      </w:r>
      <w:r>
        <w:rPr>
          <w:rFonts w:ascii="宋体" w:hAnsi="宋体" w:eastAsia="宋体" w:cs="宋体"/>
          <w:kern w:val="0"/>
          <w:sz w:val="22"/>
        </w:rPr>
        <w:t>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4.1.4 如果</w:t>
      </w:r>
      <w:r>
        <w:rPr>
          <w:rFonts w:hint="eastAsia" w:ascii="宋体" w:hAnsi="宋体" w:eastAsia="宋体" w:cs="宋体"/>
          <w:kern w:val="0"/>
          <w:sz w:val="22"/>
        </w:rPr>
        <w:t>未按</w:t>
      </w:r>
      <w:r>
        <w:rPr>
          <w:rFonts w:ascii="宋体" w:hAnsi="宋体" w:eastAsia="宋体" w:cs="宋体"/>
          <w:kern w:val="0"/>
          <w:sz w:val="22"/>
        </w:rPr>
        <w:t>本章第4.1.1项或第4.1.2项要求</w:t>
      </w:r>
      <w:r>
        <w:rPr>
          <w:rFonts w:hint="eastAsia" w:ascii="宋体" w:hAnsi="宋体" w:eastAsia="宋体" w:cs="宋体"/>
          <w:kern w:val="0"/>
          <w:sz w:val="22"/>
        </w:rPr>
        <w:t>密封</w:t>
      </w:r>
      <w:r>
        <w:rPr>
          <w:rFonts w:ascii="宋体" w:hAnsi="宋体" w:eastAsia="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5.</w:t>
      </w:r>
      <w:r>
        <w:rPr>
          <w:rFonts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w:t>
      </w:r>
      <w:r>
        <w:rPr>
          <w:rFonts w:ascii="宋体" w:hAnsi="宋体" w:eastAsia="宋体" w:cs="宋体"/>
          <w:kern w:val="0"/>
          <w:sz w:val="22"/>
        </w:rPr>
        <w:t>法定代表人或其委托代理人</w:t>
      </w:r>
      <w:r>
        <w:rPr>
          <w:rFonts w:hint="eastAsia" w:ascii="宋体" w:hAnsi="宋体" w:eastAsia="宋体" w:cs="宋体"/>
          <w:kern w:val="0"/>
          <w:sz w:val="22"/>
        </w:rPr>
        <w:t>应出示身份证原件、</w:t>
      </w:r>
      <w:r>
        <w:rPr>
          <w:rFonts w:ascii="宋体" w:hAnsi="宋体" w:eastAsia="宋体" w:cs="宋体"/>
          <w:kern w:val="0"/>
          <w:sz w:val="22"/>
        </w:rPr>
        <w:t>法定代表人身份证明</w:t>
      </w:r>
      <w:r>
        <w:rPr>
          <w:rFonts w:hint="eastAsia" w:ascii="宋体" w:hAnsi="宋体" w:eastAsia="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(4)按照投标人须知前附表规定的开标</w:t>
      </w:r>
      <w:r>
        <w:rPr>
          <w:rFonts w:hint="eastAsia" w:ascii="宋体" w:hAnsi="宋体" w:eastAsia="宋体" w:cs="宋体"/>
          <w:kern w:val="0"/>
          <w:sz w:val="22"/>
        </w:rPr>
        <w:t>程序</w:t>
      </w:r>
      <w:r>
        <w:rPr>
          <w:rFonts w:ascii="宋体" w:hAnsi="宋体" w:eastAsia="宋体" w:cs="宋体"/>
          <w:kern w:val="0"/>
          <w:sz w:val="22"/>
        </w:rPr>
        <w:t>当众开标，公布招标项目名称、投标人名称、投标保证金的递交情况、投标报价、工期及其他内容，并记录在案；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6.3.1 评标委员会按照投标人须知前附表</w:t>
      </w:r>
      <w:r>
        <w:rPr>
          <w:rFonts w:hint="eastAsia" w:ascii="宋体" w:hAnsi="宋体" w:eastAsia="宋体" w:cs="宋体"/>
          <w:kern w:val="0"/>
          <w:sz w:val="22"/>
        </w:rPr>
        <w:t>和</w:t>
      </w:r>
      <w:r>
        <w:rPr>
          <w:rFonts w:ascii="宋体" w:hAnsi="宋体" w:eastAsia="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rPr>
      </w:pPr>
      <w:r>
        <w:rPr>
          <w:rFonts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7.7.1 招标人和中标人应当在中标通知书发出之日起30日内，根据招标文件和中标人的投标文件订立书面合同</w:t>
      </w:r>
      <w:r>
        <w:rPr>
          <w:rFonts w:ascii="宋体" w:hAnsi="宋体" w:eastAsia="宋体" w:cs="Calibri"/>
          <w:kern w:val="0"/>
          <w:sz w:val="22"/>
        </w:rPr>
        <w:t>(合同条款按第四章“合同条款”)</w:t>
      </w:r>
      <w:r>
        <w:rPr>
          <w:rFonts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42" w:name="_Toc15553"/>
      <w:bookmarkStart w:id="43" w:name="_Toc220123242"/>
      <w:bookmarkStart w:id="44" w:name="_Toc219809802"/>
      <w:r>
        <w:rPr>
          <w:rFonts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8.1 重新招标</w:t>
      </w:r>
      <w:bookmarkEnd w:id="42"/>
      <w:bookmarkEnd w:id="43"/>
      <w:bookmarkEnd w:id="44"/>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40"/>
        <w:rPr>
          <w:rFonts w:ascii="宋体" w:hAnsi="宋体" w:eastAsia="宋体" w:cs="Calibri"/>
          <w:b/>
          <w:kern w:val="0"/>
          <w:sz w:val="22"/>
        </w:rPr>
      </w:pPr>
      <w:r>
        <w:rPr>
          <w:rFonts w:ascii="宋体" w:hAnsi="宋体" w:eastAsia="宋体" w:cs="Calibri"/>
          <w:b/>
          <w:kern w:val="0"/>
          <w:sz w:val="22"/>
        </w:rPr>
        <w:t>(2)所有投标人的报价均偏高，招标人无法接受的；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45" w:name="_Toc18806"/>
      <w:bookmarkStart w:id="46" w:name="_Toc219809803"/>
      <w:bookmarkStart w:id="47" w:name="_Toc220123243"/>
      <w:r>
        <w:rPr>
          <w:rFonts w:ascii="宋体" w:hAnsi="宋体" w:eastAsia="宋体" w:cs="宋体"/>
          <w:b/>
          <w:kern w:val="0"/>
          <w:sz w:val="22"/>
        </w:rPr>
        <w:t>8.2 不再招标</w:t>
      </w:r>
      <w:bookmarkEnd w:id="45"/>
      <w:bookmarkEnd w:id="46"/>
      <w:bookmarkEnd w:id="47"/>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2"/>
    <w:p>
      <w:pPr>
        <w:pStyle w:val="4"/>
        <w:spacing w:before="0" w:after="0" w:line="240" w:lineRule="auto"/>
        <w:ind w:right="57"/>
        <w:jc w:val="center"/>
        <w:rPr>
          <w:rFonts w:eastAsia="宋体" w:cs="Times New Roman"/>
          <w:sz w:val="32"/>
          <w:szCs w:val="32"/>
        </w:rPr>
      </w:pPr>
      <w:bookmarkStart w:id="48" w:name="_Toc19698498"/>
      <w:bookmarkStart w:id="49" w:name="_Toc30584"/>
      <w:bookmarkStart w:id="50" w:name="_Toc20830"/>
      <w:r>
        <w:rPr>
          <w:rFonts w:hint="eastAsia" w:eastAsia="宋体" w:cs="Times New Roman"/>
          <w:sz w:val="32"/>
          <w:szCs w:val="32"/>
          <w:lang w:val="en-US" w:eastAsia="zh-CN"/>
        </w:rPr>
        <w:t>第三章</w:t>
      </w:r>
      <w:r>
        <w:rPr>
          <w:rFonts w:hint="eastAsia" w:eastAsia="宋体" w:cs="Times New Roman"/>
          <w:sz w:val="32"/>
          <w:szCs w:val="32"/>
        </w:rPr>
        <w:t xml:space="preserve">    评标办法（适用于经评审的最低投标价法）</w:t>
      </w:r>
      <w:bookmarkEnd w:id="48"/>
      <w:bookmarkEnd w:id="49"/>
      <w:bookmarkEnd w:id="50"/>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本次评标采用</w:t>
      </w:r>
      <w:r>
        <w:rPr>
          <w:rFonts w:hint="eastAsia" w:ascii="宋体" w:hAnsi="宋体" w:eastAsia="宋体" w:cs="宋体"/>
          <w:b/>
          <w:kern w:val="0"/>
          <w:sz w:val="22"/>
        </w:rPr>
        <w:t>经评审的最低投标价法</w:t>
      </w: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（5）供货期不满足招标文件要求的；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Times New Roman" w:hAnsi="Times New Roman" w:eastAsia="宋体" w:cs="宋体"/>
        </w:rPr>
        <w:t>信用中国网站</w:t>
      </w:r>
      <w:r>
        <w:rPr>
          <w:rFonts w:ascii="Times New Roman" w:hAnsi="Times New Roman" w:eastAsia="宋体" w:cs="Times New Roman"/>
        </w:rPr>
        <w:fldChar w:fldCharType="begin"/>
      </w:r>
      <w:r>
        <w:rPr>
          <w:rFonts w:ascii="Times New Roman" w:hAnsi="Times New Roman" w:eastAsia="宋体" w:cs="Times New Roman"/>
        </w:rPr>
        <w:instrText xml:space="preserve"> HYPERLINK "http://www.creditchina.gov.cn" </w:instrText>
      </w:r>
      <w:r>
        <w:rPr>
          <w:rFonts w:ascii="Times New Roman" w:hAnsi="Times New Roman" w:eastAsia="宋体" w:cs="Times New Roman"/>
        </w:rPr>
        <w:fldChar w:fldCharType="separate"/>
      </w:r>
      <w:r>
        <w:rPr>
          <w:rStyle w:val="13"/>
          <w:rFonts w:hint="eastAsia" w:ascii="Times New Roman" w:hAnsi="Times New Roman" w:eastAsia="宋体" w:cs="宋体"/>
        </w:rPr>
        <w:t>www.creditchina.gov.cn</w:t>
      </w:r>
      <w:r>
        <w:rPr>
          <w:rFonts w:hint="eastAsia" w:ascii="Times New Roman" w:hAnsi="Times New Roman" w:eastAsia="宋体" w:cs="宋体"/>
        </w:rPr>
        <w:fldChar w:fldCharType="end"/>
      </w:r>
      <w:r>
        <w:rPr>
          <w:rFonts w:hint="eastAsia" w:ascii="Times New Roman" w:hAnsi="Times New Roman" w:eastAsia="宋体" w:cs="宋体"/>
        </w:rPr>
        <w:t>、中国裁判文书网</w:t>
      </w:r>
      <w:r>
        <w:rPr>
          <w:rFonts w:ascii="Times New Roman" w:hAnsi="Times New Roman" w:eastAsia="宋体" w:cs="Times New Roman"/>
        </w:rPr>
        <w:fldChar w:fldCharType="begin"/>
      </w:r>
      <w:r>
        <w:rPr>
          <w:rFonts w:ascii="Times New Roman" w:hAnsi="Times New Roman" w:eastAsia="宋体" w:cs="Times New Roman"/>
        </w:rPr>
        <w:instrText xml:space="preserve"> HYPERLINK "http://wenshu.court.gov.cn" </w:instrText>
      </w:r>
      <w:r>
        <w:rPr>
          <w:rFonts w:ascii="Times New Roman" w:hAnsi="Times New Roman" w:eastAsia="宋体" w:cs="Times New Roman"/>
        </w:rPr>
        <w:fldChar w:fldCharType="separate"/>
      </w:r>
      <w:r>
        <w:rPr>
          <w:rStyle w:val="13"/>
          <w:rFonts w:hint="eastAsia" w:ascii="Times New Roman" w:hAnsi="Times New Roman" w:eastAsia="宋体" w:cs="宋体"/>
        </w:rPr>
        <w:t>http://wenshu.court.gov.cn</w:t>
      </w:r>
      <w:r>
        <w:rPr>
          <w:rFonts w:hint="eastAsia" w:ascii="Times New Roman" w:hAnsi="Times New Roman" w:eastAsia="宋体" w:cs="宋体"/>
        </w:rPr>
        <w:fldChar w:fldCharType="end"/>
      </w:r>
      <w:r>
        <w:rPr>
          <w:rFonts w:hint="eastAsia" w:ascii="Times New Roman" w:hAnsi="Times New Roman"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 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（四）对投标人进行排序，推荐中标候选人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1、评标委员会按照经评审的价格由低到高的顺序推荐中标候选人，本项目推荐</w:t>
      </w:r>
      <w:r>
        <w:rPr>
          <w:rFonts w:hint="eastAsia" w:ascii="宋体" w:hAnsi="宋体" w:eastAsia="宋体" w:cs="宋体"/>
          <w:sz w:val="22"/>
          <w:lang w:val="en-US" w:eastAsia="zh-CN"/>
        </w:rPr>
        <w:t>1</w:t>
      </w:r>
      <w:r>
        <w:rPr>
          <w:rFonts w:hint="eastAsia" w:ascii="宋体" w:hAnsi="宋体" w:eastAsia="宋体" w:cs="宋体"/>
          <w:sz w:val="22"/>
        </w:rPr>
        <w:t>名中标候选人。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442" w:firstLineChars="200"/>
        <w:rPr>
          <w:rFonts w:ascii="宋体" w:hAnsi="宋体" w:eastAsia="宋体" w:cs="宋体"/>
          <w:b/>
          <w:sz w:val="22"/>
        </w:rPr>
      </w:pPr>
    </w:p>
    <w:p>
      <w:pPr>
        <w:pStyle w:val="4"/>
        <w:spacing w:before="0" w:after="0" w:line="240" w:lineRule="auto"/>
        <w:ind w:right="57"/>
        <w:jc w:val="center"/>
        <w:rPr>
          <w:rFonts w:hint="eastAsia" w:eastAsia="宋体" w:cs="Times New Roman"/>
          <w:sz w:val="32"/>
          <w:szCs w:val="32"/>
        </w:rPr>
      </w:pPr>
      <w:r>
        <w:rPr>
          <w:rFonts w:eastAsia="宋体" w:cs="Times New Roman"/>
          <w:sz w:val="32"/>
          <w:szCs w:val="32"/>
        </w:rPr>
        <w:br w:type="page"/>
      </w:r>
      <w:bookmarkStart w:id="51" w:name="_Toc6687"/>
      <w:bookmarkStart w:id="52" w:name="_Toc26833"/>
      <w:bookmarkStart w:id="53" w:name="_Toc52907678"/>
      <w:bookmarkStart w:id="54" w:name="OLE_LINK10"/>
      <w:bookmarkStart w:id="55" w:name="OLE_LINK1"/>
      <w:r>
        <w:rPr>
          <w:rFonts w:eastAsia="宋体" w:cs="Times New Roman"/>
          <w:sz w:val="32"/>
          <w:szCs w:val="32"/>
        </w:rPr>
        <w:t>第四章</w:t>
      </w:r>
      <w:r>
        <w:rPr>
          <w:rFonts w:hint="eastAsia" w:eastAsia="宋体" w:cs="Times New Roman"/>
          <w:sz w:val="32"/>
          <w:szCs w:val="32"/>
        </w:rPr>
        <w:t xml:space="preserve">    </w:t>
      </w:r>
      <w:r>
        <w:rPr>
          <w:rFonts w:eastAsia="宋体" w:cs="Times New Roman"/>
          <w:sz w:val="32"/>
          <w:szCs w:val="32"/>
        </w:rPr>
        <w:t>合同条款及格式</w:t>
      </w:r>
      <w:bookmarkEnd w:id="51"/>
      <w:bookmarkEnd w:id="52"/>
      <w:bookmarkEnd w:id="53"/>
    </w:p>
    <w:p>
      <w:pPr>
        <w:widowControl/>
        <w:jc w:val="left"/>
        <w:rPr>
          <w:rFonts w:ascii="Times New Roman" w:hAnsi="Times New Roman" w:eastAsia="宋体" w:cs="Courier New"/>
          <w:b/>
          <w:bCs/>
          <w:sz w:val="24"/>
          <w:szCs w:val="24"/>
        </w:rPr>
      </w:pPr>
    </w:p>
    <w:p>
      <w:pPr>
        <w:spacing w:line="360" w:lineRule="auto"/>
        <w:jc w:val="center"/>
        <w:rPr>
          <w:rFonts w:hint="eastAsia" w:ascii="黑体" w:hAnsi="黑体" w:eastAsia="黑体" w:cs="黑体"/>
          <w:sz w:val="32"/>
          <w:szCs w:val="32"/>
          <w:lang w:val="en-US" w:eastAsia="zh-CN"/>
        </w:rPr>
      </w:pPr>
      <w:bookmarkStart w:id="56" w:name="_Toc512667487"/>
      <w:bookmarkStart w:id="57" w:name="_Toc152042387"/>
      <w:bookmarkStart w:id="58" w:name="_Toc144974577"/>
      <w:bookmarkStart w:id="59" w:name="_Toc229646768"/>
      <w:bookmarkStart w:id="60" w:name="_Toc152045609"/>
      <w:r>
        <w:rPr>
          <w:rFonts w:hint="eastAsia" w:ascii="黑体" w:hAnsi="黑体" w:eastAsia="黑体" w:cs="黑体"/>
          <w:sz w:val="32"/>
          <w:szCs w:val="32"/>
          <w:lang w:val="en-US" w:eastAsia="zh-CN"/>
        </w:rPr>
        <w:t xml:space="preserve">                              合同编号：</w:t>
      </w:r>
    </w:p>
    <w:p>
      <w:pPr>
        <w:spacing w:line="360" w:lineRule="auto"/>
        <w:jc w:val="center"/>
        <w:rPr>
          <w:rFonts w:hint="eastAsia" w:ascii="方正小标宋简体" w:hAnsi="Times New Roman" w:eastAsia="方正小标宋简体" w:cs="Times New Roman"/>
          <w:sz w:val="44"/>
          <w:szCs w:val="44"/>
        </w:rPr>
      </w:pPr>
    </w:p>
    <w:p>
      <w:pPr>
        <w:spacing w:line="360" w:lineRule="auto"/>
        <w:jc w:val="center"/>
        <w:rPr>
          <w:rFonts w:hint="eastAsia" w:ascii="方正小标宋简体" w:hAnsi="Times New Roman" w:eastAsia="方正小标宋简体" w:cs="Times New Roman"/>
          <w:sz w:val="44"/>
          <w:szCs w:val="44"/>
        </w:rPr>
      </w:pPr>
    </w:p>
    <w:p>
      <w:pPr>
        <w:spacing w:line="360" w:lineRule="auto"/>
        <w:jc w:val="center"/>
        <w:rPr>
          <w:rFonts w:hint="eastAsia" w:ascii="方正小标宋简体" w:hAnsi="Times New Roman" w:eastAsia="方正小标宋简体" w:cs="Times New Roman"/>
          <w:sz w:val="44"/>
          <w:szCs w:val="44"/>
        </w:rPr>
      </w:pPr>
    </w:p>
    <w:p>
      <w:pPr>
        <w:spacing w:line="360" w:lineRule="auto"/>
        <w:jc w:val="center"/>
        <w:rPr>
          <w:rFonts w:hint="eastAsia" w:ascii="方正小标宋简体" w:hAnsi="Times New Roman" w:eastAsia="方正小标宋简体" w:cs="Times New Roman"/>
          <w:sz w:val="44"/>
          <w:szCs w:val="44"/>
        </w:r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机场固液废弃物转运站地面修复项目合同</w:t>
      </w: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ind w:firstLine="2160" w:firstLineChars="900"/>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tabs>
          <w:tab w:val="left" w:pos="61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甲方：杭州萧山国际机场有限公司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tabs>
          <w:tab w:val="left" w:pos="63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按照《中华人民共和国</w:t>
      </w:r>
      <w:r>
        <w:rPr>
          <w:rFonts w:hint="eastAsia" w:ascii="仿宋_GB2312" w:hAnsi="Times New Roman" w:eastAsia="仿宋_GB2312" w:cs="Times New Roman"/>
          <w:sz w:val="28"/>
          <w:szCs w:val="28"/>
          <w:lang w:eastAsia="zh-CN"/>
        </w:rPr>
        <w:t>民法典</w:t>
      </w:r>
      <w:r>
        <w:rPr>
          <w:rFonts w:hint="eastAsia" w:ascii="仿宋_GB2312" w:hAnsi="Times New Roman" w:eastAsia="仿宋_GB2312" w:cs="Times New Roman"/>
          <w:sz w:val="28"/>
          <w:szCs w:val="28"/>
        </w:rPr>
        <w:t>》和《中华人民共和国建筑法》的规定，结合本工程具体情况，双方达成如下协议。</w:t>
      </w:r>
    </w:p>
    <w:p>
      <w:pPr>
        <w:keepNext w:val="0"/>
        <w:keepLines w:val="0"/>
        <w:pageBreakBefore w:val="0"/>
        <w:widowControl w:val="0"/>
        <w:numPr>
          <w:ilvl w:val="0"/>
          <w:numId w:val="2"/>
        </w:numPr>
        <w:kinsoku/>
        <w:wordWrap/>
        <w:overflowPunct/>
        <w:topLinePunct w:val="0"/>
        <w:autoSpaceDE/>
        <w:autoSpaceDN/>
        <w:bidi w:val="0"/>
        <w:spacing w:line="560" w:lineRule="exact"/>
        <w:ind w:left="426" w:right="0" w:rightChars="0"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工程概况</w:t>
      </w:r>
    </w:p>
    <w:p>
      <w:pPr>
        <w:keepNext w:val="0"/>
        <w:keepLines w:val="0"/>
        <w:pageBreakBefore w:val="0"/>
        <w:widowControl w:val="0"/>
        <w:kinsoku/>
        <w:wordWrap/>
        <w:overflowPunct/>
        <w:topLinePunct w:val="0"/>
        <w:autoSpaceDE/>
        <w:autoSpaceDN/>
        <w:bidi w:val="0"/>
        <w:spacing w:line="560" w:lineRule="exact"/>
        <w:ind w:right="0" w:rightChars="0" w:firstLine="480" w:firstLineChars="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1.1工程名称</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机场固液废弃物转运站地面修复项目</w:t>
      </w:r>
    </w:p>
    <w:p>
      <w:pPr>
        <w:keepNext w:val="0"/>
        <w:keepLines w:val="0"/>
        <w:pageBreakBefore w:val="0"/>
        <w:widowControl w:val="0"/>
        <w:kinsoku/>
        <w:wordWrap/>
        <w:overflowPunct/>
        <w:topLinePunct w:val="0"/>
        <w:autoSpaceDE/>
        <w:autoSpaceDN/>
        <w:bidi w:val="0"/>
        <w:spacing w:line="560" w:lineRule="exact"/>
        <w:ind w:right="0" w:rightChars="0" w:firstLine="480" w:firstLineChars="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1.2工程地点</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杭州萧山国际机场</w:t>
      </w:r>
      <w:r>
        <w:rPr>
          <w:rFonts w:hint="eastAsia" w:ascii="仿宋_GB2312" w:hAnsi="Times New Roman" w:eastAsia="仿宋_GB2312" w:cs="Times New Roman"/>
          <w:sz w:val="28"/>
          <w:szCs w:val="28"/>
          <w:lang w:eastAsia="zh-CN"/>
        </w:rPr>
        <w:t>固液废弃物转运站</w:t>
      </w:r>
    </w:p>
    <w:p>
      <w:pPr>
        <w:keepNext w:val="0"/>
        <w:keepLines w:val="0"/>
        <w:pageBreakBefore w:val="0"/>
        <w:widowControl w:val="0"/>
        <w:kinsoku/>
        <w:wordWrap/>
        <w:overflowPunct/>
        <w:topLinePunct w:val="0"/>
        <w:autoSpaceDE/>
        <w:autoSpaceDN/>
        <w:bidi w:val="0"/>
        <w:spacing w:line="560" w:lineRule="exact"/>
        <w:ind w:right="0" w:rightChars="0" w:firstLine="480" w:firstLineChars="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1.3承包范围</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杭州萧山国际机场</w:t>
      </w:r>
      <w:r>
        <w:rPr>
          <w:rFonts w:hint="eastAsia" w:ascii="仿宋_GB2312" w:hAnsi="Times New Roman" w:eastAsia="仿宋_GB2312" w:cs="Times New Roman"/>
          <w:sz w:val="28"/>
          <w:szCs w:val="28"/>
          <w:lang w:val="en-US" w:eastAsia="zh-CN"/>
        </w:rPr>
        <w:t>固液废弃物转运站航空垃圾暂存间破损地面修复，</w:t>
      </w:r>
      <w:r>
        <w:rPr>
          <w:rFonts w:hint="eastAsia" w:ascii="仿宋_GB2312" w:hAnsi="Times New Roman" w:eastAsia="仿宋_GB2312" w:cs="Times New Roman"/>
          <w:sz w:val="28"/>
          <w:szCs w:val="28"/>
        </w:rPr>
        <w:t>包括破损地面开挖及</w:t>
      </w:r>
      <w:r>
        <w:rPr>
          <w:rFonts w:hint="eastAsia" w:ascii="仿宋_GB2312" w:hAnsi="Times New Roman" w:eastAsia="仿宋_GB2312" w:cs="Times New Roman"/>
          <w:sz w:val="28"/>
          <w:szCs w:val="28"/>
          <w:lang w:eastAsia="zh-CN"/>
        </w:rPr>
        <w:t>土方挖掘及外运处置、</w:t>
      </w:r>
      <w:r>
        <w:rPr>
          <w:rFonts w:hint="eastAsia" w:ascii="仿宋_GB2312" w:hAnsi="Times New Roman" w:eastAsia="仿宋_GB2312" w:cs="Times New Roman"/>
          <w:sz w:val="28"/>
          <w:szCs w:val="28"/>
        </w:rPr>
        <w:t>塘渣垫层铺设，水稳碎石层铺设</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混凝土浇捣，暂存间四周600*600地砖铺设及转运站园区破损沥青修复施工等。</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1.4承包方式</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包工包料。</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1.5工期：本工程自</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none"/>
          <w:lang w:val="en-US" w:eastAsia="zh-CN"/>
        </w:rPr>
        <w:t>年</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none"/>
          <w:lang w:val="en-US" w:eastAsia="zh-CN"/>
        </w:rPr>
        <w:t>月</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rPr>
        <w:t>日竣工。工期总共为</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rPr>
        <w:t>个公历日。开工日期具体以甲方开工令为准。</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1.6工程质量：</w:t>
      </w:r>
    </w:p>
    <w:p>
      <w:pPr>
        <w:spacing w:line="560" w:lineRule="exact"/>
        <w:ind w:firstLine="480"/>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1.7合同价：</w:t>
      </w:r>
      <w:r>
        <w:rPr>
          <w:rFonts w:hint="eastAsia" w:ascii="仿宋_GB2312" w:hAnsi="Times New Roman" w:eastAsia="仿宋_GB2312" w:cs="Times New Roman"/>
          <w:sz w:val="28"/>
          <w:szCs w:val="28"/>
        </w:rPr>
        <w:t>本合同为固定</w:t>
      </w:r>
      <w:r>
        <w:rPr>
          <w:rFonts w:hint="eastAsia" w:ascii="仿宋_GB2312" w:hAnsi="Times New Roman" w:eastAsia="仿宋_GB2312" w:cs="Times New Roman"/>
          <w:sz w:val="28"/>
          <w:szCs w:val="28"/>
          <w:lang w:val="en-US" w:eastAsia="zh-CN"/>
        </w:rPr>
        <w:t>总价</w:t>
      </w:r>
      <w:r>
        <w:rPr>
          <w:rFonts w:hint="eastAsia" w:ascii="仿宋_GB2312" w:hAnsi="Times New Roman" w:eastAsia="仿宋_GB2312" w:cs="Times New Roman"/>
          <w:sz w:val="28"/>
          <w:szCs w:val="28"/>
        </w:rPr>
        <w:t>合同，</w:t>
      </w:r>
    </w:p>
    <w:p>
      <w:pPr>
        <w:spacing w:line="560" w:lineRule="exact"/>
        <w:ind w:firstLine="480" w:firstLineChars="0"/>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本合同</w:t>
      </w:r>
      <w:r>
        <w:rPr>
          <w:rFonts w:hint="eastAsia" w:ascii="仿宋_GB2312" w:hAnsi="Times New Roman" w:eastAsia="仿宋_GB2312" w:cs="Times New Roman"/>
          <w:sz w:val="28"/>
          <w:szCs w:val="28"/>
          <w:lang w:val="en-US" w:eastAsia="zh-CN"/>
        </w:rPr>
        <w:t>清单</w:t>
      </w:r>
      <w:r>
        <w:rPr>
          <w:rFonts w:hint="eastAsia" w:ascii="仿宋_GB2312" w:hAnsi="Times New Roman" w:eastAsia="仿宋_GB2312" w:cs="Times New Roman"/>
          <w:sz w:val="28"/>
          <w:szCs w:val="28"/>
        </w:rPr>
        <w:t>详见下表：</w:t>
      </w:r>
    </w:p>
    <w:tbl>
      <w:tblPr>
        <w:tblStyle w:val="11"/>
        <w:tblW w:w="0" w:type="auto"/>
        <w:jc w:val="center"/>
        <w:tblLayout w:type="fixed"/>
        <w:tblCellMar>
          <w:top w:w="0" w:type="dxa"/>
          <w:left w:w="0" w:type="dxa"/>
          <w:bottom w:w="0" w:type="dxa"/>
          <w:right w:w="0" w:type="dxa"/>
        </w:tblCellMar>
      </w:tblPr>
      <w:tblGrid>
        <w:gridCol w:w="482"/>
        <w:gridCol w:w="2421"/>
        <w:gridCol w:w="954"/>
        <w:gridCol w:w="786"/>
        <w:gridCol w:w="1654"/>
        <w:gridCol w:w="1043"/>
      </w:tblGrid>
      <w:tr>
        <w:tblPrEx>
          <w:tblCellMar>
            <w:top w:w="0" w:type="dxa"/>
            <w:left w:w="0" w:type="dxa"/>
            <w:bottom w:w="0" w:type="dxa"/>
            <w:right w:w="0" w:type="dxa"/>
          </w:tblCellMar>
        </w:tblPrEx>
        <w:trPr>
          <w:trHeight w:val="889" w:hRule="atLeast"/>
          <w:jc w:val="center"/>
        </w:trPr>
        <w:tc>
          <w:tcPr>
            <w:tcW w:w="7340"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固液废弃物转运站地面维修项目报价单</w:t>
            </w:r>
          </w:p>
        </w:tc>
      </w:tr>
      <w:tr>
        <w:tblPrEx>
          <w:tblCellMar>
            <w:top w:w="0" w:type="dxa"/>
            <w:left w:w="0" w:type="dxa"/>
            <w:bottom w:w="0" w:type="dxa"/>
            <w:right w:w="0" w:type="dxa"/>
          </w:tblCellMar>
        </w:tblPrEx>
        <w:trPr>
          <w:trHeight w:val="682" w:hRule="atLeast"/>
          <w:jc w:val="center"/>
        </w:trPr>
        <w:tc>
          <w:tcPr>
            <w:tcW w:w="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42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项目材料明细</w:t>
            </w:r>
          </w:p>
        </w:tc>
        <w:tc>
          <w:tcPr>
            <w:tcW w:w="95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工程量</w:t>
            </w:r>
          </w:p>
        </w:tc>
        <w:tc>
          <w:tcPr>
            <w:tcW w:w="78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65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综合单价（元）</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kern w:val="0"/>
                <w:sz w:val="22"/>
                <w:u w:val="none"/>
                <w:lang w:bidi="ar"/>
              </w:rPr>
              <w:t>拆除路面</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平方米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ascii="Times New Roman" w:hAnsi="Times New Roman" w:eastAsia="宋体" w:cs="Times New Roman"/>
              </w:rPr>
            </w:pPr>
            <w:r>
              <w:rPr>
                <w:rFonts w:hint="eastAsia" w:ascii="宋体" w:hAnsi="宋体" w:eastAsia="宋体" w:cs="宋体"/>
                <w:color w:val="000000"/>
                <w:kern w:val="0"/>
                <w:sz w:val="22"/>
                <w:u w:val="none"/>
                <w:lang w:bidi="ar"/>
              </w:rPr>
              <w:t>土方</w:t>
            </w:r>
            <w:r>
              <w:rPr>
                <w:rFonts w:hint="eastAsia" w:ascii="宋体" w:hAnsi="宋体" w:eastAsia="宋体" w:cs="宋体"/>
                <w:color w:val="000000"/>
                <w:kern w:val="0"/>
                <w:sz w:val="22"/>
                <w:u w:val="none"/>
                <w:lang w:eastAsia="zh-CN" w:bidi="ar"/>
              </w:rPr>
              <w:t>挖掘</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余方</w:t>
            </w:r>
            <w:r>
              <w:rPr>
                <w:rFonts w:hint="eastAsia" w:ascii="宋体" w:hAnsi="宋体" w:eastAsia="宋体" w:cs="宋体"/>
                <w:color w:val="000000"/>
                <w:kern w:val="0"/>
                <w:sz w:val="22"/>
                <w:u w:val="none"/>
                <w:lang w:eastAsia="zh-CN" w:bidi="ar"/>
              </w:rPr>
              <w:t>处置</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厚塘渣垫层</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水泥稳定碎石基层</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水泥混凝土</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6"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600*600cm地砖铺设</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沥青修复</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税金</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0"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242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8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5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spacing w:line="560" w:lineRule="exact"/>
        <w:ind w:firstLine="560" w:firstLineChars="200"/>
        <w:outlineLvl w:val="9"/>
        <w:rPr>
          <w:rFonts w:hint="eastAsia" w:ascii="Times New Roman" w:hAnsi="Times New Roman" w:eastAsia="宋体" w:cs="Times New Roman"/>
          <w:lang w:val="en-US" w:eastAsia="zh-CN"/>
        </w:rPr>
      </w:pPr>
      <w:r>
        <w:rPr>
          <w:rFonts w:hint="eastAsia" w:ascii="仿宋_GB2312" w:hAnsi="Times New Roman" w:eastAsia="仿宋_GB2312" w:cs="Times New Roman"/>
          <w:sz w:val="28"/>
          <w:szCs w:val="28"/>
        </w:rPr>
        <w:t>本合同单价为综合单价，含材料、人工、机具、检测费用、保险费、税费等所有费用，甲方不再承担其他任何费用。</w:t>
      </w:r>
    </w:p>
    <w:p>
      <w:pPr>
        <w:keepNext w:val="0"/>
        <w:keepLines w:val="0"/>
        <w:pageBreakBefore w:val="0"/>
        <w:widowControl w:val="0"/>
        <w:numPr>
          <w:ilvl w:val="0"/>
          <w:numId w:val="2"/>
        </w:numPr>
        <w:kinsoku/>
        <w:wordWrap/>
        <w:overflowPunct/>
        <w:topLinePunct w:val="0"/>
        <w:autoSpaceDE/>
        <w:autoSpaceDN/>
        <w:bidi w:val="0"/>
        <w:spacing w:line="560" w:lineRule="exact"/>
        <w:ind w:left="426" w:right="0" w:rightChars="0"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甲方工作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2.1开工前</w:t>
      </w:r>
      <w:r>
        <w:rPr>
          <w:rFonts w:hint="eastAsia" w:ascii="仿宋_GB2312" w:hAnsi="Times New Roman" w:eastAsia="仿宋_GB2312" w:cs="Times New Roman"/>
          <w:sz w:val="28"/>
          <w:szCs w:val="28"/>
        </w:rPr>
        <w:t xml:space="preserve">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2.2指派</w:t>
      </w:r>
      <w:r>
        <w:rPr>
          <w:rFonts w:hint="eastAsia"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rPr>
        <w:t>为甲方驻工地代表，负责合同履行。对工程质量、进度进行监督检查，办理验收、变更、登记手续和其他事宜。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在施工开始前负责保护好周围建筑物及装修、设备管线、古树名木、绿地等不受损坏，并承担相应费用。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协调有关部门做好现场保卫、消防、垃圾处理等工作。</w:t>
      </w:r>
    </w:p>
    <w:p>
      <w:pPr>
        <w:keepNext w:val="0"/>
        <w:keepLines w:val="0"/>
        <w:pageBreakBefore w:val="0"/>
        <w:widowControl w:val="0"/>
        <w:numPr>
          <w:ilvl w:val="0"/>
          <w:numId w:val="2"/>
        </w:numPr>
        <w:kinsoku/>
        <w:wordWrap/>
        <w:overflowPunct/>
        <w:topLinePunct w:val="0"/>
        <w:autoSpaceDE/>
        <w:autoSpaceDN/>
        <w:bidi w:val="0"/>
        <w:spacing w:line="560" w:lineRule="exact"/>
        <w:ind w:left="426" w:right="0" w:rightChars="0"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乙方工作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3.2</w:t>
      </w:r>
      <w:r>
        <w:rPr>
          <w:rFonts w:hint="eastAsia" w:ascii="仿宋_GB2312" w:hAnsi="Times New Roman" w:eastAsia="仿宋_GB2312" w:cs="Times New Roman"/>
          <w:sz w:val="28"/>
          <w:szCs w:val="28"/>
        </w:rPr>
        <w:t>指派</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none"/>
          <w:lang w:val="en-US" w:eastAsia="zh-CN"/>
        </w:rPr>
        <w:t>身份证号</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3.3严格执行施工规范、安全操作规程、防火安全规定、环境保护规定。严格按照图纸或作法说明进行施工，做好各项质量检查记录。参加竣工验收，编制工程结算。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3.5施工中未经甲方同意或有关部门批准，不得随意拆改或损坏原建筑物结构及各种设备管线。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3.6工程竣工未移交甲方之前，负责对现场的一切设施和工程成品进行保护，并承担风险和费用。</w:t>
      </w:r>
    </w:p>
    <w:p>
      <w:pPr>
        <w:keepNext w:val="0"/>
        <w:keepLines w:val="0"/>
        <w:pageBreakBefore w:val="0"/>
        <w:widowControl w:val="0"/>
        <w:numPr>
          <w:ilvl w:val="0"/>
          <w:numId w:val="2"/>
        </w:numPr>
        <w:kinsoku/>
        <w:wordWrap/>
        <w:overflowPunct/>
        <w:topLinePunct w:val="0"/>
        <w:autoSpaceDE/>
        <w:autoSpaceDN/>
        <w:bidi w:val="0"/>
        <w:spacing w:line="560" w:lineRule="exact"/>
        <w:ind w:left="426" w:right="0" w:rightChars="0"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关于工期的约定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4.4因涉及甲方要求的设计或工程量变更或非乙方原因造成的停电、停水、停气及不可抗力因素影响，导致停工</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rPr>
        <w:t>小时以上（一周内累计计算），工期相应顺延。</w:t>
      </w:r>
    </w:p>
    <w:p>
      <w:pPr>
        <w:keepNext w:val="0"/>
        <w:keepLines w:val="0"/>
        <w:pageBreakBefore w:val="0"/>
        <w:widowControl w:val="0"/>
        <w:numPr>
          <w:ilvl w:val="0"/>
          <w:numId w:val="2"/>
        </w:numPr>
        <w:kinsoku/>
        <w:wordWrap/>
        <w:overflowPunct/>
        <w:topLinePunct w:val="0"/>
        <w:autoSpaceDE/>
        <w:autoSpaceDN/>
        <w:bidi w:val="0"/>
        <w:spacing w:line="560" w:lineRule="exact"/>
        <w:ind w:left="426" w:right="0" w:rightChars="0"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关于工程质量及验收的约定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工程竣工后，乙方应通知甲方验收</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甲方自接到验收通知    日内组织验收，并办理验收、移交手续。如甲方在规定时间内未能组织验收，需及时通知乙方，另定验收日期。</w:t>
      </w:r>
    </w:p>
    <w:p>
      <w:pPr>
        <w:keepNext w:val="0"/>
        <w:keepLines w:val="0"/>
        <w:pageBreakBefore w:val="0"/>
        <w:widowControl w:val="0"/>
        <w:numPr>
          <w:ilvl w:val="0"/>
          <w:numId w:val="2"/>
        </w:numPr>
        <w:kinsoku/>
        <w:wordWrap/>
        <w:overflowPunct/>
        <w:topLinePunct w:val="0"/>
        <w:autoSpaceDE/>
        <w:autoSpaceDN/>
        <w:bidi w:val="0"/>
        <w:spacing w:line="560" w:lineRule="exact"/>
        <w:ind w:left="426" w:right="0" w:rightChars="0"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关于工程价款及结算的约定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6.1双方商定本合同价款采用第</w:t>
      </w:r>
      <w:r>
        <w:rPr>
          <w:rFonts w:hint="eastAsia" w:ascii="仿宋_GB2312" w:hAnsi="Times New Roman" w:eastAsia="仿宋_GB2312" w:cs="Times New Roman"/>
          <w:sz w:val="28"/>
          <w:szCs w:val="28"/>
          <w:u w:val="single"/>
          <w:lang w:val="en-US" w:eastAsia="zh-CN"/>
        </w:rPr>
        <w:t xml:space="preserve">  1  </w:t>
      </w:r>
      <w:r>
        <w:rPr>
          <w:rFonts w:hint="eastAsia" w:ascii="仿宋_GB2312" w:hAnsi="Times New Roman" w:eastAsia="仿宋_GB2312" w:cs="Times New Roman"/>
          <w:sz w:val="28"/>
          <w:szCs w:val="28"/>
        </w:rPr>
        <w:t>种：</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（1）固定总价。</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（2）固定单价。</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6.2工程竣工验收后，乙方提出工程结算申请并将有关资料送交甲方。</w:t>
      </w:r>
      <w:r>
        <w:rPr>
          <w:rFonts w:hint="eastAsia" w:ascii="仿宋_GB2312" w:hAnsi="Times New Roman" w:eastAsia="仿宋_GB2312" w:cs="Times New Roman"/>
          <w:sz w:val="28"/>
          <w:szCs w:val="28"/>
          <w:lang w:eastAsia="zh-CN"/>
        </w:rPr>
        <w:t>甲方按照以下方式办理款项支付：</w:t>
      </w:r>
    </w:p>
    <w:p>
      <w:pPr>
        <w:spacing w:line="560" w:lineRule="exact"/>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lang w:eastAsia="zh-CN"/>
        </w:rPr>
        <w:t>质保金：质量保证金为工程结算价的</w:t>
      </w:r>
      <w:r>
        <w:rPr>
          <w:rFonts w:hint="eastAsia" w:ascii="仿宋_GB2312" w:hAnsi="Times New Roman" w:eastAsia="仿宋_GB2312" w:cs="Times New Roman"/>
          <w:sz w:val="28"/>
          <w:szCs w:val="28"/>
          <w:lang w:val="en-US" w:eastAsia="zh-CN"/>
        </w:rPr>
        <w:t>2.5%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第七条 关于材料供应的约定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第八条 有关安全生产和防火的约定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第九条 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9.</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由于乙方原因，逾期竣工，每逾期一天，乙方支付甲方</w:t>
      </w:r>
      <w:r>
        <w:rPr>
          <w:rFonts w:hint="eastAsia"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rPr>
        <w:t>元违约金；如延误工期达到</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rPr>
        <w:t>日的，甲方有权解除本合同，并要求乙方支付违约金</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9.</w:t>
      </w: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9.</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9.</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第十条 争议或纠纷处理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第</w:t>
      </w:r>
      <w:r>
        <w:rPr>
          <w:rFonts w:hint="eastAsia" w:ascii="仿宋_GB2312" w:hAnsi="Times New Roman" w:eastAsia="仿宋_GB2312" w:cs="Times New Roman"/>
          <w:sz w:val="28"/>
          <w:szCs w:val="28"/>
        </w:rPr>
        <w:t>十一条 附则</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11.1本工程保修事宜由双方签订保修协议。</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11.3本合同履行完成后自动终止。   </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ascii="仿宋_GB2312" w:hAnsi="宋体" w:eastAsia="仿宋_GB2312" w:cs="Times New Roman"/>
          <w:b/>
          <w:color w:val="auto"/>
          <w:sz w:val="28"/>
          <w:szCs w:val="28"/>
        </w:rPr>
      </w:pPr>
      <w:r>
        <w:rPr>
          <w:rFonts w:hint="eastAsia" w:ascii="仿宋_GB2312" w:hAnsi="Times New Roman" w:eastAsia="仿宋_GB2312" w:cs="Times New Roman"/>
          <w:sz w:val="28"/>
          <w:szCs w:val="28"/>
        </w:rPr>
        <w:t>11.4本合同包含以下附件，附件与本合同具有同等法律效力。</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u w:val="single"/>
        </w:rPr>
      </w:pP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）工程质量保修书</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u w:val="none"/>
          <w:lang w:val="en-US" w:eastAsia="zh-CN"/>
        </w:rPr>
        <w:t xml:space="preserve">   （2）</w:t>
      </w:r>
      <w:r>
        <w:rPr>
          <w:rFonts w:hint="eastAsia" w:ascii="仿宋_GB2312" w:hAnsi="Times New Roman" w:eastAsia="仿宋_GB2312" w:cs="Times New Roman"/>
          <w:sz w:val="28"/>
          <w:szCs w:val="28"/>
          <w:u w:val="none"/>
        </w:rPr>
        <w:t xml:space="preserve">安全文明施工协议书   </w:t>
      </w:r>
      <w:r>
        <w:rPr>
          <w:rFonts w:hint="eastAsia" w:ascii="仿宋_GB2312" w:hAnsi="Times New Roman" w:eastAsia="仿宋_GB2312" w:cs="Times New Roman"/>
          <w:sz w:val="28"/>
          <w:szCs w:val="28"/>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hAnsi="Times New Roman" w:eastAsia="仿宋_GB2312" w:cs="Times New Roman"/>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4800" w:right="0" w:rightChars="0" w:hanging="4480" w:hangingChars="16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b/>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textAlignment w:val="auto"/>
        <w:outlineLvl w:val="9"/>
        <w:rPr>
          <w:rFonts w:hint="eastAsia" w:ascii="黑体" w:hAnsi="黑体" w:eastAsia="黑体" w:cs="黑体"/>
          <w:sz w:val="28"/>
          <w:szCs w:val="28"/>
          <w:lang w:eastAsia="zh-CN"/>
        </w:rPr>
      </w:pPr>
    </w:p>
    <w:p>
      <w:pPr>
        <w:widowControl w:val="0"/>
        <w:tabs>
          <w:tab w:val="left" w:pos="540"/>
        </w:tabs>
        <w:snapToGrid w:val="0"/>
        <w:spacing w:beforeLines="0" w:afterLines="0" w:line="560" w:lineRule="exact"/>
        <w:ind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widowControl w:val="0"/>
        <w:tabs>
          <w:tab w:val="left" w:pos="540"/>
        </w:tabs>
        <w:snapToGrid w:val="0"/>
        <w:spacing w:beforeLines="0" w:afterLines="0" w:line="560" w:lineRule="exact"/>
        <w:ind w:firstLine="0"/>
        <w:jc w:val="both"/>
        <w:rPr>
          <w:rFonts w:hint="eastAsia" w:ascii="黑体" w:hAnsi="黑体" w:eastAsia="黑体" w:cs="黑体"/>
          <w:kern w:val="2"/>
          <w:sz w:val="32"/>
          <w:szCs w:val="32"/>
          <w:lang w:val="en-US" w:eastAsia="zh-CN" w:bidi="ar-SA"/>
        </w:rPr>
      </w:pPr>
    </w:p>
    <w:p>
      <w:pPr>
        <w:widowControl w:val="0"/>
        <w:snapToGrid w:val="0"/>
        <w:spacing w:before="120" w:after="120" w:line="560" w:lineRule="exact"/>
        <w:jc w:val="center"/>
        <w:rPr>
          <w:rFonts w:hint="eastAsia" w:ascii="黑体" w:hAnsi="黑体" w:eastAsia="黑体" w:cs="黑体"/>
          <w:color w:val="000000"/>
          <w:kern w:val="2"/>
          <w:sz w:val="28"/>
          <w:szCs w:val="28"/>
          <w:lang w:val="en-US" w:eastAsia="zh-CN" w:bidi="ar-SA"/>
        </w:rPr>
      </w:pPr>
      <w:r>
        <w:rPr>
          <w:rFonts w:hint="eastAsia" w:ascii="黑体" w:hAnsi="黑体" w:eastAsia="黑体" w:cs="黑体"/>
          <w:color w:val="000000"/>
          <w:kern w:val="2"/>
          <w:sz w:val="28"/>
          <w:szCs w:val="28"/>
          <w:lang w:val="en-US" w:eastAsia="zh-CN" w:bidi="ar-SA"/>
        </w:rPr>
        <w:t>工程质量保修书</w:t>
      </w:r>
    </w:p>
    <w:p>
      <w:pPr>
        <w:widowControl w:val="0"/>
        <w:tabs>
          <w:tab w:val="left" w:pos="426"/>
        </w:tabs>
        <w:snapToGrid w:val="0"/>
        <w:spacing w:line="560" w:lineRule="exact"/>
        <w:ind w:firstLine="440"/>
        <w:jc w:val="both"/>
        <w:rPr>
          <w:rFonts w:hint="eastAsia" w:ascii="仿宋" w:hAnsi="仿宋" w:eastAsia="仿宋" w:cs="仿宋"/>
          <w:kern w:val="2"/>
          <w:sz w:val="22"/>
          <w:szCs w:val="24"/>
          <w:lang w:val="en-US" w:eastAsia="zh-CN" w:bidi="ar-SA"/>
        </w:rPr>
      </w:pPr>
    </w:p>
    <w:p>
      <w:pPr>
        <w:widowControl w:val="0"/>
        <w:tabs>
          <w:tab w:val="left" w:pos="426"/>
        </w:tabs>
        <w:snapToGrid w:val="0"/>
        <w:spacing w:line="560" w:lineRule="exact"/>
        <w:ind w:firstLine="44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发包人（全称）：杭州萧山国际机场有限公司                                </w:t>
      </w:r>
    </w:p>
    <w:p>
      <w:pPr>
        <w:widowControl w:val="0"/>
        <w:tabs>
          <w:tab w:val="left" w:pos="426"/>
        </w:tabs>
        <w:snapToGrid w:val="0"/>
        <w:spacing w:line="560" w:lineRule="exact"/>
        <w:ind w:firstLine="440"/>
        <w:jc w:val="both"/>
        <w:rPr>
          <w:rFonts w:hint="eastAsia" w:ascii="黑体" w:hAnsi="黑体" w:eastAsia="黑体" w:cs="黑体"/>
          <w:kern w:val="2"/>
          <w:sz w:val="28"/>
          <w:szCs w:val="28"/>
          <w:lang w:val="en-US" w:eastAsia="zh-CN" w:bidi="ar-SA"/>
        </w:rPr>
      </w:pPr>
    </w:p>
    <w:p>
      <w:pPr>
        <w:widowControl w:val="0"/>
        <w:tabs>
          <w:tab w:val="left" w:pos="426"/>
        </w:tabs>
        <w:snapToGrid w:val="0"/>
        <w:spacing w:line="560" w:lineRule="exact"/>
        <w:ind w:firstLine="44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承包人（全称）：   </w:t>
      </w:r>
    </w:p>
    <w:p>
      <w:pPr>
        <w:widowControl w:val="0"/>
        <w:tabs>
          <w:tab w:val="left" w:pos="426"/>
        </w:tabs>
        <w:snapToGrid w:val="0"/>
        <w:spacing w:line="560" w:lineRule="exact"/>
        <w:ind w:firstLine="0"/>
        <w:jc w:val="both"/>
        <w:rPr>
          <w:rFonts w:hint="eastAsia" w:ascii="仿宋" w:hAnsi="仿宋" w:eastAsia="仿宋" w:cs="仿宋"/>
          <w:kern w:val="2"/>
          <w:sz w:val="28"/>
          <w:szCs w:val="28"/>
          <w:lang w:val="en-US" w:eastAsia="zh-CN" w:bidi="ar-SA"/>
        </w:rPr>
      </w:pPr>
      <w:r>
        <w:rPr>
          <w:rFonts w:hint="eastAsia" w:ascii="黑体" w:hAnsi="黑体" w:eastAsia="黑体" w:cs="黑体"/>
          <w:kern w:val="2"/>
          <w:sz w:val="28"/>
          <w:szCs w:val="28"/>
          <w:lang w:val="en-US" w:eastAsia="zh-CN" w:bidi="ar-SA"/>
        </w:rPr>
        <w:t xml:space="preserve">    </w:t>
      </w:r>
      <w:r>
        <w:rPr>
          <w:rFonts w:hint="eastAsia" w:ascii="仿宋" w:hAnsi="仿宋" w:eastAsia="仿宋" w:cs="仿宋"/>
          <w:kern w:val="2"/>
          <w:sz w:val="28"/>
          <w:szCs w:val="28"/>
          <w:lang w:val="en-US" w:eastAsia="zh-CN" w:bidi="ar-SA"/>
        </w:rPr>
        <w:t xml:space="preserve">                         </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发包人和承包人根据《中华人民共和国建筑法》和《建设工程质量管理条例》，经协商一致就[]（工程全称）签订工程质量保修书。</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一、工程质量保修范围和内容　</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承包人在质量保修期内，按照有关法律规定和合同约定，承担工程质量保修责任。</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二、质量保修期</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根据《建设工程质量管理条例》及有关规定，工程的质量保修期如下：</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1．地基基础工程和主体结构工程为设计文件规定的工程合理使用年限；</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2．屋面防水工程、有防水要求的卫生间、房间和外墙面的防渗     为    5    年；</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3．装修工程为     2    年；</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4．电气管线、给排水管道、设备安装工程为     2    年；</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5．供热与供冷系统为     2   个采暖期、供冷期；</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6．住宅小区内的给排水设施、道路等配套工程为    2     年；</w:t>
      </w:r>
    </w:p>
    <w:p>
      <w:pPr>
        <w:widowControl w:val="0"/>
        <w:tabs>
          <w:tab w:val="left" w:pos="426"/>
        </w:tabs>
        <w:snapToGrid w:val="0"/>
        <w:spacing w:line="560" w:lineRule="exact"/>
        <w:ind w:firstLine="22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7．其他项目保修期限约定如下：无。</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质量保修期自工程竣工验收合格之日起计算。</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三、缺陷责任期</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工程缺陷责任期为24个月，缺陷责任期自工程竣工验收合格之日起计算。单位工程先于全部工程进行验收，单位工程缺陷责任期自单位工程验收合格之日起算。</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缺陷责任期届满后，缺陷责任期届满后，经发包人确认核实，承包人不存在违约情形以及质量保修不存在问题后15天内无息返还质保金。</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四、质量保修责任</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1．属于保修范围、内容的项目，承包人应当在接到保修通知之日起    天内派人保修。承包人不在约定期限内派人保修的，发包人可以自行委托他人修理。费用从质量保证金中扣除。修复部分的质保期自修复之日起重新开始计算。</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2．发生紧急事故需抢修的，承包人在接到事故通知后，应当立即到达事故现场进行持续抢修直至修复。</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4．质量保修完成后，由发包人组织验收。验收不合格的，发包人有权自行委托第三方修理，全部费用由承包人承担，由发包人与第三方确认后直接从质保金中扣除。</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五、保修费用</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保修费用由造成质量缺陷的责任方承担；对责任方的确定产生疑问或争议的，依发包人委托的鉴定机构所出具的独立报告来确定。</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六、双方约定的其他工程质量保修事项： </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1、在承包人人员到达之前，发包人可采取适当的应急措施，费用由承包人承担。</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a．紧急抢修事故时，为避免损失进一步扩大；</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b．直接影响到工程正常运行或危害人身财产及财产安全时；</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4、因工程质量问题发生工程维修费用或对第三人赔偿损失的，发包人通知承包人应承担的费用或损失金额，承包人应于收到通知后7日内支付通知书中确定的金额。</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widowControl w:val="0"/>
        <w:tabs>
          <w:tab w:val="left" w:pos="426"/>
        </w:tabs>
        <w:snapToGrid w:val="0"/>
        <w:spacing w:line="560" w:lineRule="exact"/>
        <w:ind w:firstLine="44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widowControl w:val="0"/>
        <w:tabs>
          <w:tab w:val="left" w:pos="426"/>
        </w:tabs>
        <w:snapToGrid w:val="0"/>
        <w:spacing w:line="560" w:lineRule="exact"/>
        <w:ind w:firstLine="44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6、工程质量保修书由发包人、承包人在工程竣工验收前共同盖章，作为本施工合同附件，其有效期限至质保期届满且发包人书面确认承包人完成全部保修工作止。</w:t>
      </w:r>
    </w:p>
    <w:p>
      <w:pPr>
        <w:widowControl w:val="0"/>
        <w:snapToGrid w:val="0"/>
        <w:spacing w:line="560" w:lineRule="exact"/>
        <w:jc w:val="both"/>
        <w:rPr>
          <w:rFonts w:hint="eastAsia" w:ascii="仿宋" w:hAnsi="仿宋" w:eastAsia="仿宋" w:cs="仿宋"/>
          <w:kern w:val="2"/>
          <w:sz w:val="28"/>
          <w:szCs w:val="28"/>
          <w:lang w:val="en-US" w:eastAsia="zh-CN" w:bidi="ar-SA"/>
        </w:rPr>
      </w:pPr>
    </w:p>
    <w:p>
      <w:pPr>
        <w:widowControl w:val="0"/>
        <w:snapToGrid w:val="0"/>
        <w:spacing w:line="560" w:lineRule="exact"/>
        <w:jc w:val="both"/>
        <w:rPr>
          <w:rFonts w:hint="eastAsia" w:ascii="仿宋" w:hAnsi="仿宋" w:eastAsia="仿宋" w:cs="仿宋"/>
          <w:kern w:val="2"/>
          <w:sz w:val="28"/>
          <w:szCs w:val="28"/>
          <w:lang w:val="en-US" w:eastAsia="zh-CN" w:bidi="ar-SA"/>
        </w:rPr>
      </w:pPr>
    </w:p>
    <w:p>
      <w:pPr>
        <w:widowControl w:val="0"/>
        <w:snapToGrid w:val="0"/>
        <w:spacing w:line="560" w:lineRule="exact"/>
        <w:jc w:val="both"/>
        <w:rPr>
          <w:rFonts w:hint="eastAsia" w:ascii="仿宋" w:hAnsi="仿宋" w:eastAsia="仿宋" w:cs="仿宋"/>
          <w:kern w:val="2"/>
          <w:sz w:val="28"/>
          <w:szCs w:val="28"/>
          <w:lang w:val="en-US" w:eastAsia="zh-CN" w:bidi="ar-SA"/>
        </w:rPr>
      </w:pPr>
      <w:r>
        <w:rPr>
          <w:rFonts w:hint="eastAsia" w:ascii="黑体" w:hAnsi="黑体" w:eastAsia="黑体" w:cs="黑体"/>
          <w:kern w:val="2"/>
          <w:sz w:val="28"/>
          <w:szCs w:val="28"/>
          <w:lang w:val="en-US" w:eastAsia="zh-CN" w:bidi="ar-SA"/>
        </w:rPr>
        <w:t xml:space="preserve">发包人(公章)：                     承包人(公章)：   </w:t>
      </w:r>
      <w:r>
        <w:rPr>
          <w:rFonts w:hint="eastAsia" w:ascii="仿宋" w:hAnsi="仿宋" w:eastAsia="仿宋" w:cs="仿宋"/>
          <w:kern w:val="2"/>
          <w:sz w:val="28"/>
          <w:szCs w:val="28"/>
          <w:lang w:val="en-US" w:eastAsia="zh-CN" w:bidi="ar-SA"/>
        </w:rPr>
        <w:t xml:space="preserve">        </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lang w:val="en-US" w:eastAsia="zh-CN"/>
        </w:rPr>
        <w:t>附件2：</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杭州萧山国际机场建设项目工程建设</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安全文明施工协议书</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发包人：杭州萧山国际机场有限公司</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承包人：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一、发包人对承包人实行安全目标管理，安全目标的具体内容是：</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1、无责任死亡事故和群伤事件。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2、无重大经济责任事故。</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3、无空防安全事故。</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4、无影响机场运行的不安全事件。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6、无因未足额、及时发放工资发生劳资纠纷。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7、无集体食物中毒事件。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8、无计划外生育。</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9、无因上述原因引发无序维权事件。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上述情况的认定按国家和行业的有关规定和标准执行。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二、发包人的权利和义务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11、发包人联系和协调机场公安机关，督促施工单位按有关规定申报暂住登记和申领《居住证》，并协助承包人联系机场公安局商定有关工地安全保卫事宜。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12、发包人利用施工例会等定期分析和掌握工程的治安情况，通报当前治安形势，交流工作经验，协助处理相关问题。</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13、承包人未按要求配备安全设施、设备、器材，未在限定期限内整改的，发包人有权直接购置并配足，另增加20%的管理费，费用由承包人承担。</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16、发包人对承包人的临时设施（包括临时宿舍）进行统一规划和监管，完成后临时设施场地应按发包人要求恢复原状。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19、发包人应按合同约定如期支付承包人工程款。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三、承包人的安全、文明权利和义务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（一）安全文明施工管理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20、落实施工安全责任，所涉工程依法实行总分包制的，总包单位应对施工安全负总责，以安全责任书的方式确定各分包单位的安全责任，承包人应层层签订安全责任书。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21、承包人应开展风险管理，结合风险评估结果有针对性地制定和落实施工安全技术措施。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22.1 基坑与降水工程；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22.2 土方开挖工程；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22.3 模板工程；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22.4 起重吊装工程；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22.5 脚手架工程；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22.6 焊接、切割、爆破、拆除作业工程；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22.7国务院建设行政主管部门或其它有关部门规定的其它危险性较大的工程。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23、承包人不得在机场和机场净空保护区范围内施放烟花、爆竹、气球等升空物体；建筑生活垃圾定点集中堆放，及时清运，不得随意焚烧垃圾等物品制造烟雾；不得饲养动物；不得随意丢弃飘浮物。</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24、承包人必须按照发包人的规划要求搭设临时设施，并经发包人验收合格方准使用。但发包人的验收并不免除承包人对其搭设的临时设施的安全承担全部责任。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26、承包人应做好装修施工阶段成品保护工作，按照“谁主管、谁负责；谁使用、谁负责；谁管理、谁负责”的原则，制定成品保护管理办法，层层签订成品保护责任书，真正落实成品保护现场管理的各项措施。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27、为保障民工合法权益，承包人还应承担以下义务：</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27.5承包人支付下属劳务单位（或施工班组）进度款之前，有义务查阅下属劳务单位（或施工班组）前期民工工资足额发放的书面材料。</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27.6承包人应制定相关约束性制度，落实措施，预防、杜绝下属劳务单位（或施工班组）无序维权事件发生。</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27.7若民工或下属劳务单位（或施工班组）维权，承包人应负相应举证义务。</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27.8一旦发生民工无序维权，承包人主要领导应当及时到场，督促下属劳务单位（或施工班组）负责人劝离民工，并积极配合发包人相关部门协调处置。</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发包人对承包人的上述工作有随时监督检查的权利，承包人应积极配合发包人的检查。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（二）空防安全管理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28、必须严格遵守民用 航空安全、空防管理的法律、法规和机场安全管理的各项规章制度。属于机场不停航施工项目或需进入机场控制区施工的项目，其人员和车辆实行机场控制区通行证管理制度。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30、进入机场控制区施工的人员和车辆需由发包人派员负责引领并主动接受机场管理人员的安全检查，服从机场相关职能部门的监管，无通行证者一律不得进入。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（三）不停航施工安全管理（仅指进入控制区从事不停航施工项目）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33.3、施工机具须停放在指定安全区域内。机场开放运行期间，必须严格控制施工机械的活动范围，杜绝出现机具、车辆侵入飞行活动区或超越机场净空限制面等情况。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（四）社会治安管理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35、进出口大门应设立门卫，人员和车辆凭发包人制发的施工通行证进出，并接受发包人安保人员或机场公安管理人员查验。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36、做好内部的治安防范工作，对重要部位和物资、设备，要落实人防、物防和技防的措施，积极配合公安机关组织的治安联防活动。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37、加强对施工人员的遵纪守法教育，预防“黄、毒、赌”、斗殴、偷窃等违法违纪行为的发生，主动接受发包人和机场公安机关的指导、检查、监督、考核。</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38、认真排查、调处各类矛盾，及时消除不稳定因素，杜绝各类社会矛盾引发的群体性事件的发生。</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39、制定包括重大安全生产事故、重大道路交通事故、重大消防安全事故、重大刑事案件以及群体性事件等突发性事件在内的应急处置预案，一旦发生，及时报告发包人和上级主管部门并做好处置工作。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40、员工宿舍必须定人定位，不得男女混住，不准留宿身份不明的人员，留客住宿必须经项目部负责人同意，并登记备查，保证生产、生活区的安全。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41、加强对施工人员的管理，外来人员拟居住30天以下的，应及时到机场公安机关申报暂住登记；拟居住30天以上的年满16周岁人员， 应在10天内到机场公安机关申领《居住证》。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42、负责工程建设期间施工队伍中的计划生育工作，做好孕情监测，确保无计划外生育的情况发生。</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（五）消防安全管理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43、遵守国家消防法律法规，建立和健全消防管理规章制度，明确消防安全责任人，健全消防安全网络（配备专职或兼职消防员），建立消防应急队伍，并报发包人和机场公安局消防部门备案。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44、制定用火、用电、使用易燃易爆及危险化学物品等各项消防安全操作规程，设置消防通道、消防水源、配备必须的消防设备和灭火器材，并在重点场所重点部位设置消防警示标志。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45、施工中使用明火，使用电、气进行焊接和切割作业，须经机场公安消防管理部门审查批准，并在施工现场设置专门的防火监护人、接火盆、配足有效的灭火器材、清理附近的可燃物等。</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46、对施工人员进行消防安全教育，使其熟悉本岗位防火措施、遇险报警、初期扑救及自救逃生的知识和技能。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47、自行搭建临时用房应符合防火设计规范，建立、健全员工宿舍消防安全管理规章制度，加强员工宿舍消防安全、用电安全管理，严禁不按规定用火和私拉乱接电线、严禁使用大功率电器。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（六）交通安全管理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48、加强对下属员工、驾驶人员、承运单位的道路交通安全法律法规宣传教育，车辆进出机场和施工场地均应服从交警及其他交通管理人员的指挥和管理。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49、与承运单位或驾驶员签订《交通安全责任书》，并实行交通安全检查考核制度，配备交通安全联络员，对运输车辆驾驶员和施工人员进行交通安全教育并做好教育台帐，减少或控制交通违法行为的发生。</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50、确保各类运输车辆技术状况良好，不得使用假牌、假证、无号牌、无行驶证、无保险和带故障、检验不合格的运输车辆。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51、所有运输车辆均应办理施工通行证并按指定路线和限定速度行驶，不得违反车辆装载规定，严禁沿路抛洒装载物。进入控制区施工车辆应安装并开启黄色警示灯。</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52、在施工现场内及进、出口处设置必要的交通标志，预防交通事故的发生。</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53、占用、挖掘道路，跨越道路架设、铺设管线以及大型机械进出机场须提前与发包人协商，征得发包人和机场公安局交警队同意，并采取防护措施和设置明显警示标志方可实施。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四、违约责任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55、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0" w:firstLineChars="25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56、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五、本协议书附于《</w:t>
      </w:r>
      <w:r>
        <w:rPr>
          <w:rFonts w:hint="eastAsia" w:ascii="仿宋_GB2312" w:hAnsi="仿宋_GB2312" w:eastAsia="仿宋_GB2312" w:cs="仿宋_GB2312"/>
          <w:kern w:val="2"/>
          <w:sz w:val="28"/>
          <w:szCs w:val="28"/>
          <w:u w:val="single"/>
          <w:lang w:val="en-US" w:eastAsia="zh-CN" w:bidi="ar-SA"/>
        </w:rPr>
        <w:t>机场固液废弃物转运站地面修复项目</w:t>
      </w:r>
      <w:r>
        <w:rPr>
          <w:rFonts w:hint="eastAsia" w:ascii="仿宋_GB2312" w:hAnsi="仿宋_GB2312" w:eastAsia="仿宋_GB2312" w:cs="仿宋_GB2312"/>
          <w:kern w:val="2"/>
          <w:sz w:val="28"/>
          <w:szCs w:val="28"/>
          <w:lang w:val="en-US" w:eastAsia="zh-CN" w:bidi="ar-SA"/>
        </w:rPr>
        <w:t>施工合同》后，本协议书自发包人、承包人共同盖章后生效。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发包人（盖章）：                 承包人（盖章）：</w:t>
      </w:r>
    </w:p>
    <w:bookmarkEnd w:id="54"/>
    <w:bookmarkEnd w:id="56"/>
    <w:bookmarkEnd w:id="57"/>
    <w:bookmarkEnd w:id="58"/>
    <w:bookmarkEnd w:id="59"/>
    <w:bookmarkEnd w:id="60"/>
    <w:p>
      <w:pPr>
        <w:pStyle w:val="15"/>
        <w:spacing w:line="360" w:lineRule="auto"/>
        <w:ind w:firstLine="0" w:firstLineChars="0"/>
        <w:rPr>
          <w:rFonts w:hint="eastAsia" w:ascii="宋体" w:hAnsi="宋体"/>
          <w:color w:val="auto"/>
        </w:rPr>
        <w:sectPr>
          <w:headerReference r:id="rId7" w:type="default"/>
          <w:footerReference r:id="rId8" w:type="even"/>
          <w:pgSz w:w="11907" w:h="16840"/>
          <w:pgMar w:top="1134" w:right="1134" w:bottom="1134" w:left="1134" w:header="567" w:footer="567" w:gutter="0"/>
          <w:cols w:space="720" w:num="1"/>
        </w:sectPr>
      </w:pPr>
    </w:p>
    <w:bookmarkEnd w:id="55"/>
    <w:p>
      <w:pPr>
        <w:pStyle w:val="4"/>
        <w:spacing w:line="564" w:lineRule="exact"/>
        <w:ind w:right="57"/>
        <w:jc w:val="center"/>
        <w:rPr>
          <w:rFonts w:hint="eastAsia" w:ascii="宋体" w:hAnsi="宋体" w:eastAsia="宋体" w:cs="宋体"/>
          <w:bCs w:val="0"/>
          <w:kern w:val="2"/>
          <w:sz w:val="32"/>
          <w:szCs w:val="32"/>
        </w:rPr>
      </w:pPr>
      <w:bookmarkStart w:id="61" w:name="_Toc26996"/>
      <w:bookmarkStart w:id="62" w:name="_Toc6691"/>
      <w:bookmarkStart w:id="63" w:name="_Toc47647939"/>
      <w:bookmarkStart w:id="64" w:name="_Toc52907679"/>
      <w:bookmarkStart w:id="65" w:name="OLE_LINK2"/>
      <w:r>
        <w:rPr>
          <w:rFonts w:hint="eastAsia" w:ascii="宋体" w:hAnsi="宋体" w:eastAsia="宋体" w:cs="宋体"/>
          <w:bCs w:val="0"/>
          <w:kern w:val="2"/>
          <w:sz w:val="32"/>
          <w:szCs w:val="32"/>
        </w:rPr>
        <w:t>第五章  工程量清单</w:t>
      </w:r>
      <w:bookmarkEnd w:id="61"/>
      <w:bookmarkEnd w:id="62"/>
      <w:bookmarkEnd w:id="63"/>
      <w:bookmarkEnd w:id="64"/>
    </w:p>
    <w:tbl>
      <w:tblPr>
        <w:tblStyle w:val="11"/>
        <w:tblW w:w="0" w:type="auto"/>
        <w:jc w:val="center"/>
        <w:tblLayout w:type="fixed"/>
        <w:tblCellMar>
          <w:top w:w="0" w:type="dxa"/>
          <w:left w:w="0" w:type="dxa"/>
          <w:bottom w:w="0" w:type="dxa"/>
          <w:right w:w="0" w:type="dxa"/>
        </w:tblCellMar>
      </w:tblPr>
      <w:tblGrid>
        <w:gridCol w:w="482"/>
        <w:gridCol w:w="1956"/>
        <w:gridCol w:w="990"/>
        <w:gridCol w:w="912"/>
        <w:gridCol w:w="1957"/>
        <w:gridCol w:w="1043"/>
      </w:tblGrid>
      <w:tr>
        <w:tblPrEx>
          <w:tblCellMar>
            <w:top w:w="0" w:type="dxa"/>
            <w:left w:w="0" w:type="dxa"/>
            <w:bottom w:w="0" w:type="dxa"/>
            <w:right w:w="0" w:type="dxa"/>
          </w:tblCellMar>
        </w:tblPrEx>
        <w:trPr>
          <w:trHeight w:val="889" w:hRule="atLeast"/>
          <w:jc w:val="center"/>
        </w:trPr>
        <w:tc>
          <w:tcPr>
            <w:tcW w:w="7340"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66" w:name="OLE_LINK8"/>
            <w:bookmarkStart w:id="67" w:name="_Toc47647940"/>
            <w:r>
              <w:rPr>
                <w:rFonts w:hint="eastAsia" w:ascii="宋体" w:hAnsi="宋体" w:eastAsia="宋体" w:cs="宋体"/>
                <w:b/>
                <w:i w:val="0"/>
                <w:color w:val="000000"/>
                <w:kern w:val="0"/>
                <w:sz w:val="40"/>
                <w:szCs w:val="40"/>
                <w:u w:val="none"/>
                <w:lang w:val="en-US" w:eastAsia="zh-CN" w:bidi="ar"/>
              </w:rPr>
              <w:t>固液废弃物转运站地面维修项目报价单</w:t>
            </w:r>
          </w:p>
        </w:tc>
      </w:tr>
      <w:tr>
        <w:tblPrEx>
          <w:tblCellMar>
            <w:top w:w="0" w:type="dxa"/>
            <w:left w:w="0" w:type="dxa"/>
            <w:bottom w:w="0" w:type="dxa"/>
            <w:right w:w="0" w:type="dxa"/>
          </w:tblCellMar>
        </w:tblPrEx>
        <w:trPr>
          <w:trHeight w:val="682" w:hRule="atLeast"/>
          <w:jc w:val="center"/>
        </w:trPr>
        <w:tc>
          <w:tcPr>
            <w:tcW w:w="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95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项目材料明细</w:t>
            </w:r>
          </w:p>
        </w:tc>
        <w:tc>
          <w:tcPr>
            <w:tcW w:w="99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工程量</w:t>
            </w:r>
          </w:p>
        </w:tc>
        <w:tc>
          <w:tcPr>
            <w:tcW w:w="91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95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综合单价（元）</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kern w:val="0"/>
                <w:sz w:val="22"/>
                <w:lang w:bidi="ar"/>
              </w:rPr>
              <w:t>拆除路面</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平方米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土方</w:t>
            </w:r>
            <w:r>
              <w:rPr>
                <w:rFonts w:hint="eastAsia" w:ascii="宋体" w:hAnsi="宋体" w:eastAsia="宋体" w:cs="宋体"/>
                <w:color w:val="000000"/>
                <w:kern w:val="0"/>
                <w:sz w:val="22"/>
                <w:u w:val="none"/>
                <w:lang w:eastAsia="zh-CN" w:bidi="ar"/>
              </w:rPr>
              <w:t>挖掘</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余方</w:t>
            </w:r>
            <w:r>
              <w:rPr>
                <w:rFonts w:hint="eastAsia" w:ascii="宋体" w:hAnsi="宋体" w:eastAsia="宋体" w:cs="宋体"/>
                <w:color w:val="000000"/>
                <w:kern w:val="0"/>
                <w:sz w:val="22"/>
                <w:u w:val="none"/>
                <w:lang w:eastAsia="zh-CN" w:bidi="ar"/>
              </w:rPr>
              <w:t>处置</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厚塘渣垫层</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水泥稳定碎石基层</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水泥混凝土</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6"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600*600cm地砖铺设</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沥青修复</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税金</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0"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5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12"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957"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bookmarkEnd w:id="66"/>
    </w:tbl>
    <w:p>
      <w:pPr>
        <w:spacing w:line="400" w:lineRule="exact"/>
        <w:ind w:firstLine="0" w:firstLineChars="0"/>
        <w:rPr>
          <w:rFonts w:hint="eastAsia" w:ascii="宋体" w:hAnsi="宋体" w:eastAsia="宋体" w:cs="Times New Roman"/>
          <w:sz w:val="22"/>
        </w:rPr>
      </w:pPr>
    </w:p>
    <w:p>
      <w:pPr>
        <w:spacing w:line="400" w:lineRule="exact"/>
        <w:ind w:firstLine="0" w:firstLineChars="0"/>
        <w:rPr>
          <w:rFonts w:hint="eastAsia" w:ascii="宋体" w:hAnsi="宋体" w:eastAsia="宋体" w:cs="Times New Roman"/>
          <w:sz w:val="22"/>
        </w:rPr>
      </w:pPr>
    </w:p>
    <w:p>
      <w:pPr>
        <w:keepNext w:val="0"/>
        <w:keepLines w:val="0"/>
        <w:spacing w:before="0" w:after="0" w:line="400" w:lineRule="exact"/>
        <w:jc w:val="center"/>
        <w:outlineLvl w:val="9"/>
        <w:rPr>
          <w:rFonts w:ascii="Times New Roman" w:hAnsi="Times New Roman" w:eastAsia="宋体" w:cs="Times New Roman"/>
          <w:sz w:val="32"/>
          <w:szCs w:val="32"/>
        </w:rPr>
      </w:pPr>
      <w:r>
        <w:rPr>
          <w:rFonts w:hint="eastAsia" w:ascii="宋体" w:hAnsi="宋体" w:eastAsia="宋体" w:cs="Times New Roman"/>
          <w:sz w:val="22"/>
        </w:rPr>
        <w:t>备注：综合单价已含材料、人工、机具、检测费用、保险费、税费等所有费用， 甲方不再承担其他任何费用。</w:t>
      </w:r>
      <w:bookmarkEnd w:id="65"/>
      <w:bookmarkEnd w:id="67"/>
      <w:r>
        <w:rPr>
          <w:rFonts w:ascii="Times New Roman" w:hAnsi="Times New Roman" w:eastAsia="宋体" w:cs="Times New Roman"/>
          <w:sz w:val="32"/>
          <w:szCs w:val="32"/>
        </w:rPr>
        <w:br w:type="page"/>
      </w:r>
      <w:bookmarkStart w:id="68" w:name="_Toc22092"/>
      <w:bookmarkStart w:id="69" w:name="_Toc52907681"/>
      <w:bookmarkStart w:id="70" w:name="_Toc6176"/>
      <w:r>
        <w:rPr>
          <w:rFonts w:ascii="Times New Roman" w:hAnsi="Times New Roman" w:eastAsia="宋体" w:cs="Times New Roman"/>
          <w:sz w:val="32"/>
          <w:szCs w:val="32"/>
        </w:rPr>
        <w:t>第</w:t>
      </w:r>
      <w:r>
        <w:rPr>
          <w:rFonts w:hint="eastAsia" w:ascii="Times New Roman" w:hAnsi="Times New Roman" w:eastAsia="宋体" w:cs="Times New Roman"/>
          <w:sz w:val="32"/>
          <w:szCs w:val="32"/>
          <w:lang w:eastAsia="zh-CN"/>
        </w:rPr>
        <w:t>六</w:t>
      </w:r>
      <w:r>
        <w:rPr>
          <w:rFonts w:ascii="Times New Roman" w:hAnsi="Times New Roman" w:eastAsia="宋体" w:cs="Times New Roman"/>
          <w:sz w:val="32"/>
          <w:szCs w:val="32"/>
        </w:rPr>
        <w:t>章</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技术标准及要求</w:t>
      </w:r>
      <w:bookmarkEnd w:id="68"/>
      <w:bookmarkEnd w:id="69"/>
      <w:bookmarkEnd w:id="70"/>
    </w:p>
    <w:p>
      <w:pPr>
        <w:spacing w:line="360" w:lineRule="exact"/>
        <w:ind w:firstLine="480" w:firstLineChars="200"/>
        <w:rPr>
          <w:rFonts w:ascii="宋体" w:hAnsi="宋体" w:eastAsia="宋体" w:cs="Times New Roman"/>
          <w:sz w:val="24"/>
          <w:szCs w:val="24"/>
        </w:rPr>
      </w:pPr>
    </w:p>
    <w:p>
      <w:pPr>
        <w:autoSpaceDE w:val="0"/>
        <w:autoSpaceDN w:val="0"/>
        <w:snapToGrid w:val="0"/>
        <w:spacing w:line="360" w:lineRule="exact"/>
        <w:ind w:firstLine="442" w:firstLineChars="200"/>
        <w:textAlignment w:val="bottom"/>
        <w:rPr>
          <w:rFonts w:ascii="宋体" w:hAnsi="宋体" w:eastAsia="宋体" w:cs="Times New Roman"/>
          <w:b/>
          <w:bCs/>
          <w:sz w:val="22"/>
        </w:rPr>
      </w:pPr>
      <w:r>
        <w:rPr>
          <w:rFonts w:hint="eastAsia" w:ascii="宋体" w:hAnsi="宋体" w:eastAsia="宋体" w:cs="宋体"/>
          <w:b/>
          <w:bCs/>
          <w:sz w:val="22"/>
        </w:rPr>
        <w:t>一、技术标准：</w:t>
      </w:r>
    </w:p>
    <w:p>
      <w:pPr>
        <w:pStyle w:val="14"/>
        <w:adjustRightInd w:val="0"/>
        <w:snapToGrid w:val="0"/>
        <w:spacing w:line="360" w:lineRule="exact"/>
        <w:ind w:firstLine="440"/>
        <w:rPr>
          <w:rFonts w:hAnsi="宋体" w:eastAsia="宋体" w:cs="Times New Roman"/>
          <w:sz w:val="22"/>
          <w:szCs w:val="22"/>
        </w:rPr>
      </w:pPr>
      <w:bookmarkStart w:id="71" w:name="_Toc175643531"/>
      <w:bookmarkStart w:id="72" w:name="_Toc408367761"/>
      <w:bookmarkStart w:id="73" w:name="_Toc66769198"/>
      <w:r>
        <w:rPr>
          <w:rFonts w:hint="eastAsia" w:hAnsi="宋体" w:eastAsia="宋体" w:cs="Times New Roman"/>
          <w:sz w:val="22"/>
          <w:szCs w:val="22"/>
        </w:rPr>
        <w:t>承包人应执行国家、省、市及</w:t>
      </w:r>
      <w:r>
        <w:rPr>
          <w:rFonts w:hAnsi="宋体" w:eastAsia="宋体" w:cs="Times New Roman"/>
          <w:sz w:val="22"/>
          <w:szCs w:val="22"/>
        </w:rPr>
        <w:t>地方</w:t>
      </w:r>
      <w:r>
        <w:rPr>
          <w:rFonts w:hint="eastAsia" w:hAnsi="宋体" w:eastAsia="宋体" w:cs="Times New Roman"/>
          <w:sz w:val="22"/>
          <w:szCs w:val="22"/>
        </w:rPr>
        <w:t>的标准、规范、规程的最新版本。</w:t>
      </w:r>
    </w:p>
    <w:bookmarkEnd w:id="71"/>
    <w:bookmarkEnd w:id="72"/>
    <w:p>
      <w:pPr>
        <w:pStyle w:val="15"/>
        <w:spacing w:line="360" w:lineRule="exact"/>
        <w:ind w:firstLine="442"/>
        <w:rPr>
          <w:rFonts w:ascii="宋体" w:hAnsi="宋体" w:eastAsia="宋体" w:cs="Times New Roman"/>
          <w:b/>
          <w:bCs/>
          <w:color w:val="auto"/>
          <w:sz w:val="22"/>
          <w:szCs w:val="22"/>
        </w:rPr>
      </w:pPr>
      <w:r>
        <w:rPr>
          <w:rFonts w:hint="eastAsia" w:ascii="宋体" w:hAnsi="宋体" w:eastAsia="宋体" w:cs="宋体"/>
          <w:b/>
          <w:bCs/>
          <w:color w:val="auto"/>
          <w:sz w:val="22"/>
          <w:szCs w:val="22"/>
        </w:rPr>
        <w:t>二、招标范围、内容及技术要求</w:t>
      </w:r>
    </w:p>
    <w:p>
      <w:pPr>
        <w:widowControl/>
        <w:snapToGrid w:val="0"/>
        <w:spacing w:line="360" w:lineRule="exact"/>
        <w:ind w:firstLine="440" w:firstLineChars="200"/>
        <w:jc w:val="left"/>
        <w:rPr>
          <w:rFonts w:hint="eastAsia" w:ascii="宋体" w:hAnsi="宋体" w:eastAsia="宋体" w:cs="Times New Roman"/>
          <w:spacing w:val="-1"/>
          <w:sz w:val="22"/>
        </w:rPr>
      </w:pPr>
      <w:r>
        <w:rPr>
          <w:rFonts w:hint="eastAsia" w:ascii="宋体" w:hAnsi="宋体" w:eastAsia="宋体" w:cs="宋体"/>
          <w:sz w:val="22"/>
        </w:rPr>
        <w:t>杭州萧山国际机场</w:t>
      </w:r>
      <w:r>
        <w:rPr>
          <w:rFonts w:hint="eastAsia" w:ascii="宋体" w:hAnsi="宋体" w:eastAsia="宋体" w:cs="宋体"/>
          <w:sz w:val="22"/>
          <w:lang w:val="en-US" w:eastAsia="zh-CN"/>
        </w:rPr>
        <w:t>固液废弃物转运站航空垃圾暂存间破损地面修复，</w:t>
      </w:r>
      <w:r>
        <w:rPr>
          <w:rFonts w:hint="eastAsia" w:ascii="宋体" w:hAnsi="宋体" w:eastAsia="宋体" w:cs="宋体"/>
          <w:sz w:val="22"/>
        </w:rPr>
        <w:t>包括破损地面开挖及</w:t>
      </w:r>
      <w:r>
        <w:rPr>
          <w:rFonts w:hint="eastAsia" w:ascii="宋体" w:hAnsi="宋体" w:eastAsia="宋体" w:cs="宋体"/>
          <w:sz w:val="22"/>
          <w:lang w:eastAsia="zh-CN"/>
        </w:rPr>
        <w:t>土方挖掘及外运处置、</w:t>
      </w:r>
      <w:r>
        <w:rPr>
          <w:rFonts w:hint="eastAsia" w:ascii="宋体" w:hAnsi="宋体" w:eastAsia="宋体" w:cs="宋体"/>
          <w:sz w:val="22"/>
        </w:rPr>
        <w:t>塘渣垫层铺设，水稳碎石层铺设</w:t>
      </w:r>
      <w:r>
        <w:rPr>
          <w:rFonts w:hint="eastAsia" w:ascii="宋体" w:hAnsi="宋体" w:eastAsia="宋体" w:cs="宋体"/>
          <w:sz w:val="22"/>
          <w:lang w:eastAsia="zh-CN"/>
        </w:rPr>
        <w:t>、</w:t>
      </w:r>
      <w:r>
        <w:rPr>
          <w:rFonts w:hint="eastAsia" w:ascii="宋体" w:hAnsi="宋体" w:eastAsia="宋体" w:cs="宋体"/>
          <w:sz w:val="22"/>
        </w:rPr>
        <w:t>混凝土浇捣，暂存间四周600*600地砖铺设及转运站园区破损沥青修复施工等</w:t>
      </w:r>
      <w:r>
        <w:rPr>
          <w:rFonts w:hint="eastAsia" w:ascii="宋体" w:hAnsi="宋体" w:eastAsia="宋体" w:cs="宋体"/>
          <w:sz w:val="22"/>
          <w:lang w:eastAsia="zh-CN"/>
        </w:rPr>
        <w:t>。</w:t>
      </w:r>
      <w:r>
        <w:rPr>
          <w:rFonts w:hint="eastAsia" w:ascii="宋体" w:hAnsi="宋体" w:eastAsia="宋体" w:cs="Times New Roman"/>
          <w:color w:val="000000"/>
          <w:sz w:val="22"/>
        </w:rPr>
        <w:t>具体内容详见工程量清单。</w:t>
      </w:r>
    </w:p>
    <w:p>
      <w:pPr>
        <w:pStyle w:val="14"/>
        <w:adjustRightInd w:val="0"/>
        <w:snapToGrid w:val="0"/>
        <w:spacing w:line="360" w:lineRule="exact"/>
        <w:ind w:firstLine="440"/>
        <w:rPr>
          <w:rFonts w:hint="eastAsia" w:hAnsi="宋体" w:eastAsia="宋体" w:cs="Times New Roman"/>
          <w:sz w:val="22"/>
          <w:szCs w:val="22"/>
        </w:rPr>
      </w:pPr>
      <w:r>
        <w:rPr>
          <w:rFonts w:hint="eastAsia" w:hAnsi="宋体" w:eastAsia="宋体" w:cs="Times New Roman"/>
          <w:sz w:val="22"/>
          <w:szCs w:val="22"/>
        </w:rPr>
        <w:t>工期要求：</w:t>
      </w:r>
      <w:r>
        <w:rPr>
          <w:rFonts w:hint="eastAsia" w:hAnsi="宋体" w:eastAsia="宋体" w:cs="Times New Roman"/>
          <w:spacing w:val="-1"/>
          <w:sz w:val="22"/>
          <w:szCs w:val="22"/>
        </w:rPr>
        <w:t>收到</w:t>
      </w:r>
      <w:r>
        <w:rPr>
          <w:rFonts w:hint="eastAsia" w:hAnsi="宋体" w:eastAsia="宋体" w:cs="Times New Roman"/>
          <w:sz w:val="22"/>
          <w:szCs w:val="22"/>
        </w:rPr>
        <w:t>发包</w:t>
      </w:r>
      <w:r>
        <w:rPr>
          <w:rFonts w:hint="eastAsia" w:hAnsi="宋体" w:eastAsia="宋体" w:cs="Times New Roman"/>
          <w:spacing w:val="-1"/>
          <w:sz w:val="22"/>
          <w:szCs w:val="22"/>
        </w:rPr>
        <w:t>人开工指令后</w:t>
      </w:r>
      <w:r>
        <w:rPr>
          <w:rFonts w:hint="eastAsia" w:hAnsi="宋体" w:eastAsia="宋体" w:cs="Times New Roman"/>
          <w:spacing w:val="-1"/>
          <w:sz w:val="22"/>
          <w:szCs w:val="22"/>
          <w:u w:val="single"/>
        </w:rPr>
        <w:t xml:space="preserve"> </w:t>
      </w:r>
      <w:r>
        <w:rPr>
          <w:rFonts w:hint="eastAsia" w:hAnsi="宋体" w:eastAsia="宋体" w:cs="Times New Roman"/>
          <w:spacing w:val="-1"/>
          <w:sz w:val="22"/>
          <w:szCs w:val="22"/>
          <w:highlight w:val="none"/>
          <w:u w:val="single"/>
          <w:lang w:val="en-US" w:eastAsia="zh-CN"/>
        </w:rPr>
        <w:t xml:space="preserve">15 </w:t>
      </w:r>
      <w:r>
        <w:rPr>
          <w:rFonts w:hint="eastAsia" w:hAnsi="宋体" w:eastAsia="宋体" w:cs="Times New Roman"/>
          <w:spacing w:val="-1"/>
          <w:sz w:val="22"/>
          <w:szCs w:val="22"/>
        </w:rPr>
        <w:t>日历天内完工</w:t>
      </w:r>
      <w:r>
        <w:rPr>
          <w:rFonts w:hint="eastAsia" w:hAnsi="宋体" w:eastAsia="宋体" w:cs="Times New Roman"/>
          <w:sz w:val="22"/>
          <w:szCs w:val="22"/>
        </w:rPr>
        <w:t>。</w:t>
      </w:r>
    </w:p>
    <w:p>
      <w:pPr>
        <w:pStyle w:val="15"/>
        <w:spacing w:line="360" w:lineRule="exact"/>
        <w:ind w:firstLine="442"/>
        <w:rPr>
          <w:rFonts w:ascii="宋体" w:hAnsi="宋体" w:eastAsia="宋体" w:cs="宋体"/>
          <w:b/>
          <w:bCs/>
          <w:color w:val="auto"/>
          <w:sz w:val="22"/>
          <w:szCs w:val="22"/>
        </w:rPr>
      </w:pPr>
      <w:r>
        <w:rPr>
          <w:rFonts w:hint="eastAsia" w:ascii="宋体" w:hAnsi="宋体" w:eastAsia="宋体" w:cs="宋体"/>
          <w:b/>
          <w:bCs/>
          <w:color w:val="auto"/>
          <w:sz w:val="22"/>
          <w:szCs w:val="22"/>
        </w:rPr>
        <w:t>三、主要</w:t>
      </w:r>
      <w:r>
        <w:rPr>
          <w:rFonts w:ascii="宋体" w:hAnsi="宋体" w:eastAsia="宋体" w:cs="宋体"/>
          <w:b/>
          <w:bCs/>
          <w:color w:val="auto"/>
          <w:sz w:val="22"/>
          <w:szCs w:val="22"/>
        </w:rPr>
        <w:t>施工</w:t>
      </w:r>
      <w:r>
        <w:rPr>
          <w:rFonts w:hint="eastAsia" w:ascii="宋体" w:hAnsi="宋体" w:eastAsia="宋体" w:cs="宋体"/>
          <w:b/>
          <w:bCs/>
          <w:color w:val="auto"/>
          <w:sz w:val="22"/>
          <w:szCs w:val="22"/>
        </w:rPr>
        <w:t>技术要求</w:t>
      </w:r>
    </w:p>
    <w:p>
      <w:pPr>
        <w:pStyle w:val="14"/>
        <w:adjustRightInd w:val="0"/>
        <w:snapToGrid w:val="0"/>
        <w:spacing w:line="360" w:lineRule="exact"/>
        <w:ind w:firstLine="440"/>
        <w:rPr>
          <w:rFonts w:hint="eastAsia" w:hAnsi="宋体" w:eastAsia="宋体" w:cs="Times New Roman"/>
          <w:sz w:val="22"/>
          <w:szCs w:val="22"/>
        </w:rPr>
      </w:pPr>
      <w:r>
        <w:rPr>
          <w:rFonts w:hAnsi="宋体" w:eastAsia="宋体" w:cs="Times New Roman"/>
          <w:sz w:val="22"/>
          <w:szCs w:val="22"/>
        </w:rPr>
        <w:t>1</w:t>
      </w:r>
      <w:r>
        <w:rPr>
          <w:rFonts w:hint="eastAsia" w:hAnsi="宋体" w:eastAsia="宋体" w:cs="Times New Roman"/>
          <w:sz w:val="22"/>
          <w:szCs w:val="22"/>
        </w:rPr>
        <w:t>、进出场道路：投标人现场自行调查了解，所有材料不因场内外道路状况、运输线路、运距发生变化而进行调价。</w:t>
      </w:r>
    </w:p>
    <w:p>
      <w:pPr>
        <w:pStyle w:val="14"/>
        <w:adjustRightInd w:val="0"/>
        <w:snapToGrid w:val="0"/>
        <w:spacing w:line="360" w:lineRule="exact"/>
        <w:ind w:firstLine="440"/>
        <w:rPr>
          <w:rFonts w:hint="eastAsia" w:hAnsi="宋体" w:eastAsia="宋体" w:cs="Times New Roman"/>
          <w:sz w:val="22"/>
          <w:szCs w:val="22"/>
        </w:rPr>
      </w:pPr>
      <w:r>
        <w:rPr>
          <w:rFonts w:hint="eastAsia" w:hAnsi="宋体" w:eastAsia="宋体" w:cs="Times New Roman"/>
          <w:sz w:val="22"/>
          <w:szCs w:val="22"/>
        </w:rPr>
        <w:t>2、施工临设场地：发包人仅提供堆料场地，地点由发包人指定。</w:t>
      </w:r>
    </w:p>
    <w:p>
      <w:pPr>
        <w:pStyle w:val="14"/>
        <w:adjustRightInd w:val="0"/>
        <w:snapToGrid w:val="0"/>
        <w:spacing w:line="360" w:lineRule="exact"/>
        <w:ind w:firstLine="440"/>
        <w:rPr>
          <w:rFonts w:hAnsi="宋体" w:eastAsia="宋体" w:cs="Times New Roman"/>
          <w:sz w:val="22"/>
          <w:szCs w:val="22"/>
        </w:rPr>
      </w:pPr>
      <w:r>
        <w:rPr>
          <w:rFonts w:hint="eastAsia" w:hAnsi="宋体" w:eastAsia="宋体" w:cs="Times New Roman"/>
          <w:sz w:val="22"/>
          <w:szCs w:val="22"/>
          <w:lang w:val="en-US" w:eastAsia="zh-CN"/>
        </w:rPr>
        <w:t>3</w:t>
      </w:r>
      <w:r>
        <w:rPr>
          <w:rFonts w:hint="eastAsia" w:hAnsi="宋体" w:eastAsia="宋体" w:cs="Times New Roman"/>
          <w:sz w:val="22"/>
          <w:szCs w:val="22"/>
        </w:rPr>
        <w:t>、投标人应充分了解工地位置、情况、道路、储存空间、装卸限制及任何其他足以影响投标报价的情况，任何因忽视或误解工地情况而导致的索赔或工期延长申请将不被批准。现场安保工作需服从发包人统一安排、调遣，费用由承包人自行承担。</w:t>
      </w:r>
    </w:p>
    <w:p>
      <w:pPr>
        <w:pStyle w:val="14"/>
        <w:adjustRightInd w:val="0"/>
        <w:snapToGrid w:val="0"/>
        <w:spacing w:line="360" w:lineRule="exact"/>
        <w:ind w:firstLine="440"/>
        <w:rPr>
          <w:rFonts w:hint="eastAsia" w:hAnsi="宋体" w:eastAsia="宋体" w:cs="Times New Roman"/>
          <w:sz w:val="22"/>
          <w:szCs w:val="22"/>
        </w:rPr>
      </w:pPr>
      <w:r>
        <w:rPr>
          <w:rFonts w:hint="eastAsia" w:hAnsi="宋体" w:eastAsia="宋体" w:cs="Times New Roman"/>
          <w:sz w:val="22"/>
          <w:szCs w:val="22"/>
          <w:lang w:val="en-US" w:eastAsia="zh-CN"/>
        </w:rPr>
        <w:t>4</w:t>
      </w:r>
      <w:r>
        <w:rPr>
          <w:rFonts w:hint="eastAsia" w:hAnsi="宋体" w:eastAsia="宋体" w:cs="Times New Roman"/>
          <w:sz w:val="22"/>
          <w:szCs w:val="22"/>
        </w:rPr>
        <w:t>、本次招标的工程需考虑以下问题：</w:t>
      </w:r>
    </w:p>
    <w:p>
      <w:pPr>
        <w:pStyle w:val="14"/>
        <w:adjustRightInd w:val="0"/>
        <w:snapToGrid w:val="0"/>
        <w:spacing w:line="360" w:lineRule="exact"/>
        <w:ind w:firstLine="440"/>
        <w:rPr>
          <w:rFonts w:hAnsi="宋体" w:eastAsia="宋体" w:cs="Times New Roman"/>
          <w:sz w:val="22"/>
          <w:szCs w:val="22"/>
        </w:rPr>
      </w:pPr>
      <w:r>
        <w:rPr>
          <w:rFonts w:hAnsi="宋体" w:eastAsia="宋体" w:cs="Times New Roman"/>
          <w:sz w:val="22"/>
          <w:szCs w:val="22"/>
        </w:rPr>
        <w:t>(1)需做好</w:t>
      </w:r>
      <w:r>
        <w:rPr>
          <w:rFonts w:hint="eastAsia" w:hAnsi="宋体" w:eastAsia="宋体" w:cs="Times New Roman"/>
          <w:sz w:val="22"/>
          <w:szCs w:val="22"/>
        </w:rPr>
        <w:t>承包人</w:t>
      </w:r>
      <w:r>
        <w:rPr>
          <w:rFonts w:hAnsi="宋体" w:eastAsia="宋体" w:cs="Times New Roman"/>
          <w:sz w:val="22"/>
          <w:szCs w:val="22"/>
        </w:rPr>
        <w:t>的车辆进出场及材料推放的管理工作，相关费用计入投标报价，中标后不再调整</w:t>
      </w:r>
      <w:r>
        <w:rPr>
          <w:rFonts w:hint="eastAsia" w:hAnsi="宋体" w:eastAsia="宋体" w:cs="Times New Roman"/>
          <w:sz w:val="22"/>
          <w:szCs w:val="22"/>
        </w:rPr>
        <w:t>。</w:t>
      </w:r>
    </w:p>
    <w:p>
      <w:pPr>
        <w:pStyle w:val="14"/>
        <w:adjustRightInd w:val="0"/>
        <w:snapToGrid w:val="0"/>
        <w:spacing w:line="360" w:lineRule="exact"/>
        <w:ind w:firstLine="440"/>
        <w:rPr>
          <w:rFonts w:hAnsi="宋体" w:eastAsia="宋体" w:cs="Times New Roman"/>
          <w:sz w:val="22"/>
          <w:szCs w:val="22"/>
        </w:rPr>
      </w:pPr>
      <w:r>
        <w:rPr>
          <w:rFonts w:hAnsi="宋体" w:eastAsia="宋体" w:cs="Times New Roman"/>
          <w:sz w:val="22"/>
          <w:szCs w:val="22"/>
        </w:rPr>
        <w:t>(2)本工程开工时间根据</w:t>
      </w:r>
      <w:r>
        <w:rPr>
          <w:rFonts w:hint="eastAsia" w:hAnsi="宋体" w:eastAsia="宋体" w:cs="Times New Roman"/>
          <w:sz w:val="22"/>
          <w:szCs w:val="22"/>
        </w:rPr>
        <w:t>发包人</w:t>
      </w:r>
      <w:r>
        <w:rPr>
          <w:rFonts w:hAnsi="宋体" w:eastAsia="宋体" w:cs="Times New Roman"/>
          <w:sz w:val="22"/>
          <w:szCs w:val="22"/>
        </w:rPr>
        <w:t>提供施工场地时间为准，投标人在投标时须考虑由此造成的工期延长，由此造成的费用不做变更。</w:t>
      </w:r>
    </w:p>
    <w:p>
      <w:pPr>
        <w:pStyle w:val="14"/>
        <w:adjustRightInd w:val="0"/>
        <w:snapToGrid w:val="0"/>
        <w:spacing w:line="360" w:lineRule="exact"/>
        <w:ind w:firstLine="440"/>
        <w:rPr>
          <w:rFonts w:hAnsi="宋体" w:eastAsia="宋体" w:cs="Times New Roman"/>
          <w:sz w:val="22"/>
          <w:szCs w:val="22"/>
        </w:rPr>
      </w:pPr>
      <w:r>
        <w:rPr>
          <w:rFonts w:hAnsi="宋体" w:eastAsia="宋体" w:cs="Times New Roman"/>
          <w:sz w:val="22"/>
          <w:szCs w:val="22"/>
        </w:rPr>
        <w:t>(</w:t>
      </w:r>
      <w:r>
        <w:rPr>
          <w:rFonts w:hint="eastAsia" w:hAnsi="宋体" w:eastAsia="宋体" w:cs="Times New Roman"/>
          <w:sz w:val="22"/>
          <w:szCs w:val="22"/>
        </w:rPr>
        <w:t>3</w:t>
      </w:r>
      <w:r>
        <w:rPr>
          <w:rFonts w:hAnsi="宋体" w:eastAsia="宋体" w:cs="Times New Roman"/>
          <w:sz w:val="22"/>
          <w:szCs w:val="22"/>
        </w:rPr>
        <w:t>)本</w:t>
      </w:r>
      <w:r>
        <w:rPr>
          <w:rFonts w:hint="eastAsia" w:hAnsi="宋体" w:eastAsia="宋体" w:cs="Times New Roman"/>
          <w:sz w:val="22"/>
          <w:szCs w:val="22"/>
        </w:rPr>
        <w:t>项目</w:t>
      </w:r>
      <w:r>
        <w:rPr>
          <w:rFonts w:hAnsi="宋体" w:eastAsia="宋体" w:cs="Times New Roman"/>
          <w:sz w:val="22"/>
          <w:szCs w:val="22"/>
        </w:rPr>
        <w:t>可能</w:t>
      </w:r>
      <w:r>
        <w:rPr>
          <w:rFonts w:hint="eastAsia" w:hAnsi="宋体" w:eastAsia="宋体" w:cs="Times New Roman"/>
          <w:sz w:val="22"/>
          <w:szCs w:val="22"/>
        </w:rPr>
        <w:t>需要材料的场内短驳</w:t>
      </w:r>
      <w:r>
        <w:rPr>
          <w:rFonts w:hAnsi="宋体" w:eastAsia="宋体" w:cs="Times New Roman"/>
          <w:sz w:val="22"/>
          <w:szCs w:val="22"/>
        </w:rPr>
        <w:t>，相关费用计入投标报价中，中标后不再调整。</w:t>
      </w:r>
    </w:p>
    <w:bookmarkEnd w:id="73"/>
    <w:p>
      <w:pPr>
        <w:pStyle w:val="15"/>
        <w:ind w:firstLine="0" w:firstLineChars="0"/>
        <w:rPr>
          <w:rFonts w:ascii="宋体" w:eastAsia="宋体" w:cs="宋体"/>
          <w:b/>
          <w:bCs/>
          <w:color w:val="auto"/>
          <w:sz w:val="22"/>
          <w:szCs w:val="22"/>
        </w:rPr>
      </w:pPr>
      <w:bookmarkStart w:id="74" w:name="_bookmark42"/>
      <w:bookmarkEnd w:id="74"/>
      <w:r>
        <w:rPr>
          <w:rFonts w:hint="eastAsia" w:ascii="宋体" w:hAnsi="宋体" w:eastAsia="宋体" w:cs="宋体"/>
          <w:b/>
          <w:bCs/>
          <w:color w:val="auto"/>
          <w:sz w:val="22"/>
          <w:szCs w:val="22"/>
        </w:rPr>
        <w:t xml:space="preserve">    四、工程管理的要求：</w:t>
      </w:r>
    </w:p>
    <w:p>
      <w:pPr>
        <w:pStyle w:val="14"/>
        <w:snapToGrid w:val="0"/>
        <w:ind w:firstLine="440"/>
        <w:rPr>
          <w:rFonts w:eastAsia="宋体" w:cs="Times New Roman"/>
          <w:sz w:val="22"/>
          <w:szCs w:val="22"/>
        </w:rPr>
      </w:pPr>
      <w:r>
        <w:rPr>
          <w:rFonts w:hAnsi="宋体" w:eastAsia="宋体" w:cs="Times New Roman"/>
          <w:sz w:val="22"/>
          <w:szCs w:val="22"/>
        </w:rPr>
        <w:t>1</w:t>
      </w:r>
      <w:r>
        <w:rPr>
          <w:rFonts w:hint="eastAsia" w:hAnsi="宋体" w:eastAsia="宋体" w:cs="Times New Roman"/>
          <w:sz w:val="22"/>
          <w:szCs w:val="22"/>
        </w:rPr>
        <w:t>、承包人在</w:t>
      </w:r>
      <w:r>
        <w:rPr>
          <w:rFonts w:hAnsi="宋体" w:eastAsia="宋体" w:cs="Times New Roman"/>
          <w:sz w:val="22"/>
          <w:szCs w:val="22"/>
        </w:rPr>
        <w:t>施工期间必须</w:t>
      </w:r>
      <w:r>
        <w:rPr>
          <w:rFonts w:hint="eastAsia" w:hAnsi="宋体" w:eastAsia="宋体" w:cs="Times New Roman"/>
          <w:sz w:val="22"/>
          <w:szCs w:val="22"/>
        </w:rPr>
        <w:t>严格</w:t>
      </w:r>
      <w:r>
        <w:rPr>
          <w:rFonts w:hAnsi="宋体" w:eastAsia="宋体" w:cs="Times New Roman"/>
          <w:sz w:val="22"/>
          <w:szCs w:val="22"/>
        </w:rPr>
        <w:t>服从</w:t>
      </w:r>
      <w:r>
        <w:rPr>
          <w:rFonts w:hint="eastAsia" w:hAnsi="宋体" w:eastAsia="宋体" w:cs="Times New Roman"/>
          <w:sz w:val="22"/>
          <w:szCs w:val="22"/>
        </w:rPr>
        <w:t>发包人</w:t>
      </w:r>
      <w:r>
        <w:rPr>
          <w:rFonts w:hAnsi="宋体" w:eastAsia="宋体" w:cs="Times New Roman"/>
          <w:sz w:val="22"/>
          <w:szCs w:val="22"/>
        </w:rPr>
        <w:t>的管理规定；</w:t>
      </w:r>
      <w:r>
        <w:rPr>
          <w:rFonts w:hint="eastAsia" w:hAnsi="宋体" w:eastAsia="宋体" w:cs="Times New Roman"/>
          <w:sz w:val="22"/>
          <w:szCs w:val="22"/>
        </w:rPr>
        <w:t>承包</w:t>
      </w:r>
      <w:r>
        <w:rPr>
          <w:rFonts w:hAnsi="宋体" w:eastAsia="宋体" w:cs="Times New Roman"/>
          <w:sz w:val="22"/>
          <w:szCs w:val="22"/>
        </w:rPr>
        <w:t>人</w:t>
      </w:r>
      <w:r>
        <w:rPr>
          <w:rFonts w:hint="eastAsia" w:hAnsi="宋体" w:eastAsia="宋体" w:cs="Times New Roman"/>
          <w:sz w:val="22"/>
          <w:szCs w:val="22"/>
        </w:rPr>
        <w:t>应按照发包人提供的资料结合现场踏勘，以及充分考虑本工程实际情况、市场风险及自身的综合实力，自主报价并承担相应的风险责任。</w:t>
      </w:r>
    </w:p>
    <w:p>
      <w:pPr>
        <w:pStyle w:val="14"/>
        <w:snapToGrid w:val="0"/>
        <w:ind w:firstLine="440"/>
        <w:rPr>
          <w:rFonts w:hAnsi="宋体" w:eastAsia="宋体" w:cs="Times New Roman"/>
          <w:sz w:val="22"/>
          <w:szCs w:val="22"/>
        </w:rPr>
      </w:pPr>
      <w:r>
        <w:rPr>
          <w:rFonts w:hAnsi="宋体" w:eastAsia="宋体" w:cs="Times New Roman"/>
          <w:sz w:val="22"/>
          <w:szCs w:val="22"/>
        </w:rPr>
        <w:t>2</w:t>
      </w:r>
      <w:r>
        <w:rPr>
          <w:rFonts w:hint="eastAsia" w:hAnsi="宋体" w:eastAsia="宋体" w:cs="Times New Roman"/>
          <w:sz w:val="22"/>
          <w:szCs w:val="22"/>
        </w:rPr>
        <w:t>、报价应包括实施范围内所有工程内容，包括夜间施工等全部措施的</w:t>
      </w:r>
      <w:r>
        <w:rPr>
          <w:rFonts w:hAnsi="宋体" w:eastAsia="宋体" w:cs="Times New Roman"/>
          <w:sz w:val="22"/>
          <w:szCs w:val="22"/>
        </w:rPr>
        <w:t>费用</w:t>
      </w:r>
      <w:r>
        <w:rPr>
          <w:rFonts w:hint="eastAsia" w:hAnsi="宋体" w:eastAsia="宋体" w:cs="Times New Roman"/>
          <w:sz w:val="22"/>
          <w:szCs w:val="22"/>
        </w:rPr>
        <w:t>。</w:t>
      </w:r>
    </w:p>
    <w:p>
      <w:pPr>
        <w:pStyle w:val="14"/>
        <w:snapToGrid w:val="0"/>
        <w:ind w:firstLine="440"/>
        <w:rPr>
          <w:rFonts w:hAnsi="宋体" w:eastAsia="宋体" w:cs="Times New Roman"/>
          <w:sz w:val="22"/>
          <w:szCs w:val="22"/>
        </w:rPr>
      </w:pPr>
      <w:r>
        <w:rPr>
          <w:rFonts w:hAnsi="宋体" w:eastAsia="宋体" w:cs="Times New Roman"/>
          <w:sz w:val="22"/>
          <w:szCs w:val="22"/>
        </w:rPr>
        <w:t>3</w:t>
      </w:r>
      <w:r>
        <w:rPr>
          <w:rFonts w:hint="eastAsia" w:hAnsi="宋体" w:eastAsia="宋体" w:cs="Times New Roman"/>
          <w:sz w:val="22"/>
          <w:szCs w:val="22"/>
        </w:rPr>
        <w:t>、施工中对各类机场设施采取切实可行的保护措施，避免损坏，确实影响施工的，移位或改线方案征得发包人许可后方可实施，相关费用由承包人自行承担。</w:t>
      </w:r>
    </w:p>
    <w:p>
      <w:pPr>
        <w:pStyle w:val="14"/>
        <w:snapToGrid w:val="0"/>
        <w:ind w:firstLine="440"/>
        <w:rPr>
          <w:rFonts w:hAnsi="宋体" w:eastAsia="宋体" w:cs="Times New Roman"/>
          <w:sz w:val="22"/>
          <w:szCs w:val="22"/>
        </w:rPr>
      </w:pPr>
      <w:r>
        <w:rPr>
          <w:rFonts w:hAnsi="宋体" w:eastAsia="宋体" w:cs="Times New Roman"/>
          <w:sz w:val="22"/>
          <w:szCs w:val="22"/>
        </w:rPr>
        <w:t>4</w:t>
      </w:r>
      <w:r>
        <w:rPr>
          <w:rFonts w:hint="eastAsia" w:hAnsi="宋体" w:eastAsia="宋体" w:cs="Times New Roman"/>
          <w:sz w:val="22"/>
          <w:szCs w:val="22"/>
        </w:rPr>
        <w:t>、进出场道路：承包人必须服从发包人指挥协调。所有材料不因场内外道路状况、运输线路、运距发生变化而进行调价。</w:t>
      </w:r>
    </w:p>
    <w:p>
      <w:pPr>
        <w:adjustRightInd w:val="0"/>
        <w:snapToGrid w:val="0"/>
        <w:spacing w:line="440" w:lineRule="exact"/>
        <w:ind w:firstLine="440" w:firstLineChars="200"/>
        <w:rPr>
          <w:rFonts w:ascii="宋体" w:hAnsi="宋体" w:eastAsia="宋体" w:cs="Times New Roman"/>
          <w:szCs w:val="21"/>
        </w:rPr>
      </w:pPr>
      <w:r>
        <w:rPr>
          <w:rFonts w:ascii="宋体" w:hAnsi="宋体" w:eastAsia="宋体" w:cs="宋体"/>
          <w:sz w:val="22"/>
        </w:rPr>
        <w:t>5、</w:t>
      </w:r>
      <w:r>
        <w:rPr>
          <w:rFonts w:hint="eastAsia" w:ascii="宋体" w:hAnsi="宋体" w:eastAsia="宋体" w:cs="宋体"/>
          <w:sz w:val="22"/>
        </w:rPr>
        <w:t>承包人</w:t>
      </w:r>
      <w:r>
        <w:rPr>
          <w:rFonts w:ascii="宋体" w:hAnsi="宋体" w:eastAsia="宋体" w:cs="宋体"/>
          <w:sz w:val="22"/>
        </w:rPr>
        <w:t>应在开工前依施工现场情况合理制定施工</w:t>
      </w:r>
      <w:r>
        <w:rPr>
          <w:rFonts w:hint="eastAsia" w:ascii="宋体" w:hAnsi="宋体" w:eastAsia="宋体" w:cs="宋体"/>
          <w:sz w:val="22"/>
        </w:rPr>
        <w:t>技术</w:t>
      </w:r>
      <w:r>
        <w:rPr>
          <w:rFonts w:ascii="宋体" w:hAnsi="宋体" w:eastAsia="宋体" w:cs="宋体"/>
          <w:sz w:val="22"/>
        </w:rPr>
        <w:t>方案</w:t>
      </w:r>
      <w:r>
        <w:rPr>
          <w:rFonts w:hint="eastAsia" w:ascii="宋体" w:hAnsi="宋体" w:eastAsia="宋体" w:cs="宋体"/>
          <w:sz w:val="22"/>
        </w:rPr>
        <w:t>和施工组织设计</w:t>
      </w:r>
      <w:r>
        <w:rPr>
          <w:rFonts w:ascii="宋体" w:hAnsi="宋体" w:eastAsia="宋体" w:cs="宋体"/>
          <w:sz w:val="22"/>
        </w:rPr>
        <w:t>，在服从</w:t>
      </w:r>
      <w:r>
        <w:rPr>
          <w:rFonts w:hint="eastAsia" w:ascii="宋体" w:hAnsi="宋体" w:eastAsia="宋体" w:cs="宋体"/>
          <w:sz w:val="22"/>
        </w:rPr>
        <w:t>发包</w:t>
      </w:r>
      <w:r>
        <w:rPr>
          <w:rFonts w:ascii="宋体" w:hAnsi="宋体" w:eastAsia="宋体" w:cs="宋体"/>
          <w:sz w:val="22"/>
        </w:rPr>
        <w:t>人现场安排和总进度计划要求情况下制定施工方案，并按</w:t>
      </w:r>
      <w:r>
        <w:rPr>
          <w:rFonts w:hint="eastAsia" w:ascii="宋体" w:hAnsi="宋体" w:eastAsia="宋体" w:cs="宋体"/>
          <w:sz w:val="22"/>
        </w:rPr>
        <w:t>发包人</w:t>
      </w:r>
      <w:r>
        <w:rPr>
          <w:rFonts w:ascii="宋体" w:hAnsi="宋体" w:eastAsia="宋体" w:cs="宋体"/>
          <w:sz w:val="22"/>
        </w:rPr>
        <w:t>批准的施工方案组织施工。</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6、工程施工质量控制</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(1)为了保证工程施工质量，</w:t>
      </w:r>
      <w:r>
        <w:rPr>
          <w:rFonts w:hint="eastAsia" w:ascii="宋体" w:hAnsi="宋体" w:eastAsia="宋体" w:cs="宋体"/>
          <w:sz w:val="22"/>
        </w:rPr>
        <w:t>承包人</w:t>
      </w:r>
      <w:r>
        <w:rPr>
          <w:rFonts w:ascii="宋体" w:hAnsi="宋体" w:eastAsia="宋体" w:cs="宋体"/>
          <w:sz w:val="22"/>
        </w:rPr>
        <w:t>必须建立完善的全面质量管理体系(GB/T1900)，对工程施工生产进行全过程、全方位的质量监督、检查与控制。</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7、现场质量监督</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承包人</w:t>
      </w:r>
      <w:r>
        <w:rPr>
          <w:rFonts w:ascii="宋体" w:hAnsi="宋体" w:eastAsia="宋体" w:cs="宋体"/>
          <w:sz w:val="22"/>
        </w:rPr>
        <w:t>在施工过程中，必须无条件地接受</w:t>
      </w:r>
      <w:r>
        <w:rPr>
          <w:rFonts w:hint="eastAsia" w:ascii="宋体" w:hAnsi="宋体" w:eastAsia="宋体" w:cs="宋体"/>
          <w:sz w:val="22"/>
        </w:rPr>
        <w:t>发包</w:t>
      </w:r>
      <w:r>
        <w:rPr>
          <w:rFonts w:ascii="宋体" w:hAnsi="宋体" w:eastAsia="宋体" w:cs="宋体"/>
          <w:sz w:val="22"/>
        </w:rPr>
        <w:t>人的检查和监督，并执行</w:t>
      </w:r>
      <w:r>
        <w:rPr>
          <w:rFonts w:hint="eastAsia" w:ascii="宋体" w:hAnsi="宋体" w:eastAsia="宋体" w:cs="宋体"/>
          <w:sz w:val="22"/>
        </w:rPr>
        <w:t>发包</w:t>
      </w:r>
      <w:r>
        <w:rPr>
          <w:rFonts w:ascii="宋体" w:hAnsi="宋体" w:eastAsia="宋体" w:cs="宋体"/>
          <w:sz w:val="22"/>
        </w:rPr>
        <w:t>人发出的指令，确保工程质量符合设计要求及相关规范、标准的规定。</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(2)工程中使用的材料均应符合相应技术要求，并符合</w:t>
      </w:r>
      <w:r>
        <w:rPr>
          <w:rFonts w:hint="eastAsia" w:ascii="宋体" w:hAnsi="宋体" w:eastAsia="宋体" w:cs="宋体"/>
          <w:sz w:val="22"/>
        </w:rPr>
        <w:t>发包</w:t>
      </w:r>
      <w:r>
        <w:rPr>
          <w:rFonts w:ascii="宋体" w:hAnsi="宋体" w:eastAsia="宋体" w:cs="宋体"/>
          <w:sz w:val="22"/>
        </w:rPr>
        <w:t>人的指示要求，或在现场进行检验。</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(3)如果</w:t>
      </w:r>
      <w:r>
        <w:rPr>
          <w:rFonts w:hint="eastAsia" w:ascii="宋体" w:hAnsi="宋体" w:eastAsia="宋体" w:cs="宋体"/>
          <w:sz w:val="22"/>
        </w:rPr>
        <w:t>承包人</w:t>
      </w:r>
      <w:r>
        <w:rPr>
          <w:rFonts w:ascii="宋体" w:hAnsi="宋体" w:eastAsia="宋体" w:cs="宋体"/>
          <w:sz w:val="22"/>
        </w:rPr>
        <w:t>在指示规定的时间内未执行上述指示时，则</w:t>
      </w:r>
      <w:r>
        <w:rPr>
          <w:rFonts w:hint="eastAsia" w:ascii="宋体" w:hAnsi="宋体" w:eastAsia="宋体" w:cs="宋体"/>
          <w:sz w:val="22"/>
        </w:rPr>
        <w:t>发包</w:t>
      </w:r>
      <w:r>
        <w:rPr>
          <w:rFonts w:ascii="宋体" w:hAnsi="宋体" w:eastAsia="宋体" w:cs="宋体"/>
          <w:sz w:val="22"/>
        </w:rPr>
        <w:t>人有权雇用他人执行该项指示，所发生的有关费用由承包人负担。</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(4)</w:t>
      </w:r>
      <w:r>
        <w:rPr>
          <w:rFonts w:hint="eastAsia" w:ascii="宋体" w:hAnsi="宋体" w:eastAsia="宋体" w:cs="宋体"/>
          <w:sz w:val="22"/>
        </w:rPr>
        <w:t>承包人</w:t>
      </w:r>
      <w:r>
        <w:rPr>
          <w:rFonts w:ascii="宋体" w:hAnsi="宋体" w:eastAsia="宋体" w:cs="宋体"/>
          <w:sz w:val="22"/>
        </w:rPr>
        <w:t>应按</w:t>
      </w:r>
      <w:r>
        <w:rPr>
          <w:rFonts w:hint="eastAsia" w:ascii="宋体" w:hAnsi="宋体" w:eastAsia="宋体" w:cs="宋体"/>
          <w:sz w:val="22"/>
        </w:rPr>
        <w:t>发包</w:t>
      </w:r>
      <w:r>
        <w:rPr>
          <w:rFonts w:ascii="宋体" w:hAnsi="宋体" w:eastAsia="宋体" w:cs="宋体"/>
          <w:sz w:val="22"/>
        </w:rPr>
        <w:t>人认为必要的时间和方式暂停工程或其他任何部分的工作，在暂时停工期间，承包人应对工程进行必要的保护和安全保障。</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8、检验和验收</w:t>
      </w:r>
    </w:p>
    <w:p>
      <w:pPr>
        <w:adjustRightInd w:val="0"/>
        <w:snapToGrid w:val="0"/>
        <w:spacing w:line="400" w:lineRule="exact"/>
        <w:ind w:firstLine="440" w:firstLineChars="200"/>
        <w:rPr>
          <w:rFonts w:hint="eastAsia" w:ascii="宋体" w:hAnsi="宋体" w:eastAsia="宋体" w:cs="宋体"/>
          <w:sz w:val="22"/>
        </w:rPr>
      </w:pPr>
      <w:r>
        <w:rPr>
          <w:rFonts w:hint="eastAsia" w:ascii="宋体" w:hAnsi="宋体" w:eastAsia="宋体" w:cs="宋体"/>
          <w:sz w:val="22"/>
        </w:rPr>
        <w:t>发包</w:t>
      </w:r>
      <w:r>
        <w:rPr>
          <w:rFonts w:ascii="宋体" w:hAnsi="宋体" w:eastAsia="宋体" w:cs="宋体"/>
          <w:sz w:val="22"/>
        </w:rPr>
        <w:t>人</w:t>
      </w:r>
      <w:r>
        <w:rPr>
          <w:rFonts w:hint="eastAsia" w:ascii="宋体" w:hAnsi="宋体" w:eastAsia="宋体" w:cs="宋体"/>
          <w:sz w:val="22"/>
        </w:rPr>
        <w:t>有权在本工程施工过程中，进行随时地检查、检验和监督，承包人在施工前后及过程拍摄影像资料，相关费用由承包人自行承担。</w:t>
      </w:r>
    </w:p>
    <w:p>
      <w:pPr>
        <w:adjustRightInd w:val="0"/>
        <w:snapToGrid w:val="0"/>
        <w:spacing w:line="400" w:lineRule="exact"/>
        <w:ind w:firstLine="440" w:firstLineChars="200"/>
        <w:rPr>
          <w:rFonts w:ascii="宋体" w:hAnsi="宋体" w:eastAsia="宋体" w:cs="宋体"/>
          <w:sz w:val="22"/>
        </w:rPr>
      </w:pPr>
      <w:r>
        <w:rPr>
          <w:rFonts w:ascii="宋体" w:hAnsi="宋体" w:eastAsia="宋体" w:cs="宋体"/>
          <w:sz w:val="22"/>
        </w:rPr>
        <w:t>9、施工现场的材料、设备退场及现场清扫工作需于</w:t>
      </w:r>
      <w:r>
        <w:rPr>
          <w:rFonts w:hint="eastAsia" w:ascii="宋体" w:hAnsi="宋体" w:eastAsia="宋体" w:cs="宋体"/>
          <w:sz w:val="22"/>
        </w:rPr>
        <w:t>每日退场</w:t>
      </w:r>
      <w:r>
        <w:rPr>
          <w:rFonts w:ascii="宋体" w:hAnsi="宋体" w:eastAsia="宋体" w:cs="宋体"/>
          <w:sz w:val="22"/>
        </w:rPr>
        <w:t>前全部完成。</w:t>
      </w:r>
    </w:p>
    <w:p>
      <w:pPr>
        <w:adjustRightInd w:val="0"/>
        <w:snapToGrid w:val="0"/>
        <w:spacing w:line="400" w:lineRule="exact"/>
        <w:ind w:firstLine="442" w:firstLineChars="200"/>
        <w:rPr>
          <w:rFonts w:ascii="宋体" w:hAnsi="宋体" w:eastAsia="宋体" w:cs="宋体"/>
          <w:b/>
          <w:sz w:val="22"/>
        </w:rPr>
      </w:pPr>
      <w:r>
        <w:rPr>
          <w:rFonts w:hint="eastAsia" w:ascii="宋体" w:hAnsi="宋体" w:eastAsia="宋体" w:cs="宋体"/>
          <w:b/>
          <w:sz w:val="22"/>
        </w:rPr>
        <w:t>五、其他工程技术标准和要求</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1、在工程施工期间，承包人须无条件服从发包人关于工期进度的统一安排。如遇长时间停工等任何突发情况，发包人不予增加相关费用，</w:t>
      </w:r>
      <w:r>
        <w:rPr>
          <w:rFonts w:hint="eastAsia" w:ascii="宋体" w:hAnsi="宋体" w:eastAsia="宋体" w:cs="Times New Roman"/>
          <w:sz w:val="22"/>
        </w:rPr>
        <w:t>承包人</w:t>
      </w:r>
      <w:r>
        <w:rPr>
          <w:rFonts w:hint="eastAsia" w:ascii="宋体" w:hAnsi="宋体" w:eastAsia="宋体" w:cs="宋体"/>
          <w:sz w:val="22"/>
        </w:rPr>
        <w:t>应根据自身情况予以综合考虑。</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2、施工人员及设备进入施工场地需由发包人办理相关证件，并需驻发包人人员引领方可进入。由此产生的误工、证件办理费用等</w:t>
      </w:r>
      <w:r>
        <w:rPr>
          <w:rFonts w:ascii="宋体" w:hAnsi="宋体" w:eastAsia="宋体" w:cs="宋体"/>
          <w:sz w:val="22"/>
        </w:rPr>
        <w:t>相关费用计入投标报价中，中标后不再调整。</w:t>
      </w:r>
    </w:p>
    <w:p>
      <w:pPr>
        <w:pStyle w:val="2"/>
        <w:rPr>
          <w:rFonts w:hint="eastAsia" w:eastAsia="宋体" w:cs="Times New Roman"/>
        </w:rPr>
      </w:pPr>
    </w:p>
    <w:p>
      <w:pPr>
        <w:pStyle w:val="2"/>
        <w:rPr>
          <w:rFonts w:hint="eastAsia" w:eastAsia="宋体" w:cs="Times New Roman"/>
        </w:rPr>
      </w:pPr>
    </w:p>
    <w:p>
      <w:pPr>
        <w:widowControl/>
        <w:jc w:val="left"/>
        <w:rPr>
          <w:rFonts w:ascii="Times New Roman" w:hAnsi="Times New Roman" w:eastAsia="宋体" w:cs="Times New Roman"/>
          <w:b/>
          <w:bCs/>
          <w:kern w:val="44"/>
          <w:sz w:val="32"/>
          <w:szCs w:val="32"/>
        </w:rPr>
      </w:pPr>
    </w:p>
    <w:p>
      <w:pPr>
        <w:widowControl/>
        <w:jc w:val="left"/>
        <w:rPr>
          <w:rFonts w:ascii="Times New Roman" w:hAnsi="Times New Roman" w:eastAsia="宋体" w:cs="Times New Roman"/>
          <w:b/>
          <w:bCs/>
          <w:kern w:val="44"/>
          <w:sz w:val="32"/>
          <w:szCs w:val="32"/>
        </w:rPr>
      </w:pPr>
      <w:r>
        <w:rPr>
          <w:rFonts w:ascii="Times New Roman" w:hAnsi="Times New Roman" w:eastAsia="宋体" w:cs="Times New Roman"/>
          <w:b/>
          <w:bCs/>
          <w:kern w:val="44"/>
          <w:sz w:val="32"/>
          <w:szCs w:val="32"/>
        </w:rPr>
        <w:br w:type="page"/>
      </w:r>
    </w:p>
    <w:p>
      <w:pPr>
        <w:pStyle w:val="4"/>
        <w:spacing w:before="0" w:after="0" w:line="564" w:lineRule="exact"/>
        <w:ind w:right="57"/>
        <w:jc w:val="center"/>
        <w:rPr>
          <w:rFonts w:eastAsia="宋体" w:cs="Times New Roman"/>
          <w:sz w:val="32"/>
          <w:szCs w:val="32"/>
        </w:rPr>
      </w:pPr>
      <w:bookmarkStart w:id="75" w:name="_Toc52907682"/>
      <w:bookmarkStart w:id="76" w:name="_Toc15664"/>
      <w:bookmarkStart w:id="77" w:name="_Toc15741"/>
      <w:r>
        <w:rPr>
          <w:rFonts w:eastAsia="宋体" w:cs="Times New Roman"/>
          <w:sz w:val="32"/>
          <w:szCs w:val="32"/>
        </w:rPr>
        <w:t>第</w:t>
      </w:r>
      <w:r>
        <w:rPr>
          <w:rFonts w:hint="eastAsia" w:eastAsia="宋体" w:cs="Times New Roman"/>
          <w:sz w:val="32"/>
          <w:szCs w:val="32"/>
          <w:lang w:eastAsia="zh-CN"/>
        </w:rPr>
        <w:t>七</w:t>
      </w:r>
      <w:r>
        <w:rPr>
          <w:rFonts w:eastAsia="宋体" w:cs="Times New Roman"/>
          <w:sz w:val="32"/>
          <w:szCs w:val="32"/>
        </w:rPr>
        <w:t>章</w:t>
      </w:r>
      <w:r>
        <w:rPr>
          <w:rFonts w:hint="eastAsia" w:eastAsia="宋体" w:cs="Times New Roman"/>
          <w:sz w:val="32"/>
          <w:szCs w:val="32"/>
        </w:rPr>
        <w:t xml:space="preserve">    </w:t>
      </w:r>
      <w:r>
        <w:rPr>
          <w:rFonts w:eastAsia="宋体" w:cs="Times New Roman"/>
          <w:sz w:val="32"/>
          <w:szCs w:val="32"/>
        </w:rPr>
        <w:t>投标文件格式</w:t>
      </w:r>
      <w:bookmarkEnd w:id="75"/>
      <w:bookmarkEnd w:id="76"/>
      <w:bookmarkEnd w:id="77"/>
    </w:p>
    <w:p>
      <w:pPr>
        <w:autoSpaceDE w:val="0"/>
        <w:autoSpaceDN w:val="0"/>
        <w:adjustRightInd w:val="0"/>
        <w:spacing w:before="10" w:line="130" w:lineRule="exact"/>
        <w:jc w:val="left"/>
        <w:rPr>
          <w:rFonts w:ascii="Times New Roman" w:hAnsi="Times New Roman" w:eastAsia="宋体" w:cs="微软雅黑"/>
          <w:kern w:val="0"/>
          <w:sz w:val="13"/>
          <w:szCs w:val="13"/>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ascii="Times New Roman" w:hAnsi="Times New Roman" w:eastAsia="宋体" w:cs="微软雅黑"/>
          <w:kern w:val="0"/>
          <w:sz w:val="24"/>
          <w:szCs w:val="28"/>
        </w:rPr>
      </w:pPr>
      <w:r>
        <w:rPr>
          <w:rFonts w:ascii="Times New Roman" w:hAnsi="Times New Roman" w:eastAsia="宋体" w:cs="微软雅黑"/>
          <w:w w:val="169"/>
          <w:kern w:val="0"/>
          <w:position w:val="-3"/>
          <w:sz w:val="24"/>
          <w:szCs w:val="28"/>
          <w:u w:val="single"/>
        </w:rPr>
        <w:t xml:space="preserve">       </w:t>
      </w:r>
      <w:r>
        <w:rPr>
          <w:rFonts w:hint="eastAsia" w:ascii="Times New Roman" w:hAnsi="Times New Roman" w:eastAsia="宋体" w:cs="微软雅黑"/>
          <w:w w:val="169"/>
          <w:kern w:val="0"/>
          <w:position w:val="-3"/>
          <w:sz w:val="24"/>
          <w:szCs w:val="28"/>
          <w:u w:val="single"/>
        </w:rPr>
        <w:t xml:space="preserve">           </w:t>
      </w:r>
      <w:r>
        <w:rPr>
          <w:rFonts w:ascii="Times New Roman" w:hAnsi="Times New Roman" w:eastAsia="宋体" w:cs="微软雅黑"/>
          <w:w w:val="169"/>
          <w:kern w:val="0"/>
          <w:position w:val="-3"/>
          <w:sz w:val="24"/>
          <w:szCs w:val="28"/>
          <w:u w:val="single"/>
        </w:rPr>
        <w:t xml:space="preserve">       </w:t>
      </w:r>
      <w:r>
        <w:rPr>
          <w:rFonts w:ascii="Times New Roman" w:hAnsi="Times New Roman" w:eastAsia="宋体" w:cs="微软雅黑"/>
          <w:kern w:val="0"/>
          <w:position w:val="-3"/>
          <w:sz w:val="24"/>
          <w:szCs w:val="28"/>
          <w:u w:val="single"/>
        </w:rPr>
        <w:tab/>
      </w:r>
      <w:r>
        <w:rPr>
          <w:rFonts w:ascii="Times New Roman" w:hAnsi="Times New Roman" w:eastAsia="宋体" w:cs="微软雅黑"/>
          <w:kern w:val="0"/>
          <w:position w:val="-3"/>
          <w:sz w:val="24"/>
          <w:szCs w:val="28"/>
        </w:rPr>
        <w:t>(项目</w:t>
      </w:r>
      <w:r>
        <w:rPr>
          <w:rFonts w:ascii="Times New Roman" w:hAnsi="Times New Roman" w:eastAsia="宋体" w:cs="微软雅黑"/>
          <w:spacing w:val="-3"/>
          <w:kern w:val="0"/>
          <w:position w:val="-3"/>
          <w:sz w:val="24"/>
          <w:szCs w:val="28"/>
        </w:rPr>
        <w:t>名</w:t>
      </w:r>
      <w:r>
        <w:rPr>
          <w:rFonts w:ascii="Times New Roman" w:hAnsi="Times New Roman" w:eastAsia="宋体" w:cs="微软雅黑"/>
          <w:kern w:val="0"/>
          <w:position w:val="-3"/>
          <w:sz w:val="24"/>
          <w:szCs w:val="28"/>
        </w:rPr>
        <w:t>称)</w:t>
      </w:r>
    </w:p>
    <w:p>
      <w:pPr>
        <w:autoSpaceDE w:val="0"/>
        <w:autoSpaceDN w:val="0"/>
        <w:adjustRightInd w:val="0"/>
        <w:spacing w:before="7" w:line="100" w:lineRule="exact"/>
        <w:jc w:val="left"/>
        <w:rPr>
          <w:rFonts w:ascii="Times New Roman" w:hAnsi="Times New Roman" w:eastAsia="宋体" w:cs="微软雅黑"/>
          <w:kern w:val="0"/>
          <w:sz w:val="10"/>
          <w:szCs w:val="1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Times New Roman" w:hAnsi="Times New Roman" w:eastAsia="宋体" w:cs="微软雅黑"/>
          <w:kern w:val="0"/>
          <w:sz w:val="44"/>
          <w:szCs w:val="44"/>
        </w:rPr>
      </w:pPr>
      <w:r>
        <w:rPr>
          <w:rFonts w:ascii="Times New Roman" w:hAnsi="Times New Roman" w:eastAsia="宋体" w:cs="微软雅黑"/>
          <w:kern w:val="0"/>
          <w:sz w:val="44"/>
          <w:szCs w:val="44"/>
        </w:rPr>
        <w:t>投</w:t>
      </w:r>
      <w:r>
        <w:rPr>
          <w:rFonts w:ascii="Times New Roman" w:hAnsi="Times New Roman" w:eastAsia="宋体" w:cs="微软雅黑"/>
          <w:kern w:val="0"/>
          <w:sz w:val="44"/>
          <w:szCs w:val="44"/>
        </w:rPr>
        <w:tab/>
      </w:r>
      <w:r>
        <w:rPr>
          <w:rFonts w:ascii="Times New Roman" w:hAnsi="Times New Roman" w:eastAsia="宋体" w:cs="微软雅黑"/>
          <w:kern w:val="0"/>
          <w:sz w:val="44"/>
          <w:szCs w:val="44"/>
        </w:rPr>
        <w:t>标</w:t>
      </w:r>
      <w:r>
        <w:rPr>
          <w:rFonts w:ascii="Times New Roman" w:hAnsi="Times New Roman" w:eastAsia="宋体" w:cs="微软雅黑"/>
          <w:kern w:val="0"/>
          <w:sz w:val="44"/>
          <w:szCs w:val="44"/>
        </w:rPr>
        <w:tab/>
      </w:r>
      <w:r>
        <w:rPr>
          <w:rFonts w:ascii="Times New Roman" w:hAnsi="Times New Roman" w:eastAsia="宋体" w:cs="微软雅黑"/>
          <w:kern w:val="0"/>
          <w:sz w:val="44"/>
          <w:szCs w:val="44"/>
        </w:rPr>
        <w:t>文</w:t>
      </w:r>
      <w:r>
        <w:rPr>
          <w:rFonts w:ascii="Times New Roman" w:hAnsi="Times New Roman" w:eastAsia="宋体" w:cs="微软雅黑"/>
          <w:kern w:val="0"/>
          <w:sz w:val="44"/>
          <w:szCs w:val="44"/>
        </w:rPr>
        <w:tab/>
      </w:r>
      <w:r>
        <w:rPr>
          <w:rFonts w:ascii="Times New Roman" w:hAnsi="Times New Roman" w:eastAsia="宋体" w:cs="微软雅黑"/>
          <w:w w:val="99"/>
          <w:kern w:val="0"/>
          <w:sz w:val="44"/>
          <w:szCs w:val="44"/>
        </w:rPr>
        <w:t>件</w:t>
      </w: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line="200" w:lineRule="exact"/>
        <w:jc w:val="left"/>
        <w:rPr>
          <w:rFonts w:ascii="Times New Roman"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Times New Roman" w:hAnsi="Times New Roman"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Times New Roman" w:hAnsi="Times New Roman" w:eastAsia="宋体" w:cs="微软雅黑"/>
          <w:kern w:val="0"/>
          <w:sz w:val="24"/>
          <w:szCs w:val="28"/>
        </w:rPr>
      </w:pPr>
      <w:r>
        <w:rPr>
          <w:rFonts w:ascii="Times New Roman" w:hAnsi="Times New Roman" w:eastAsia="宋体" w:cs="微软雅黑"/>
          <w:kern w:val="0"/>
          <w:sz w:val="24"/>
          <w:szCs w:val="28"/>
        </w:rPr>
        <w:t>投标人：</w:t>
      </w:r>
      <w:r>
        <w:rPr>
          <w:rFonts w:ascii="Times New Roman" w:hAnsi="Times New Roman" w:eastAsia="宋体" w:cs="微软雅黑"/>
          <w:spacing w:val="57"/>
          <w:kern w:val="0"/>
          <w:sz w:val="24"/>
          <w:szCs w:val="28"/>
          <w:u w:val="single"/>
        </w:rPr>
        <w:t xml:space="preserve"> </w:t>
      </w:r>
      <w:r>
        <w:rPr>
          <w:rFonts w:ascii="Times New Roman" w:hAnsi="Times New Roman" w:eastAsia="宋体" w:cs="微软雅黑"/>
          <w:kern w:val="0"/>
          <w:sz w:val="24"/>
          <w:szCs w:val="28"/>
          <w:u w:val="single"/>
        </w:rPr>
        <w:tab/>
      </w:r>
      <w:r>
        <w:rPr>
          <w:rFonts w:ascii="Times New Roman" w:hAnsi="Times New Roman" w:eastAsia="宋体" w:cs="微软雅黑"/>
          <w:kern w:val="0"/>
          <w:sz w:val="24"/>
          <w:szCs w:val="28"/>
        </w:rPr>
        <w:t>(盖</w:t>
      </w:r>
      <w:r>
        <w:rPr>
          <w:rFonts w:ascii="Times New Roman" w:hAnsi="Times New Roman" w:eastAsia="宋体" w:cs="微软雅黑"/>
          <w:spacing w:val="-3"/>
          <w:kern w:val="0"/>
          <w:sz w:val="24"/>
          <w:szCs w:val="28"/>
        </w:rPr>
        <w:t>单</w:t>
      </w:r>
      <w:r>
        <w:rPr>
          <w:rFonts w:ascii="Times New Roman" w:hAnsi="Times New Roman" w:eastAsia="宋体" w:cs="微软雅黑"/>
          <w:kern w:val="0"/>
          <w:sz w:val="24"/>
          <w:szCs w:val="28"/>
        </w:rPr>
        <w:t>位</w:t>
      </w:r>
      <w:r>
        <w:rPr>
          <w:rFonts w:ascii="Times New Roman" w:hAnsi="Times New Roman" w:eastAsia="宋体" w:cs="微软雅黑"/>
          <w:spacing w:val="-3"/>
          <w:kern w:val="0"/>
          <w:sz w:val="24"/>
          <w:szCs w:val="28"/>
        </w:rPr>
        <w:t>章</w:t>
      </w:r>
      <w:r>
        <w:rPr>
          <w:rFonts w:ascii="Times New Roman"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Times New Roman" w:hAnsi="Times New Roman" w:eastAsia="宋体" w:cs="微软雅黑"/>
          <w:kern w:val="0"/>
          <w:sz w:val="24"/>
          <w:szCs w:val="28"/>
        </w:rPr>
      </w:pPr>
      <w:r>
        <w:rPr>
          <w:rFonts w:ascii="Times New Roman" w:hAnsi="Times New Roman" w:eastAsia="宋体" w:cs="微软雅黑"/>
          <w:kern w:val="0"/>
          <w:sz w:val="24"/>
          <w:szCs w:val="28"/>
        </w:rPr>
        <w:t xml:space="preserve"> 法定代</w:t>
      </w:r>
      <w:r>
        <w:rPr>
          <w:rFonts w:ascii="Times New Roman" w:hAnsi="Times New Roman" w:eastAsia="宋体" w:cs="微软雅黑"/>
          <w:spacing w:val="-3"/>
          <w:kern w:val="0"/>
          <w:sz w:val="24"/>
          <w:szCs w:val="28"/>
        </w:rPr>
        <w:t>表</w:t>
      </w:r>
      <w:r>
        <w:rPr>
          <w:rFonts w:ascii="Times New Roman" w:hAnsi="Times New Roman" w:eastAsia="宋体" w:cs="微软雅黑"/>
          <w:kern w:val="0"/>
          <w:sz w:val="24"/>
          <w:szCs w:val="28"/>
        </w:rPr>
        <w:t>人或其</w:t>
      </w:r>
      <w:r>
        <w:rPr>
          <w:rFonts w:ascii="Times New Roman" w:hAnsi="Times New Roman" w:eastAsia="宋体" w:cs="微软雅黑"/>
          <w:spacing w:val="-3"/>
          <w:kern w:val="0"/>
          <w:sz w:val="24"/>
          <w:szCs w:val="28"/>
        </w:rPr>
        <w:t>委托</w:t>
      </w:r>
      <w:r>
        <w:rPr>
          <w:rFonts w:ascii="Times New Roman" w:hAnsi="Times New Roman" w:eastAsia="宋体" w:cs="微软雅黑"/>
          <w:kern w:val="0"/>
          <w:sz w:val="24"/>
          <w:szCs w:val="28"/>
        </w:rPr>
        <w:t>代理人</w:t>
      </w:r>
      <w:r>
        <w:rPr>
          <w:rFonts w:ascii="Times New Roman" w:hAnsi="Times New Roman" w:eastAsia="宋体" w:cs="微软雅黑"/>
          <w:spacing w:val="2"/>
          <w:kern w:val="0"/>
          <w:sz w:val="24"/>
          <w:szCs w:val="28"/>
        </w:rPr>
        <w:t>：</w:t>
      </w:r>
      <w:r>
        <w:rPr>
          <w:rFonts w:ascii="Times New Roman" w:hAnsi="Times New Roman" w:eastAsia="宋体" w:cs="微软雅黑"/>
          <w:spacing w:val="57"/>
          <w:kern w:val="0"/>
          <w:sz w:val="24"/>
          <w:szCs w:val="28"/>
          <w:u w:val="single"/>
        </w:rPr>
        <w:t xml:space="preserve"> </w:t>
      </w:r>
      <w:r>
        <w:rPr>
          <w:rFonts w:ascii="Times New Roman" w:hAnsi="Times New Roman" w:eastAsia="宋体" w:cs="微软雅黑"/>
          <w:kern w:val="0"/>
          <w:sz w:val="24"/>
          <w:szCs w:val="28"/>
          <w:u w:val="single"/>
        </w:rPr>
        <w:tab/>
      </w:r>
      <w:r>
        <w:rPr>
          <w:rFonts w:ascii="Times New Roman" w:hAnsi="Times New Roman" w:eastAsia="宋体" w:cs="微软雅黑"/>
          <w:kern w:val="0"/>
          <w:sz w:val="24"/>
          <w:szCs w:val="28"/>
        </w:rPr>
        <w:t>(</w:t>
      </w:r>
      <w:r>
        <w:rPr>
          <w:rFonts w:ascii="Times New Roman" w:hAnsi="Times New Roman" w:eastAsia="宋体" w:cs="微软雅黑"/>
          <w:spacing w:val="-3"/>
          <w:kern w:val="0"/>
          <w:sz w:val="24"/>
          <w:szCs w:val="28"/>
        </w:rPr>
        <w:t>签</w:t>
      </w:r>
      <w:r>
        <w:rPr>
          <w:rFonts w:ascii="Times New Roman" w:hAnsi="Times New Roman" w:eastAsia="宋体" w:cs="微软雅黑"/>
          <w:kern w:val="0"/>
          <w:sz w:val="24"/>
          <w:szCs w:val="28"/>
        </w:rPr>
        <w:t>字</w:t>
      </w:r>
      <w:r>
        <w:rPr>
          <w:rFonts w:hint="eastAsia" w:ascii="Times New Roman" w:hAnsi="Times New Roman" w:eastAsia="宋体" w:cs="微软雅黑"/>
          <w:kern w:val="0"/>
          <w:sz w:val="24"/>
          <w:szCs w:val="28"/>
        </w:rPr>
        <w:t>或盖章</w:t>
      </w:r>
      <w:r>
        <w:rPr>
          <w:rFonts w:ascii="Times New Roman" w:hAnsi="Times New Roman" w:eastAsia="宋体" w:cs="微软雅黑"/>
          <w:kern w:val="0"/>
          <w:sz w:val="24"/>
          <w:szCs w:val="28"/>
        </w:rPr>
        <w:t>)</w:t>
      </w:r>
    </w:p>
    <w:p>
      <w:pPr>
        <w:autoSpaceDE w:val="0"/>
        <w:autoSpaceDN w:val="0"/>
        <w:adjustRightInd w:val="0"/>
        <w:spacing w:before="3" w:line="130" w:lineRule="exact"/>
        <w:jc w:val="left"/>
        <w:rPr>
          <w:rFonts w:ascii="Times New Roman"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Times New Roman" w:hAnsi="Times New Roman" w:eastAsia="宋体" w:cs="微软雅黑"/>
          <w:kern w:val="0"/>
          <w:sz w:val="24"/>
          <w:szCs w:val="28"/>
        </w:rPr>
      </w:pPr>
      <w:r>
        <w:rPr>
          <w:rFonts w:ascii="Times New Roman" w:hAnsi="Times New Roman" w:eastAsia="宋体" w:cs="微软雅黑"/>
          <w:kern w:val="0"/>
          <w:sz w:val="24"/>
          <w:szCs w:val="28"/>
          <w:u w:val="single"/>
        </w:rPr>
        <w:tab/>
      </w:r>
      <w:r>
        <w:rPr>
          <w:rFonts w:ascii="Times New Roman" w:hAnsi="Times New Roman" w:eastAsia="宋体" w:cs="微软雅黑"/>
          <w:spacing w:val="2"/>
          <w:kern w:val="0"/>
          <w:sz w:val="24"/>
          <w:szCs w:val="28"/>
        </w:rPr>
        <w:t>年</w:t>
      </w:r>
      <w:r>
        <w:rPr>
          <w:rFonts w:ascii="Times New Roman" w:hAnsi="Times New Roman" w:eastAsia="宋体" w:cs="微软雅黑"/>
          <w:spacing w:val="57"/>
          <w:kern w:val="0"/>
          <w:sz w:val="24"/>
          <w:szCs w:val="28"/>
          <w:u w:val="single"/>
        </w:rPr>
        <w:t xml:space="preserve"> </w:t>
      </w:r>
      <w:r>
        <w:rPr>
          <w:rFonts w:ascii="Times New Roman" w:hAnsi="Times New Roman" w:eastAsia="宋体" w:cs="微软雅黑"/>
          <w:kern w:val="0"/>
          <w:sz w:val="24"/>
          <w:szCs w:val="28"/>
          <w:u w:val="single"/>
        </w:rPr>
        <w:tab/>
      </w:r>
      <w:r>
        <w:rPr>
          <w:rFonts w:ascii="Times New Roman" w:hAnsi="Times New Roman" w:eastAsia="宋体" w:cs="微软雅黑"/>
          <w:spacing w:val="2"/>
          <w:kern w:val="0"/>
          <w:sz w:val="24"/>
          <w:szCs w:val="28"/>
        </w:rPr>
        <w:t>月</w:t>
      </w:r>
      <w:r>
        <w:rPr>
          <w:rFonts w:ascii="Times New Roman" w:hAnsi="Times New Roman" w:eastAsia="宋体" w:cs="微软雅黑"/>
          <w:kern w:val="0"/>
          <w:sz w:val="24"/>
          <w:szCs w:val="28"/>
          <w:u w:val="single"/>
        </w:rPr>
        <w:tab/>
      </w:r>
      <w:r>
        <w:rPr>
          <w:rFonts w:ascii="Times New Roman" w:hAnsi="Times New Roman" w:eastAsia="宋体" w:cs="微软雅黑"/>
          <w:kern w:val="0"/>
          <w:sz w:val="24"/>
          <w:szCs w:val="28"/>
          <w:u w:val="single"/>
        </w:rPr>
        <w:t xml:space="preserve">     </w:t>
      </w:r>
      <w:r>
        <w:rPr>
          <w:rFonts w:ascii="Times New Roman"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Times New Roman" w:hAnsi="Times New Roman" w:eastAsia="宋体" w:cs="微软雅黑"/>
          <w:b/>
          <w:kern w:val="0"/>
          <w:sz w:val="36"/>
          <w:szCs w:val="36"/>
        </w:rPr>
      </w:pPr>
      <w:r>
        <w:rPr>
          <w:rFonts w:ascii="Times New Roman" w:hAnsi="Times New Roman" w:eastAsia="宋体" w:cs="微软雅黑"/>
          <w:b/>
          <w:kern w:val="0"/>
          <w:sz w:val="36"/>
          <w:szCs w:val="36"/>
        </w:rPr>
        <w:t>目 录</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投标函；</w:t>
      </w:r>
    </w:p>
    <w:p>
      <w:pPr>
        <w:pStyle w:val="16"/>
        <w:numPr>
          <w:ilvl w:val="0"/>
          <w:numId w:val="3"/>
        </w:numPr>
        <w:tabs>
          <w:tab w:val="left" w:pos="360"/>
        </w:tabs>
        <w:autoSpaceDE w:val="0"/>
        <w:autoSpaceDN w:val="0"/>
        <w:adjustRightInd w:val="0"/>
        <w:spacing w:line="360" w:lineRule="auto"/>
        <w:ind w:left="450" w:hanging="450" w:firstLineChars="0"/>
        <w:rPr>
          <w:rFonts w:ascii="微软雅黑" w:hAnsi="Times New Roman" w:eastAsia="宋体" w:cs="微软雅黑"/>
          <w:spacing w:val="-2"/>
          <w:kern w:val="0"/>
          <w:sz w:val="22"/>
        </w:rPr>
      </w:pPr>
      <w:r>
        <w:rPr>
          <w:rFonts w:hint="eastAsia" w:ascii="宋体" w:hAnsi="宋体" w:eastAsia="宋体" w:cs="宋体"/>
          <w:kern w:val="0"/>
          <w:sz w:val="22"/>
        </w:rPr>
        <w:t>法定代表人身份证明、</w:t>
      </w:r>
      <w:r>
        <w:rPr>
          <w:rFonts w:ascii="宋体" w:hAnsi="宋体" w:eastAsia="宋体" w:cs="宋体"/>
          <w:kern w:val="0"/>
          <w:sz w:val="22"/>
        </w:rPr>
        <w:t>法定代表人授权委托书(投标文件</w:t>
      </w:r>
      <w:r>
        <w:rPr>
          <w:rFonts w:hint="eastAsia" w:ascii="宋体" w:hAnsi="宋体" w:eastAsia="宋体" w:cs="宋体"/>
          <w:kern w:val="0"/>
          <w:sz w:val="22"/>
        </w:rPr>
        <w:t>由</w:t>
      </w:r>
      <w:r>
        <w:rPr>
          <w:rFonts w:ascii="宋体" w:hAnsi="宋体" w:eastAsia="宋体" w:cs="宋体"/>
          <w:kern w:val="0"/>
          <w:sz w:val="22"/>
        </w:rPr>
        <w:t>委托代理人签字</w:t>
      </w:r>
      <w:r>
        <w:rPr>
          <w:rFonts w:hint="eastAsia" w:ascii="宋体" w:hAnsi="宋体" w:eastAsia="宋体" w:cs="宋体"/>
          <w:kern w:val="0"/>
          <w:sz w:val="22"/>
        </w:rPr>
        <w:t>时</w:t>
      </w:r>
      <w:r>
        <w:rPr>
          <w:rFonts w:ascii="宋体" w:hAnsi="宋体" w:eastAsia="宋体" w:cs="宋体"/>
          <w:kern w:val="0"/>
          <w:sz w:val="22"/>
        </w:rPr>
        <w:t>提供</w:t>
      </w:r>
      <w:r>
        <w:rPr>
          <w:rFonts w:hint="eastAsia" w:ascii="宋体" w:hAnsi="宋体" w:eastAsia="宋体" w:cs="宋体"/>
          <w:kern w:val="0"/>
          <w:sz w:val="22"/>
        </w:rPr>
        <w:t>)</w:t>
      </w:r>
      <w:r>
        <w:rPr>
          <w:rFonts w:ascii="微软雅黑" w:hAnsi="Times New Roman" w:eastAsia="宋体" w:cs="微软雅黑"/>
          <w:spacing w:val="-2"/>
          <w:kern w:val="0"/>
          <w:sz w:val="22"/>
        </w:rPr>
        <w:t>；</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联合体协议书</w:t>
      </w:r>
      <w:r>
        <w:rPr>
          <w:rFonts w:hint="eastAsia" w:ascii="宋体" w:hAnsi="宋体" w:eastAsia="宋体" w:cs="宋体"/>
          <w:kern w:val="0"/>
          <w:sz w:val="22"/>
        </w:rPr>
        <w:t>(接受联合体投标时提供)</w:t>
      </w:r>
      <w:r>
        <w:rPr>
          <w:rFonts w:ascii="微软雅黑" w:hAnsi="Times New Roman" w:eastAsia="宋体" w:cs="微软雅黑"/>
          <w:spacing w:val="-2"/>
          <w:kern w:val="0"/>
          <w:sz w:val="22"/>
        </w:rPr>
        <w:t>；</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投标保证金；</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已标价工程量清单；</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施工组织设计；</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项目管理机构；</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拟分包项目情况表</w:t>
      </w:r>
      <w:r>
        <w:rPr>
          <w:rFonts w:hint="eastAsia" w:ascii="宋体" w:hAnsi="宋体" w:eastAsia="宋体" w:cs="宋体"/>
          <w:kern w:val="0"/>
          <w:sz w:val="22"/>
        </w:rPr>
        <w:t>(接受分包时提供)</w:t>
      </w:r>
      <w:r>
        <w:rPr>
          <w:rFonts w:ascii="微软雅黑" w:hAnsi="Times New Roman" w:eastAsia="宋体" w:cs="微软雅黑"/>
          <w:spacing w:val="-2"/>
          <w:kern w:val="0"/>
          <w:sz w:val="22"/>
        </w:rPr>
        <w:t>；</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资格审查资料；</w:t>
      </w:r>
    </w:p>
    <w:p>
      <w:pPr>
        <w:pStyle w:val="16"/>
        <w:numPr>
          <w:ilvl w:val="0"/>
          <w:numId w:val="3"/>
        </w:numPr>
        <w:tabs>
          <w:tab w:val="left" w:pos="360"/>
        </w:tabs>
        <w:autoSpaceDE w:val="0"/>
        <w:autoSpaceDN w:val="0"/>
        <w:adjustRightInd w:val="0"/>
        <w:spacing w:line="360" w:lineRule="auto"/>
        <w:ind w:right="4013" w:firstLineChars="0"/>
        <w:rPr>
          <w:rFonts w:ascii="微软雅黑" w:hAnsi="Times New Roman" w:eastAsia="宋体" w:cs="微软雅黑"/>
          <w:spacing w:val="-2"/>
          <w:kern w:val="0"/>
          <w:sz w:val="22"/>
        </w:rPr>
      </w:pPr>
      <w:r>
        <w:rPr>
          <w:rFonts w:ascii="微软雅黑" w:hAnsi="Times New Roman" w:eastAsia="宋体" w:cs="微软雅黑"/>
          <w:spacing w:val="-2"/>
          <w:kern w:val="0"/>
          <w:sz w:val="22"/>
        </w:rPr>
        <w:t>投标人须知前附表规定的其他材料。</w:t>
      </w:r>
    </w:p>
    <w:p>
      <w:pPr>
        <w:autoSpaceDE w:val="0"/>
        <w:autoSpaceDN w:val="0"/>
        <w:adjustRightInd w:val="0"/>
        <w:snapToGrid w:val="0"/>
        <w:spacing w:line="360" w:lineRule="exact"/>
        <w:ind w:firstLine="723" w:firstLineChars="200"/>
        <w:rPr>
          <w:rFonts w:ascii="宋体" w:hAnsi="宋体" w:eastAsia="宋体" w:cs="微软雅黑"/>
          <w:b/>
          <w:kern w:val="0"/>
          <w:sz w:val="36"/>
          <w:szCs w:val="36"/>
        </w:rPr>
      </w:pPr>
      <w:r>
        <w:rPr>
          <w:rFonts w:ascii="宋体" w:hAnsi="宋体" w:eastAsia="宋体" w:cs="微软雅黑"/>
          <w:b/>
          <w:kern w:val="0"/>
          <w:sz w:val="36"/>
          <w:szCs w:val="36"/>
        </w:rPr>
        <w:br w:type="page"/>
      </w:r>
    </w:p>
    <w:p>
      <w:pPr>
        <w:autoSpaceDE w:val="0"/>
        <w:autoSpaceDN w:val="0"/>
        <w:adjustRightInd w:val="0"/>
        <w:spacing w:line="360" w:lineRule="auto"/>
        <w:jc w:val="center"/>
        <w:rPr>
          <w:rFonts w:ascii="Times New Roman" w:hAnsi="Times New Roman" w:eastAsia="宋体" w:cs="微软雅黑"/>
          <w:b/>
          <w:kern w:val="0"/>
          <w:sz w:val="36"/>
          <w:szCs w:val="36"/>
        </w:rPr>
      </w:pPr>
      <w:r>
        <w:rPr>
          <w:rFonts w:ascii="Times New Roman" w:hAnsi="Times New Roman" w:eastAsia="宋体" w:cs="微软雅黑"/>
          <w:b/>
          <w:kern w:val="0"/>
          <w:sz w:val="36"/>
          <w:szCs w:val="36"/>
        </w:rPr>
        <w:t>一、投标函</w:t>
      </w:r>
    </w:p>
    <w:p>
      <w:pPr>
        <w:snapToGrid w:val="0"/>
        <w:spacing w:line="360" w:lineRule="exact"/>
        <w:rPr>
          <w:rFonts w:ascii="Times New Roman" w:hAnsi="Times New Roman" w:eastAsia="宋体" w:cs="宋体"/>
          <w:b/>
          <w:sz w:val="22"/>
        </w:rPr>
      </w:pPr>
      <w:r>
        <w:rPr>
          <w:rFonts w:ascii="Times New Roman" w:hAnsi="Times New Roman" w:eastAsia="宋体" w:cs="宋体"/>
          <w:b/>
          <w:sz w:val="22"/>
          <w:u w:val="single"/>
        </w:rPr>
        <w:t xml:space="preserve">                    </w:t>
      </w:r>
      <w:r>
        <w:rPr>
          <w:rFonts w:ascii="Times New Roman" w:hAnsi="Times New Roman" w:eastAsia="宋体" w:cs="宋体"/>
          <w:b/>
          <w:sz w:val="22"/>
        </w:rPr>
        <w:t>(招标人)：</w:t>
      </w:r>
    </w:p>
    <w:p>
      <w:pPr>
        <w:snapToGrid w:val="0"/>
        <w:spacing w:line="360" w:lineRule="exact"/>
        <w:ind w:firstLine="440" w:firstLineChars="200"/>
        <w:rPr>
          <w:rFonts w:ascii="Times New Roman" w:hAnsi="Times New Roman" w:eastAsia="宋体" w:cs="宋体"/>
          <w:b/>
          <w:sz w:val="22"/>
          <w:highlight w:val="yellow"/>
        </w:rPr>
      </w:pPr>
      <w:r>
        <w:rPr>
          <w:rFonts w:ascii="Times New Roman" w:hAnsi="Times New Roman" w:eastAsia="宋体" w:cs="宋体"/>
          <w:sz w:val="22"/>
        </w:rPr>
        <w:t>我方已全面阅读和研究了</w:t>
      </w:r>
      <w:r>
        <w:rPr>
          <w:rFonts w:ascii="Times New Roman" w:hAnsi="Times New Roman" w:eastAsia="宋体" w:cs="宋体"/>
          <w:b/>
          <w:bCs/>
          <w:sz w:val="22"/>
          <w:u w:val="single"/>
        </w:rPr>
        <w:t xml:space="preserve">                           </w:t>
      </w:r>
      <w:r>
        <w:rPr>
          <w:rFonts w:ascii="Times New Roman" w:hAnsi="Times New Roman" w:eastAsia="宋体" w:cs="宋体"/>
          <w:b/>
          <w:bCs/>
          <w:sz w:val="22"/>
        </w:rPr>
        <w:t>项目</w:t>
      </w:r>
      <w:r>
        <w:rPr>
          <w:rFonts w:ascii="Times New Roman" w:hAnsi="Times New Roman"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Times New Roman" w:hAnsi="Times New Roman" w:eastAsia="宋体" w:cs="宋体"/>
          <w:sz w:val="22"/>
          <w:u w:val="single"/>
        </w:rPr>
        <w:t xml:space="preserve">       </w:t>
      </w:r>
      <w:r>
        <w:rPr>
          <w:rFonts w:hint="eastAsia" w:ascii="Times New Roman" w:hAnsi="Times New Roman" w:eastAsia="宋体" w:cs="宋体"/>
          <w:sz w:val="22"/>
          <w:u w:val="single"/>
        </w:rPr>
        <w:t xml:space="preserve">           </w:t>
      </w:r>
      <w:r>
        <w:rPr>
          <w:rFonts w:ascii="Times New Roman" w:hAnsi="Times New Roman" w:eastAsia="宋体" w:cs="宋体"/>
          <w:kern w:val="0"/>
          <w:sz w:val="22"/>
        </w:rPr>
        <w:t>(</w:t>
      </w:r>
      <w:r>
        <w:rPr>
          <w:rFonts w:ascii="Times New Roman" w:hAnsi="Times New Roman" w:eastAsia="宋体" w:cs="宋体"/>
          <w:spacing w:val="-61"/>
          <w:kern w:val="0"/>
          <w:sz w:val="22"/>
        </w:rPr>
        <w:t>¥</w:t>
      </w:r>
      <w:r>
        <w:rPr>
          <w:rFonts w:ascii="Times New Roman" w:hAnsi="Times New Roman" w:eastAsia="宋体" w:cs="宋体"/>
          <w:spacing w:val="43"/>
          <w:kern w:val="0"/>
          <w:sz w:val="22"/>
          <w:u w:val="single"/>
        </w:rPr>
        <w:t xml:space="preserve">    </w:t>
      </w:r>
      <w:r>
        <w:rPr>
          <w:rFonts w:hint="eastAsia" w:ascii="Times New Roman" w:hAnsi="Times New Roman" w:eastAsia="宋体" w:cs="宋体"/>
          <w:spacing w:val="43"/>
          <w:kern w:val="0"/>
          <w:sz w:val="22"/>
          <w:u w:val="single"/>
        </w:rPr>
        <w:t xml:space="preserve">         </w:t>
      </w:r>
      <w:r>
        <w:rPr>
          <w:rFonts w:ascii="Times New Roman" w:hAnsi="Times New Roman" w:eastAsia="宋体" w:cs="宋体"/>
          <w:spacing w:val="43"/>
          <w:kern w:val="0"/>
          <w:sz w:val="22"/>
          <w:u w:val="single"/>
        </w:rPr>
        <w:t xml:space="preserve">   </w:t>
      </w:r>
      <w:r>
        <w:rPr>
          <w:rFonts w:ascii="Times New Roman" w:hAnsi="Times New Roman" w:eastAsia="宋体" w:cs="宋体"/>
          <w:kern w:val="0"/>
          <w:sz w:val="22"/>
          <w:u w:val="single"/>
        </w:rPr>
        <w:tab/>
      </w:r>
      <w:r>
        <w:rPr>
          <w:rFonts w:ascii="Times New Roman" w:hAnsi="Times New Roman" w:eastAsia="宋体" w:cs="宋体"/>
          <w:kern w:val="0"/>
          <w:sz w:val="22"/>
          <w:u w:val="single"/>
        </w:rPr>
        <w:tab/>
      </w:r>
      <w:r>
        <w:rPr>
          <w:rFonts w:ascii="Times New Roman" w:hAnsi="Times New Roman" w:eastAsia="宋体" w:cs="宋体"/>
          <w:spacing w:val="-12"/>
          <w:kern w:val="0"/>
          <w:sz w:val="22"/>
        </w:rPr>
        <w:t>)</w:t>
      </w:r>
      <w:r>
        <w:rPr>
          <w:rFonts w:ascii="Times New Roman" w:hAnsi="Times New Roman" w:eastAsia="宋体" w:cs="宋体"/>
          <w:kern w:val="0"/>
          <w:sz w:val="22"/>
        </w:rPr>
        <w:t>；</w:t>
      </w:r>
      <w:r>
        <w:rPr>
          <w:rFonts w:ascii="Times New Roman" w:hAnsi="Times New Roman" w:eastAsia="宋体" w:cs="宋体"/>
          <w:sz w:val="22"/>
        </w:rPr>
        <w:t>项目负责人为：</w:t>
      </w:r>
      <w:r>
        <w:rPr>
          <w:rFonts w:ascii="Times New Roman" w:hAnsi="Times New Roman" w:eastAsia="宋体" w:cs="宋体"/>
          <w:sz w:val="22"/>
          <w:u w:val="single"/>
        </w:rPr>
        <w:t xml:space="preserve">    </w:t>
      </w:r>
      <w:r>
        <w:rPr>
          <w:rFonts w:hint="eastAsia" w:ascii="Times New Roman" w:hAnsi="Times New Roman" w:eastAsia="宋体" w:cs="宋体"/>
          <w:sz w:val="22"/>
          <w:u w:val="single"/>
        </w:rPr>
        <w:t xml:space="preserve">      </w:t>
      </w:r>
      <w:r>
        <w:rPr>
          <w:rFonts w:ascii="Times New Roman" w:hAnsi="Times New Roman" w:eastAsia="宋体" w:cs="宋体"/>
          <w:sz w:val="22"/>
          <w:u w:val="single"/>
        </w:rPr>
        <w:t xml:space="preserve">        </w:t>
      </w:r>
      <w:r>
        <w:rPr>
          <w:rFonts w:ascii="Times New Roman" w:hAnsi="Times New Roman" w:eastAsia="宋体" w:cs="宋体"/>
          <w:sz w:val="22"/>
        </w:rPr>
        <w:t>(身份证号码：</w:t>
      </w:r>
      <w:r>
        <w:rPr>
          <w:rFonts w:ascii="Times New Roman" w:hAnsi="Times New Roman" w:eastAsia="宋体" w:cs="宋体"/>
          <w:sz w:val="22"/>
          <w:u w:val="single"/>
        </w:rPr>
        <w:t xml:space="preserve">             </w:t>
      </w:r>
      <w:r>
        <w:rPr>
          <w:rFonts w:ascii="Times New Roman" w:hAnsi="Times New Roman" w:eastAsia="宋体" w:cs="宋体"/>
          <w:sz w:val="22"/>
        </w:rPr>
        <w:t>)</w:t>
      </w:r>
      <w:r>
        <w:rPr>
          <w:rFonts w:hint="eastAsia" w:ascii="Times New Roman" w:hAnsi="Times New Roman" w:eastAsia="宋体" w:cs="宋体"/>
          <w:sz w:val="22"/>
        </w:rPr>
        <w:t>；</w:t>
      </w:r>
      <w:r>
        <w:rPr>
          <w:rFonts w:ascii="Times New Roman" w:hAnsi="Times New Roman" w:eastAsia="宋体" w:cs="宋体"/>
          <w:sz w:val="22"/>
        </w:rPr>
        <w:t>工期</w:t>
      </w:r>
      <w:r>
        <w:rPr>
          <w:rFonts w:ascii="Times New Roman" w:hAnsi="Times New Roman" w:eastAsia="宋体" w:cs="宋体"/>
          <w:sz w:val="22"/>
          <w:u w:val="single"/>
        </w:rPr>
        <w:t xml:space="preserve">  </w:t>
      </w:r>
      <w:r>
        <w:rPr>
          <w:rFonts w:hint="eastAsia" w:ascii="Times New Roman" w:hAnsi="Times New Roman" w:eastAsia="宋体" w:cs="宋体"/>
          <w:b/>
          <w:sz w:val="22"/>
          <w:u w:val="single"/>
        </w:rPr>
        <w:t xml:space="preserve">                                   </w:t>
      </w:r>
      <w:r>
        <w:rPr>
          <w:rFonts w:hint="eastAsia" w:ascii="宋体" w:hAnsi="宋体" w:eastAsia="宋体" w:cs="Times New Roman"/>
          <w:sz w:val="22"/>
        </w:rPr>
        <w:t>日历天</w:t>
      </w:r>
      <w:r>
        <w:rPr>
          <w:rFonts w:hint="eastAsia" w:ascii="Times New Roman" w:hAnsi="Times New Roman" w:eastAsia="宋体" w:cs="宋体"/>
          <w:b/>
          <w:sz w:val="22"/>
        </w:rPr>
        <w:t>；</w:t>
      </w:r>
      <w:r>
        <w:rPr>
          <w:rFonts w:hint="eastAsia" w:ascii="宋体" w:hAnsi="宋体" w:eastAsia="宋体" w:cs="宋体"/>
          <w:sz w:val="22"/>
        </w:rPr>
        <w:t>工程质量达到一次验收合格</w:t>
      </w:r>
      <w:r>
        <w:rPr>
          <w:rFonts w:ascii="Times New Roman" w:hAnsi="Times New Roman" w:eastAsia="宋体" w:cs="宋体"/>
          <w:sz w:val="22"/>
        </w:rPr>
        <w:t>。</w:t>
      </w:r>
    </w:p>
    <w:p>
      <w:pPr>
        <w:snapToGrid w:val="0"/>
        <w:spacing w:line="360" w:lineRule="exact"/>
        <w:ind w:firstLine="440" w:firstLineChars="200"/>
        <w:rPr>
          <w:rFonts w:ascii="Times New Roman" w:hAnsi="Times New Roman" w:eastAsia="宋体" w:cs="宋体"/>
          <w:b/>
          <w:sz w:val="22"/>
        </w:rPr>
      </w:pPr>
      <w:r>
        <w:rPr>
          <w:rFonts w:ascii="宋体" w:hAnsi="宋体" w:eastAsia="宋体" w:cs="Times New Roman"/>
          <w:sz w:val="22"/>
        </w:rPr>
        <w:t>1</w:t>
      </w:r>
      <w:r>
        <w:rPr>
          <w:rFonts w:hint="eastAsia" w:ascii="宋体" w:hAnsi="宋体" w:eastAsia="宋体" w:cs="Times New Roman"/>
          <w:sz w:val="22"/>
        </w:rPr>
        <w:t>.根据招标人要求，做出如下承诺：</w:t>
      </w:r>
    </w:p>
    <w:p>
      <w:pPr>
        <w:snapToGrid w:val="0"/>
        <w:spacing w:line="360" w:lineRule="exact"/>
        <w:ind w:firstLine="440" w:firstLineChars="200"/>
        <w:rPr>
          <w:rFonts w:ascii="Times New Roman" w:hAnsi="Times New Roman" w:eastAsia="宋体" w:cs="宋体"/>
          <w:b/>
          <w:sz w:val="22"/>
        </w:rPr>
      </w:pPr>
      <w:r>
        <w:rPr>
          <w:rFonts w:ascii="宋体" w:hAnsi="宋体" w:eastAsia="宋体" w:cs="Times New Roman"/>
          <w:sz w:val="22"/>
        </w:rPr>
        <w:t>(1</w:t>
      </w:r>
      <w:r>
        <w:rPr>
          <w:rFonts w:hint="eastAsia" w:ascii="宋体" w:hAnsi="宋体" w:eastAsia="宋体" w:cs="Times New Roman"/>
          <w:sz w:val="22"/>
        </w:rPr>
        <w:t>)</w:t>
      </w:r>
      <w:r>
        <w:rPr>
          <w:rFonts w:ascii="Times New Roman" w:hAnsi="Times New Roman" w:eastAsia="宋体" w:cs="宋体"/>
          <w:b/>
          <w:sz w:val="22"/>
        </w:rPr>
        <w:t xml:space="preserve"> </w:t>
      </w:r>
      <w:r>
        <w:rPr>
          <w:rFonts w:hint="eastAsia" w:ascii="宋体" w:hAnsi="宋体" w:eastAsia="宋体" w:cs="Arial"/>
          <w:b/>
          <w:sz w:val="22"/>
        </w:rPr>
        <w:t>本工程计日工单价为：</w:t>
      </w:r>
      <w:r>
        <w:rPr>
          <w:rFonts w:hint="eastAsia" w:ascii="宋体" w:hAnsi="宋体" w:eastAsia="宋体" w:cs="Arial"/>
          <w:b/>
          <w:sz w:val="22"/>
          <w:u w:val="single"/>
        </w:rPr>
        <w:t xml:space="preserve">      </w:t>
      </w:r>
      <w:r>
        <w:rPr>
          <w:rFonts w:hint="eastAsia" w:ascii="宋体" w:hAnsi="宋体" w:eastAsia="宋体" w:cs="Arial"/>
          <w:b/>
          <w:sz w:val="22"/>
        </w:rPr>
        <w:t>元/工日；</w:t>
      </w:r>
    </w:p>
    <w:p>
      <w:pPr>
        <w:snapToGrid w:val="0"/>
        <w:spacing w:line="360" w:lineRule="exact"/>
        <w:ind w:firstLine="440" w:firstLineChars="200"/>
        <w:rPr>
          <w:rFonts w:ascii="Times New Roman" w:hAnsi="Times New Roman" w:eastAsia="宋体" w:cs="宋体"/>
          <w:b/>
          <w:sz w:val="22"/>
        </w:rPr>
      </w:pPr>
      <w:r>
        <w:rPr>
          <w:rFonts w:ascii="宋体" w:hAnsi="宋体" w:eastAsia="宋体" w:cs="Times New Roman"/>
          <w:sz w:val="22"/>
        </w:rPr>
        <w:t>(2</w:t>
      </w:r>
      <w:r>
        <w:rPr>
          <w:rFonts w:hint="eastAsia" w:ascii="宋体" w:hAnsi="宋体" w:eastAsia="宋体" w:cs="Times New Roman"/>
          <w:sz w:val="22"/>
        </w:rPr>
        <w:t>)</w:t>
      </w:r>
      <w:r>
        <w:rPr>
          <w:rFonts w:ascii="Times New Roman" w:hAnsi="Times New Roman" w:eastAsia="宋体" w:cs="宋体"/>
          <w:b/>
          <w:sz w:val="22"/>
        </w:rPr>
        <w:t xml:space="preserve"> </w:t>
      </w:r>
      <w:r>
        <w:rPr>
          <w:rFonts w:hint="eastAsia" w:ascii="宋体" w:hAnsi="宋体" w:eastAsia="宋体" w:cs="Times New Roman"/>
          <w:sz w:val="22"/>
        </w:rPr>
        <w:t>如我方中标，在收到中标通知书后，在中标通知书规定的期限内与你方签订合同；</w:t>
      </w:r>
    </w:p>
    <w:p>
      <w:pPr>
        <w:snapToGrid w:val="0"/>
        <w:spacing w:line="360" w:lineRule="exact"/>
        <w:ind w:firstLine="440" w:firstLineChars="200"/>
        <w:rPr>
          <w:rFonts w:ascii="Times New Roman" w:hAnsi="Times New Roman" w:eastAsia="宋体" w:cs="宋体"/>
          <w:b/>
          <w:sz w:val="22"/>
        </w:rPr>
      </w:pPr>
      <w:r>
        <w:rPr>
          <w:rFonts w:ascii="宋体" w:hAnsi="宋体" w:eastAsia="宋体" w:cs="Times New Roman"/>
          <w:sz w:val="22"/>
        </w:rPr>
        <w:t>(3</w:t>
      </w:r>
      <w:r>
        <w:rPr>
          <w:rFonts w:hint="eastAsia" w:ascii="宋体" w:hAnsi="宋体" w:eastAsia="宋体" w:cs="Times New Roman"/>
          <w:sz w:val="22"/>
        </w:rPr>
        <w:t>)</w:t>
      </w:r>
      <w:r>
        <w:rPr>
          <w:rFonts w:ascii="Times New Roman" w:hAnsi="Times New Roman" w:eastAsia="宋体" w:cs="宋体"/>
          <w:b/>
          <w:sz w:val="22"/>
        </w:rPr>
        <w:t xml:space="preserve"> </w:t>
      </w:r>
      <w:r>
        <w:rPr>
          <w:rFonts w:hint="eastAsia" w:ascii="宋体" w:hAnsi="宋体" w:eastAsia="宋体" w:cs="Times New Roman"/>
          <w:sz w:val="22"/>
        </w:rPr>
        <w:t>如我方中标，按照招标文件规定向你方提交履约保证金；</w:t>
      </w:r>
    </w:p>
    <w:p>
      <w:pPr>
        <w:snapToGrid w:val="0"/>
        <w:spacing w:line="360" w:lineRule="exact"/>
        <w:ind w:firstLine="440" w:firstLineChars="200"/>
        <w:rPr>
          <w:rFonts w:ascii="Times New Roman" w:hAnsi="Times New Roman" w:eastAsia="宋体" w:cs="宋体"/>
          <w:b/>
          <w:sz w:val="22"/>
        </w:rPr>
      </w:pPr>
      <w:r>
        <w:rPr>
          <w:rFonts w:ascii="宋体" w:hAnsi="宋体" w:eastAsia="宋体" w:cs="Times New Roman"/>
          <w:sz w:val="22"/>
        </w:rPr>
        <w:t>(4</w:t>
      </w:r>
      <w:r>
        <w:rPr>
          <w:rFonts w:hint="eastAsia" w:ascii="宋体" w:hAnsi="宋体" w:eastAsia="宋体" w:cs="Times New Roman"/>
          <w:sz w:val="22"/>
        </w:rPr>
        <w:t>)我方</w:t>
      </w:r>
      <w:bookmarkStart w:id="78" w:name="_Hlk47708015"/>
      <w:r>
        <w:rPr>
          <w:rFonts w:hint="eastAsia" w:ascii="宋体" w:hAnsi="宋体" w:eastAsia="宋体" w:cs="Times New Roman"/>
          <w:sz w:val="22"/>
        </w:rPr>
        <w:t>未</w:t>
      </w:r>
      <w:r>
        <w:rPr>
          <w:rFonts w:ascii="宋体" w:hAnsi="宋体" w:eastAsia="宋体" w:cs="Times New Roman"/>
          <w:sz w:val="22"/>
        </w:rPr>
        <w:t>被列入失信被执行人名单</w:t>
      </w:r>
      <w:bookmarkEnd w:id="78"/>
      <w:r>
        <w:rPr>
          <w:rFonts w:ascii="宋体" w:hAnsi="宋体" w:eastAsia="宋体" w:cs="Times New Roman"/>
          <w:sz w:val="22"/>
        </w:rPr>
        <w:t>(以</w:t>
      </w:r>
      <w:r>
        <w:rPr>
          <w:rFonts w:ascii="宋体" w:hAnsi="宋体" w:eastAsia="宋体" w:cs="宋体"/>
          <w:sz w:val="22"/>
        </w:rPr>
        <w:t>投标截止日</w:t>
      </w:r>
      <w:r>
        <w:rPr>
          <w:rFonts w:ascii="宋体" w:hAnsi="宋体" w:eastAsia="宋体" w:cs="Times New Roman"/>
          <w:sz w:val="22"/>
        </w:rPr>
        <w:t>“信用中国”网站查询结果为准)</w:t>
      </w:r>
      <w:r>
        <w:rPr>
          <w:rFonts w:hint="eastAsia" w:ascii="宋体" w:hAnsi="宋体" w:eastAsia="宋体" w:cs="Times New Roman"/>
          <w:sz w:val="22"/>
        </w:rPr>
        <w:t>；</w:t>
      </w:r>
    </w:p>
    <w:p>
      <w:pPr>
        <w:snapToGrid w:val="0"/>
        <w:spacing w:line="360" w:lineRule="exact"/>
        <w:ind w:firstLine="440" w:firstLineChars="200"/>
        <w:rPr>
          <w:rFonts w:ascii="Times New Roman" w:hAnsi="Times New Roman" w:eastAsia="宋体" w:cs="宋体"/>
          <w:b/>
          <w:sz w:val="22"/>
        </w:rPr>
      </w:pPr>
      <w:r>
        <w:rPr>
          <w:rFonts w:hint="eastAsia" w:ascii="宋体" w:hAnsi="宋体" w:eastAsia="宋体" w:cs="Times New Roman"/>
          <w:sz w:val="22"/>
        </w:rPr>
        <w:t>(5)</w:t>
      </w:r>
      <w:r>
        <w:rPr>
          <w:rFonts w:hint="eastAsia" w:ascii="宋体" w:hAnsi="宋体" w:eastAsia="宋体" w:cs="宋体"/>
          <w:sz w:val="22"/>
        </w:rPr>
        <w:t>我方及</w:t>
      </w:r>
      <w:r>
        <w:rPr>
          <w:rFonts w:ascii="宋体" w:hAnsi="宋体" w:eastAsia="宋体" w:cs="宋体"/>
          <w:sz w:val="22"/>
        </w:rPr>
        <w:t>拟委任的</w:t>
      </w:r>
      <w:r>
        <w:rPr>
          <w:rFonts w:hint="eastAsia" w:ascii="宋体" w:hAnsi="宋体" w:eastAsia="宋体" w:cs="宋体"/>
          <w:sz w:val="22"/>
        </w:rPr>
        <w:t>项目负责人在招标公告规定期限内无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r>
        <w:rPr>
          <w:rFonts w:hint="eastAsia" w:ascii="宋体" w:hAnsi="宋体" w:eastAsia="宋体" w:cs="宋体"/>
          <w:sz w:val="22"/>
        </w:rPr>
        <w:t>；</w:t>
      </w:r>
    </w:p>
    <w:p>
      <w:pPr>
        <w:snapToGrid w:val="0"/>
        <w:spacing w:line="360" w:lineRule="exact"/>
        <w:ind w:firstLine="440" w:firstLineChars="200"/>
        <w:rPr>
          <w:rFonts w:ascii="Times New Roman" w:hAnsi="Times New Roman" w:eastAsia="宋体" w:cs="Times New Roman"/>
          <w:kern w:val="0"/>
          <w:sz w:val="22"/>
        </w:rPr>
      </w:pPr>
      <w:r>
        <w:rPr>
          <w:rFonts w:hint="eastAsia" w:ascii="宋体" w:hAnsi="宋体" w:eastAsia="宋体" w:cs="Times New Roman"/>
          <w:sz w:val="22"/>
        </w:rPr>
        <w:t>(</w:t>
      </w:r>
      <w:r>
        <w:rPr>
          <w:rFonts w:ascii="宋体" w:hAnsi="宋体" w:eastAsia="宋体" w:cs="Times New Roman"/>
          <w:sz w:val="22"/>
        </w:rPr>
        <w:t>6</w:t>
      </w:r>
      <w:r>
        <w:rPr>
          <w:rFonts w:hint="eastAsia" w:ascii="宋体" w:hAnsi="宋体" w:eastAsia="宋体" w:cs="Times New Roman"/>
          <w:sz w:val="22"/>
        </w:rPr>
        <w:t>)</w:t>
      </w:r>
      <w:r>
        <w:rPr>
          <w:rFonts w:ascii="Times New Roman" w:hAnsi="Times New Roman" w:eastAsia="宋体" w:cs="Times New Roman"/>
          <w:kern w:val="0"/>
          <w:sz w:val="22"/>
        </w:rPr>
        <w:t>在招投标过程中，廉洁自律并对所获悉的招标人的相关信息予以保密；如我方中标，承诺将招标文件所附的保密承诺书、廉洁自律承诺书作为合同附件</w:t>
      </w:r>
      <w:r>
        <w:rPr>
          <w:rFonts w:hint="eastAsia" w:ascii="Times New Roman" w:hAnsi="Times New Roman" w:eastAsia="宋体" w:cs="Times New Roman"/>
          <w:kern w:val="0"/>
          <w:sz w:val="22"/>
        </w:rPr>
        <w:t>；</w:t>
      </w:r>
    </w:p>
    <w:p>
      <w:pPr>
        <w:snapToGrid w:val="0"/>
        <w:spacing w:line="360" w:lineRule="exact"/>
        <w:ind w:firstLine="440" w:firstLineChars="200"/>
        <w:rPr>
          <w:rFonts w:ascii="Times New Roman" w:hAnsi="Times New Roman" w:eastAsia="宋体" w:cs="宋体"/>
          <w:b/>
          <w:sz w:val="22"/>
        </w:rPr>
      </w:pPr>
      <w:r>
        <w:rPr>
          <w:rFonts w:hint="eastAsia" w:ascii="宋体" w:hAnsi="宋体" w:eastAsia="宋体" w:cs="Times New Roman"/>
          <w:sz w:val="22"/>
        </w:rPr>
        <w:t>(</w:t>
      </w:r>
      <w:r>
        <w:rPr>
          <w:rFonts w:ascii="宋体" w:hAnsi="宋体" w:eastAsia="宋体" w:cs="Times New Roman"/>
          <w:sz w:val="22"/>
        </w:rPr>
        <w:t>7</w:t>
      </w:r>
      <w:r>
        <w:rPr>
          <w:rFonts w:hint="eastAsia" w:ascii="宋体" w:hAnsi="宋体" w:eastAsia="宋体" w:cs="Times New Roman"/>
          <w:sz w:val="22"/>
        </w:rPr>
        <w:t>)</w:t>
      </w:r>
      <w:r>
        <w:rPr>
          <w:rFonts w:ascii="宋体" w:hAnsi="宋体" w:eastAsia="宋体" w:cs="Times New Roman"/>
          <w:sz w:val="22"/>
        </w:rPr>
        <w:t>我方承诺不存在投标人须知</w:t>
      </w:r>
      <w:r>
        <w:rPr>
          <w:rFonts w:hint="eastAsia" w:ascii="宋体" w:hAnsi="宋体" w:eastAsia="宋体" w:cs="Times New Roman"/>
          <w:sz w:val="22"/>
        </w:rPr>
        <w:t>1.4.3</w:t>
      </w:r>
      <w:r>
        <w:rPr>
          <w:rFonts w:ascii="Times New Roman" w:hAnsi="Times New Roman" w:eastAsia="宋体" w:cs="宋体"/>
          <w:kern w:val="0"/>
          <w:sz w:val="22"/>
        </w:rPr>
        <w:t>情形之一</w:t>
      </w:r>
      <w:r>
        <w:rPr>
          <w:rFonts w:hint="eastAsia" w:ascii="Times New Roman" w:hAnsi="Times New Roman" w:eastAsia="宋体" w:cs="宋体"/>
          <w:kern w:val="0"/>
          <w:sz w:val="22"/>
        </w:rPr>
        <w:t>；</w:t>
      </w:r>
    </w:p>
    <w:p>
      <w:pPr>
        <w:snapToGrid w:val="0"/>
        <w:spacing w:line="360" w:lineRule="exact"/>
        <w:ind w:firstLine="440" w:firstLineChars="200"/>
        <w:rPr>
          <w:rFonts w:ascii="Times New Roman" w:hAnsi="Times New Roman" w:eastAsia="宋体" w:cs="宋体"/>
          <w:b/>
          <w:sz w:val="22"/>
        </w:rPr>
      </w:pPr>
      <w:r>
        <w:rPr>
          <w:rFonts w:ascii="宋体" w:hAnsi="宋体" w:eastAsia="宋体" w:cs="Times New Roman"/>
          <w:sz w:val="22"/>
        </w:rPr>
        <w:t>2</w:t>
      </w:r>
      <w:r>
        <w:rPr>
          <w:rFonts w:hint="eastAsia" w:ascii="宋体" w:hAnsi="宋体" w:eastAsia="宋体" w:cs="Times New Roman"/>
          <w:sz w:val="22"/>
        </w:rPr>
        <w:t>.我方在此声明，所递交的投标文件及有关资料内容完整、真实和准确。</w:t>
      </w:r>
      <w:r>
        <w:rPr>
          <w:rFonts w:ascii="Times New Roman" w:hAnsi="Times New Roman" w:eastAsia="宋体" w:cs="Times New Roman"/>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Times New Roman" w:hAnsi="Times New Roman" w:eastAsia="宋体" w:cs="宋体"/>
          <w:sz w:val="22"/>
        </w:rPr>
      </w:pPr>
      <w:r>
        <w:rPr>
          <w:rFonts w:ascii="宋体" w:hAnsi="宋体" w:eastAsia="宋体" w:cs="Times New Roman"/>
          <w:sz w:val="22"/>
        </w:rPr>
        <w:t>3</w:t>
      </w:r>
      <w:r>
        <w:rPr>
          <w:rFonts w:hint="eastAsia" w:ascii="宋体" w:hAnsi="宋体" w:eastAsia="宋体" w:cs="Times New Roman"/>
          <w:sz w:val="22"/>
        </w:rPr>
        <w:t>.我方已详细审查招标文件包括澄清函和修改文件</w:t>
      </w:r>
      <w:r>
        <w:rPr>
          <w:rFonts w:ascii="宋体" w:hAnsi="宋体" w:eastAsia="宋体" w:cs="Times New Roman"/>
          <w:sz w:val="22"/>
        </w:rPr>
        <w:t>(若有)、所有</w:t>
      </w:r>
      <w:r>
        <w:rPr>
          <w:rFonts w:hint="eastAsia" w:ascii="宋体" w:hAnsi="宋体" w:eastAsia="宋体" w:cs="Times New Roman"/>
          <w:sz w:val="22"/>
        </w:rPr>
        <w:t>已</w:t>
      </w:r>
      <w:r>
        <w:rPr>
          <w:rFonts w:ascii="宋体" w:hAnsi="宋体" w:eastAsia="宋体" w:cs="Times New Roman"/>
          <w:sz w:val="22"/>
        </w:rPr>
        <w:t>提供的资料以及有关附件，我</w:t>
      </w:r>
      <w:r>
        <w:rPr>
          <w:rFonts w:hint="eastAsia" w:ascii="宋体" w:hAnsi="宋体" w:eastAsia="宋体" w:cs="Times New Roman"/>
          <w:sz w:val="22"/>
        </w:rPr>
        <w:t>方</w:t>
      </w:r>
      <w:r>
        <w:rPr>
          <w:rFonts w:ascii="宋体" w:hAnsi="宋体" w:eastAsia="宋体" w:cs="Times New Roman"/>
          <w:sz w:val="22"/>
        </w:rPr>
        <w:t>已完全理解上述文件的全部内容，并放弃提出任何误解或不明作为抗辩的权利。</w:t>
      </w:r>
    </w:p>
    <w:p>
      <w:pPr>
        <w:snapToGrid w:val="0"/>
        <w:spacing w:line="360" w:lineRule="exact"/>
        <w:ind w:firstLine="440" w:firstLineChars="200"/>
        <w:rPr>
          <w:rFonts w:ascii="Times New Roman" w:hAnsi="Times New Roman" w:eastAsia="宋体" w:cs="宋体"/>
          <w:sz w:val="22"/>
        </w:rPr>
      </w:pPr>
      <w:r>
        <w:rPr>
          <w:rFonts w:ascii="宋体" w:hAnsi="宋体" w:eastAsia="宋体" w:cs="Times New Roman"/>
          <w:sz w:val="22"/>
        </w:rPr>
        <w:t>4</w:t>
      </w:r>
      <w:r>
        <w:rPr>
          <w:rFonts w:hint="eastAsia" w:ascii="宋体" w:hAnsi="宋体" w:eastAsia="宋体" w:cs="Times New Roman"/>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ascii="Times New Roman" w:hAnsi="Times New Roman" w:eastAsia="宋体" w:cs="宋体"/>
          <w:sz w:val="22"/>
        </w:rPr>
      </w:pPr>
      <w:r>
        <w:rPr>
          <w:rFonts w:ascii="宋体" w:hAnsi="宋体" w:eastAsia="宋体" w:cs="Times New Roman"/>
          <w:sz w:val="22"/>
        </w:rPr>
        <w:t>5</w:t>
      </w:r>
      <w:r>
        <w:rPr>
          <w:rFonts w:hint="eastAsia" w:ascii="宋体" w:hAnsi="宋体" w:eastAsia="宋体" w:cs="Times New Roman"/>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Times New Roman" w:hAnsi="Times New Roman" w:eastAsia="宋体" w:cs="宋体"/>
          <w:sz w:val="22"/>
        </w:rPr>
      </w:pPr>
      <w:r>
        <w:rPr>
          <w:rFonts w:ascii="宋体" w:hAnsi="宋体" w:eastAsia="宋体" w:cs="Times New Roman"/>
          <w:sz w:val="22"/>
        </w:rPr>
        <w:t>6</w:t>
      </w:r>
      <w:r>
        <w:rPr>
          <w:rFonts w:hint="eastAsia" w:ascii="宋体" w:hAnsi="宋体" w:eastAsia="宋体" w:cs="Times New Roman"/>
          <w:sz w:val="22"/>
        </w:rPr>
        <w:t>.(其他补充说明)</w:t>
      </w:r>
      <w:r>
        <w:rPr>
          <w:rFonts w:ascii="宋体" w:hAnsi="宋体" w:eastAsia="宋体" w:cs="Times New Roman"/>
          <w:sz w:val="22"/>
          <w:u w:val="single"/>
        </w:rPr>
        <w:t xml:space="preserve">                                              </w:t>
      </w:r>
      <w:r>
        <w:rPr>
          <w:rFonts w:hint="eastAsia" w:ascii="宋体" w:hAnsi="宋体" w:eastAsia="宋体" w:cs="Times New Roman"/>
          <w:sz w:val="22"/>
        </w:rPr>
        <w:t>。</w:t>
      </w:r>
    </w:p>
    <w:p>
      <w:pPr>
        <w:snapToGrid w:val="0"/>
        <w:spacing w:line="360" w:lineRule="exact"/>
        <w:ind w:firstLine="3968" w:firstLineChars="1804"/>
        <w:jc w:val="left"/>
        <w:rPr>
          <w:rFonts w:ascii="Times New Roman" w:hAnsi="Times New Roman" w:eastAsia="宋体" w:cs="宋体"/>
          <w:sz w:val="22"/>
        </w:rPr>
      </w:pPr>
    </w:p>
    <w:p>
      <w:pPr>
        <w:snapToGrid w:val="0"/>
        <w:spacing w:line="360" w:lineRule="exact"/>
        <w:ind w:firstLine="3968" w:firstLineChars="1804"/>
        <w:jc w:val="left"/>
        <w:rPr>
          <w:rFonts w:ascii="Times New Roman" w:hAnsi="Times New Roman" w:eastAsia="宋体" w:cs="宋体"/>
          <w:sz w:val="22"/>
        </w:rPr>
      </w:pPr>
    </w:p>
    <w:p>
      <w:pPr>
        <w:snapToGrid w:val="0"/>
        <w:spacing w:line="360" w:lineRule="exact"/>
        <w:ind w:firstLine="3968" w:firstLineChars="1804"/>
        <w:jc w:val="left"/>
        <w:rPr>
          <w:rFonts w:ascii="Times New Roman" w:hAnsi="Times New Roman" w:eastAsia="宋体" w:cs="宋体"/>
          <w:sz w:val="22"/>
        </w:rPr>
      </w:pPr>
      <w:r>
        <w:rPr>
          <w:rFonts w:ascii="Times New Roman" w:hAnsi="Times New Roman" w:eastAsia="宋体" w:cs="宋体"/>
          <w:sz w:val="22"/>
        </w:rPr>
        <w:t>投标人：</w:t>
      </w:r>
      <w:r>
        <w:rPr>
          <w:rFonts w:ascii="Times New Roman" w:hAnsi="Times New Roman" w:eastAsia="宋体" w:cs="宋体"/>
          <w:sz w:val="22"/>
          <w:u w:val="single"/>
        </w:rPr>
        <w:t xml:space="preserve">                </w:t>
      </w:r>
      <w:r>
        <w:rPr>
          <w:rFonts w:ascii="Times New Roman" w:hAnsi="Times New Roman" w:eastAsia="宋体" w:cs="宋体"/>
          <w:sz w:val="22"/>
        </w:rPr>
        <w:t>(盖章)</w:t>
      </w:r>
    </w:p>
    <w:p>
      <w:pPr>
        <w:snapToGrid w:val="0"/>
        <w:spacing w:line="360" w:lineRule="exact"/>
        <w:ind w:firstLine="3968" w:firstLineChars="1804"/>
        <w:jc w:val="left"/>
        <w:rPr>
          <w:rFonts w:ascii="Times New Roman" w:hAnsi="Times New Roman" w:eastAsia="宋体" w:cs="宋体"/>
          <w:sz w:val="22"/>
          <w:u w:val="single"/>
        </w:rPr>
      </w:pPr>
      <w:r>
        <w:rPr>
          <w:rFonts w:ascii="Times New Roman" w:hAnsi="Times New Roman" w:eastAsia="宋体" w:cs="宋体"/>
          <w:sz w:val="22"/>
        </w:rPr>
        <w:t>法定代表或委托代理人：</w:t>
      </w:r>
      <w:r>
        <w:rPr>
          <w:rFonts w:ascii="Times New Roman" w:hAnsi="Times New Roman" w:eastAsia="宋体" w:cs="宋体"/>
          <w:sz w:val="22"/>
          <w:u w:val="single"/>
        </w:rPr>
        <w:t xml:space="preserve">         </w:t>
      </w:r>
      <w:r>
        <w:rPr>
          <w:rFonts w:ascii="Times New Roman" w:hAnsi="Times New Roman" w:eastAsia="宋体" w:cs="宋体"/>
          <w:sz w:val="22"/>
        </w:rPr>
        <w:t>(签字或盖章)</w:t>
      </w:r>
    </w:p>
    <w:p>
      <w:pPr>
        <w:snapToGrid w:val="0"/>
        <w:spacing w:line="360" w:lineRule="exact"/>
        <w:ind w:firstLine="3968" w:firstLineChars="1804"/>
        <w:jc w:val="left"/>
        <w:rPr>
          <w:rFonts w:ascii="Times New Roman" w:hAnsi="Times New Roman" w:eastAsia="宋体" w:cs="宋体"/>
          <w:sz w:val="22"/>
          <w:u w:val="single"/>
        </w:rPr>
      </w:pPr>
      <w:r>
        <w:rPr>
          <w:rFonts w:ascii="Times New Roman" w:hAnsi="Times New Roman" w:eastAsia="宋体" w:cs="宋体"/>
          <w:sz w:val="22"/>
        </w:rPr>
        <w:t>联系人：</w:t>
      </w:r>
      <w:r>
        <w:rPr>
          <w:rFonts w:ascii="Times New Roman" w:hAnsi="Times New Roman" w:eastAsia="宋体" w:cs="宋体"/>
          <w:sz w:val="22"/>
          <w:u w:val="single"/>
        </w:rPr>
        <w:t xml:space="preserve">                    </w:t>
      </w:r>
    </w:p>
    <w:p>
      <w:pPr>
        <w:snapToGrid w:val="0"/>
        <w:spacing w:line="360" w:lineRule="exact"/>
        <w:ind w:firstLine="3968" w:firstLineChars="1804"/>
        <w:jc w:val="left"/>
        <w:rPr>
          <w:rFonts w:ascii="Times New Roman" w:hAnsi="Times New Roman" w:eastAsia="宋体" w:cs="宋体"/>
          <w:sz w:val="22"/>
          <w:u w:val="single"/>
        </w:rPr>
      </w:pPr>
      <w:r>
        <w:rPr>
          <w:rFonts w:ascii="Times New Roman" w:hAnsi="Times New Roman" w:eastAsia="宋体" w:cs="宋体"/>
          <w:sz w:val="22"/>
        </w:rPr>
        <w:t>联系地址：</w:t>
      </w:r>
      <w:r>
        <w:rPr>
          <w:rFonts w:ascii="Times New Roman" w:hAnsi="Times New Roman" w:eastAsia="宋体" w:cs="宋体"/>
          <w:sz w:val="22"/>
          <w:u w:val="single"/>
        </w:rPr>
        <w:t xml:space="preserve">                    </w:t>
      </w:r>
    </w:p>
    <w:p>
      <w:pPr>
        <w:snapToGrid w:val="0"/>
        <w:spacing w:line="360" w:lineRule="exact"/>
        <w:ind w:firstLine="3968" w:firstLineChars="1804"/>
        <w:jc w:val="left"/>
        <w:rPr>
          <w:rFonts w:ascii="Times New Roman" w:hAnsi="Times New Roman" w:eastAsia="宋体" w:cs="宋体"/>
          <w:sz w:val="22"/>
          <w:u w:val="single"/>
        </w:rPr>
      </w:pPr>
      <w:r>
        <w:rPr>
          <w:rFonts w:ascii="Times New Roman" w:hAnsi="Times New Roman" w:eastAsia="宋体" w:cs="宋体"/>
          <w:sz w:val="22"/>
        </w:rPr>
        <w:t>电话：</w:t>
      </w:r>
      <w:r>
        <w:rPr>
          <w:rFonts w:ascii="Times New Roman" w:hAnsi="Times New Roman" w:eastAsia="宋体" w:cs="宋体"/>
          <w:sz w:val="22"/>
          <w:u w:val="single"/>
        </w:rPr>
        <w:t xml:space="preserve">                    </w:t>
      </w:r>
    </w:p>
    <w:p>
      <w:pPr>
        <w:snapToGrid w:val="0"/>
        <w:spacing w:line="360" w:lineRule="exact"/>
        <w:ind w:firstLine="3968" w:firstLineChars="1804"/>
        <w:jc w:val="left"/>
        <w:rPr>
          <w:rFonts w:ascii="Times New Roman" w:hAnsi="Times New Roman" w:eastAsia="宋体" w:cs="宋体"/>
          <w:sz w:val="22"/>
          <w:u w:val="single"/>
        </w:rPr>
      </w:pPr>
      <w:r>
        <w:rPr>
          <w:rFonts w:ascii="Times New Roman" w:hAnsi="Times New Roman" w:eastAsia="宋体" w:cs="宋体"/>
          <w:sz w:val="22"/>
        </w:rPr>
        <w:t>邮编：</w:t>
      </w:r>
      <w:r>
        <w:rPr>
          <w:rFonts w:ascii="Times New Roman" w:hAnsi="Times New Roman" w:eastAsia="宋体" w:cs="宋体"/>
          <w:sz w:val="22"/>
          <w:u w:val="single"/>
        </w:rPr>
        <w:t xml:space="preserve">                    </w:t>
      </w:r>
    </w:p>
    <w:p>
      <w:pPr>
        <w:snapToGrid w:val="0"/>
        <w:spacing w:line="360" w:lineRule="exact"/>
        <w:ind w:firstLine="3968" w:firstLineChars="1804"/>
        <w:jc w:val="left"/>
        <w:rPr>
          <w:rFonts w:ascii="Times New Roman" w:hAnsi="Times New Roman" w:eastAsia="宋体" w:cs="宋体"/>
          <w:sz w:val="22"/>
        </w:rPr>
      </w:pPr>
      <w:r>
        <w:rPr>
          <w:rFonts w:ascii="Times New Roman" w:hAnsi="Times New Roman" w:eastAsia="宋体" w:cs="宋体"/>
          <w:sz w:val="22"/>
          <w:u w:val="single"/>
        </w:rPr>
        <w:t xml:space="preserve">       </w:t>
      </w:r>
      <w:r>
        <w:rPr>
          <w:rFonts w:ascii="Times New Roman" w:hAnsi="Times New Roman" w:eastAsia="宋体" w:cs="宋体"/>
          <w:sz w:val="22"/>
        </w:rPr>
        <w:t xml:space="preserve">年 </w:t>
      </w:r>
      <w:r>
        <w:rPr>
          <w:rFonts w:ascii="Times New Roman" w:hAnsi="Times New Roman" w:eastAsia="宋体" w:cs="宋体"/>
          <w:sz w:val="22"/>
          <w:u w:val="single"/>
        </w:rPr>
        <w:t xml:space="preserve">       </w:t>
      </w:r>
      <w:r>
        <w:rPr>
          <w:rFonts w:ascii="Times New Roman" w:hAnsi="Times New Roman" w:eastAsia="宋体" w:cs="宋体"/>
          <w:sz w:val="22"/>
        </w:rPr>
        <w:t xml:space="preserve"> 月</w:t>
      </w:r>
      <w:r>
        <w:rPr>
          <w:rFonts w:ascii="Times New Roman" w:hAnsi="Times New Roman" w:eastAsia="宋体" w:cs="宋体"/>
          <w:sz w:val="22"/>
          <w:u w:val="single"/>
        </w:rPr>
        <w:t xml:space="preserve">      </w:t>
      </w:r>
      <w:r>
        <w:rPr>
          <w:rFonts w:ascii="Times New Roman" w:hAnsi="Times New Roman" w:eastAsia="宋体" w:cs="宋体"/>
          <w:sz w:val="22"/>
        </w:rPr>
        <w:t>日</w:t>
      </w:r>
    </w:p>
    <w:p>
      <w:pPr>
        <w:widowControl/>
        <w:jc w:val="left"/>
        <w:rPr>
          <w:rFonts w:ascii="Times New Roman" w:hAnsi="Times New Roman" w:eastAsia="宋体" w:cs="微软雅黑"/>
          <w:b/>
          <w:kern w:val="0"/>
          <w:sz w:val="36"/>
          <w:szCs w:val="36"/>
        </w:rPr>
      </w:pPr>
      <w:r>
        <w:rPr>
          <w:rFonts w:ascii="Times New Roman" w:hAnsi="Times New Roman" w:eastAsia="宋体" w:cs="微软雅黑"/>
          <w:b/>
          <w:kern w:val="0"/>
          <w:sz w:val="36"/>
          <w:szCs w:val="36"/>
        </w:rPr>
        <w:br w:type="page"/>
      </w:r>
    </w:p>
    <w:p>
      <w:pPr>
        <w:adjustRightInd w:val="0"/>
        <w:snapToGrid w:val="0"/>
        <w:jc w:val="center"/>
        <w:rPr>
          <w:rFonts w:ascii="Times New Roman" w:hAnsi="Times New Roman" w:eastAsia="黑体" w:cs="Calibri"/>
          <w:color w:val="000000"/>
          <w:sz w:val="32"/>
          <w:szCs w:val="32"/>
        </w:rPr>
      </w:pPr>
      <w:r>
        <w:rPr>
          <w:rFonts w:hint="eastAsia" w:ascii="Times New Roman" w:hAnsi="Times New Roman" w:eastAsia="黑体" w:cs="Calibri"/>
          <w:color w:val="000000"/>
          <w:sz w:val="32"/>
          <w:szCs w:val="32"/>
        </w:rPr>
        <w:t>二</w:t>
      </w:r>
      <w:r>
        <w:rPr>
          <w:rFonts w:ascii="Times New Roman" w:hAnsi="Times New Roman" w:eastAsia="黑体" w:cs="Calibri"/>
          <w:color w:val="000000"/>
          <w:sz w:val="32"/>
          <w:szCs w:val="32"/>
        </w:rPr>
        <w:t>、法定代表人身份证明</w:t>
      </w:r>
    </w:p>
    <w:p>
      <w:pPr>
        <w:spacing w:after="120" w:afterLines="50" w:line="440" w:lineRule="exact"/>
        <w:rPr>
          <w:rFonts w:ascii="Times New Roman" w:hAnsi="Times New Roman" w:eastAsia="宋体" w:cs="Calibri"/>
          <w:color w:val="000000"/>
        </w:rPr>
      </w:pPr>
    </w:p>
    <w:p>
      <w:pPr>
        <w:spacing w:after="120" w:afterLines="50" w:line="440" w:lineRule="exact"/>
        <w:rPr>
          <w:rFonts w:ascii="Times New Roman" w:hAnsi="Times New Roman" w:eastAsia="宋体" w:cs="Calibri"/>
          <w:color w:val="000000"/>
          <w:sz w:val="22"/>
          <w:u w:val="single"/>
        </w:rPr>
      </w:pPr>
      <w:r>
        <w:rPr>
          <w:rFonts w:ascii="Times New Roman" w:hAnsi="Times New Roman" w:eastAsia="宋体" w:cs="Calibri"/>
          <w:color w:val="000000"/>
          <w:sz w:val="22"/>
        </w:rPr>
        <w:t>投标人名称：</w:t>
      </w:r>
      <w:r>
        <w:rPr>
          <w:rFonts w:ascii="Times New Roman" w:hAnsi="Times New Roman" w:eastAsia="宋体" w:cs="Calibri"/>
          <w:color w:val="000000"/>
          <w:sz w:val="22"/>
          <w:u w:val="single"/>
        </w:rPr>
        <w:t xml:space="preserve">                                  </w:t>
      </w:r>
    </w:p>
    <w:p>
      <w:pPr>
        <w:spacing w:after="120" w:afterLines="50" w:line="440" w:lineRule="exact"/>
        <w:rPr>
          <w:rFonts w:ascii="Times New Roman" w:hAnsi="Times New Roman" w:eastAsia="宋体" w:cs="Calibri"/>
          <w:color w:val="000000"/>
          <w:sz w:val="22"/>
          <w:u w:val="single"/>
        </w:rPr>
      </w:pPr>
      <w:r>
        <w:rPr>
          <w:rFonts w:ascii="Times New Roman" w:hAnsi="Times New Roman" w:eastAsia="宋体" w:cs="Calibri"/>
          <w:color w:val="000000"/>
          <w:sz w:val="22"/>
        </w:rPr>
        <w:t>单位性质：</w:t>
      </w:r>
      <w:r>
        <w:rPr>
          <w:rFonts w:ascii="Times New Roman" w:hAnsi="Times New Roman" w:eastAsia="宋体" w:cs="Calibri"/>
          <w:color w:val="000000"/>
          <w:sz w:val="22"/>
          <w:u w:val="single"/>
        </w:rPr>
        <w:t xml:space="preserve">                                    </w:t>
      </w:r>
    </w:p>
    <w:p>
      <w:pPr>
        <w:spacing w:after="120" w:afterLines="50" w:line="440" w:lineRule="exact"/>
        <w:rPr>
          <w:rFonts w:ascii="Times New Roman" w:hAnsi="Times New Roman" w:eastAsia="宋体" w:cs="Calibri"/>
          <w:color w:val="000000"/>
          <w:sz w:val="22"/>
          <w:u w:val="single"/>
        </w:rPr>
      </w:pPr>
      <w:r>
        <w:rPr>
          <w:rFonts w:ascii="Times New Roman" w:hAnsi="Times New Roman" w:eastAsia="宋体" w:cs="Calibri"/>
          <w:color w:val="000000"/>
          <w:sz w:val="22"/>
        </w:rPr>
        <w:t>地址：</w:t>
      </w:r>
      <w:r>
        <w:rPr>
          <w:rFonts w:ascii="Times New Roman" w:hAnsi="Times New Roman" w:eastAsia="宋体" w:cs="Calibri"/>
          <w:color w:val="000000"/>
          <w:sz w:val="22"/>
          <w:u w:val="single"/>
        </w:rPr>
        <w:t xml:space="preserve">                                        </w:t>
      </w:r>
    </w:p>
    <w:p>
      <w:pPr>
        <w:spacing w:after="120" w:afterLines="50" w:line="440" w:lineRule="exact"/>
        <w:rPr>
          <w:rFonts w:ascii="Times New Roman" w:hAnsi="Times New Roman" w:eastAsia="宋体" w:cs="Calibri"/>
          <w:color w:val="000000"/>
          <w:sz w:val="22"/>
          <w:u w:val="single"/>
        </w:rPr>
      </w:pPr>
      <w:r>
        <w:rPr>
          <w:rFonts w:ascii="Times New Roman" w:hAnsi="Times New Roman" w:eastAsia="宋体" w:cs="Calibri"/>
          <w:color w:val="000000"/>
          <w:sz w:val="22"/>
        </w:rPr>
        <w:t>成立时间：</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年</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月</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日</w:t>
      </w:r>
    </w:p>
    <w:p>
      <w:pPr>
        <w:spacing w:after="120" w:afterLines="50" w:line="440" w:lineRule="exact"/>
        <w:rPr>
          <w:rFonts w:ascii="Times New Roman" w:hAnsi="Times New Roman" w:eastAsia="宋体" w:cs="Calibri"/>
          <w:color w:val="000000"/>
          <w:sz w:val="22"/>
          <w:u w:val="single"/>
        </w:rPr>
      </w:pPr>
      <w:r>
        <w:rPr>
          <w:rFonts w:ascii="Times New Roman" w:hAnsi="Times New Roman" w:eastAsia="宋体" w:cs="Calibri"/>
          <w:color w:val="000000"/>
          <w:sz w:val="22"/>
        </w:rPr>
        <w:t>经营期限：</w:t>
      </w:r>
      <w:r>
        <w:rPr>
          <w:rFonts w:ascii="Times New Roman" w:hAnsi="Times New Roman" w:eastAsia="宋体" w:cs="Calibri"/>
          <w:color w:val="000000"/>
          <w:sz w:val="22"/>
          <w:u w:val="single"/>
        </w:rPr>
        <w:t xml:space="preserve">                                     </w:t>
      </w:r>
    </w:p>
    <w:p>
      <w:pPr>
        <w:spacing w:after="120" w:afterLines="50" w:line="440" w:lineRule="exact"/>
        <w:rPr>
          <w:rFonts w:ascii="Times New Roman" w:hAnsi="Times New Roman" w:eastAsia="宋体" w:cs="Calibri"/>
          <w:color w:val="000000"/>
          <w:sz w:val="22"/>
          <w:u w:val="single"/>
        </w:rPr>
      </w:pPr>
      <w:r>
        <w:rPr>
          <w:rFonts w:ascii="Times New Roman" w:hAnsi="Times New Roman" w:eastAsia="宋体" w:cs="Calibri"/>
          <w:color w:val="000000"/>
          <w:sz w:val="22"/>
        </w:rPr>
        <w:t>姓名：</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 xml:space="preserve">  性别：</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 xml:space="preserve">  年龄：</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 xml:space="preserve">  职务：</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 xml:space="preserve">  </w:t>
      </w:r>
    </w:p>
    <w:p>
      <w:pPr>
        <w:spacing w:after="120" w:afterLines="50" w:line="440" w:lineRule="exact"/>
        <w:rPr>
          <w:rFonts w:ascii="Times New Roman" w:hAnsi="Times New Roman" w:eastAsia="宋体" w:cs="Calibri"/>
          <w:color w:val="000000"/>
          <w:sz w:val="22"/>
          <w:u w:val="single"/>
        </w:rPr>
      </w:pPr>
      <w:r>
        <w:rPr>
          <w:rFonts w:ascii="Times New Roman" w:hAnsi="Times New Roman" w:eastAsia="宋体" w:cs="Calibri"/>
          <w:color w:val="000000"/>
          <w:sz w:val="22"/>
        </w:rPr>
        <w:t>身份证号码：</w:t>
      </w:r>
      <w:r>
        <w:rPr>
          <w:rFonts w:ascii="Times New Roman" w:hAnsi="Times New Roman" w:eastAsia="宋体" w:cs="Calibri"/>
          <w:color w:val="000000"/>
          <w:sz w:val="22"/>
          <w:u w:val="single"/>
        </w:rPr>
        <w:t xml:space="preserve">                           </w:t>
      </w:r>
    </w:p>
    <w:p>
      <w:pPr>
        <w:spacing w:line="440" w:lineRule="exact"/>
        <w:ind w:firstLine="560"/>
        <w:rPr>
          <w:rFonts w:ascii="Times New Roman" w:hAnsi="Times New Roman" w:eastAsia="宋体" w:cs="Calibri"/>
          <w:color w:val="000000"/>
          <w:sz w:val="22"/>
        </w:rPr>
      </w:pP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 xml:space="preserve">    系</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（投标人名称）的法定代表人。</w:t>
      </w:r>
    </w:p>
    <w:p>
      <w:pPr>
        <w:spacing w:line="440" w:lineRule="exact"/>
        <w:ind w:firstLine="560"/>
        <w:rPr>
          <w:rFonts w:ascii="Times New Roman" w:hAnsi="Times New Roman" w:eastAsia="宋体" w:cs="Calibri"/>
          <w:color w:val="000000"/>
          <w:sz w:val="22"/>
        </w:rPr>
      </w:pP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特此证明。</w:t>
      </w: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附：法定代表人身份证复印件</w:t>
      </w: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 xml:space="preserve">投标人：（盖单位章） </w:t>
      </w:r>
    </w:p>
    <w:p>
      <w:pPr>
        <w:spacing w:line="440" w:lineRule="exact"/>
        <w:ind w:firstLine="4936" w:firstLineChars="2235"/>
        <w:rPr>
          <w:rFonts w:ascii="Times New Roman" w:hAnsi="Times New Roman" w:eastAsia="宋体" w:cs="Calibri"/>
          <w:b/>
          <w:color w:val="000000"/>
          <w:sz w:val="22"/>
        </w:rPr>
      </w:pPr>
      <w:r>
        <w:rPr>
          <w:rFonts w:ascii="Times New Roman" w:hAnsi="Times New Roman" w:eastAsia="宋体"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Cs w:val="21"/>
                              </w:rPr>
                            </w:pPr>
                            <w:r>
                              <w:rPr>
                                <w:rFonts w:ascii="Times New Roman" w:hAnsi="Times New Roman" w:eastAsia="宋体" w:cs="Times New Roman"/>
                                <w:szCs w:val="21"/>
                              </w:rPr>
                              <w:t>法定代表人</w:t>
                            </w:r>
                            <w:r>
                              <w:rPr>
                                <w:rFonts w:hint="eastAsia" w:ascii="Times New Roman" w:hAnsi="Times New Roman" w:eastAsia="宋体" w:cs="Times New Roman"/>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zMLyPXAAAACA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Cs w:val="21"/>
                        </w:rPr>
                      </w:pPr>
                      <w:r>
                        <w:rPr>
                          <w:rFonts w:ascii="Times New Roman" w:hAnsi="Times New Roman" w:eastAsia="宋体" w:cs="Times New Roman"/>
                          <w:szCs w:val="21"/>
                        </w:rPr>
                        <w:t>法定代表人</w:t>
                      </w:r>
                      <w:r>
                        <w:rPr>
                          <w:rFonts w:hint="eastAsia" w:ascii="Times New Roman" w:hAnsi="Times New Roman" w:eastAsia="宋体" w:cs="Times New Roman"/>
                          <w:szCs w:val="21"/>
                        </w:rPr>
                        <w:t>身份证复印件粘贴处（正、反面）</w:t>
                      </w:r>
                    </w:p>
                  </w:txbxContent>
                </v:textbox>
                <w10:wrap type="square"/>
              </v:shape>
            </w:pict>
          </mc:Fallback>
        </mc:AlternateContent>
      </w:r>
      <w:r>
        <w:rPr>
          <w:rFonts w:ascii="Times New Roman" w:hAnsi="Times New Roman" w:eastAsia="宋体" w:cs="Calibri"/>
          <w:color w:val="000000"/>
          <w:sz w:val="22"/>
        </w:rPr>
        <w:t>日期：   年    月    日</w:t>
      </w:r>
    </w:p>
    <w:p>
      <w:pPr>
        <w:spacing w:line="440" w:lineRule="exact"/>
        <w:jc w:val="center"/>
        <w:rPr>
          <w:rFonts w:ascii="Times New Roman" w:hAnsi="Times New Roman" w:eastAsia="黑体" w:cs="Calibri"/>
          <w:color w:val="000000"/>
          <w:sz w:val="28"/>
          <w:szCs w:val="28"/>
        </w:rPr>
      </w:pPr>
      <w:r>
        <w:rPr>
          <w:rFonts w:ascii="Times New Roman" w:hAnsi="Times New Roman" w:eastAsia="宋体" w:cs="Calibri"/>
          <w:color w:val="000000"/>
          <w:szCs w:val="21"/>
        </w:rPr>
        <w:br w:type="page"/>
      </w:r>
      <w:r>
        <w:rPr>
          <w:rFonts w:hint="eastAsia" w:ascii="Times New Roman" w:hAnsi="Times New Roman" w:eastAsia="黑体" w:cs="Calibri"/>
          <w:color w:val="000000"/>
          <w:sz w:val="32"/>
          <w:szCs w:val="32"/>
        </w:rPr>
        <w:t>三</w:t>
      </w:r>
      <w:r>
        <w:rPr>
          <w:rFonts w:ascii="Times New Roman" w:hAnsi="Times New Roman" w:eastAsia="黑体" w:cs="Calibri"/>
          <w:color w:val="000000"/>
          <w:sz w:val="32"/>
          <w:szCs w:val="32"/>
        </w:rPr>
        <w:t>、授权委托书</w:t>
      </w:r>
    </w:p>
    <w:p>
      <w:pPr>
        <w:spacing w:line="440" w:lineRule="exact"/>
        <w:ind w:firstLine="420" w:firstLineChars="200"/>
        <w:rPr>
          <w:rFonts w:ascii="Times New Roman" w:hAnsi="Times New Roman" w:eastAsia="宋体" w:cs="Calibri"/>
          <w:color w:val="000000"/>
          <w:szCs w:val="21"/>
        </w:rPr>
      </w:pPr>
    </w:p>
    <w:p>
      <w:pPr>
        <w:spacing w:line="440" w:lineRule="exact"/>
        <w:ind w:firstLine="440" w:firstLineChars="200"/>
        <w:rPr>
          <w:rFonts w:ascii="Times New Roman" w:hAnsi="Times New Roman" w:eastAsia="宋体" w:cs="Calibri"/>
          <w:color w:val="000000"/>
          <w:sz w:val="22"/>
        </w:rPr>
      </w:pPr>
      <w:r>
        <w:rPr>
          <w:rFonts w:ascii="Times New Roman" w:hAnsi="Times New Roman" w:eastAsia="宋体" w:cs="Calibri"/>
          <w:color w:val="000000"/>
          <w:sz w:val="22"/>
        </w:rPr>
        <w:t>本人</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（姓名）系</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（投标人名称）的法定代表人，现委托</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（姓名）为我方代理人。代理人根据授权，以我方名义签署、澄清、说明、补正、递交、撤回、修改</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（项目名称）投标文件、签订合同和处理有关事宜，其法律后果由我方承担。</w:t>
      </w:r>
    </w:p>
    <w:p>
      <w:pPr>
        <w:spacing w:line="440" w:lineRule="exact"/>
        <w:ind w:firstLine="440" w:firstLineChars="200"/>
        <w:rPr>
          <w:rFonts w:ascii="Times New Roman" w:hAnsi="Times New Roman" w:eastAsia="宋体" w:cs="Calibri"/>
          <w:color w:val="000000"/>
          <w:sz w:val="22"/>
        </w:rPr>
      </w:pPr>
      <w:r>
        <w:rPr>
          <w:rFonts w:ascii="Times New Roman" w:hAnsi="Times New Roman" w:eastAsia="宋体" w:cs="Calibri"/>
          <w:color w:val="000000"/>
          <w:sz w:val="22"/>
        </w:rPr>
        <w:t>代理人无转委托权。</w:t>
      </w:r>
    </w:p>
    <w:p>
      <w:pPr>
        <w:spacing w:line="440" w:lineRule="exact"/>
        <w:ind w:firstLine="440" w:firstLineChars="200"/>
        <w:rPr>
          <w:rFonts w:ascii="Times New Roman" w:hAnsi="Times New Roman" w:eastAsia="宋体" w:cs="Calibri"/>
          <w:color w:val="000000"/>
          <w:sz w:val="22"/>
        </w:rPr>
      </w:pPr>
      <w:r>
        <w:rPr>
          <w:rFonts w:ascii="Times New Roman" w:hAnsi="Times New Roman" w:eastAsia="宋体" w:cs="Calibri"/>
          <w:color w:val="000000"/>
          <w:sz w:val="22"/>
        </w:rPr>
        <w:t>附：委托代理人身份证复印件</w:t>
      </w:r>
    </w:p>
    <w:p>
      <w:pPr>
        <w:spacing w:line="440" w:lineRule="exact"/>
        <w:rPr>
          <w:rFonts w:ascii="Times New Roman" w:hAnsi="Times New Roman" w:eastAsia="宋体" w:cs="Calibri"/>
          <w:color w:val="000000"/>
          <w:sz w:val="22"/>
        </w:rPr>
      </w:pP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投标人：（盖单位章）</w:t>
      </w: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法定代表人：（签字或盖章）</w:t>
      </w: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身份证号码：</w:t>
      </w:r>
    </w:p>
    <w:p>
      <w:pPr>
        <w:spacing w:line="440" w:lineRule="exact"/>
        <w:rPr>
          <w:rFonts w:ascii="Times New Roman" w:hAnsi="Times New Roman" w:eastAsia="宋体" w:cs="Calibri"/>
          <w:color w:val="000000"/>
          <w:sz w:val="22"/>
        </w:rPr>
      </w:pP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委托的代理人：（签字或盖章）</w:t>
      </w:r>
    </w:p>
    <w:p>
      <w:pPr>
        <w:spacing w:line="440" w:lineRule="exact"/>
        <w:rPr>
          <w:rFonts w:ascii="Times New Roman" w:hAnsi="Times New Roman" w:eastAsia="宋体" w:cs="Calibri"/>
          <w:color w:val="000000"/>
          <w:sz w:val="22"/>
        </w:rPr>
      </w:pPr>
      <w:r>
        <w:rPr>
          <w:rFonts w:ascii="Times New Roman" w:hAnsi="Times New Roman" w:eastAsia="宋体" w:cs="Calibri"/>
          <w:color w:val="000000"/>
          <w:sz w:val="22"/>
        </w:rPr>
        <w:t>身份证号码：</w:t>
      </w:r>
    </w:p>
    <w:p>
      <w:pPr>
        <w:spacing w:line="440" w:lineRule="exact"/>
        <w:ind w:firstLine="4730" w:firstLineChars="2150"/>
        <w:rPr>
          <w:rFonts w:ascii="Times New Roman" w:hAnsi="Times New Roman" w:eastAsia="宋体" w:cs="Calibri"/>
          <w:color w:val="000000"/>
          <w:sz w:val="22"/>
        </w:rPr>
      </w:pPr>
      <w:r>
        <w:rPr>
          <w:rFonts w:ascii="Times New Roman" w:hAnsi="Times New Roman" w:eastAsia="宋体" w:cs="Calibri"/>
          <w:color w:val="000000"/>
          <w:sz w:val="22"/>
        </w:rPr>
        <w:t>日期：</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年</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月</w:t>
      </w:r>
      <w:r>
        <w:rPr>
          <w:rFonts w:ascii="Times New Roman" w:hAnsi="Times New Roman" w:eastAsia="宋体" w:cs="Calibri"/>
          <w:color w:val="000000"/>
          <w:sz w:val="22"/>
          <w:u w:val="single"/>
        </w:rPr>
        <w:t xml:space="preserve">      </w:t>
      </w:r>
      <w:r>
        <w:rPr>
          <w:rFonts w:ascii="Times New Roman" w:hAnsi="Times New Roman" w:eastAsia="宋体" w:cs="Calibri"/>
          <w:color w:val="000000"/>
          <w:sz w:val="22"/>
        </w:rPr>
        <w:t>日</w:t>
      </w:r>
    </w:p>
    <w:p>
      <w:pPr>
        <w:snapToGrid w:val="0"/>
        <w:spacing w:line="440" w:lineRule="exact"/>
        <w:rPr>
          <w:rFonts w:ascii="Times New Roman" w:hAnsi="Times New Roman" w:eastAsia="宋体" w:cs="Calibri"/>
          <w:color w:val="000000"/>
          <w:szCs w:val="21"/>
        </w:rPr>
      </w:pPr>
      <w:r>
        <w:rPr>
          <w:rFonts w:ascii="Times New Roman" w:hAnsi="Times New Roman" w:eastAsia="宋体"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28"/>
                                <w:szCs w:val="28"/>
                              </w:rPr>
                            </w:pPr>
                            <w:r>
                              <w:rPr>
                                <w:rFonts w:hint="eastAsia" w:ascii="Times New Roman" w:hAnsi="Times New Roman" w:eastAsia="宋体" w:cs="Times New Roman"/>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30"/>
                          <w:szCs w:val="30"/>
                        </w:rPr>
                      </w:pPr>
                    </w:p>
                    <w:p>
                      <w:pPr>
                        <w:jc w:val="center"/>
                        <w:rPr>
                          <w:rFonts w:ascii="Times New Roman" w:hAnsi="Times New Roman" w:eastAsia="宋体" w:cs="Times New Roman"/>
                          <w:sz w:val="28"/>
                          <w:szCs w:val="28"/>
                        </w:rPr>
                      </w:pPr>
                      <w:r>
                        <w:rPr>
                          <w:rFonts w:hint="eastAsia" w:ascii="Times New Roman" w:hAnsi="Times New Roman" w:eastAsia="宋体" w:cs="Times New Roman"/>
                          <w:szCs w:val="21"/>
                        </w:rPr>
                        <w:t>委托代理人身份证复印件粘贴处（正、反面）</w:t>
                      </w:r>
                    </w:p>
                  </w:txbxContent>
                </v:textbox>
                <w10:wrap type="square"/>
              </v:shape>
            </w:pict>
          </mc:Fallback>
        </mc:AlternateContent>
      </w:r>
      <w:r>
        <w:rPr>
          <w:rFonts w:ascii="Times New Roman" w:hAnsi="Times New Roman" w:eastAsia="宋体" w:cs="Calibri"/>
          <w:color w:val="000000"/>
          <w:szCs w:val="21"/>
        </w:rPr>
        <w:t xml:space="preserve">                                  </w:t>
      </w:r>
    </w:p>
    <w:p>
      <w:pPr>
        <w:spacing w:line="440" w:lineRule="exact"/>
        <w:rPr>
          <w:rFonts w:ascii="Times New Roman" w:hAnsi="Times New Roman" w:eastAsia="宋体" w:cs="Calibri"/>
          <w:b/>
          <w:bCs/>
          <w:color w:val="000000"/>
          <w:szCs w:val="21"/>
        </w:rPr>
      </w:pPr>
      <w:r>
        <w:rPr>
          <w:rFonts w:ascii="Times New Roman" w:hAnsi="Times New Roman" w:eastAsia="宋体" w:cs="Calibri"/>
          <w:b/>
          <w:bCs/>
          <w:color w:val="000000"/>
          <w:szCs w:val="21"/>
        </w:rPr>
        <w:t xml:space="preserve">  </w:t>
      </w:r>
    </w:p>
    <w:p>
      <w:pPr>
        <w:spacing w:line="440" w:lineRule="exact"/>
        <w:rPr>
          <w:rFonts w:ascii="Times New Roman" w:hAnsi="Times New Roman" w:eastAsia="宋体" w:cs="Calibri"/>
          <w:b/>
          <w:bCs/>
          <w:color w:val="000000"/>
          <w:szCs w:val="21"/>
        </w:rPr>
      </w:pPr>
    </w:p>
    <w:p>
      <w:pPr>
        <w:spacing w:line="440" w:lineRule="exact"/>
        <w:rPr>
          <w:rFonts w:ascii="Times New Roman" w:hAnsi="Times New Roman" w:eastAsia="宋体" w:cs="Calibri"/>
          <w:color w:val="000000"/>
          <w:szCs w:val="21"/>
        </w:rPr>
      </w:pPr>
    </w:p>
    <w:p>
      <w:pPr>
        <w:spacing w:line="440" w:lineRule="exact"/>
        <w:rPr>
          <w:rFonts w:ascii="Times New Roman" w:hAnsi="Times New Roman" w:eastAsia="宋体" w:cs="Calibri"/>
          <w:color w:val="000000"/>
          <w:szCs w:val="21"/>
        </w:rPr>
      </w:pPr>
    </w:p>
    <w:p>
      <w:pPr>
        <w:spacing w:line="440" w:lineRule="exact"/>
        <w:rPr>
          <w:rFonts w:ascii="Times New Roman" w:hAnsi="Times New Roman" w:eastAsia="宋体" w:cs="Calibri"/>
          <w:color w:val="000000"/>
          <w:szCs w:val="21"/>
        </w:rPr>
      </w:pPr>
    </w:p>
    <w:p>
      <w:pPr>
        <w:spacing w:line="440" w:lineRule="exact"/>
        <w:rPr>
          <w:rFonts w:ascii="Times New Roman" w:hAnsi="Times New Roman" w:eastAsia="宋体" w:cs="Calibri"/>
          <w:color w:val="000000"/>
          <w:szCs w:val="21"/>
        </w:rPr>
      </w:pPr>
    </w:p>
    <w:p>
      <w:pPr>
        <w:spacing w:line="440" w:lineRule="exact"/>
        <w:rPr>
          <w:rFonts w:ascii="Times New Roman" w:hAnsi="Times New Roman" w:eastAsia="宋体" w:cs="Calibri"/>
          <w:color w:val="000000"/>
          <w:szCs w:val="21"/>
        </w:rPr>
      </w:pPr>
    </w:p>
    <w:p>
      <w:pPr>
        <w:spacing w:line="440" w:lineRule="exact"/>
        <w:rPr>
          <w:rFonts w:ascii="Times New Roman" w:hAnsi="Times New Roman" w:eastAsia="宋体" w:cs="Calibri"/>
          <w:color w:val="000000"/>
          <w:szCs w:val="21"/>
        </w:rPr>
      </w:pPr>
    </w:p>
    <w:p>
      <w:pPr>
        <w:spacing w:line="440" w:lineRule="exact"/>
        <w:rPr>
          <w:rFonts w:ascii="Times New Roman" w:hAnsi="Times New Roman" w:eastAsia="宋体" w:cs="Calibri"/>
          <w:b/>
          <w:bCs/>
          <w:color w:val="000000"/>
          <w:sz w:val="22"/>
        </w:rPr>
      </w:pPr>
      <w:r>
        <w:rPr>
          <w:rFonts w:ascii="Times New Roman" w:hAnsi="Times New Roman" w:eastAsia="宋体" w:cs="Calibri"/>
          <w:color w:val="000000"/>
          <w:sz w:val="22"/>
        </w:rPr>
        <w:t>注：如投标文件由委托代理人签字或盖章的，投标文件必须附此授权委托书。</w:t>
      </w:r>
      <w:r>
        <w:rPr>
          <w:rFonts w:ascii="Times New Roman" w:hAnsi="Times New Roman" w:eastAsia="宋体" w:cs="Calibri"/>
          <w:b/>
          <w:bCs/>
          <w:color w:val="000000"/>
          <w:sz w:val="22"/>
        </w:rPr>
        <w:t xml:space="preserve">     </w:t>
      </w:r>
    </w:p>
    <w:p>
      <w:pPr>
        <w:spacing w:line="360" w:lineRule="auto"/>
        <w:jc w:val="left"/>
        <w:rPr>
          <w:rFonts w:ascii="宋体" w:hAnsi="宋体" w:eastAsia="宋体" w:cs="宋体"/>
          <w:sz w:val="22"/>
        </w:rPr>
      </w:pPr>
    </w:p>
    <w:p>
      <w:pPr>
        <w:spacing w:line="440" w:lineRule="exact"/>
        <w:jc w:val="center"/>
        <w:rPr>
          <w:rFonts w:ascii="Times New Roman" w:hAnsi="Times New Roman" w:eastAsia="黑体" w:cs="Calibri"/>
          <w:color w:val="000000"/>
          <w:sz w:val="32"/>
          <w:szCs w:val="32"/>
        </w:rPr>
      </w:pPr>
      <w:r>
        <w:rPr>
          <w:rFonts w:ascii="Times New Roman" w:hAnsi="宋体" w:eastAsia="宋体" w:cs="宋体"/>
          <w:b/>
        </w:rPr>
        <w:br w:type="page"/>
      </w:r>
      <w:bookmarkStart w:id="79" w:name="_Toc133214102"/>
      <w:bookmarkStart w:id="80" w:name="_Toc144265958"/>
      <w:bookmarkStart w:id="81" w:name="_Toc133214309"/>
      <w:bookmarkStart w:id="82" w:name="_Toc137373398"/>
      <w:bookmarkStart w:id="83" w:name="_Toc133470542"/>
      <w:r>
        <w:rPr>
          <w:rFonts w:hint="eastAsia" w:ascii="Times New Roman" w:hAnsi="Times New Roman" w:eastAsia="黑体" w:cs="Calibri"/>
          <w:color w:val="000000"/>
          <w:sz w:val="32"/>
          <w:szCs w:val="32"/>
        </w:rPr>
        <w:t>四、已标价工程量清单</w:t>
      </w:r>
    </w:p>
    <w:tbl>
      <w:tblPr>
        <w:tblStyle w:val="11"/>
        <w:tblW w:w="0" w:type="auto"/>
        <w:jc w:val="center"/>
        <w:tblLayout w:type="fixed"/>
        <w:tblCellMar>
          <w:top w:w="0" w:type="dxa"/>
          <w:left w:w="0" w:type="dxa"/>
          <w:bottom w:w="0" w:type="dxa"/>
          <w:right w:w="0" w:type="dxa"/>
        </w:tblCellMar>
      </w:tblPr>
      <w:tblGrid>
        <w:gridCol w:w="482"/>
        <w:gridCol w:w="2151"/>
        <w:gridCol w:w="795"/>
        <w:gridCol w:w="990"/>
        <w:gridCol w:w="1879"/>
        <w:gridCol w:w="1043"/>
      </w:tblGrid>
      <w:tr>
        <w:tblPrEx>
          <w:tblCellMar>
            <w:top w:w="0" w:type="dxa"/>
            <w:left w:w="0" w:type="dxa"/>
            <w:bottom w:w="0" w:type="dxa"/>
            <w:right w:w="0" w:type="dxa"/>
          </w:tblCellMar>
        </w:tblPrEx>
        <w:trPr>
          <w:trHeight w:val="889" w:hRule="atLeast"/>
          <w:jc w:val="center"/>
        </w:trPr>
        <w:tc>
          <w:tcPr>
            <w:tcW w:w="7340"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固液废弃物转运站地面维修项目报价单</w:t>
            </w:r>
          </w:p>
        </w:tc>
      </w:tr>
      <w:tr>
        <w:tblPrEx>
          <w:tblCellMar>
            <w:top w:w="0" w:type="dxa"/>
            <w:left w:w="0" w:type="dxa"/>
            <w:bottom w:w="0" w:type="dxa"/>
            <w:right w:w="0" w:type="dxa"/>
          </w:tblCellMar>
        </w:tblPrEx>
        <w:trPr>
          <w:trHeight w:val="682" w:hRule="atLeast"/>
          <w:jc w:val="center"/>
        </w:trPr>
        <w:tc>
          <w:tcPr>
            <w:tcW w:w="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15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项目材料明细</w:t>
            </w:r>
          </w:p>
        </w:tc>
        <w:tc>
          <w:tcPr>
            <w:tcW w:w="79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工程量</w:t>
            </w:r>
          </w:p>
        </w:tc>
        <w:tc>
          <w:tcPr>
            <w:tcW w:w="99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87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综合单价（元）</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kern w:val="0"/>
                <w:sz w:val="22"/>
                <w:u w:val="none"/>
                <w:lang w:bidi="ar"/>
              </w:rPr>
              <w:t>拆除路面</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平方米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土方</w:t>
            </w:r>
            <w:r>
              <w:rPr>
                <w:rFonts w:hint="eastAsia" w:ascii="宋体" w:hAnsi="宋体" w:eastAsia="宋体" w:cs="宋体"/>
                <w:color w:val="000000"/>
                <w:kern w:val="0"/>
                <w:sz w:val="22"/>
                <w:u w:val="none"/>
                <w:lang w:eastAsia="zh-CN" w:bidi="ar"/>
              </w:rPr>
              <w:t>挖掘</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余方</w:t>
            </w:r>
            <w:r>
              <w:rPr>
                <w:rFonts w:hint="eastAsia" w:ascii="宋体" w:hAnsi="宋体" w:eastAsia="宋体" w:cs="宋体"/>
                <w:color w:val="000000"/>
                <w:kern w:val="0"/>
                <w:sz w:val="22"/>
                <w:u w:val="none"/>
                <w:lang w:eastAsia="zh-CN" w:bidi="ar"/>
              </w:rPr>
              <w:t>处置</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厚塘渣垫层</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水泥稳定碎石基层</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5"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水泥混凝土</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6"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600*600cm地砖铺设</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u w:val="none"/>
                <w:lang w:bidi="ar"/>
              </w:rPr>
              <w:t>沥青修复</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3"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税金</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0" w:hRule="atLeast"/>
          <w:jc w:val="center"/>
        </w:trPr>
        <w:tc>
          <w:tcPr>
            <w:tcW w:w="48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151"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795"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43"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pStyle w:val="6"/>
        <w:spacing w:after="120" w:afterLines="50" w:line="360" w:lineRule="auto"/>
        <w:jc w:val="center"/>
        <w:rPr>
          <w:rFonts w:hAnsi="宋体" w:eastAsia="宋体" w:cs="宋体"/>
        </w:rPr>
      </w:pPr>
    </w:p>
    <w:bookmarkEnd w:id="79"/>
    <w:bookmarkEnd w:id="80"/>
    <w:bookmarkEnd w:id="81"/>
    <w:bookmarkEnd w:id="82"/>
    <w:bookmarkEnd w:id="83"/>
    <w:p>
      <w:pPr>
        <w:spacing w:line="400" w:lineRule="exact"/>
        <w:ind w:firstLine="440" w:firstLineChars="200"/>
        <w:rPr>
          <w:rFonts w:hint="eastAsia" w:ascii="宋体" w:hAnsi="宋体" w:eastAsia="宋体" w:cs="Times New Roman"/>
          <w:sz w:val="22"/>
        </w:rPr>
      </w:pPr>
    </w:p>
    <w:p>
      <w:pPr>
        <w:spacing w:line="400" w:lineRule="exact"/>
        <w:ind w:firstLine="440" w:firstLineChars="200"/>
        <w:rPr>
          <w:rFonts w:hint="eastAsia" w:ascii="宋体" w:hAnsi="宋体" w:eastAsia="宋体" w:cs="Times New Roman"/>
          <w:sz w:val="22"/>
        </w:rPr>
      </w:pPr>
    </w:p>
    <w:p>
      <w:pPr>
        <w:spacing w:line="400" w:lineRule="exact"/>
        <w:ind w:firstLine="0" w:firstLineChars="0"/>
        <w:rPr>
          <w:rFonts w:hint="eastAsia" w:ascii="Times New Roman" w:hAnsi="Times New Roman" w:eastAsia="宋体" w:cs="Times New Roman"/>
        </w:rPr>
      </w:pPr>
      <w:r>
        <w:rPr>
          <w:rFonts w:hint="eastAsia" w:ascii="宋体" w:hAnsi="宋体" w:eastAsia="宋体" w:cs="Times New Roman"/>
          <w:sz w:val="22"/>
        </w:rPr>
        <w:t>综合单价已含材料、人工、机具、检测费、保险费、税费等所有费用，甲方不再承担其他任何费用。</w:t>
      </w:r>
    </w:p>
    <w:p>
      <w:pPr>
        <w:spacing w:line="360" w:lineRule="auto"/>
        <w:rPr>
          <w:rFonts w:ascii="宋体" w:hAnsi="宋体" w:eastAsia="宋体" w:cs="宋体"/>
          <w:sz w:val="22"/>
        </w:rPr>
      </w:pPr>
      <w:r>
        <w:rPr>
          <w:rFonts w:ascii="宋体" w:hAnsi="宋体" w:eastAsia="宋体" w:cs="宋体"/>
          <w:sz w:val="22"/>
        </w:rPr>
        <w:br w:type="page"/>
      </w:r>
    </w:p>
    <w:p>
      <w:pPr>
        <w:spacing w:line="440" w:lineRule="exact"/>
        <w:jc w:val="center"/>
        <w:rPr>
          <w:rFonts w:ascii="宋体" w:hAnsi="宋体" w:eastAsia="宋体" w:cs="Arial"/>
          <w:b/>
          <w:sz w:val="22"/>
        </w:rPr>
      </w:pPr>
    </w:p>
    <w:p>
      <w:pPr>
        <w:spacing w:line="440" w:lineRule="exact"/>
        <w:jc w:val="center"/>
        <w:rPr>
          <w:rFonts w:ascii="Times New Roman" w:hAnsi="Times New Roman" w:eastAsia="黑体" w:cs="Calibri"/>
          <w:color w:val="000000"/>
          <w:sz w:val="32"/>
          <w:szCs w:val="32"/>
        </w:rPr>
      </w:pPr>
      <w:r>
        <w:rPr>
          <w:rFonts w:hint="eastAsia" w:ascii="Times New Roman" w:hAnsi="Times New Roman" w:eastAsia="黑体" w:cs="Calibri"/>
          <w:color w:val="000000"/>
          <w:sz w:val="32"/>
          <w:szCs w:val="32"/>
        </w:rPr>
        <w:t>五、施工组织设计</w:t>
      </w:r>
    </w:p>
    <w:p>
      <w:pPr>
        <w:spacing w:line="440" w:lineRule="exact"/>
        <w:jc w:val="center"/>
        <w:rPr>
          <w:rFonts w:ascii="Times New Roman" w:hAnsi="Times New Roman" w:eastAsia="黑体" w:cs="Calibri"/>
          <w:color w:val="000000"/>
          <w:sz w:val="32"/>
          <w:szCs w:val="32"/>
        </w:rPr>
      </w:pPr>
    </w:p>
    <w:p>
      <w:pPr>
        <w:tabs>
          <w:tab w:val="left" w:pos="720"/>
        </w:tabs>
        <w:spacing w:line="440" w:lineRule="exact"/>
        <w:ind w:firstLine="440" w:firstLineChars="200"/>
        <w:rPr>
          <w:rFonts w:ascii="宋体" w:hAnsi="宋体" w:eastAsia="宋体" w:cs="Times New Roman"/>
          <w:sz w:val="22"/>
        </w:rPr>
      </w:pPr>
      <w:r>
        <w:rPr>
          <w:rFonts w:hint="eastAsia" w:ascii="宋体" w:hAnsi="宋体" w:eastAsia="宋体" w:cs="Times New Roman"/>
          <w:sz w:val="22"/>
        </w:rPr>
        <w:t xml:space="preserve">1. </w:t>
      </w:r>
      <w:r>
        <w:rPr>
          <w:rFonts w:hint="eastAsia" w:ascii="宋体" w:hAnsi="宋体" w:eastAsia="宋体" w:cs="Times New Roman"/>
          <w:sz w:val="22"/>
        </w:rPr>
        <w:tab/>
      </w:r>
      <w:r>
        <w:rPr>
          <w:rFonts w:hint="eastAsia" w:ascii="宋体" w:hAnsi="宋体" w:eastAsia="宋体" w:cs="Times New Roman"/>
          <w:sz w:val="22"/>
        </w:rPr>
        <w:t>投标人编制施工组织设计的要求：编制时应采用文字并结合图表形式说明施工方法；拟投入本</w:t>
      </w:r>
      <w:r>
        <w:rPr>
          <w:rFonts w:hint="eastAsia" w:ascii="宋体" w:hAnsi="宋体" w:eastAsia="宋体" w:cs="Times New Roman"/>
          <w:sz w:val="22"/>
          <w:lang w:eastAsia="zh-CN"/>
        </w:rPr>
        <w:t>项目</w:t>
      </w:r>
      <w:r>
        <w:rPr>
          <w:rFonts w:hint="eastAsia" w:ascii="宋体" w:hAnsi="宋体" w:eastAsia="宋体" w:cs="Times New Roman"/>
          <w:sz w:val="22"/>
        </w:rPr>
        <w:t>的主要施工设备情况、拟配备本</w:t>
      </w:r>
      <w:r>
        <w:rPr>
          <w:rFonts w:hint="eastAsia" w:ascii="宋体" w:hAnsi="宋体" w:eastAsia="宋体" w:cs="Times New Roman"/>
          <w:sz w:val="22"/>
          <w:lang w:eastAsia="zh-CN"/>
        </w:rPr>
        <w:t>项目</w:t>
      </w:r>
      <w:r>
        <w:rPr>
          <w:rFonts w:hint="eastAsia" w:ascii="宋体" w:hAnsi="宋体" w:eastAsia="宋体" w:cs="Times New Roman"/>
          <w:sz w:val="22"/>
        </w:rPr>
        <w:t>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eastAsia="宋体" w:cs="Times New Roman"/>
          <w:sz w:val="22"/>
        </w:rPr>
      </w:pPr>
      <w:r>
        <w:rPr>
          <w:rFonts w:hint="eastAsia" w:ascii="宋体" w:hAnsi="宋体" w:eastAsia="宋体" w:cs="Times New Roman"/>
          <w:sz w:val="22"/>
        </w:rPr>
        <w:t xml:space="preserve">2. </w:t>
      </w:r>
      <w:r>
        <w:rPr>
          <w:rFonts w:hint="eastAsia" w:ascii="宋体" w:hAnsi="宋体" w:eastAsia="宋体" w:cs="Times New Roman"/>
          <w:sz w:val="22"/>
        </w:rPr>
        <w:tab/>
      </w:r>
      <w:r>
        <w:rPr>
          <w:rFonts w:hint="eastAsia" w:ascii="宋体" w:hAnsi="宋体" w:eastAsia="宋体" w:cs="Times New Roman"/>
          <w:sz w:val="22"/>
        </w:rPr>
        <w:t>施工组织设计除采用文字表述外可附下列图表，图表及格式要求附后。</w:t>
      </w:r>
    </w:p>
    <w:p>
      <w:pPr>
        <w:tabs>
          <w:tab w:val="left" w:pos="720"/>
        </w:tabs>
        <w:spacing w:line="440" w:lineRule="exact"/>
        <w:ind w:firstLine="792" w:firstLineChars="360"/>
        <w:rPr>
          <w:rFonts w:ascii="宋体" w:hAnsi="宋体" w:eastAsia="宋体" w:cs="Times New Roman"/>
          <w:sz w:val="22"/>
        </w:rPr>
      </w:pPr>
      <w:r>
        <w:rPr>
          <w:rFonts w:hint="eastAsia" w:ascii="宋体" w:hAnsi="宋体" w:eastAsia="宋体" w:cs="Times New Roman"/>
          <w:sz w:val="22"/>
        </w:rPr>
        <w:t>附表一  拟投入本标段的主要施工设备表</w:t>
      </w:r>
    </w:p>
    <w:p>
      <w:pPr>
        <w:tabs>
          <w:tab w:val="left" w:pos="720"/>
        </w:tabs>
        <w:spacing w:line="440" w:lineRule="exact"/>
        <w:ind w:firstLine="792" w:firstLineChars="360"/>
        <w:rPr>
          <w:rFonts w:ascii="宋体" w:hAnsi="宋体" w:eastAsia="宋体" w:cs="Times New Roman"/>
          <w:sz w:val="22"/>
        </w:rPr>
      </w:pPr>
      <w:r>
        <w:rPr>
          <w:rFonts w:hint="eastAsia" w:ascii="宋体" w:hAnsi="宋体" w:eastAsia="宋体" w:cs="Times New Roman"/>
          <w:sz w:val="22"/>
        </w:rPr>
        <w:t>附表二  拟配备本标段的试验和检测仪器设备表</w:t>
      </w:r>
    </w:p>
    <w:p>
      <w:pPr>
        <w:tabs>
          <w:tab w:val="left" w:pos="720"/>
        </w:tabs>
        <w:spacing w:line="440" w:lineRule="exact"/>
        <w:ind w:firstLine="792" w:firstLineChars="360"/>
        <w:rPr>
          <w:rFonts w:ascii="宋体" w:hAnsi="宋体" w:eastAsia="宋体" w:cs="Times New Roman"/>
          <w:sz w:val="22"/>
        </w:rPr>
      </w:pPr>
      <w:r>
        <w:rPr>
          <w:rFonts w:hint="eastAsia" w:ascii="宋体" w:hAnsi="宋体" w:eastAsia="宋体" w:cs="Times New Roman"/>
          <w:sz w:val="22"/>
        </w:rPr>
        <w:t>附表三  劳动力计划表</w:t>
      </w:r>
    </w:p>
    <w:p>
      <w:pPr>
        <w:tabs>
          <w:tab w:val="left" w:pos="720"/>
        </w:tabs>
        <w:spacing w:line="440" w:lineRule="exact"/>
        <w:ind w:firstLine="792" w:firstLineChars="360"/>
        <w:rPr>
          <w:rFonts w:ascii="宋体" w:hAnsi="宋体" w:eastAsia="宋体" w:cs="Times New Roman"/>
          <w:sz w:val="22"/>
        </w:rPr>
      </w:pPr>
      <w:r>
        <w:rPr>
          <w:rFonts w:hint="eastAsia" w:ascii="宋体" w:hAnsi="宋体" w:eastAsia="宋体" w:cs="Times New Roman"/>
          <w:sz w:val="22"/>
        </w:rPr>
        <w:t>附表四  计划开、竣工日期和施工进度网络图</w:t>
      </w:r>
    </w:p>
    <w:p>
      <w:pPr>
        <w:tabs>
          <w:tab w:val="left" w:pos="720"/>
        </w:tabs>
        <w:spacing w:line="440" w:lineRule="exact"/>
        <w:ind w:firstLine="792" w:firstLineChars="360"/>
        <w:rPr>
          <w:rFonts w:ascii="宋体" w:hAnsi="宋体" w:eastAsia="宋体" w:cs="Times New Roman"/>
          <w:sz w:val="22"/>
        </w:rPr>
      </w:pPr>
      <w:r>
        <w:rPr>
          <w:rFonts w:hint="eastAsia" w:ascii="宋体" w:hAnsi="宋体" w:eastAsia="宋体" w:cs="Times New Roman"/>
          <w:sz w:val="22"/>
        </w:rPr>
        <w:t>附表五  施工总平面图</w:t>
      </w:r>
    </w:p>
    <w:p>
      <w:pPr>
        <w:widowControl/>
        <w:jc w:val="left"/>
        <w:rPr>
          <w:rFonts w:ascii="宋体" w:hAnsi="宋体" w:eastAsia="宋体" w:cs="宋体"/>
          <w:b/>
          <w:sz w:val="32"/>
          <w:szCs w:val="32"/>
        </w:rPr>
      </w:pPr>
      <w:r>
        <w:rPr>
          <w:rFonts w:ascii="宋体" w:hAnsi="宋体" w:eastAsia="宋体" w:cs="宋体"/>
          <w:b/>
          <w:sz w:val="32"/>
          <w:szCs w:val="32"/>
        </w:rPr>
        <w:br w:type="page"/>
      </w:r>
    </w:p>
    <w:p>
      <w:pPr>
        <w:pStyle w:val="17"/>
        <w:rPr>
          <w:rFonts w:ascii="宋体" w:hAnsi="宋体" w:eastAsia="宋体"/>
          <w:szCs w:val="23"/>
        </w:rPr>
      </w:pPr>
      <w:bookmarkStart w:id="84" w:name="_Toc152045797"/>
      <w:bookmarkStart w:id="85" w:name="_Toc246392155"/>
      <w:bookmarkStart w:id="86" w:name="_Toc152042586"/>
      <w:bookmarkStart w:id="87" w:name="_Toc179632817"/>
      <w:bookmarkStart w:id="88" w:name="_Toc144974865"/>
      <w:bookmarkStart w:id="89" w:name="_Toc11710"/>
      <w:r>
        <w:rPr>
          <w:rFonts w:hint="eastAsia" w:ascii="宋体" w:hAnsi="宋体" w:eastAsia="宋体"/>
        </w:rPr>
        <w:t>附表一：</w:t>
      </w:r>
      <w:r>
        <w:rPr>
          <w:rFonts w:hint="eastAsia" w:ascii="宋体" w:hAnsi="宋体" w:eastAsia="宋体"/>
          <w:szCs w:val="23"/>
        </w:rPr>
        <w:t>拟投入本</w:t>
      </w:r>
      <w:r>
        <w:rPr>
          <w:rFonts w:hint="eastAsia" w:ascii="宋体" w:hAnsi="宋体" w:eastAsia="宋体"/>
          <w:szCs w:val="23"/>
          <w:lang w:eastAsia="zh-CN"/>
        </w:rPr>
        <w:t>项目</w:t>
      </w:r>
      <w:r>
        <w:rPr>
          <w:rFonts w:hint="eastAsia" w:ascii="宋体" w:hAnsi="宋体" w:eastAsia="宋体"/>
          <w:szCs w:val="23"/>
        </w:rPr>
        <w:t>的主要施工设备表</w:t>
      </w:r>
      <w:bookmarkEnd w:id="84"/>
      <w:bookmarkEnd w:id="85"/>
      <w:bookmarkEnd w:id="86"/>
      <w:bookmarkEnd w:id="87"/>
      <w:bookmarkEnd w:id="88"/>
      <w:bookmarkEnd w:id="89"/>
    </w:p>
    <w:p>
      <w:pPr>
        <w:spacing w:line="440" w:lineRule="exact"/>
        <w:rPr>
          <w:rFonts w:ascii="宋体" w:hAnsi="宋体" w:eastAsia="宋体" w:cs="Times New Roman"/>
          <w:sz w:val="20"/>
          <w:szCs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center"/>
          </w:tcPr>
          <w:p>
            <w:pPr>
              <w:spacing w:line="440" w:lineRule="exact"/>
              <w:rPr>
                <w:rFonts w:ascii="宋体" w:hAnsi="宋体" w:eastAsia="宋体" w:cs="Times New Roman"/>
                <w:szCs w:val="21"/>
              </w:rPr>
            </w:pPr>
            <w:r>
              <w:rPr>
                <w:rFonts w:hint="eastAsia" w:ascii="宋体" w:hAnsi="宋体" w:eastAsia="宋体" w:cs="Times New Roman"/>
                <w:szCs w:val="21"/>
              </w:rPr>
              <w:t>序号</w:t>
            </w:r>
          </w:p>
        </w:tc>
        <w:tc>
          <w:tcPr>
            <w:tcW w:w="1183"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设备名称</w:t>
            </w:r>
          </w:p>
        </w:tc>
        <w:tc>
          <w:tcPr>
            <w:tcW w:w="908"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型号</w:t>
            </w:r>
          </w:p>
          <w:p>
            <w:pPr>
              <w:spacing w:line="440" w:lineRule="exact"/>
              <w:jc w:val="center"/>
              <w:rPr>
                <w:rFonts w:ascii="宋体" w:hAnsi="宋体" w:eastAsia="宋体" w:cs="Times New Roman"/>
                <w:szCs w:val="21"/>
              </w:rPr>
            </w:pPr>
            <w:r>
              <w:rPr>
                <w:rFonts w:hint="eastAsia" w:ascii="宋体" w:hAnsi="宋体" w:eastAsia="宋体" w:cs="Times New Roman"/>
                <w:szCs w:val="21"/>
              </w:rPr>
              <w:t>规格</w:t>
            </w:r>
          </w:p>
        </w:tc>
        <w:tc>
          <w:tcPr>
            <w:tcW w:w="880"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数量</w:t>
            </w:r>
          </w:p>
        </w:tc>
        <w:tc>
          <w:tcPr>
            <w:tcW w:w="802"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国别</w:t>
            </w:r>
          </w:p>
          <w:p>
            <w:pPr>
              <w:spacing w:line="440" w:lineRule="exact"/>
              <w:jc w:val="center"/>
              <w:rPr>
                <w:rFonts w:ascii="宋体" w:hAnsi="宋体" w:eastAsia="宋体" w:cs="Times New Roman"/>
                <w:szCs w:val="21"/>
              </w:rPr>
            </w:pPr>
            <w:r>
              <w:rPr>
                <w:rFonts w:hint="eastAsia" w:ascii="宋体" w:hAnsi="宋体" w:eastAsia="宋体" w:cs="Times New Roman"/>
                <w:szCs w:val="21"/>
              </w:rPr>
              <w:t>产地</w:t>
            </w:r>
          </w:p>
        </w:tc>
        <w:tc>
          <w:tcPr>
            <w:tcW w:w="879"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制造</w:t>
            </w:r>
          </w:p>
          <w:p>
            <w:pPr>
              <w:spacing w:line="440" w:lineRule="exact"/>
              <w:jc w:val="center"/>
              <w:rPr>
                <w:rFonts w:ascii="宋体" w:hAnsi="宋体" w:eastAsia="宋体" w:cs="Times New Roman"/>
                <w:szCs w:val="21"/>
              </w:rPr>
            </w:pPr>
            <w:r>
              <w:rPr>
                <w:rFonts w:hint="eastAsia" w:ascii="宋体" w:hAnsi="宋体" w:eastAsia="宋体" w:cs="Times New Roman"/>
                <w:szCs w:val="21"/>
              </w:rPr>
              <w:t>年份</w:t>
            </w:r>
          </w:p>
        </w:tc>
        <w:tc>
          <w:tcPr>
            <w:tcW w:w="903"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额定功率（KW）</w:t>
            </w:r>
          </w:p>
        </w:tc>
        <w:tc>
          <w:tcPr>
            <w:tcW w:w="1043"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生产</w:t>
            </w:r>
          </w:p>
          <w:p>
            <w:pPr>
              <w:spacing w:line="440" w:lineRule="exact"/>
              <w:jc w:val="center"/>
              <w:rPr>
                <w:rFonts w:ascii="宋体" w:hAnsi="宋体" w:eastAsia="宋体" w:cs="Times New Roman"/>
                <w:szCs w:val="21"/>
              </w:rPr>
            </w:pPr>
            <w:r>
              <w:rPr>
                <w:rFonts w:hint="eastAsia" w:ascii="宋体" w:hAnsi="宋体" w:eastAsia="宋体" w:cs="Times New Roman"/>
                <w:szCs w:val="21"/>
              </w:rPr>
              <w:t>能力</w:t>
            </w:r>
          </w:p>
        </w:tc>
        <w:tc>
          <w:tcPr>
            <w:tcW w:w="940"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用于施工部位</w:t>
            </w:r>
          </w:p>
        </w:tc>
        <w:tc>
          <w:tcPr>
            <w:tcW w:w="656"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center"/>
          </w:tcPr>
          <w:p>
            <w:pPr>
              <w:spacing w:line="440" w:lineRule="exact"/>
              <w:jc w:val="center"/>
              <w:rPr>
                <w:rFonts w:ascii="宋体" w:hAnsi="宋体" w:eastAsia="宋体" w:cs="Times New Roman"/>
                <w:szCs w:val="21"/>
              </w:rPr>
            </w:pPr>
          </w:p>
        </w:tc>
        <w:tc>
          <w:tcPr>
            <w:tcW w:w="1183" w:type="dxa"/>
            <w:noWrap w:val="0"/>
            <w:vAlign w:val="center"/>
          </w:tcPr>
          <w:p>
            <w:pPr>
              <w:spacing w:line="440" w:lineRule="exact"/>
              <w:jc w:val="center"/>
              <w:rPr>
                <w:rFonts w:ascii="宋体" w:hAnsi="宋体" w:eastAsia="宋体" w:cs="Times New Roman"/>
                <w:szCs w:val="21"/>
              </w:rPr>
            </w:pPr>
          </w:p>
        </w:tc>
        <w:tc>
          <w:tcPr>
            <w:tcW w:w="908" w:type="dxa"/>
            <w:noWrap w:val="0"/>
            <w:vAlign w:val="center"/>
          </w:tcPr>
          <w:p>
            <w:pPr>
              <w:spacing w:line="440" w:lineRule="exact"/>
              <w:jc w:val="center"/>
              <w:rPr>
                <w:rFonts w:ascii="宋体" w:hAnsi="宋体" w:eastAsia="宋体" w:cs="Times New Roman"/>
                <w:szCs w:val="21"/>
              </w:rPr>
            </w:pPr>
          </w:p>
        </w:tc>
        <w:tc>
          <w:tcPr>
            <w:tcW w:w="880" w:type="dxa"/>
            <w:noWrap w:val="0"/>
            <w:vAlign w:val="center"/>
          </w:tcPr>
          <w:p>
            <w:pPr>
              <w:spacing w:line="440" w:lineRule="exact"/>
              <w:jc w:val="center"/>
              <w:rPr>
                <w:rFonts w:ascii="宋体" w:hAnsi="宋体" w:eastAsia="宋体" w:cs="Times New Roman"/>
                <w:szCs w:val="21"/>
              </w:rPr>
            </w:pPr>
          </w:p>
        </w:tc>
        <w:tc>
          <w:tcPr>
            <w:tcW w:w="802" w:type="dxa"/>
            <w:noWrap w:val="0"/>
            <w:vAlign w:val="center"/>
          </w:tcPr>
          <w:p>
            <w:pPr>
              <w:spacing w:line="440" w:lineRule="exact"/>
              <w:jc w:val="center"/>
              <w:rPr>
                <w:rFonts w:ascii="宋体" w:hAnsi="宋体" w:eastAsia="宋体" w:cs="Times New Roman"/>
                <w:szCs w:val="21"/>
              </w:rPr>
            </w:pPr>
          </w:p>
        </w:tc>
        <w:tc>
          <w:tcPr>
            <w:tcW w:w="879" w:type="dxa"/>
            <w:noWrap w:val="0"/>
            <w:vAlign w:val="center"/>
          </w:tcPr>
          <w:p>
            <w:pPr>
              <w:spacing w:line="440" w:lineRule="exact"/>
              <w:jc w:val="center"/>
              <w:rPr>
                <w:rFonts w:ascii="宋体" w:hAnsi="宋体" w:eastAsia="宋体" w:cs="Times New Roman"/>
                <w:szCs w:val="21"/>
              </w:rPr>
            </w:pPr>
          </w:p>
        </w:tc>
        <w:tc>
          <w:tcPr>
            <w:tcW w:w="903" w:type="dxa"/>
            <w:noWrap w:val="0"/>
            <w:vAlign w:val="center"/>
          </w:tcPr>
          <w:p>
            <w:pPr>
              <w:spacing w:line="440" w:lineRule="exact"/>
              <w:jc w:val="center"/>
              <w:rPr>
                <w:rFonts w:ascii="宋体" w:hAnsi="宋体" w:eastAsia="宋体" w:cs="Times New Roman"/>
                <w:szCs w:val="21"/>
              </w:rPr>
            </w:pPr>
          </w:p>
        </w:tc>
        <w:tc>
          <w:tcPr>
            <w:tcW w:w="1043" w:type="dxa"/>
            <w:noWrap w:val="0"/>
            <w:vAlign w:val="center"/>
          </w:tcPr>
          <w:p>
            <w:pPr>
              <w:spacing w:line="440" w:lineRule="exact"/>
              <w:jc w:val="center"/>
              <w:rPr>
                <w:rFonts w:ascii="宋体" w:hAnsi="宋体" w:eastAsia="宋体" w:cs="Times New Roman"/>
                <w:szCs w:val="21"/>
              </w:rPr>
            </w:pPr>
          </w:p>
        </w:tc>
        <w:tc>
          <w:tcPr>
            <w:tcW w:w="940" w:type="dxa"/>
            <w:noWrap w:val="0"/>
            <w:vAlign w:val="center"/>
          </w:tcPr>
          <w:p>
            <w:pPr>
              <w:spacing w:line="440" w:lineRule="exact"/>
              <w:jc w:val="center"/>
              <w:rPr>
                <w:rFonts w:ascii="宋体" w:hAnsi="宋体" w:eastAsia="宋体" w:cs="Times New Roman"/>
                <w:szCs w:val="21"/>
              </w:rPr>
            </w:pPr>
          </w:p>
        </w:tc>
        <w:tc>
          <w:tcPr>
            <w:tcW w:w="656"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center"/>
          </w:tcPr>
          <w:p>
            <w:pPr>
              <w:spacing w:line="440" w:lineRule="exact"/>
              <w:jc w:val="center"/>
              <w:rPr>
                <w:rFonts w:ascii="宋体" w:hAnsi="宋体" w:eastAsia="宋体" w:cs="Times New Roman"/>
                <w:szCs w:val="21"/>
              </w:rPr>
            </w:pPr>
          </w:p>
        </w:tc>
        <w:tc>
          <w:tcPr>
            <w:tcW w:w="1183" w:type="dxa"/>
            <w:noWrap w:val="0"/>
            <w:vAlign w:val="center"/>
          </w:tcPr>
          <w:p>
            <w:pPr>
              <w:spacing w:line="440" w:lineRule="exact"/>
              <w:jc w:val="center"/>
              <w:rPr>
                <w:rFonts w:ascii="宋体" w:hAnsi="宋体" w:eastAsia="宋体" w:cs="Times New Roman"/>
                <w:szCs w:val="21"/>
              </w:rPr>
            </w:pPr>
          </w:p>
        </w:tc>
        <w:tc>
          <w:tcPr>
            <w:tcW w:w="908" w:type="dxa"/>
            <w:noWrap w:val="0"/>
            <w:vAlign w:val="center"/>
          </w:tcPr>
          <w:p>
            <w:pPr>
              <w:spacing w:line="440" w:lineRule="exact"/>
              <w:jc w:val="center"/>
              <w:rPr>
                <w:rFonts w:ascii="宋体" w:hAnsi="宋体" w:eastAsia="宋体" w:cs="Times New Roman"/>
                <w:szCs w:val="21"/>
              </w:rPr>
            </w:pPr>
          </w:p>
        </w:tc>
        <w:tc>
          <w:tcPr>
            <w:tcW w:w="880" w:type="dxa"/>
            <w:noWrap w:val="0"/>
            <w:vAlign w:val="center"/>
          </w:tcPr>
          <w:p>
            <w:pPr>
              <w:spacing w:line="440" w:lineRule="exact"/>
              <w:jc w:val="center"/>
              <w:rPr>
                <w:rFonts w:ascii="宋体" w:hAnsi="宋体" w:eastAsia="宋体" w:cs="Times New Roman"/>
                <w:szCs w:val="21"/>
              </w:rPr>
            </w:pPr>
          </w:p>
        </w:tc>
        <w:tc>
          <w:tcPr>
            <w:tcW w:w="802" w:type="dxa"/>
            <w:noWrap w:val="0"/>
            <w:vAlign w:val="center"/>
          </w:tcPr>
          <w:p>
            <w:pPr>
              <w:spacing w:line="440" w:lineRule="exact"/>
              <w:jc w:val="center"/>
              <w:rPr>
                <w:rFonts w:ascii="宋体" w:hAnsi="宋体" w:eastAsia="宋体" w:cs="Times New Roman"/>
                <w:szCs w:val="21"/>
              </w:rPr>
            </w:pPr>
          </w:p>
        </w:tc>
        <w:tc>
          <w:tcPr>
            <w:tcW w:w="879" w:type="dxa"/>
            <w:noWrap w:val="0"/>
            <w:vAlign w:val="center"/>
          </w:tcPr>
          <w:p>
            <w:pPr>
              <w:spacing w:line="440" w:lineRule="exact"/>
              <w:jc w:val="center"/>
              <w:rPr>
                <w:rFonts w:ascii="宋体" w:hAnsi="宋体" w:eastAsia="宋体" w:cs="Times New Roman"/>
                <w:szCs w:val="21"/>
              </w:rPr>
            </w:pPr>
          </w:p>
        </w:tc>
        <w:tc>
          <w:tcPr>
            <w:tcW w:w="903" w:type="dxa"/>
            <w:noWrap w:val="0"/>
            <w:vAlign w:val="center"/>
          </w:tcPr>
          <w:p>
            <w:pPr>
              <w:spacing w:line="440" w:lineRule="exact"/>
              <w:jc w:val="center"/>
              <w:rPr>
                <w:rFonts w:ascii="宋体" w:hAnsi="宋体" w:eastAsia="宋体" w:cs="Times New Roman"/>
                <w:szCs w:val="21"/>
              </w:rPr>
            </w:pPr>
          </w:p>
        </w:tc>
        <w:tc>
          <w:tcPr>
            <w:tcW w:w="1043" w:type="dxa"/>
            <w:noWrap w:val="0"/>
            <w:vAlign w:val="center"/>
          </w:tcPr>
          <w:p>
            <w:pPr>
              <w:spacing w:line="440" w:lineRule="exact"/>
              <w:jc w:val="center"/>
              <w:rPr>
                <w:rFonts w:ascii="宋体" w:hAnsi="宋体" w:eastAsia="宋体" w:cs="Times New Roman"/>
                <w:szCs w:val="21"/>
              </w:rPr>
            </w:pPr>
          </w:p>
        </w:tc>
        <w:tc>
          <w:tcPr>
            <w:tcW w:w="940" w:type="dxa"/>
            <w:noWrap w:val="0"/>
            <w:vAlign w:val="center"/>
          </w:tcPr>
          <w:p>
            <w:pPr>
              <w:spacing w:line="440" w:lineRule="exact"/>
              <w:jc w:val="center"/>
              <w:rPr>
                <w:rFonts w:ascii="宋体" w:hAnsi="宋体" w:eastAsia="宋体" w:cs="Times New Roman"/>
                <w:szCs w:val="21"/>
              </w:rPr>
            </w:pPr>
          </w:p>
        </w:tc>
        <w:tc>
          <w:tcPr>
            <w:tcW w:w="656"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noWrap w:val="0"/>
            <w:vAlign w:val="top"/>
          </w:tcPr>
          <w:p>
            <w:pPr>
              <w:spacing w:line="440" w:lineRule="exact"/>
              <w:jc w:val="center"/>
              <w:rPr>
                <w:rFonts w:ascii="宋体" w:hAnsi="宋体" w:eastAsia="宋体" w:cs="Times New Roman"/>
                <w:szCs w:val="21"/>
              </w:rPr>
            </w:pPr>
          </w:p>
        </w:tc>
        <w:tc>
          <w:tcPr>
            <w:tcW w:w="1183" w:type="dxa"/>
            <w:noWrap w:val="0"/>
            <w:vAlign w:val="top"/>
          </w:tcPr>
          <w:p>
            <w:pPr>
              <w:spacing w:line="440" w:lineRule="exact"/>
              <w:jc w:val="center"/>
              <w:rPr>
                <w:rFonts w:ascii="宋体" w:hAnsi="宋体" w:eastAsia="宋体" w:cs="Times New Roman"/>
                <w:szCs w:val="21"/>
              </w:rPr>
            </w:pPr>
          </w:p>
        </w:tc>
        <w:tc>
          <w:tcPr>
            <w:tcW w:w="908" w:type="dxa"/>
            <w:noWrap w:val="0"/>
            <w:vAlign w:val="top"/>
          </w:tcPr>
          <w:p>
            <w:pPr>
              <w:spacing w:line="440" w:lineRule="exact"/>
              <w:jc w:val="center"/>
              <w:rPr>
                <w:rFonts w:ascii="宋体" w:hAnsi="宋体" w:eastAsia="宋体" w:cs="Times New Roman"/>
                <w:szCs w:val="21"/>
              </w:rPr>
            </w:pPr>
          </w:p>
        </w:tc>
        <w:tc>
          <w:tcPr>
            <w:tcW w:w="880" w:type="dxa"/>
            <w:noWrap w:val="0"/>
            <w:vAlign w:val="top"/>
          </w:tcPr>
          <w:p>
            <w:pPr>
              <w:spacing w:line="440" w:lineRule="exact"/>
              <w:jc w:val="center"/>
              <w:rPr>
                <w:rFonts w:ascii="宋体" w:hAnsi="宋体" w:eastAsia="宋体" w:cs="Times New Roman"/>
                <w:szCs w:val="21"/>
              </w:rPr>
            </w:pPr>
          </w:p>
        </w:tc>
        <w:tc>
          <w:tcPr>
            <w:tcW w:w="802" w:type="dxa"/>
            <w:noWrap w:val="0"/>
            <w:vAlign w:val="top"/>
          </w:tcPr>
          <w:p>
            <w:pPr>
              <w:spacing w:line="440" w:lineRule="exact"/>
              <w:jc w:val="center"/>
              <w:rPr>
                <w:rFonts w:ascii="宋体" w:hAnsi="宋体" w:eastAsia="宋体" w:cs="Times New Roman"/>
                <w:szCs w:val="21"/>
              </w:rPr>
            </w:pPr>
          </w:p>
        </w:tc>
        <w:tc>
          <w:tcPr>
            <w:tcW w:w="879" w:type="dxa"/>
            <w:noWrap w:val="0"/>
            <w:vAlign w:val="top"/>
          </w:tcPr>
          <w:p>
            <w:pPr>
              <w:spacing w:line="440" w:lineRule="exact"/>
              <w:jc w:val="center"/>
              <w:rPr>
                <w:rFonts w:ascii="宋体" w:hAnsi="宋体" w:eastAsia="宋体" w:cs="Times New Roman"/>
                <w:szCs w:val="21"/>
              </w:rPr>
            </w:pPr>
          </w:p>
        </w:tc>
        <w:tc>
          <w:tcPr>
            <w:tcW w:w="903" w:type="dxa"/>
            <w:noWrap w:val="0"/>
            <w:vAlign w:val="top"/>
          </w:tcPr>
          <w:p>
            <w:pPr>
              <w:spacing w:line="440" w:lineRule="exact"/>
              <w:jc w:val="center"/>
              <w:rPr>
                <w:rFonts w:ascii="宋体" w:hAnsi="宋体" w:eastAsia="宋体" w:cs="Times New Roman"/>
                <w:szCs w:val="21"/>
              </w:rPr>
            </w:pPr>
          </w:p>
        </w:tc>
        <w:tc>
          <w:tcPr>
            <w:tcW w:w="1043" w:type="dxa"/>
            <w:noWrap w:val="0"/>
            <w:vAlign w:val="top"/>
          </w:tcPr>
          <w:p>
            <w:pPr>
              <w:spacing w:line="440" w:lineRule="exact"/>
              <w:jc w:val="center"/>
              <w:rPr>
                <w:rFonts w:ascii="宋体" w:hAnsi="宋体" w:eastAsia="宋体" w:cs="Times New Roman"/>
                <w:szCs w:val="21"/>
              </w:rPr>
            </w:pPr>
          </w:p>
        </w:tc>
        <w:tc>
          <w:tcPr>
            <w:tcW w:w="940" w:type="dxa"/>
            <w:noWrap w:val="0"/>
            <w:vAlign w:val="top"/>
          </w:tcPr>
          <w:p>
            <w:pPr>
              <w:spacing w:line="440" w:lineRule="exact"/>
              <w:jc w:val="center"/>
              <w:rPr>
                <w:rFonts w:ascii="宋体" w:hAnsi="宋体" w:eastAsia="宋体" w:cs="Times New Roman"/>
                <w:szCs w:val="21"/>
              </w:rPr>
            </w:pPr>
          </w:p>
        </w:tc>
        <w:tc>
          <w:tcPr>
            <w:tcW w:w="656" w:type="dxa"/>
            <w:noWrap w:val="0"/>
            <w:vAlign w:val="top"/>
          </w:tcPr>
          <w:p>
            <w:pPr>
              <w:spacing w:line="440" w:lineRule="exact"/>
              <w:jc w:val="center"/>
              <w:rPr>
                <w:rFonts w:ascii="宋体" w:hAnsi="宋体" w:eastAsia="宋体" w:cs="Times New Roman"/>
                <w:szCs w:val="21"/>
              </w:rPr>
            </w:pPr>
          </w:p>
        </w:tc>
      </w:tr>
    </w:tbl>
    <w:p>
      <w:pPr>
        <w:spacing w:line="440" w:lineRule="exact"/>
        <w:rPr>
          <w:rFonts w:ascii="宋体" w:hAnsi="宋体" w:eastAsia="宋体" w:cs="Times New Roman"/>
          <w:sz w:val="20"/>
          <w:szCs w:val="20"/>
        </w:rPr>
      </w:pPr>
    </w:p>
    <w:p>
      <w:pPr>
        <w:spacing w:line="440" w:lineRule="exact"/>
        <w:rPr>
          <w:rFonts w:ascii="宋体" w:hAnsi="宋体" w:eastAsia="宋体" w:cs="Times New Roman"/>
          <w:sz w:val="20"/>
          <w:szCs w:val="20"/>
        </w:rPr>
      </w:pPr>
      <w:r>
        <w:rPr>
          <w:rFonts w:hint="eastAsia" w:ascii="宋体" w:hAnsi="宋体" w:eastAsia="宋体" w:cs="Times New Roman"/>
          <w:sz w:val="20"/>
          <w:szCs w:val="20"/>
        </w:rPr>
        <w:br w:type="page"/>
      </w:r>
    </w:p>
    <w:p>
      <w:pPr>
        <w:pStyle w:val="17"/>
        <w:rPr>
          <w:rFonts w:ascii="宋体" w:hAnsi="宋体" w:eastAsia="宋体"/>
        </w:rPr>
      </w:pPr>
      <w:bookmarkStart w:id="90" w:name="_Toc4957"/>
      <w:bookmarkStart w:id="91" w:name="_Toc152045798"/>
      <w:bookmarkStart w:id="92" w:name="_Toc246392156"/>
      <w:bookmarkStart w:id="93" w:name="_Toc152042587"/>
      <w:bookmarkStart w:id="94" w:name="_Toc179632818"/>
      <w:bookmarkStart w:id="95" w:name="_Toc144974866"/>
      <w:r>
        <w:rPr>
          <w:rFonts w:hint="eastAsia" w:ascii="宋体" w:hAnsi="宋体" w:eastAsia="宋体"/>
        </w:rPr>
        <w:t>附表二：拟配备本</w:t>
      </w:r>
      <w:r>
        <w:rPr>
          <w:rFonts w:hint="eastAsia" w:ascii="宋体" w:hAnsi="宋体" w:eastAsia="宋体"/>
          <w:lang w:eastAsia="zh-CN"/>
        </w:rPr>
        <w:t>项目</w:t>
      </w:r>
      <w:r>
        <w:rPr>
          <w:rFonts w:hint="eastAsia" w:ascii="宋体" w:hAnsi="宋体" w:eastAsia="宋体"/>
        </w:rPr>
        <w:t>的试验和检测仪器设备表</w:t>
      </w:r>
      <w:bookmarkEnd w:id="90"/>
      <w:bookmarkEnd w:id="91"/>
      <w:bookmarkEnd w:id="92"/>
      <w:bookmarkEnd w:id="93"/>
      <w:bookmarkEnd w:id="94"/>
      <w:bookmarkEnd w:id="95"/>
    </w:p>
    <w:p>
      <w:pPr>
        <w:spacing w:line="440" w:lineRule="exact"/>
        <w:rPr>
          <w:rFonts w:ascii="宋体" w:hAnsi="宋体" w:eastAsia="宋体" w:cs="Times New Roman"/>
          <w:sz w:val="20"/>
          <w:szCs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spacing w:line="440" w:lineRule="exact"/>
              <w:rPr>
                <w:rFonts w:ascii="宋体" w:hAnsi="宋体" w:eastAsia="宋体" w:cs="Times New Roman"/>
                <w:szCs w:val="21"/>
              </w:rPr>
            </w:pPr>
            <w:r>
              <w:rPr>
                <w:rFonts w:hint="eastAsia" w:ascii="宋体" w:hAnsi="宋体" w:eastAsia="宋体" w:cs="Times New Roman"/>
                <w:szCs w:val="21"/>
              </w:rPr>
              <w:t>序号</w:t>
            </w:r>
          </w:p>
        </w:tc>
        <w:tc>
          <w:tcPr>
            <w:tcW w:w="1307"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仪器设备名称</w:t>
            </w:r>
          </w:p>
        </w:tc>
        <w:tc>
          <w:tcPr>
            <w:tcW w:w="915"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型号</w:t>
            </w:r>
          </w:p>
          <w:p>
            <w:pPr>
              <w:spacing w:line="440" w:lineRule="exact"/>
              <w:jc w:val="center"/>
              <w:rPr>
                <w:rFonts w:ascii="宋体" w:hAnsi="宋体" w:eastAsia="宋体" w:cs="Times New Roman"/>
                <w:szCs w:val="21"/>
              </w:rPr>
            </w:pPr>
            <w:r>
              <w:rPr>
                <w:rFonts w:hint="eastAsia" w:ascii="宋体" w:hAnsi="宋体" w:eastAsia="宋体" w:cs="Times New Roman"/>
                <w:szCs w:val="21"/>
              </w:rPr>
              <w:t>规格</w:t>
            </w:r>
          </w:p>
        </w:tc>
        <w:tc>
          <w:tcPr>
            <w:tcW w:w="739"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数量</w:t>
            </w:r>
          </w:p>
        </w:tc>
        <w:tc>
          <w:tcPr>
            <w:tcW w:w="809"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国别</w:t>
            </w:r>
          </w:p>
          <w:p>
            <w:pPr>
              <w:spacing w:line="440" w:lineRule="exact"/>
              <w:jc w:val="center"/>
              <w:rPr>
                <w:rFonts w:ascii="宋体" w:hAnsi="宋体" w:eastAsia="宋体" w:cs="Times New Roman"/>
                <w:szCs w:val="21"/>
              </w:rPr>
            </w:pPr>
            <w:r>
              <w:rPr>
                <w:rFonts w:hint="eastAsia" w:ascii="宋体" w:hAnsi="宋体" w:eastAsia="宋体" w:cs="Times New Roman"/>
                <w:szCs w:val="21"/>
              </w:rPr>
              <w:t>产地</w:t>
            </w:r>
          </w:p>
        </w:tc>
        <w:tc>
          <w:tcPr>
            <w:tcW w:w="888"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制造</w:t>
            </w:r>
          </w:p>
          <w:p>
            <w:pPr>
              <w:spacing w:line="440" w:lineRule="exact"/>
              <w:jc w:val="center"/>
              <w:rPr>
                <w:rFonts w:ascii="宋体" w:hAnsi="宋体" w:eastAsia="宋体" w:cs="Times New Roman"/>
                <w:szCs w:val="21"/>
              </w:rPr>
            </w:pPr>
            <w:r>
              <w:rPr>
                <w:rFonts w:hint="eastAsia" w:ascii="宋体" w:hAnsi="宋体" w:eastAsia="宋体" w:cs="Times New Roman"/>
                <w:szCs w:val="21"/>
              </w:rPr>
              <w:t>年份</w:t>
            </w:r>
          </w:p>
        </w:tc>
        <w:tc>
          <w:tcPr>
            <w:tcW w:w="1458"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已使用台时数</w:t>
            </w:r>
          </w:p>
        </w:tc>
        <w:tc>
          <w:tcPr>
            <w:tcW w:w="1111"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用途</w:t>
            </w:r>
          </w:p>
        </w:tc>
        <w:tc>
          <w:tcPr>
            <w:tcW w:w="827"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spacing w:line="440" w:lineRule="exact"/>
              <w:jc w:val="center"/>
              <w:rPr>
                <w:rFonts w:ascii="宋体" w:hAnsi="宋体" w:eastAsia="宋体" w:cs="Times New Roman"/>
                <w:szCs w:val="21"/>
              </w:rPr>
            </w:pPr>
          </w:p>
        </w:tc>
        <w:tc>
          <w:tcPr>
            <w:tcW w:w="1307" w:type="dxa"/>
            <w:noWrap w:val="0"/>
            <w:vAlign w:val="center"/>
          </w:tcPr>
          <w:p>
            <w:pPr>
              <w:spacing w:line="440" w:lineRule="exact"/>
              <w:jc w:val="center"/>
              <w:rPr>
                <w:rFonts w:ascii="宋体" w:hAnsi="宋体" w:eastAsia="宋体" w:cs="Times New Roman"/>
                <w:szCs w:val="21"/>
              </w:rPr>
            </w:pPr>
          </w:p>
        </w:tc>
        <w:tc>
          <w:tcPr>
            <w:tcW w:w="915" w:type="dxa"/>
            <w:noWrap w:val="0"/>
            <w:vAlign w:val="center"/>
          </w:tcPr>
          <w:p>
            <w:pPr>
              <w:spacing w:line="440" w:lineRule="exact"/>
              <w:jc w:val="center"/>
              <w:rPr>
                <w:rFonts w:ascii="宋体" w:hAnsi="宋体" w:eastAsia="宋体" w:cs="Times New Roman"/>
                <w:szCs w:val="21"/>
              </w:rPr>
            </w:pPr>
          </w:p>
        </w:tc>
        <w:tc>
          <w:tcPr>
            <w:tcW w:w="739" w:type="dxa"/>
            <w:noWrap w:val="0"/>
            <w:vAlign w:val="center"/>
          </w:tcPr>
          <w:p>
            <w:pPr>
              <w:spacing w:line="440" w:lineRule="exact"/>
              <w:jc w:val="center"/>
              <w:rPr>
                <w:rFonts w:ascii="宋体" w:hAnsi="宋体" w:eastAsia="宋体" w:cs="Times New Roman"/>
                <w:szCs w:val="21"/>
              </w:rPr>
            </w:pPr>
          </w:p>
        </w:tc>
        <w:tc>
          <w:tcPr>
            <w:tcW w:w="809" w:type="dxa"/>
            <w:noWrap w:val="0"/>
            <w:vAlign w:val="center"/>
          </w:tcPr>
          <w:p>
            <w:pPr>
              <w:spacing w:line="440" w:lineRule="exact"/>
              <w:jc w:val="center"/>
              <w:rPr>
                <w:rFonts w:ascii="宋体" w:hAnsi="宋体" w:eastAsia="宋体" w:cs="Times New Roman"/>
                <w:szCs w:val="21"/>
              </w:rPr>
            </w:pPr>
          </w:p>
        </w:tc>
        <w:tc>
          <w:tcPr>
            <w:tcW w:w="888" w:type="dxa"/>
            <w:noWrap w:val="0"/>
            <w:vAlign w:val="center"/>
          </w:tcPr>
          <w:p>
            <w:pPr>
              <w:spacing w:line="440" w:lineRule="exact"/>
              <w:jc w:val="center"/>
              <w:rPr>
                <w:rFonts w:ascii="宋体" w:hAnsi="宋体" w:eastAsia="宋体" w:cs="Times New Roman"/>
                <w:szCs w:val="21"/>
              </w:rPr>
            </w:pPr>
          </w:p>
        </w:tc>
        <w:tc>
          <w:tcPr>
            <w:tcW w:w="1458" w:type="dxa"/>
            <w:noWrap w:val="0"/>
            <w:vAlign w:val="center"/>
          </w:tcPr>
          <w:p>
            <w:pPr>
              <w:spacing w:line="440" w:lineRule="exact"/>
              <w:jc w:val="center"/>
              <w:rPr>
                <w:rFonts w:ascii="宋体" w:hAnsi="宋体" w:eastAsia="宋体" w:cs="Times New Roman"/>
                <w:szCs w:val="21"/>
              </w:rPr>
            </w:pPr>
          </w:p>
        </w:tc>
        <w:tc>
          <w:tcPr>
            <w:tcW w:w="1111" w:type="dxa"/>
            <w:noWrap w:val="0"/>
            <w:vAlign w:val="center"/>
          </w:tcPr>
          <w:p>
            <w:pPr>
              <w:spacing w:line="440" w:lineRule="exact"/>
              <w:jc w:val="center"/>
              <w:rPr>
                <w:rFonts w:ascii="宋体" w:hAnsi="宋体" w:eastAsia="宋体" w:cs="Times New Roman"/>
                <w:szCs w:val="21"/>
              </w:rPr>
            </w:pPr>
          </w:p>
        </w:tc>
        <w:tc>
          <w:tcPr>
            <w:tcW w:w="827"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spacing w:line="440" w:lineRule="exact"/>
              <w:jc w:val="center"/>
              <w:rPr>
                <w:rFonts w:ascii="宋体" w:hAnsi="宋体" w:eastAsia="宋体" w:cs="Times New Roman"/>
                <w:szCs w:val="21"/>
              </w:rPr>
            </w:pPr>
          </w:p>
        </w:tc>
        <w:tc>
          <w:tcPr>
            <w:tcW w:w="1307" w:type="dxa"/>
            <w:noWrap w:val="0"/>
            <w:vAlign w:val="center"/>
          </w:tcPr>
          <w:p>
            <w:pPr>
              <w:spacing w:line="440" w:lineRule="exact"/>
              <w:jc w:val="center"/>
              <w:rPr>
                <w:rFonts w:ascii="宋体" w:hAnsi="宋体" w:eastAsia="宋体" w:cs="Times New Roman"/>
                <w:szCs w:val="21"/>
              </w:rPr>
            </w:pPr>
          </w:p>
        </w:tc>
        <w:tc>
          <w:tcPr>
            <w:tcW w:w="915" w:type="dxa"/>
            <w:noWrap w:val="0"/>
            <w:vAlign w:val="center"/>
          </w:tcPr>
          <w:p>
            <w:pPr>
              <w:spacing w:line="440" w:lineRule="exact"/>
              <w:jc w:val="center"/>
              <w:rPr>
                <w:rFonts w:ascii="宋体" w:hAnsi="宋体" w:eastAsia="宋体" w:cs="Times New Roman"/>
                <w:szCs w:val="21"/>
              </w:rPr>
            </w:pPr>
          </w:p>
        </w:tc>
        <w:tc>
          <w:tcPr>
            <w:tcW w:w="739" w:type="dxa"/>
            <w:noWrap w:val="0"/>
            <w:vAlign w:val="center"/>
          </w:tcPr>
          <w:p>
            <w:pPr>
              <w:spacing w:line="440" w:lineRule="exact"/>
              <w:jc w:val="center"/>
              <w:rPr>
                <w:rFonts w:ascii="宋体" w:hAnsi="宋体" w:eastAsia="宋体" w:cs="Times New Roman"/>
                <w:szCs w:val="21"/>
              </w:rPr>
            </w:pPr>
          </w:p>
        </w:tc>
        <w:tc>
          <w:tcPr>
            <w:tcW w:w="809" w:type="dxa"/>
            <w:noWrap w:val="0"/>
            <w:vAlign w:val="center"/>
          </w:tcPr>
          <w:p>
            <w:pPr>
              <w:spacing w:line="440" w:lineRule="exact"/>
              <w:jc w:val="center"/>
              <w:rPr>
                <w:rFonts w:ascii="宋体" w:hAnsi="宋体" w:eastAsia="宋体" w:cs="Times New Roman"/>
                <w:szCs w:val="21"/>
              </w:rPr>
            </w:pPr>
          </w:p>
        </w:tc>
        <w:tc>
          <w:tcPr>
            <w:tcW w:w="888" w:type="dxa"/>
            <w:noWrap w:val="0"/>
            <w:vAlign w:val="center"/>
          </w:tcPr>
          <w:p>
            <w:pPr>
              <w:spacing w:line="440" w:lineRule="exact"/>
              <w:jc w:val="center"/>
              <w:rPr>
                <w:rFonts w:ascii="宋体" w:hAnsi="宋体" w:eastAsia="宋体" w:cs="Times New Roman"/>
                <w:szCs w:val="21"/>
              </w:rPr>
            </w:pPr>
          </w:p>
        </w:tc>
        <w:tc>
          <w:tcPr>
            <w:tcW w:w="1458" w:type="dxa"/>
            <w:noWrap w:val="0"/>
            <w:vAlign w:val="center"/>
          </w:tcPr>
          <w:p>
            <w:pPr>
              <w:spacing w:line="440" w:lineRule="exact"/>
              <w:jc w:val="center"/>
              <w:rPr>
                <w:rFonts w:ascii="宋体" w:hAnsi="宋体" w:eastAsia="宋体" w:cs="Times New Roman"/>
                <w:szCs w:val="21"/>
              </w:rPr>
            </w:pPr>
          </w:p>
        </w:tc>
        <w:tc>
          <w:tcPr>
            <w:tcW w:w="1111" w:type="dxa"/>
            <w:noWrap w:val="0"/>
            <w:vAlign w:val="center"/>
          </w:tcPr>
          <w:p>
            <w:pPr>
              <w:spacing w:line="440" w:lineRule="exact"/>
              <w:jc w:val="center"/>
              <w:rPr>
                <w:rFonts w:ascii="宋体" w:hAnsi="宋体" w:eastAsia="宋体" w:cs="Times New Roman"/>
                <w:szCs w:val="21"/>
              </w:rPr>
            </w:pPr>
          </w:p>
        </w:tc>
        <w:tc>
          <w:tcPr>
            <w:tcW w:w="827"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noWrap w:val="0"/>
            <w:vAlign w:val="top"/>
          </w:tcPr>
          <w:p>
            <w:pPr>
              <w:spacing w:line="440" w:lineRule="exact"/>
              <w:jc w:val="center"/>
              <w:rPr>
                <w:rFonts w:ascii="宋体" w:hAnsi="宋体" w:eastAsia="宋体" w:cs="Times New Roman"/>
                <w:szCs w:val="21"/>
              </w:rPr>
            </w:pPr>
          </w:p>
        </w:tc>
        <w:tc>
          <w:tcPr>
            <w:tcW w:w="1307" w:type="dxa"/>
            <w:noWrap w:val="0"/>
            <w:vAlign w:val="top"/>
          </w:tcPr>
          <w:p>
            <w:pPr>
              <w:spacing w:line="440" w:lineRule="exact"/>
              <w:jc w:val="center"/>
              <w:rPr>
                <w:rFonts w:ascii="宋体" w:hAnsi="宋体" w:eastAsia="宋体" w:cs="Times New Roman"/>
                <w:szCs w:val="21"/>
              </w:rPr>
            </w:pPr>
          </w:p>
        </w:tc>
        <w:tc>
          <w:tcPr>
            <w:tcW w:w="915" w:type="dxa"/>
            <w:noWrap w:val="0"/>
            <w:vAlign w:val="top"/>
          </w:tcPr>
          <w:p>
            <w:pPr>
              <w:spacing w:line="440" w:lineRule="exact"/>
              <w:jc w:val="center"/>
              <w:rPr>
                <w:rFonts w:ascii="宋体" w:hAnsi="宋体" w:eastAsia="宋体" w:cs="Times New Roman"/>
                <w:szCs w:val="21"/>
              </w:rPr>
            </w:pPr>
          </w:p>
        </w:tc>
        <w:tc>
          <w:tcPr>
            <w:tcW w:w="739" w:type="dxa"/>
            <w:noWrap w:val="0"/>
            <w:vAlign w:val="top"/>
          </w:tcPr>
          <w:p>
            <w:pPr>
              <w:spacing w:line="440" w:lineRule="exact"/>
              <w:jc w:val="center"/>
              <w:rPr>
                <w:rFonts w:ascii="宋体" w:hAnsi="宋体" w:eastAsia="宋体" w:cs="Times New Roman"/>
                <w:szCs w:val="21"/>
              </w:rPr>
            </w:pPr>
          </w:p>
        </w:tc>
        <w:tc>
          <w:tcPr>
            <w:tcW w:w="809" w:type="dxa"/>
            <w:noWrap w:val="0"/>
            <w:vAlign w:val="top"/>
          </w:tcPr>
          <w:p>
            <w:pPr>
              <w:spacing w:line="440" w:lineRule="exact"/>
              <w:jc w:val="center"/>
              <w:rPr>
                <w:rFonts w:ascii="宋体" w:hAnsi="宋体" w:eastAsia="宋体" w:cs="Times New Roman"/>
                <w:szCs w:val="21"/>
              </w:rPr>
            </w:pPr>
          </w:p>
        </w:tc>
        <w:tc>
          <w:tcPr>
            <w:tcW w:w="888" w:type="dxa"/>
            <w:noWrap w:val="0"/>
            <w:vAlign w:val="top"/>
          </w:tcPr>
          <w:p>
            <w:pPr>
              <w:spacing w:line="440" w:lineRule="exact"/>
              <w:jc w:val="center"/>
              <w:rPr>
                <w:rFonts w:ascii="宋体" w:hAnsi="宋体" w:eastAsia="宋体" w:cs="Times New Roman"/>
                <w:szCs w:val="21"/>
              </w:rPr>
            </w:pPr>
          </w:p>
        </w:tc>
        <w:tc>
          <w:tcPr>
            <w:tcW w:w="1458" w:type="dxa"/>
            <w:noWrap w:val="0"/>
            <w:vAlign w:val="top"/>
          </w:tcPr>
          <w:p>
            <w:pPr>
              <w:spacing w:line="440" w:lineRule="exact"/>
              <w:jc w:val="center"/>
              <w:rPr>
                <w:rFonts w:ascii="宋体" w:hAnsi="宋体" w:eastAsia="宋体" w:cs="Times New Roman"/>
                <w:szCs w:val="21"/>
              </w:rPr>
            </w:pPr>
          </w:p>
        </w:tc>
        <w:tc>
          <w:tcPr>
            <w:tcW w:w="1111" w:type="dxa"/>
            <w:noWrap w:val="0"/>
            <w:vAlign w:val="top"/>
          </w:tcPr>
          <w:p>
            <w:pPr>
              <w:spacing w:line="440" w:lineRule="exact"/>
              <w:jc w:val="center"/>
              <w:rPr>
                <w:rFonts w:ascii="宋体" w:hAnsi="宋体" w:eastAsia="宋体" w:cs="Times New Roman"/>
                <w:szCs w:val="21"/>
              </w:rPr>
            </w:pPr>
          </w:p>
        </w:tc>
        <w:tc>
          <w:tcPr>
            <w:tcW w:w="827" w:type="dxa"/>
            <w:noWrap w:val="0"/>
            <w:vAlign w:val="top"/>
          </w:tcPr>
          <w:p>
            <w:pPr>
              <w:spacing w:line="440" w:lineRule="exact"/>
              <w:jc w:val="center"/>
              <w:rPr>
                <w:rFonts w:ascii="宋体" w:hAnsi="宋体" w:eastAsia="宋体" w:cs="Times New Roman"/>
                <w:szCs w:val="21"/>
              </w:rPr>
            </w:pPr>
          </w:p>
        </w:tc>
      </w:tr>
    </w:tbl>
    <w:p>
      <w:pPr>
        <w:spacing w:line="440" w:lineRule="exact"/>
        <w:rPr>
          <w:rFonts w:ascii="宋体" w:hAnsi="宋体" w:eastAsia="宋体" w:cs="Times New Roman"/>
          <w:sz w:val="20"/>
          <w:szCs w:val="20"/>
        </w:rPr>
      </w:pPr>
      <w:r>
        <w:rPr>
          <w:rFonts w:hint="eastAsia" w:ascii="宋体" w:hAnsi="宋体" w:eastAsia="宋体" w:cs="Times New Roman"/>
          <w:sz w:val="20"/>
          <w:szCs w:val="20"/>
        </w:rPr>
        <w:br w:type="page"/>
      </w:r>
    </w:p>
    <w:p>
      <w:pPr>
        <w:pStyle w:val="17"/>
        <w:rPr>
          <w:rFonts w:ascii="宋体" w:hAnsi="宋体" w:eastAsia="宋体"/>
        </w:rPr>
      </w:pPr>
      <w:bookmarkStart w:id="96" w:name="_Toc246392157"/>
      <w:bookmarkStart w:id="97" w:name="_Toc8928"/>
      <w:bookmarkStart w:id="98" w:name="_Toc144974867"/>
      <w:bookmarkStart w:id="99" w:name="_Toc152045799"/>
      <w:bookmarkStart w:id="100" w:name="_Toc179632819"/>
      <w:bookmarkStart w:id="101" w:name="_Toc152042588"/>
      <w:r>
        <w:rPr>
          <w:rFonts w:hint="eastAsia" w:ascii="宋体" w:hAnsi="宋体" w:eastAsia="宋体"/>
        </w:rPr>
        <w:t>附表三：劳动力计划表</w:t>
      </w:r>
      <w:bookmarkEnd w:id="96"/>
      <w:bookmarkEnd w:id="97"/>
      <w:bookmarkEnd w:id="98"/>
      <w:bookmarkEnd w:id="99"/>
      <w:bookmarkEnd w:id="100"/>
      <w:bookmarkEnd w:id="101"/>
    </w:p>
    <w:p>
      <w:pPr>
        <w:spacing w:line="440" w:lineRule="exact"/>
        <w:ind w:right="200"/>
        <w:jc w:val="right"/>
        <w:rPr>
          <w:rFonts w:ascii="宋体" w:hAnsi="宋体" w:eastAsia="宋体" w:cs="Times New Roman"/>
          <w:szCs w:val="21"/>
        </w:rPr>
      </w:pPr>
      <w:r>
        <w:rPr>
          <w:rFonts w:hint="eastAsia" w:ascii="宋体" w:hAnsi="宋体" w:eastAsia="宋体" w:cs="Times New Roman"/>
          <w:szCs w:val="21"/>
        </w:rPr>
        <w:t>单位：人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工种</w:t>
            </w:r>
          </w:p>
        </w:tc>
        <w:tc>
          <w:tcPr>
            <w:tcW w:w="7803" w:type="dxa"/>
            <w:gridSpan w:val="7"/>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eastAsia="宋体" w:cs="Times New Roman"/>
                <w:szCs w:val="21"/>
              </w:rPr>
            </w:pPr>
          </w:p>
        </w:tc>
        <w:tc>
          <w:tcPr>
            <w:tcW w:w="1250" w:type="dxa"/>
            <w:noWrap w:val="0"/>
            <w:vAlign w:val="center"/>
          </w:tcPr>
          <w:p>
            <w:pPr>
              <w:spacing w:line="440" w:lineRule="exact"/>
              <w:jc w:val="center"/>
              <w:rPr>
                <w:rFonts w:ascii="宋体" w:hAnsi="宋体" w:eastAsia="宋体" w:cs="Times New Roman"/>
                <w:szCs w:val="21"/>
              </w:rPr>
            </w:pPr>
          </w:p>
        </w:tc>
        <w:tc>
          <w:tcPr>
            <w:tcW w:w="995" w:type="dxa"/>
            <w:noWrap w:val="0"/>
            <w:vAlign w:val="center"/>
          </w:tcPr>
          <w:p>
            <w:pPr>
              <w:spacing w:line="440" w:lineRule="exact"/>
              <w:jc w:val="center"/>
              <w:rPr>
                <w:rFonts w:ascii="宋体" w:hAnsi="宋体" w:eastAsia="宋体" w:cs="Times New Roman"/>
                <w:szCs w:val="21"/>
              </w:rPr>
            </w:pPr>
          </w:p>
        </w:tc>
        <w:tc>
          <w:tcPr>
            <w:tcW w:w="1034" w:type="dxa"/>
            <w:noWrap w:val="0"/>
            <w:vAlign w:val="center"/>
          </w:tcPr>
          <w:p>
            <w:pPr>
              <w:spacing w:line="440" w:lineRule="exact"/>
              <w:jc w:val="center"/>
              <w:rPr>
                <w:rFonts w:ascii="宋体" w:hAnsi="宋体" w:eastAsia="宋体" w:cs="Times New Roman"/>
                <w:szCs w:val="21"/>
              </w:rPr>
            </w:pPr>
          </w:p>
        </w:tc>
        <w:tc>
          <w:tcPr>
            <w:tcW w:w="1092" w:type="dxa"/>
            <w:noWrap w:val="0"/>
            <w:vAlign w:val="center"/>
          </w:tcPr>
          <w:p>
            <w:pPr>
              <w:spacing w:line="440" w:lineRule="exact"/>
              <w:jc w:val="center"/>
              <w:rPr>
                <w:rFonts w:ascii="宋体" w:hAnsi="宋体" w:eastAsia="宋体" w:cs="Times New Roman"/>
                <w:szCs w:val="21"/>
              </w:rPr>
            </w:pPr>
          </w:p>
        </w:tc>
        <w:tc>
          <w:tcPr>
            <w:tcW w:w="1140" w:type="dxa"/>
            <w:noWrap w:val="0"/>
            <w:vAlign w:val="center"/>
          </w:tcPr>
          <w:p>
            <w:pPr>
              <w:spacing w:line="440" w:lineRule="exact"/>
              <w:jc w:val="center"/>
              <w:rPr>
                <w:rFonts w:ascii="宋体" w:hAnsi="宋体" w:eastAsia="宋体" w:cs="Times New Roman"/>
                <w:szCs w:val="21"/>
              </w:rPr>
            </w:pPr>
          </w:p>
        </w:tc>
        <w:tc>
          <w:tcPr>
            <w:tcW w:w="1188" w:type="dxa"/>
            <w:noWrap w:val="0"/>
            <w:vAlign w:val="center"/>
          </w:tcPr>
          <w:p>
            <w:pPr>
              <w:spacing w:line="440" w:lineRule="exact"/>
              <w:jc w:val="center"/>
              <w:rPr>
                <w:rFonts w:ascii="宋体" w:hAnsi="宋体" w:eastAsia="宋体" w:cs="Times New Roman"/>
                <w:szCs w:val="21"/>
              </w:rPr>
            </w:pPr>
          </w:p>
        </w:tc>
        <w:tc>
          <w:tcPr>
            <w:tcW w:w="1104"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eastAsia="宋体" w:cs="Times New Roman"/>
                <w:szCs w:val="21"/>
              </w:rPr>
            </w:pPr>
          </w:p>
        </w:tc>
        <w:tc>
          <w:tcPr>
            <w:tcW w:w="1250" w:type="dxa"/>
            <w:noWrap w:val="0"/>
            <w:vAlign w:val="center"/>
          </w:tcPr>
          <w:p>
            <w:pPr>
              <w:spacing w:line="440" w:lineRule="exact"/>
              <w:jc w:val="center"/>
              <w:rPr>
                <w:rFonts w:ascii="宋体" w:hAnsi="宋体" w:eastAsia="宋体" w:cs="Times New Roman"/>
                <w:szCs w:val="21"/>
              </w:rPr>
            </w:pPr>
          </w:p>
        </w:tc>
        <w:tc>
          <w:tcPr>
            <w:tcW w:w="995" w:type="dxa"/>
            <w:noWrap w:val="0"/>
            <w:vAlign w:val="center"/>
          </w:tcPr>
          <w:p>
            <w:pPr>
              <w:spacing w:line="440" w:lineRule="exact"/>
              <w:jc w:val="center"/>
              <w:rPr>
                <w:rFonts w:ascii="宋体" w:hAnsi="宋体" w:eastAsia="宋体" w:cs="Times New Roman"/>
                <w:szCs w:val="21"/>
              </w:rPr>
            </w:pPr>
          </w:p>
        </w:tc>
        <w:tc>
          <w:tcPr>
            <w:tcW w:w="1034" w:type="dxa"/>
            <w:noWrap w:val="0"/>
            <w:vAlign w:val="center"/>
          </w:tcPr>
          <w:p>
            <w:pPr>
              <w:spacing w:line="440" w:lineRule="exact"/>
              <w:jc w:val="center"/>
              <w:rPr>
                <w:rFonts w:ascii="宋体" w:hAnsi="宋体" w:eastAsia="宋体" w:cs="Times New Roman"/>
                <w:szCs w:val="21"/>
              </w:rPr>
            </w:pPr>
          </w:p>
        </w:tc>
        <w:tc>
          <w:tcPr>
            <w:tcW w:w="1092" w:type="dxa"/>
            <w:noWrap w:val="0"/>
            <w:vAlign w:val="center"/>
          </w:tcPr>
          <w:p>
            <w:pPr>
              <w:spacing w:line="440" w:lineRule="exact"/>
              <w:jc w:val="center"/>
              <w:rPr>
                <w:rFonts w:ascii="宋体" w:hAnsi="宋体" w:eastAsia="宋体" w:cs="Times New Roman"/>
                <w:szCs w:val="21"/>
              </w:rPr>
            </w:pPr>
          </w:p>
        </w:tc>
        <w:tc>
          <w:tcPr>
            <w:tcW w:w="1140" w:type="dxa"/>
            <w:noWrap w:val="0"/>
            <w:vAlign w:val="center"/>
          </w:tcPr>
          <w:p>
            <w:pPr>
              <w:spacing w:line="440" w:lineRule="exact"/>
              <w:jc w:val="center"/>
              <w:rPr>
                <w:rFonts w:ascii="宋体" w:hAnsi="宋体" w:eastAsia="宋体" w:cs="Times New Roman"/>
                <w:szCs w:val="21"/>
              </w:rPr>
            </w:pPr>
          </w:p>
        </w:tc>
        <w:tc>
          <w:tcPr>
            <w:tcW w:w="1188" w:type="dxa"/>
            <w:noWrap w:val="0"/>
            <w:vAlign w:val="center"/>
          </w:tcPr>
          <w:p>
            <w:pPr>
              <w:spacing w:line="440" w:lineRule="exact"/>
              <w:jc w:val="center"/>
              <w:rPr>
                <w:rFonts w:ascii="宋体" w:hAnsi="宋体" w:eastAsia="宋体" w:cs="Times New Roman"/>
                <w:szCs w:val="21"/>
              </w:rPr>
            </w:pPr>
          </w:p>
        </w:tc>
        <w:tc>
          <w:tcPr>
            <w:tcW w:w="1104"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pPr>
              <w:spacing w:line="440" w:lineRule="exact"/>
              <w:jc w:val="center"/>
              <w:rPr>
                <w:rFonts w:ascii="宋体" w:hAnsi="宋体" w:eastAsia="宋体" w:cs="Times New Roman"/>
                <w:szCs w:val="21"/>
              </w:rPr>
            </w:pPr>
          </w:p>
        </w:tc>
        <w:tc>
          <w:tcPr>
            <w:tcW w:w="1250" w:type="dxa"/>
            <w:noWrap w:val="0"/>
            <w:vAlign w:val="top"/>
          </w:tcPr>
          <w:p>
            <w:pPr>
              <w:spacing w:line="440" w:lineRule="exact"/>
              <w:jc w:val="center"/>
              <w:rPr>
                <w:rFonts w:ascii="宋体" w:hAnsi="宋体" w:eastAsia="宋体" w:cs="Times New Roman"/>
                <w:szCs w:val="21"/>
              </w:rPr>
            </w:pPr>
          </w:p>
        </w:tc>
        <w:tc>
          <w:tcPr>
            <w:tcW w:w="995" w:type="dxa"/>
            <w:noWrap w:val="0"/>
            <w:vAlign w:val="top"/>
          </w:tcPr>
          <w:p>
            <w:pPr>
              <w:spacing w:line="440" w:lineRule="exact"/>
              <w:jc w:val="center"/>
              <w:rPr>
                <w:rFonts w:ascii="宋体" w:hAnsi="宋体" w:eastAsia="宋体" w:cs="Times New Roman"/>
                <w:szCs w:val="21"/>
              </w:rPr>
            </w:pPr>
          </w:p>
        </w:tc>
        <w:tc>
          <w:tcPr>
            <w:tcW w:w="1034" w:type="dxa"/>
            <w:noWrap w:val="0"/>
            <w:vAlign w:val="top"/>
          </w:tcPr>
          <w:p>
            <w:pPr>
              <w:spacing w:line="440" w:lineRule="exact"/>
              <w:jc w:val="center"/>
              <w:rPr>
                <w:rFonts w:ascii="宋体" w:hAnsi="宋体" w:eastAsia="宋体" w:cs="Times New Roman"/>
                <w:szCs w:val="21"/>
              </w:rPr>
            </w:pPr>
          </w:p>
        </w:tc>
        <w:tc>
          <w:tcPr>
            <w:tcW w:w="1092" w:type="dxa"/>
            <w:noWrap w:val="0"/>
            <w:vAlign w:val="top"/>
          </w:tcPr>
          <w:p>
            <w:pPr>
              <w:spacing w:line="440" w:lineRule="exact"/>
              <w:jc w:val="center"/>
              <w:rPr>
                <w:rFonts w:ascii="宋体" w:hAnsi="宋体" w:eastAsia="宋体" w:cs="Times New Roman"/>
                <w:szCs w:val="21"/>
              </w:rPr>
            </w:pPr>
          </w:p>
        </w:tc>
        <w:tc>
          <w:tcPr>
            <w:tcW w:w="1140" w:type="dxa"/>
            <w:noWrap w:val="0"/>
            <w:vAlign w:val="top"/>
          </w:tcPr>
          <w:p>
            <w:pPr>
              <w:spacing w:line="440" w:lineRule="exact"/>
              <w:jc w:val="center"/>
              <w:rPr>
                <w:rFonts w:ascii="宋体" w:hAnsi="宋体" w:eastAsia="宋体" w:cs="Times New Roman"/>
                <w:szCs w:val="21"/>
              </w:rPr>
            </w:pPr>
          </w:p>
        </w:tc>
        <w:tc>
          <w:tcPr>
            <w:tcW w:w="1188" w:type="dxa"/>
            <w:noWrap w:val="0"/>
            <w:vAlign w:val="top"/>
          </w:tcPr>
          <w:p>
            <w:pPr>
              <w:spacing w:line="440" w:lineRule="exact"/>
              <w:jc w:val="center"/>
              <w:rPr>
                <w:rFonts w:ascii="宋体" w:hAnsi="宋体" w:eastAsia="宋体" w:cs="Times New Roman"/>
                <w:szCs w:val="21"/>
              </w:rPr>
            </w:pPr>
          </w:p>
        </w:tc>
        <w:tc>
          <w:tcPr>
            <w:tcW w:w="1104" w:type="dxa"/>
            <w:noWrap w:val="0"/>
            <w:vAlign w:val="top"/>
          </w:tcPr>
          <w:p>
            <w:pPr>
              <w:spacing w:line="440" w:lineRule="exact"/>
              <w:jc w:val="center"/>
              <w:rPr>
                <w:rFonts w:ascii="宋体" w:hAnsi="宋体" w:eastAsia="宋体" w:cs="Times New Roman"/>
                <w:szCs w:val="21"/>
              </w:rPr>
            </w:pPr>
          </w:p>
        </w:tc>
      </w:tr>
    </w:tbl>
    <w:p>
      <w:pPr>
        <w:spacing w:line="440" w:lineRule="exact"/>
        <w:rPr>
          <w:rFonts w:ascii="宋体" w:hAnsi="宋体" w:eastAsia="宋体" w:cs="Times New Roman"/>
          <w:sz w:val="20"/>
          <w:szCs w:val="20"/>
        </w:rPr>
      </w:pPr>
    </w:p>
    <w:p>
      <w:pPr>
        <w:spacing w:line="440" w:lineRule="exact"/>
        <w:rPr>
          <w:rFonts w:ascii="宋体" w:hAnsi="宋体" w:eastAsia="宋体" w:cs="Times New Roman"/>
          <w:sz w:val="20"/>
          <w:szCs w:val="20"/>
        </w:rPr>
      </w:pPr>
    </w:p>
    <w:p>
      <w:pPr>
        <w:topLinePunct/>
        <w:spacing w:line="440" w:lineRule="exact"/>
        <w:jc w:val="center"/>
        <w:rPr>
          <w:rFonts w:ascii="宋体" w:hAnsi="宋体" w:eastAsia="宋体" w:cs="Times New Roman"/>
        </w:rPr>
      </w:pPr>
    </w:p>
    <w:p>
      <w:pPr>
        <w:pStyle w:val="17"/>
        <w:rPr>
          <w:rFonts w:ascii="宋体" w:hAnsi="宋体" w:eastAsia="宋体"/>
          <w:sz w:val="22"/>
          <w:szCs w:val="22"/>
        </w:rPr>
      </w:pPr>
      <w:bookmarkStart w:id="102" w:name="_Toc144974868"/>
      <w:bookmarkStart w:id="103" w:name="_Toc179632820"/>
      <w:bookmarkStart w:id="104" w:name="_Toc246392158"/>
      <w:bookmarkStart w:id="105" w:name="_Toc152042589"/>
      <w:bookmarkStart w:id="106" w:name="_Toc3750"/>
      <w:bookmarkStart w:id="107" w:name="_Toc152045800"/>
      <w:r>
        <w:rPr>
          <w:rFonts w:hint="eastAsia" w:ascii="宋体" w:hAnsi="宋体" w:eastAsia="宋体"/>
          <w:sz w:val="22"/>
          <w:szCs w:val="22"/>
        </w:rPr>
        <w:t>附表四：计划开、竣工日期和施工进度网络图</w:t>
      </w:r>
      <w:bookmarkEnd w:id="102"/>
      <w:bookmarkEnd w:id="103"/>
      <w:bookmarkEnd w:id="104"/>
      <w:bookmarkEnd w:id="105"/>
      <w:bookmarkEnd w:id="106"/>
      <w:bookmarkEnd w:id="107"/>
    </w:p>
    <w:p>
      <w:pPr>
        <w:spacing w:line="440" w:lineRule="exact"/>
        <w:rPr>
          <w:rFonts w:ascii="宋体" w:hAnsi="宋体" w:eastAsia="宋体" w:cs="Times New Roman"/>
          <w:sz w:val="22"/>
        </w:rPr>
      </w:pPr>
    </w:p>
    <w:p>
      <w:pPr>
        <w:spacing w:line="440" w:lineRule="exact"/>
        <w:ind w:firstLine="440" w:firstLineChars="200"/>
        <w:rPr>
          <w:rFonts w:ascii="宋体" w:hAnsi="宋体" w:eastAsia="宋体" w:cs="Times New Roman"/>
          <w:sz w:val="22"/>
        </w:rPr>
      </w:pPr>
      <w:r>
        <w:rPr>
          <w:rFonts w:hint="eastAsia" w:ascii="宋体" w:hAnsi="宋体" w:eastAsia="宋体" w:cs="Times New Roman"/>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eastAsia="宋体" w:cs="Times New Roman"/>
          <w:sz w:val="22"/>
        </w:rPr>
      </w:pPr>
      <w:r>
        <w:rPr>
          <w:rFonts w:hint="eastAsia" w:ascii="宋体" w:hAnsi="宋体" w:eastAsia="宋体" w:cs="Times New Roman"/>
          <w:sz w:val="22"/>
        </w:rPr>
        <w:t>2. 施工进度表可采用网络图（或横道图）表示。</w:t>
      </w:r>
    </w:p>
    <w:p>
      <w:pPr>
        <w:spacing w:line="440" w:lineRule="exact"/>
        <w:rPr>
          <w:rFonts w:ascii="宋体" w:hAnsi="宋体" w:eastAsia="宋体" w:cs="Times New Roman"/>
          <w:sz w:val="22"/>
        </w:rPr>
      </w:pPr>
    </w:p>
    <w:p>
      <w:pPr>
        <w:spacing w:line="440" w:lineRule="exact"/>
        <w:rPr>
          <w:rFonts w:ascii="宋体" w:hAnsi="宋体" w:eastAsia="宋体" w:cs="Times New Roman"/>
          <w:sz w:val="22"/>
        </w:rPr>
      </w:pPr>
    </w:p>
    <w:p>
      <w:pPr>
        <w:spacing w:line="440" w:lineRule="exact"/>
        <w:rPr>
          <w:rFonts w:ascii="宋体" w:hAnsi="宋体" w:eastAsia="宋体" w:cs="Times New Roman"/>
          <w:sz w:val="22"/>
        </w:rPr>
      </w:pPr>
      <w:bookmarkStart w:id="108" w:name="_Toc152042590"/>
      <w:bookmarkStart w:id="109" w:name="_Toc144974869"/>
      <w:bookmarkStart w:id="110" w:name="_Toc179632821"/>
      <w:bookmarkStart w:id="111" w:name="_Toc246392159"/>
      <w:bookmarkStart w:id="112" w:name="_Toc152045801"/>
      <w:r>
        <w:rPr>
          <w:rFonts w:hint="eastAsia" w:ascii="宋体" w:hAnsi="宋体" w:eastAsia="宋体" w:cs="Times New Roman"/>
          <w:sz w:val="22"/>
        </w:rPr>
        <w:t>附表五：施工总平面图</w:t>
      </w:r>
      <w:bookmarkEnd w:id="108"/>
      <w:bookmarkEnd w:id="109"/>
      <w:bookmarkEnd w:id="110"/>
      <w:bookmarkEnd w:id="111"/>
      <w:bookmarkEnd w:id="112"/>
    </w:p>
    <w:p>
      <w:pPr>
        <w:spacing w:line="440" w:lineRule="exact"/>
        <w:rPr>
          <w:rFonts w:ascii="宋体" w:hAnsi="宋体" w:eastAsia="宋体" w:cs="Times New Roman"/>
          <w:sz w:val="22"/>
        </w:rPr>
      </w:pPr>
      <w:r>
        <w:rPr>
          <w:rFonts w:hint="eastAsia" w:ascii="宋体" w:hAnsi="宋体" w:eastAsia="宋体" w:cs="Times New Roman"/>
          <w:sz w:val="22"/>
        </w:rPr>
        <w:tab/>
      </w:r>
    </w:p>
    <w:p>
      <w:pPr>
        <w:spacing w:line="440" w:lineRule="exact"/>
        <w:ind w:firstLine="440" w:firstLineChars="200"/>
        <w:rPr>
          <w:rFonts w:ascii="宋体" w:hAnsi="宋体" w:eastAsia="宋体" w:cs="Times New Roman"/>
          <w:sz w:val="22"/>
        </w:rPr>
      </w:pPr>
      <w:r>
        <w:rPr>
          <w:rFonts w:hint="eastAsia" w:ascii="宋体" w:hAnsi="宋体" w:eastAsia="宋体" w:cs="Times New Roman"/>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eastAsia="宋体" w:cs="宋体"/>
          <w:b/>
          <w:sz w:val="32"/>
          <w:szCs w:val="32"/>
        </w:rPr>
      </w:pPr>
      <w:r>
        <w:rPr>
          <w:rFonts w:ascii="宋体" w:hAnsi="宋体" w:eastAsia="宋体" w:cs="宋体"/>
          <w:b/>
          <w:sz w:val="32"/>
          <w:szCs w:val="32"/>
        </w:rPr>
        <w:br w:type="page"/>
      </w:r>
    </w:p>
    <w:p>
      <w:pPr>
        <w:spacing w:line="440" w:lineRule="exact"/>
        <w:jc w:val="center"/>
        <w:rPr>
          <w:rFonts w:ascii="Times New Roman" w:hAnsi="Times New Roman" w:eastAsia="黑体" w:cs="Calibri"/>
          <w:color w:val="000000"/>
          <w:sz w:val="32"/>
          <w:szCs w:val="32"/>
        </w:rPr>
      </w:pPr>
      <w:r>
        <w:rPr>
          <w:rFonts w:hint="eastAsia" w:ascii="Times New Roman" w:hAnsi="Times New Roman" w:eastAsia="黑体" w:cs="Calibri"/>
          <w:color w:val="000000"/>
          <w:sz w:val="32"/>
          <w:szCs w:val="32"/>
        </w:rPr>
        <w:t>六、项目管理机构</w:t>
      </w:r>
    </w:p>
    <w:p>
      <w:pPr>
        <w:pStyle w:val="17"/>
        <w:rPr>
          <w:rFonts w:ascii="宋体" w:hAnsi="宋体" w:eastAsia="宋体"/>
          <w:szCs w:val="23"/>
        </w:rPr>
      </w:pPr>
      <w:bookmarkStart w:id="113" w:name="_Toc144974872"/>
      <w:bookmarkStart w:id="114" w:name="_Toc246392161"/>
      <w:bookmarkStart w:id="115" w:name="_Toc152045804"/>
      <w:bookmarkStart w:id="116" w:name="_Toc179632824"/>
      <w:bookmarkStart w:id="117" w:name="_Toc152042593"/>
      <w:bookmarkStart w:id="118" w:name="_Toc29304"/>
      <w:r>
        <w:rPr>
          <w:rFonts w:hint="eastAsia" w:ascii="宋体" w:hAnsi="宋体" w:eastAsia="宋体"/>
          <w:szCs w:val="23"/>
        </w:rPr>
        <w:t>（一）项目管理机构组成表</w:t>
      </w:r>
      <w:bookmarkEnd w:id="113"/>
      <w:bookmarkEnd w:id="114"/>
      <w:bookmarkEnd w:id="115"/>
      <w:bookmarkEnd w:id="116"/>
      <w:bookmarkEnd w:id="117"/>
      <w:bookmarkEnd w:id="11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职务</w:t>
            </w:r>
          </w:p>
        </w:tc>
        <w:tc>
          <w:tcPr>
            <w:tcW w:w="864" w:type="dxa"/>
            <w:vMerge w:val="restart"/>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姓名</w:t>
            </w:r>
          </w:p>
        </w:tc>
        <w:tc>
          <w:tcPr>
            <w:tcW w:w="862" w:type="dxa"/>
            <w:vMerge w:val="restart"/>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职称</w:t>
            </w:r>
          </w:p>
        </w:tc>
        <w:tc>
          <w:tcPr>
            <w:tcW w:w="5548" w:type="dxa"/>
            <w:gridSpan w:val="5"/>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执业或职业资格证明</w:t>
            </w:r>
          </w:p>
        </w:tc>
        <w:tc>
          <w:tcPr>
            <w:tcW w:w="806"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pPr>
              <w:spacing w:line="440" w:lineRule="exact"/>
              <w:jc w:val="center"/>
              <w:rPr>
                <w:rFonts w:ascii="宋体" w:hAnsi="宋体" w:eastAsia="宋体" w:cs="Times New Roman"/>
                <w:szCs w:val="21"/>
              </w:rPr>
            </w:pPr>
          </w:p>
        </w:tc>
        <w:tc>
          <w:tcPr>
            <w:tcW w:w="864" w:type="dxa"/>
            <w:vMerge w:val="continue"/>
            <w:noWrap w:val="0"/>
            <w:vAlign w:val="center"/>
          </w:tcPr>
          <w:p>
            <w:pPr>
              <w:spacing w:line="440" w:lineRule="exact"/>
              <w:jc w:val="center"/>
              <w:rPr>
                <w:rFonts w:ascii="宋体" w:hAnsi="宋体" w:eastAsia="宋体" w:cs="Times New Roman"/>
                <w:szCs w:val="21"/>
              </w:rPr>
            </w:pPr>
          </w:p>
        </w:tc>
        <w:tc>
          <w:tcPr>
            <w:tcW w:w="862" w:type="dxa"/>
            <w:vMerge w:val="continue"/>
            <w:noWrap w:val="0"/>
            <w:vAlign w:val="center"/>
          </w:tcPr>
          <w:p>
            <w:pPr>
              <w:spacing w:line="440" w:lineRule="exact"/>
              <w:jc w:val="center"/>
              <w:rPr>
                <w:rFonts w:ascii="宋体" w:hAnsi="宋体" w:eastAsia="宋体" w:cs="Times New Roman"/>
                <w:szCs w:val="21"/>
              </w:rPr>
            </w:pPr>
          </w:p>
        </w:tc>
        <w:tc>
          <w:tcPr>
            <w:tcW w:w="1296"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证书名称</w:t>
            </w:r>
          </w:p>
        </w:tc>
        <w:tc>
          <w:tcPr>
            <w:tcW w:w="863"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级别</w:t>
            </w:r>
          </w:p>
        </w:tc>
        <w:tc>
          <w:tcPr>
            <w:tcW w:w="865"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证号</w:t>
            </w:r>
          </w:p>
        </w:tc>
        <w:tc>
          <w:tcPr>
            <w:tcW w:w="863"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专业</w:t>
            </w:r>
          </w:p>
        </w:tc>
        <w:tc>
          <w:tcPr>
            <w:tcW w:w="1661" w:type="dxa"/>
            <w:noWrap w:val="0"/>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养老保险</w:t>
            </w:r>
          </w:p>
        </w:tc>
        <w:tc>
          <w:tcPr>
            <w:tcW w:w="806"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spacing w:line="440" w:lineRule="exact"/>
              <w:jc w:val="center"/>
              <w:rPr>
                <w:rFonts w:ascii="宋体" w:hAnsi="宋体" w:eastAsia="宋体" w:cs="Times New Roman"/>
                <w:szCs w:val="21"/>
              </w:rPr>
            </w:pPr>
          </w:p>
        </w:tc>
        <w:tc>
          <w:tcPr>
            <w:tcW w:w="864" w:type="dxa"/>
            <w:noWrap w:val="0"/>
            <w:vAlign w:val="center"/>
          </w:tcPr>
          <w:p>
            <w:pPr>
              <w:spacing w:line="440" w:lineRule="exact"/>
              <w:jc w:val="center"/>
              <w:rPr>
                <w:rFonts w:ascii="宋体" w:hAnsi="宋体" w:eastAsia="宋体" w:cs="Times New Roman"/>
                <w:szCs w:val="21"/>
              </w:rPr>
            </w:pPr>
          </w:p>
        </w:tc>
        <w:tc>
          <w:tcPr>
            <w:tcW w:w="862" w:type="dxa"/>
            <w:noWrap w:val="0"/>
            <w:vAlign w:val="center"/>
          </w:tcPr>
          <w:p>
            <w:pPr>
              <w:spacing w:line="440" w:lineRule="exact"/>
              <w:jc w:val="center"/>
              <w:rPr>
                <w:rFonts w:ascii="宋体" w:hAnsi="宋体" w:eastAsia="宋体" w:cs="Times New Roman"/>
                <w:szCs w:val="21"/>
              </w:rPr>
            </w:pPr>
          </w:p>
        </w:tc>
        <w:tc>
          <w:tcPr>
            <w:tcW w:w="1296" w:type="dxa"/>
            <w:noWrap w:val="0"/>
            <w:vAlign w:val="center"/>
          </w:tcPr>
          <w:p>
            <w:pPr>
              <w:spacing w:line="440" w:lineRule="exact"/>
              <w:jc w:val="center"/>
              <w:rPr>
                <w:rFonts w:ascii="宋体" w:hAnsi="宋体" w:eastAsia="宋体" w:cs="Times New Roman"/>
                <w:szCs w:val="21"/>
              </w:rPr>
            </w:pPr>
          </w:p>
        </w:tc>
        <w:tc>
          <w:tcPr>
            <w:tcW w:w="863" w:type="dxa"/>
            <w:noWrap w:val="0"/>
            <w:vAlign w:val="center"/>
          </w:tcPr>
          <w:p>
            <w:pPr>
              <w:spacing w:line="440" w:lineRule="exact"/>
              <w:jc w:val="center"/>
              <w:rPr>
                <w:rFonts w:ascii="宋体" w:hAnsi="宋体" w:eastAsia="宋体" w:cs="Times New Roman"/>
                <w:szCs w:val="21"/>
              </w:rPr>
            </w:pPr>
          </w:p>
        </w:tc>
        <w:tc>
          <w:tcPr>
            <w:tcW w:w="865" w:type="dxa"/>
            <w:noWrap w:val="0"/>
            <w:vAlign w:val="center"/>
          </w:tcPr>
          <w:p>
            <w:pPr>
              <w:spacing w:line="440" w:lineRule="exact"/>
              <w:jc w:val="center"/>
              <w:rPr>
                <w:rFonts w:ascii="宋体" w:hAnsi="宋体" w:eastAsia="宋体" w:cs="Times New Roman"/>
                <w:szCs w:val="21"/>
              </w:rPr>
            </w:pPr>
          </w:p>
        </w:tc>
        <w:tc>
          <w:tcPr>
            <w:tcW w:w="863" w:type="dxa"/>
            <w:noWrap w:val="0"/>
            <w:vAlign w:val="center"/>
          </w:tcPr>
          <w:p>
            <w:pPr>
              <w:spacing w:line="440" w:lineRule="exact"/>
              <w:jc w:val="center"/>
              <w:rPr>
                <w:rFonts w:ascii="宋体" w:hAnsi="宋体" w:eastAsia="宋体" w:cs="Times New Roman"/>
                <w:szCs w:val="21"/>
              </w:rPr>
            </w:pPr>
          </w:p>
        </w:tc>
        <w:tc>
          <w:tcPr>
            <w:tcW w:w="1661" w:type="dxa"/>
            <w:noWrap w:val="0"/>
            <w:vAlign w:val="center"/>
          </w:tcPr>
          <w:p>
            <w:pPr>
              <w:spacing w:line="440" w:lineRule="exact"/>
              <w:jc w:val="center"/>
              <w:rPr>
                <w:rFonts w:ascii="宋体" w:hAnsi="宋体" w:eastAsia="宋体" w:cs="Times New Roman"/>
                <w:szCs w:val="21"/>
              </w:rPr>
            </w:pPr>
          </w:p>
        </w:tc>
        <w:tc>
          <w:tcPr>
            <w:tcW w:w="806" w:type="dxa"/>
            <w:noWrap w:val="0"/>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ascii="宋体" w:hAnsi="宋体" w:eastAsia="宋体" w:cs="Times New Roman"/>
                <w:szCs w:val="21"/>
              </w:rPr>
            </w:pPr>
          </w:p>
        </w:tc>
        <w:tc>
          <w:tcPr>
            <w:tcW w:w="864" w:type="dxa"/>
            <w:noWrap w:val="0"/>
            <w:vAlign w:val="top"/>
          </w:tcPr>
          <w:p>
            <w:pPr>
              <w:spacing w:line="440" w:lineRule="exact"/>
              <w:jc w:val="center"/>
              <w:rPr>
                <w:rFonts w:ascii="宋体" w:hAnsi="宋体" w:eastAsia="宋体" w:cs="Times New Roman"/>
                <w:szCs w:val="21"/>
              </w:rPr>
            </w:pPr>
          </w:p>
        </w:tc>
        <w:tc>
          <w:tcPr>
            <w:tcW w:w="862" w:type="dxa"/>
            <w:noWrap w:val="0"/>
            <w:vAlign w:val="top"/>
          </w:tcPr>
          <w:p>
            <w:pPr>
              <w:spacing w:line="440" w:lineRule="exact"/>
              <w:jc w:val="center"/>
              <w:rPr>
                <w:rFonts w:ascii="宋体" w:hAnsi="宋体" w:eastAsia="宋体" w:cs="Times New Roman"/>
                <w:szCs w:val="21"/>
              </w:rPr>
            </w:pPr>
          </w:p>
        </w:tc>
        <w:tc>
          <w:tcPr>
            <w:tcW w:w="1296"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865" w:type="dxa"/>
            <w:noWrap w:val="0"/>
            <w:vAlign w:val="top"/>
          </w:tcPr>
          <w:p>
            <w:pPr>
              <w:spacing w:line="440" w:lineRule="exact"/>
              <w:jc w:val="center"/>
              <w:rPr>
                <w:rFonts w:ascii="宋体" w:hAnsi="宋体" w:eastAsia="宋体" w:cs="Times New Roman"/>
                <w:szCs w:val="21"/>
              </w:rPr>
            </w:pPr>
          </w:p>
        </w:tc>
        <w:tc>
          <w:tcPr>
            <w:tcW w:w="863" w:type="dxa"/>
            <w:noWrap w:val="0"/>
            <w:vAlign w:val="top"/>
          </w:tcPr>
          <w:p>
            <w:pPr>
              <w:spacing w:line="440" w:lineRule="exact"/>
              <w:jc w:val="center"/>
              <w:rPr>
                <w:rFonts w:ascii="宋体" w:hAnsi="宋体" w:eastAsia="宋体" w:cs="Times New Roman"/>
                <w:szCs w:val="21"/>
              </w:rPr>
            </w:pPr>
          </w:p>
        </w:tc>
        <w:tc>
          <w:tcPr>
            <w:tcW w:w="1661" w:type="dxa"/>
            <w:noWrap w:val="0"/>
            <w:vAlign w:val="top"/>
          </w:tcPr>
          <w:p>
            <w:pPr>
              <w:spacing w:line="440" w:lineRule="exact"/>
              <w:jc w:val="center"/>
              <w:rPr>
                <w:rFonts w:ascii="宋体" w:hAnsi="宋体" w:eastAsia="宋体" w:cs="Times New Roman"/>
                <w:szCs w:val="21"/>
              </w:rPr>
            </w:pPr>
          </w:p>
        </w:tc>
        <w:tc>
          <w:tcPr>
            <w:tcW w:w="806" w:type="dxa"/>
            <w:noWrap w:val="0"/>
            <w:vAlign w:val="top"/>
          </w:tcPr>
          <w:p>
            <w:pPr>
              <w:spacing w:line="440" w:lineRule="exact"/>
              <w:jc w:val="center"/>
              <w:rPr>
                <w:rFonts w:ascii="宋体" w:hAnsi="宋体" w:eastAsia="宋体" w:cs="Times New Roman"/>
                <w:szCs w:val="21"/>
              </w:rPr>
            </w:pPr>
          </w:p>
        </w:tc>
      </w:tr>
    </w:tbl>
    <w:p>
      <w:pPr>
        <w:topLinePunct/>
        <w:spacing w:line="440" w:lineRule="exact"/>
        <w:jc w:val="center"/>
        <w:rPr>
          <w:rFonts w:ascii="宋体" w:hAnsi="宋体" w:eastAsia="宋体" w:cs="Times New Roman"/>
          <w:sz w:val="20"/>
        </w:rPr>
      </w:pPr>
      <w:r>
        <w:rPr>
          <w:rFonts w:hint="eastAsia" w:ascii="宋体" w:hAnsi="宋体" w:eastAsia="宋体" w:cs="Times New Roman"/>
          <w:sz w:val="20"/>
        </w:rPr>
        <w:br w:type="page"/>
      </w:r>
    </w:p>
    <w:p>
      <w:pPr>
        <w:pStyle w:val="17"/>
        <w:rPr>
          <w:rFonts w:ascii="宋体" w:hAnsi="宋体" w:eastAsia="宋体"/>
          <w:szCs w:val="23"/>
        </w:rPr>
      </w:pPr>
      <w:bookmarkStart w:id="119" w:name="_Toc179632825"/>
      <w:bookmarkStart w:id="120" w:name="_Toc152042594"/>
      <w:bookmarkStart w:id="121" w:name="_Toc144974873"/>
      <w:bookmarkStart w:id="122" w:name="_Toc152045805"/>
      <w:bookmarkStart w:id="123" w:name="_Toc246392162"/>
      <w:bookmarkStart w:id="124" w:name="_Toc25718"/>
      <w:r>
        <w:rPr>
          <w:rFonts w:hint="eastAsia" w:ascii="宋体" w:hAnsi="宋体" w:eastAsia="宋体"/>
          <w:szCs w:val="23"/>
        </w:rPr>
        <w:t>（二）主要人员简历表</w:t>
      </w:r>
      <w:bookmarkEnd w:id="119"/>
      <w:bookmarkEnd w:id="120"/>
      <w:bookmarkEnd w:id="121"/>
      <w:bookmarkEnd w:id="122"/>
      <w:bookmarkEnd w:id="123"/>
      <w:bookmarkEnd w:id="124"/>
    </w:p>
    <w:p>
      <w:pPr>
        <w:spacing w:line="400" w:lineRule="exact"/>
        <w:ind w:firstLine="420" w:firstLineChars="200"/>
        <w:rPr>
          <w:rFonts w:ascii="宋体" w:hAnsi="宋体" w:eastAsia="宋体" w:cs="Times New Roman"/>
        </w:rPr>
      </w:pPr>
    </w:p>
    <w:p>
      <w:pPr>
        <w:spacing w:line="400" w:lineRule="exact"/>
        <w:ind w:firstLine="420" w:firstLineChars="200"/>
        <w:rPr>
          <w:rFonts w:ascii="宋体" w:hAnsi="宋体" w:eastAsia="宋体" w:cs="Times New Roman"/>
        </w:rPr>
      </w:pPr>
      <w:r>
        <w:rPr>
          <w:rFonts w:hint="eastAsia" w:ascii="宋体" w:hAnsi="宋体" w:eastAsia="宋体" w:cs="Times New Roman"/>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eastAsia="宋体" w:cs="Times New Roman"/>
          <w:sz w:val="23"/>
          <w:szCs w:val="23"/>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姓  名</w:t>
            </w:r>
          </w:p>
        </w:tc>
        <w:tc>
          <w:tcPr>
            <w:tcW w:w="1079" w:type="dxa"/>
            <w:gridSpan w:val="2"/>
            <w:noWrap w:val="0"/>
            <w:vAlign w:val="center"/>
          </w:tcPr>
          <w:p>
            <w:pPr>
              <w:spacing w:line="440" w:lineRule="exact"/>
              <w:rPr>
                <w:rFonts w:ascii="宋体" w:hAnsi="宋体" w:eastAsia="宋体" w:cs="Times New Roman"/>
                <w:sz w:val="22"/>
              </w:rPr>
            </w:pPr>
          </w:p>
        </w:tc>
        <w:tc>
          <w:tcPr>
            <w:tcW w:w="927" w:type="dxa"/>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年 龄</w:t>
            </w:r>
          </w:p>
        </w:tc>
        <w:tc>
          <w:tcPr>
            <w:tcW w:w="1065" w:type="dxa"/>
            <w:noWrap w:val="0"/>
            <w:vAlign w:val="center"/>
          </w:tcPr>
          <w:p>
            <w:pPr>
              <w:spacing w:line="440" w:lineRule="exact"/>
              <w:rPr>
                <w:rFonts w:ascii="宋体" w:hAnsi="宋体" w:eastAsia="宋体" w:cs="Times New Roman"/>
                <w:sz w:val="22"/>
              </w:rPr>
            </w:pPr>
          </w:p>
        </w:tc>
        <w:tc>
          <w:tcPr>
            <w:tcW w:w="1784" w:type="dxa"/>
            <w:gridSpan w:val="3"/>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学历</w:t>
            </w:r>
          </w:p>
        </w:tc>
        <w:tc>
          <w:tcPr>
            <w:tcW w:w="2135" w:type="dxa"/>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职  称</w:t>
            </w:r>
          </w:p>
        </w:tc>
        <w:tc>
          <w:tcPr>
            <w:tcW w:w="1079" w:type="dxa"/>
            <w:gridSpan w:val="2"/>
            <w:noWrap w:val="0"/>
            <w:vAlign w:val="center"/>
          </w:tcPr>
          <w:p>
            <w:pPr>
              <w:spacing w:line="440" w:lineRule="exact"/>
              <w:rPr>
                <w:rFonts w:ascii="宋体" w:hAnsi="宋体" w:eastAsia="宋体" w:cs="Times New Roman"/>
                <w:sz w:val="22"/>
              </w:rPr>
            </w:pPr>
          </w:p>
        </w:tc>
        <w:tc>
          <w:tcPr>
            <w:tcW w:w="927" w:type="dxa"/>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职 务</w:t>
            </w:r>
          </w:p>
        </w:tc>
        <w:tc>
          <w:tcPr>
            <w:tcW w:w="1065" w:type="dxa"/>
            <w:noWrap w:val="0"/>
            <w:vAlign w:val="center"/>
          </w:tcPr>
          <w:p>
            <w:pPr>
              <w:spacing w:line="440" w:lineRule="exact"/>
              <w:rPr>
                <w:rFonts w:ascii="宋体" w:hAnsi="宋体" w:eastAsia="宋体" w:cs="Times New Roman"/>
                <w:sz w:val="22"/>
              </w:rPr>
            </w:pPr>
          </w:p>
        </w:tc>
        <w:tc>
          <w:tcPr>
            <w:tcW w:w="1784" w:type="dxa"/>
            <w:gridSpan w:val="3"/>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拟在本合同任职</w:t>
            </w:r>
          </w:p>
        </w:tc>
        <w:tc>
          <w:tcPr>
            <w:tcW w:w="2135" w:type="dxa"/>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毕业学校</w:t>
            </w:r>
          </w:p>
        </w:tc>
        <w:tc>
          <w:tcPr>
            <w:tcW w:w="6990" w:type="dxa"/>
            <w:gridSpan w:val="8"/>
            <w:noWrap w:val="0"/>
            <w:vAlign w:val="top"/>
          </w:tcPr>
          <w:p>
            <w:pPr>
              <w:spacing w:line="440" w:lineRule="exact"/>
              <w:rPr>
                <w:rFonts w:ascii="宋体" w:hAnsi="宋体" w:eastAsia="宋体" w:cs="Times New Roman"/>
                <w:sz w:val="22"/>
              </w:rPr>
            </w:pPr>
            <w:r>
              <w:rPr>
                <w:rFonts w:hint="eastAsia" w:ascii="宋体" w:hAnsi="宋体" w:eastAsia="宋体" w:cs="Times New Roman"/>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6" w:type="dxa"/>
            <w:gridSpan w:val="9"/>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时  间</w:t>
            </w:r>
          </w:p>
        </w:tc>
        <w:tc>
          <w:tcPr>
            <w:tcW w:w="3074" w:type="dxa"/>
            <w:gridSpan w:val="4"/>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参加过的类似项目</w:t>
            </w:r>
          </w:p>
        </w:tc>
        <w:tc>
          <w:tcPr>
            <w:tcW w:w="1261" w:type="dxa"/>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担任职务</w:t>
            </w:r>
          </w:p>
        </w:tc>
        <w:tc>
          <w:tcPr>
            <w:tcW w:w="2296" w:type="dxa"/>
            <w:gridSpan w:val="2"/>
            <w:noWrap w:val="0"/>
            <w:vAlign w:val="center"/>
          </w:tcPr>
          <w:p>
            <w:pPr>
              <w:spacing w:line="440" w:lineRule="exact"/>
              <w:rPr>
                <w:rFonts w:ascii="宋体" w:hAnsi="宋体" w:eastAsia="宋体" w:cs="Times New Roman"/>
                <w:sz w:val="22"/>
              </w:rPr>
            </w:pPr>
            <w:r>
              <w:rPr>
                <w:rFonts w:hint="eastAsia" w:ascii="宋体" w:hAnsi="宋体" w:eastAsia="宋体" w:cs="Times New Roman"/>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eastAsia="宋体" w:cs="Times New Roman"/>
                <w:sz w:val="22"/>
              </w:rPr>
            </w:pPr>
          </w:p>
        </w:tc>
        <w:tc>
          <w:tcPr>
            <w:tcW w:w="3074" w:type="dxa"/>
            <w:gridSpan w:val="4"/>
            <w:noWrap w:val="0"/>
            <w:vAlign w:val="top"/>
          </w:tcPr>
          <w:p>
            <w:pPr>
              <w:spacing w:line="440" w:lineRule="exact"/>
              <w:rPr>
                <w:rFonts w:ascii="宋体" w:hAnsi="宋体" w:eastAsia="宋体" w:cs="Times New Roman"/>
                <w:sz w:val="22"/>
              </w:rPr>
            </w:pPr>
          </w:p>
        </w:tc>
        <w:tc>
          <w:tcPr>
            <w:tcW w:w="1261" w:type="dxa"/>
            <w:noWrap w:val="0"/>
            <w:vAlign w:val="top"/>
          </w:tcPr>
          <w:p>
            <w:pPr>
              <w:spacing w:line="440" w:lineRule="exact"/>
              <w:rPr>
                <w:rFonts w:ascii="宋体" w:hAnsi="宋体" w:eastAsia="宋体" w:cs="Times New Roman"/>
                <w:sz w:val="22"/>
              </w:rPr>
            </w:pPr>
          </w:p>
        </w:tc>
        <w:tc>
          <w:tcPr>
            <w:tcW w:w="2296" w:type="dxa"/>
            <w:gridSpan w:val="2"/>
            <w:noWrap w:val="0"/>
            <w:vAlign w:val="top"/>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eastAsia="宋体" w:cs="Times New Roman"/>
                <w:sz w:val="22"/>
              </w:rPr>
            </w:pPr>
          </w:p>
        </w:tc>
        <w:tc>
          <w:tcPr>
            <w:tcW w:w="3074" w:type="dxa"/>
            <w:gridSpan w:val="4"/>
            <w:noWrap w:val="0"/>
            <w:vAlign w:val="top"/>
          </w:tcPr>
          <w:p>
            <w:pPr>
              <w:spacing w:line="440" w:lineRule="exact"/>
              <w:rPr>
                <w:rFonts w:ascii="宋体" w:hAnsi="宋体" w:eastAsia="宋体" w:cs="Times New Roman"/>
                <w:sz w:val="22"/>
              </w:rPr>
            </w:pPr>
          </w:p>
        </w:tc>
        <w:tc>
          <w:tcPr>
            <w:tcW w:w="1261" w:type="dxa"/>
            <w:noWrap w:val="0"/>
            <w:vAlign w:val="top"/>
          </w:tcPr>
          <w:p>
            <w:pPr>
              <w:spacing w:line="440" w:lineRule="exact"/>
              <w:rPr>
                <w:rFonts w:ascii="宋体" w:hAnsi="宋体" w:eastAsia="宋体" w:cs="Times New Roman"/>
                <w:sz w:val="22"/>
              </w:rPr>
            </w:pPr>
          </w:p>
        </w:tc>
        <w:tc>
          <w:tcPr>
            <w:tcW w:w="2296" w:type="dxa"/>
            <w:gridSpan w:val="2"/>
            <w:noWrap w:val="0"/>
            <w:vAlign w:val="top"/>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eastAsia="宋体" w:cs="Times New Roman"/>
                <w:sz w:val="22"/>
              </w:rPr>
            </w:pPr>
          </w:p>
        </w:tc>
        <w:tc>
          <w:tcPr>
            <w:tcW w:w="3074" w:type="dxa"/>
            <w:gridSpan w:val="4"/>
            <w:noWrap w:val="0"/>
            <w:vAlign w:val="top"/>
          </w:tcPr>
          <w:p>
            <w:pPr>
              <w:spacing w:line="440" w:lineRule="exact"/>
              <w:rPr>
                <w:rFonts w:ascii="宋体" w:hAnsi="宋体" w:eastAsia="宋体" w:cs="Times New Roman"/>
                <w:sz w:val="22"/>
              </w:rPr>
            </w:pPr>
          </w:p>
        </w:tc>
        <w:tc>
          <w:tcPr>
            <w:tcW w:w="1261" w:type="dxa"/>
            <w:noWrap w:val="0"/>
            <w:vAlign w:val="top"/>
          </w:tcPr>
          <w:p>
            <w:pPr>
              <w:spacing w:line="440" w:lineRule="exact"/>
              <w:rPr>
                <w:rFonts w:ascii="宋体" w:hAnsi="宋体" w:eastAsia="宋体" w:cs="Times New Roman"/>
                <w:sz w:val="22"/>
              </w:rPr>
            </w:pPr>
          </w:p>
        </w:tc>
        <w:tc>
          <w:tcPr>
            <w:tcW w:w="2296" w:type="dxa"/>
            <w:gridSpan w:val="2"/>
            <w:noWrap w:val="0"/>
            <w:vAlign w:val="top"/>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eastAsia="宋体" w:cs="Times New Roman"/>
                <w:sz w:val="22"/>
              </w:rPr>
            </w:pPr>
          </w:p>
        </w:tc>
        <w:tc>
          <w:tcPr>
            <w:tcW w:w="3074" w:type="dxa"/>
            <w:gridSpan w:val="4"/>
            <w:noWrap w:val="0"/>
            <w:vAlign w:val="center"/>
          </w:tcPr>
          <w:p>
            <w:pPr>
              <w:spacing w:line="440" w:lineRule="exact"/>
              <w:rPr>
                <w:rFonts w:ascii="宋体" w:hAnsi="宋体" w:eastAsia="宋体" w:cs="Times New Roman"/>
                <w:sz w:val="22"/>
              </w:rPr>
            </w:pPr>
          </w:p>
        </w:tc>
        <w:tc>
          <w:tcPr>
            <w:tcW w:w="1261" w:type="dxa"/>
            <w:noWrap w:val="0"/>
            <w:vAlign w:val="center"/>
          </w:tcPr>
          <w:p>
            <w:pPr>
              <w:spacing w:line="440" w:lineRule="exact"/>
              <w:rPr>
                <w:rFonts w:ascii="宋体" w:hAnsi="宋体" w:eastAsia="宋体" w:cs="Times New Roman"/>
                <w:sz w:val="22"/>
              </w:rPr>
            </w:pPr>
          </w:p>
        </w:tc>
        <w:tc>
          <w:tcPr>
            <w:tcW w:w="2296" w:type="dxa"/>
            <w:gridSpan w:val="2"/>
            <w:noWrap w:val="0"/>
            <w:vAlign w:val="center"/>
          </w:tcPr>
          <w:p>
            <w:pPr>
              <w:spacing w:line="440" w:lineRule="exact"/>
              <w:rPr>
                <w:rFonts w:ascii="宋体" w:hAnsi="宋体" w:eastAsia="宋体" w:cs="Times New Roman"/>
                <w:sz w:val="22"/>
              </w:rPr>
            </w:pPr>
          </w:p>
        </w:tc>
      </w:tr>
    </w:tbl>
    <w:p>
      <w:pPr>
        <w:spacing w:line="440" w:lineRule="exact"/>
        <w:rPr>
          <w:rFonts w:ascii="宋体" w:hAnsi="宋体" w:eastAsia="宋体" w:cs="Times New Roman"/>
          <w:sz w:val="20"/>
          <w:szCs w:val="20"/>
        </w:rPr>
      </w:pPr>
    </w:p>
    <w:p>
      <w:pPr>
        <w:spacing w:line="440" w:lineRule="exact"/>
        <w:jc w:val="center"/>
        <w:rPr>
          <w:rFonts w:ascii="Times New Roman" w:hAnsi="Times New Roman" w:eastAsia="黑体" w:cs="Calibri"/>
          <w:color w:val="000000"/>
          <w:sz w:val="32"/>
          <w:szCs w:val="32"/>
        </w:rPr>
      </w:pPr>
      <w:r>
        <w:rPr>
          <w:rFonts w:hint="eastAsia" w:ascii="宋体" w:hAnsi="宋体" w:eastAsia="宋体" w:cs="Times New Roman"/>
        </w:rPr>
        <w:br w:type="page"/>
      </w:r>
      <w:bookmarkStart w:id="125" w:name="_Toc7025"/>
      <w:bookmarkStart w:id="126" w:name="_Toc245036711"/>
      <w:r>
        <w:rPr>
          <w:rFonts w:hint="eastAsia" w:ascii="Times New Roman" w:hAnsi="Times New Roman" w:eastAsia="黑体" w:cs="Calibri"/>
          <w:color w:val="000000"/>
          <w:sz w:val="32"/>
          <w:szCs w:val="32"/>
        </w:rPr>
        <w:t>七、资格审查资料</w:t>
      </w:r>
      <w:bookmarkEnd w:id="125"/>
      <w:bookmarkEnd w:id="126"/>
    </w:p>
    <w:p>
      <w:pPr>
        <w:topLinePunct/>
        <w:spacing w:line="440" w:lineRule="exact"/>
        <w:jc w:val="center"/>
        <w:rPr>
          <w:rFonts w:ascii="宋体" w:hAnsi="宋体" w:eastAsia="宋体" w:cs="Times New Roman"/>
          <w:sz w:val="27"/>
          <w:szCs w:val="27"/>
        </w:rPr>
      </w:pPr>
    </w:p>
    <w:p>
      <w:pPr>
        <w:pStyle w:val="17"/>
        <w:rPr>
          <w:rFonts w:ascii="宋体" w:hAnsi="宋体" w:eastAsia="宋体"/>
          <w:szCs w:val="23"/>
        </w:rPr>
      </w:pPr>
      <w:bookmarkStart w:id="127" w:name="_Toc152042597"/>
      <w:bookmarkStart w:id="128" w:name="_Toc17487"/>
      <w:bookmarkStart w:id="129" w:name="_Toc245036712"/>
      <w:bookmarkStart w:id="130" w:name="_Toc144974876"/>
      <w:bookmarkStart w:id="131" w:name="_Toc152045808"/>
      <w:r>
        <w:rPr>
          <w:rFonts w:hint="eastAsia" w:ascii="宋体" w:hAnsi="宋体" w:eastAsia="宋体"/>
          <w:szCs w:val="23"/>
        </w:rPr>
        <w:t>（一）投标人基本情况表</w:t>
      </w:r>
      <w:bookmarkEnd w:id="127"/>
      <w:bookmarkEnd w:id="128"/>
      <w:bookmarkEnd w:id="129"/>
      <w:bookmarkEnd w:id="130"/>
      <w:bookmarkEnd w:id="131"/>
    </w:p>
    <w:p>
      <w:pPr>
        <w:topLinePunct/>
        <w:spacing w:line="440" w:lineRule="exact"/>
        <w:jc w:val="center"/>
        <w:rPr>
          <w:rFonts w:ascii="宋体" w:hAnsi="宋体" w:eastAsia="宋体" w:cs="Times New Roman"/>
          <w:sz w:val="23"/>
          <w:szCs w:val="23"/>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10" w:firstLineChars="50"/>
              <w:jc w:val="center"/>
              <w:rPr>
                <w:rFonts w:ascii="宋体" w:hAnsi="宋体" w:eastAsia="宋体" w:cs="Times New Roman"/>
                <w:sz w:val="22"/>
              </w:rPr>
            </w:pPr>
            <w:r>
              <w:rPr>
                <w:rFonts w:hint="eastAsia" w:ascii="宋体" w:hAnsi="宋体" w:eastAsia="宋体" w:cs="Times New Roman"/>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pStyle w:val="9"/>
              <w:ind w:left="-23" w:firstLine="440" w:firstLineChars="200"/>
              <w:rPr>
                <w:rFonts w:ascii="宋体" w:hAnsi="宋体" w:eastAsia="宋体" w:cs="Times New Roman"/>
                <w:sz w:val="22"/>
              </w:rPr>
            </w:pPr>
            <w:r>
              <w:rPr>
                <w:rFonts w:hint="eastAsia" w:ascii="宋体" w:hAnsi="宋体" w:eastAsia="宋体" w:cs="Times New Roman"/>
                <w:sz w:val="22"/>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20" w:firstLineChars="100"/>
              <w:jc w:val="center"/>
              <w:rPr>
                <w:rFonts w:ascii="宋体" w:hAnsi="宋体" w:eastAsia="宋体" w:cs="Times New Roman"/>
                <w:sz w:val="22"/>
              </w:rPr>
            </w:pPr>
            <w:r>
              <w:rPr>
                <w:rFonts w:hint="eastAsia" w:ascii="宋体" w:hAnsi="宋体" w:eastAsia="宋体" w:cs="Times New Roman"/>
                <w:sz w:val="22"/>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p>
            <w:pPr>
              <w:topLinePunct/>
              <w:spacing w:line="440" w:lineRule="exact"/>
              <w:jc w:val="center"/>
              <w:rPr>
                <w:rFonts w:ascii="宋体" w:hAnsi="宋体" w:eastAsia="宋体" w:cs="Times New Roman"/>
                <w:sz w:val="22"/>
              </w:rPr>
            </w:pPr>
          </w:p>
          <w:p>
            <w:pPr>
              <w:topLinePunct/>
              <w:spacing w:line="440" w:lineRule="exact"/>
              <w:jc w:val="center"/>
              <w:rPr>
                <w:rFonts w:ascii="宋体" w:hAnsi="宋体" w:eastAsia="宋体" w:cs="Times New Roman"/>
                <w:sz w:val="22"/>
              </w:rPr>
            </w:pPr>
          </w:p>
          <w:p>
            <w:pPr>
              <w:topLinePunct/>
              <w:spacing w:line="440" w:lineRule="exact"/>
              <w:jc w:val="center"/>
              <w:rPr>
                <w:rFonts w:ascii="宋体" w:hAnsi="宋体" w:eastAsia="宋体" w:cs="Times New Roman"/>
                <w:sz w:val="22"/>
              </w:rPr>
            </w:pPr>
          </w:p>
          <w:p>
            <w:pPr>
              <w:topLinePunct/>
              <w:spacing w:line="440" w:lineRule="exact"/>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r>
              <w:rPr>
                <w:rFonts w:hint="eastAsia" w:ascii="宋体" w:hAnsi="宋体" w:eastAsia="宋体" w:cs="Times New Roman"/>
                <w:sz w:val="22"/>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eastAsia="宋体" w:cs="Times New Roman"/>
                <w:sz w:val="22"/>
              </w:rPr>
            </w:pPr>
          </w:p>
        </w:tc>
      </w:tr>
    </w:tbl>
    <w:p>
      <w:pPr>
        <w:spacing w:line="400" w:lineRule="exact"/>
        <w:ind w:firstLine="420" w:firstLineChars="200"/>
        <w:rPr>
          <w:rFonts w:ascii="宋体" w:hAnsi="宋体" w:eastAsia="宋体" w:cs="Times New Roman"/>
        </w:rPr>
      </w:pPr>
      <w:r>
        <w:rPr>
          <w:rFonts w:hint="eastAsia" w:ascii="宋体" w:hAnsi="宋体" w:eastAsia="宋体" w:cs="Times New Roman"/>
        </w:rPr>
        <w:t>附：投标人有效的营业执照、资质证书、安全生产许可证及三类人员证书（和任命文件）、业绩证明材料等复印件。</w:t>
      </w:r>
    </w:p>
    <w:p>
      <w:pPr>
        <w:pStyle w:val="17"/>
        <w:rPr>
          <w:rFonts w:ascii="宋体" w:hAnsi="宋体" w:eastAsia="宋体"/>
          <w:szCs w:val="23"/>
        </w:rPr>
      </w:pPr>
      <w:bookmarkStart w:id="132" w:name="_Toc144974877"/>
      <w:bookmarkStart w:id="133" w:name="_Toc245036713"/>
      <w:bookmarkStart w:id="134" w:name="_Toc152045809"/>
      <w:bookmarkStart w:id="135" w:name="_Toc16950"/>
      <w:bookmarkStart w:id="136" w:name="_Toc152042598"/>
      <w:r>
        <w:rPr>
          <w:rFonts w:hint="eastAsia" w:ascii="宋体" w:hAnsi="宋体" w:eastAsia="宋体"/>
        </w:rPr>
        <w:br w:type="page"/>
      </w:r>
      <w:r>
        <w:rPr>
          <w:rFonts w:hint="eastAsia" w:ascii="宋体" w:hAnsi="宋体" w:eastAsia="宋体"/>
        </w:rPr>
        <w:t>（二）近年财务状况表</w:t>
      </w:r>
      <w:bookmarkEnd w:id="132"/>
      <w:bookmarkEnd w:id="133"/>
      <w:bookmarkEnd w:id="134"/>
      <w:bookmarkEnd w:id="135"/>
      <w:bookmarkEnd w:id="136"/>
    </w:p>
    <w:p>
      <w:pPr>
        <w:spacing w:line="440" w:lineRule="exact"/>
        <w:rPr>
          <w:rFonts w:ascii="宋体" w:hAnsi="宋体" w:eastAsia="宋体" w:cs="Times New Roman"/>
          <w:sz w:val="23"/>
          <w:szCs w:val="23"/>
        </w:rPr>
      </w:pPr>
    </w:p>
    <w:p>
      <w:pPr>
        <w:pStyle w:val="17"/>
        <w:rPr>
          <w:rFonts w:ascii="宋体" w:hAnsi="宋体" w:eastAsia="宋体"/>
          <w:szCs w:val="23"/>
        </w:rPr>
      </w:pPr>
      <w:bookmarkStart w:id="137" w:name="_Toc31021"/>
      <w:bookmarkStart w:id="138" w:name="_Toc152042599"/>
      <w:bookmarkStart w:id="139" w:name="_Toc245036714"/>
      <w:bookmarkStart w:id="140" w:name="_Toc152045810"/>
      <w:bookmarkStart w:id="141" w:name="_Toc144974878"/>
      <w:r>
        <w:rPr>
          <w:rFonts w:hint="eastAsia" w:ascii="宋体" w:hAnsi="宋体" w:eastAsia="宋体"/>
          <w:szCs w:val="23"/>
        </w:rPr>
        <w:t>（三）近年完成的类似项目情况表</w:t>
      </w:r>
      <w:bookmarkEnd w:id="137"/>
      <w:bookmarkEnd w:id="138"/>
      <w:bookmarkEnd w:id="139"/>
      <w:bookmarkEnd w:id="140"/>
      <w:bookmarkEnd w:id="141"/>
    </w:p>
    <w:p>
      <w:pPr>
        <w:spacing w:line="440" w:lineRule="exact"/>
        <w:jc w:val="center"/>
        <w:rPr>
          <w:rFonts w:ascii="宋体" w:hAnsi="宋体" w:eastAsia="宋体" w:cs="Times New Roman"/>
          <w:sz w:val="23"/>
          <w:szCs w:val="23"/>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项目名称</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bookmarkStart w:id="142" w:name="_Toc13233"/>
            <w:r>
              <w:rPr>
                <w:rFonts w:hint="eastAsia" w:ascii="宋体" w:hAnsi="宋体" w:eastAsia="宋体" w:cs="Times New Roman"/>
                <w:szCs w:val="21"/>
              </w:rPr>
              <w:t>项目所在地</w:t>
            </w:r>
            <w:bookmarkEnd w:id="142"/>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发包人名称</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bookmarkStart w:id="143" w:name="_Toc20896"/>
            <w:r>
              <w:rPr>
                <w:rFonts w:hint="eastAsia" w:ascii="宋体" w:hAnsi="宋体" w:eastAsia="宋体" w:cs="Times New Roman"/>
                <w:szCs w:val="21"/>
              </w:rPr>
              <w:t>发包人地址</w:t>
            </w:r>
            <w:bookmarkEnd w:id="143"/>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发包人电话</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合同价格</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开工日期</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竣工日期</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bookmarkStart w:id="144" w:name="_Toc3155"/>
            <w:r>
              <w:rPr>
                <w:rFonts w:hint="eastAsia" w:ascii="宋体" w:hAnsi="宋体" w:eastAsia="宋体" w:cs="Times New Roman"/>
                <w:szCs w:val="21"/>
              </w:rPr>
              <w:t>承担的工作</w:t>
            </w:r>
            <w:bookmarkEnd w:id="144"/>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工程质量</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项目经理</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技术负责人</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总监理工程师及电话</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项目描述</w:t>
            </w:r>
          </w:p>
        </w:tc>
        <w:tc>
          <w:tcPr>
            <w:tcW w:w="5927" w:type="dxa"/>
            <w:noWrap w:val="0"/>
            <w:vAlign w:val="center"/>
          </w:tcPr>
          <w:p>
            <w:pPr>
              <w:topLinePunct/>
              <w:spacing w:line="44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备注</w:t>
            </w:r>
          </w:p>
        </w:tc>
        <w:tc>
          <w:tcPr>
            <w:tcW w:w="5927" w:type="dxa"/>
            <w:noWrap w:val="0"/>
            <w:vAlign w:val="center"/>
          </w:tcPr>
          <w:p>
            <w:pPr>
              <w:topLinePunct/>
              <w:spacing w:line="440" w:lineRule="exact"/>
              <w:rPr>
                <w:rFonts w:ascii="宋体" w:hAnsi="宋体" w:eastAsia="宋体" w:cs="Times New Roman"/>
                <w:szCs w:val="21"/>
              </w:rPr>
            </w:pPr>
          </w:p>
        </w:tc>
      </w:tr>
    </w:tbl>
    <w:p>
      <w:pPr>
        <w:pStyle w:val="17"/>
        <w:rPr>
          <w:rFonts w:ascii="宋体" w:hAnsi="宋体" w:eastAsia="宋体"/>
          <w:szCs w:val="23"/>
        </w:rPr>
      </w:pPr>
      <w:bookmarkStart w:id="145" w:name="_Toc144974879"/>
      <w:bookmarkStart w:id="146" w:name="_Toc152045811"/>
      <w:bookmarkStart w:id="147" w:name="_Toc26600"/>
      <w:bookmarkStart w:id="148" w:name="_Toc152042600"/>
      <w:bookmarkStart w:id="149"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145"/>
      <w:bookmarkEnd w:id="146"/>
      <w:bookmarkEnd w:id="147"/>
      <w:bookmarkEnd w:id="148"/>
      <w:bookmarkEnd w:id="149"/>
    </w:p>
    <w:p>
      <w:pPr>
        <w:keepNext/>
        <w:keepLines/>
        <w:topLinePunct/>
        <w:spacing w:before="240" w:beforeLines="100" w:line="280" w:lineRule="exact"/>
        <w:outlineLvl w:val="2"/>
        <w:rPr>
          <w:rFonts w:ascii="宋体" w:hAnsi="宋体" w:eastAsia="宋体" w:cs="Times New Roman"/>
          <w:b/>
          <w:bCs/>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bookmarkStart w:id="150" w:name="_Toc5773"/>
            <w:bookmarkStart w:id="151" w:name="_Toc144974880"/>
            <w:bookmarkStart w:id="152" w:name="_Toc245036716"/>
            <w:bookmarkStart w:id="153" w:name="_Toc152045812"/>
            <w:bookmarkStart w:id="154" w:name="_Toc152042601"/>
            <w:r>
              <w:rPr>
                <w:rFonts w:hint="eastAsia" w:ascii="宋体" w:hAnsi="宋体" w:eastAsia="宋体" w:cs="Times New Roman"/>
                <w:szCs w:val="21"/>
              </w:rPr>
              <w:t>项目名称</w:t>
            </w:r>
            <w:bookmarkEnd w:id="150"/>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项目所在地</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发包人名称</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发包人地址</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发包人电话</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签约合同价</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开工日期</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计划竣工日期</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承担的工作</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工程质量</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项目经理</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技术负责人</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总监理工程师及电话</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项目描述</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eastAsia="宋体" w:cs="Times New Roman"/>
                <w:szCs w:val="21"/>
              </w:rPr>
            </w:pPr>
            <w:r>
              <w:rPr>
                <w:rFonts w:hint="eastAsia" w:ascii="宋体" w:hAnsi="宋体" w:eastAsia="宋体" w:cs="Times New Roman"/>
                <w:szCs w:val="21"/>
              </w:rPr>
              <w:t>备注</w:t>
            </w:r>
          </w:p>
        </w:tc>
        <w:tc>
          <w:tcPr>
            <w:tcW w:w="6480" w:type="dxa"/>
            <w:noWrap w:val="0"/>
            <w:vAlign w:val="center"/>
          </w:tcPr>
          <w:p>
            <w:pPr>
              <w:keepNext/>
              <w:keepLines/>
              <w:topLinePunct/>
              <w:spacing w:before="240" w:beforeLines="100" w:line="280" w:lineRule="exact"/>
              <w:outlineLvl w:val="2"/>
              <w:rPr>
                <w:rFonts w:ascii="宋体" w:hAnsi="宋体" w:eastAsia="宋体" w:cs="Times New Roman"/>
                <w:b/>
                <w:bCs/>
                <w:szCs w:val="21"/>
              </w:rPr>
            </w:pPr>
          </w:p>
        </w:tc>
      </w:tr>
      <w:bookmarkEnd w:id="151"/>
      <w:bookmarkEnd w:id="152"/>
      <w:bookmarkEnd w:id="153"/>
      <w:bookmarkEnd w:id="154"/>
    </w:tbl>
    <w:p>
      <w:pPr>
        <w:spacing w:line="440" w:lineRule="exact"/>
        <w:rPr>
          <w:rFonts w:ascii="宋体" w:hAnsi="宋体" w:eastAsia="宋体" w:cs="Times New Roman"/>
          <w:sz w:val="20"/>
          <w:szCs w:val="20"/>
        </w:rPr>
      </w:pPr>
    </w:p>
    <w:p>
      <w:pPr>
        <w:spacing w:line="440" w:lineRule="exact"/>
        <w:jc w:val="center"/>
        <w:rPr>
          <w:rFonts w:ascii="Times New Roman" w:hAnsi="Times New Roman" w:eastAsia="黑体" w:cs="Calibri"/>
          <w:color w:val="000000"/>
          <w:sz w:val="32"/>
          <w:szCs w:val="32"/>
        </w:rPr>
      </w:pPr>
      <w:bookmarkStart w:id="155" w:name="_Toc152042602"/>
      <w:bookmarkStart w:id="156" w:name="_Toc245036717"/>
      <w:bookmarkStart w:id="157" w:name="_Toc152045813"/>
      <w:bookmarkStart w:id="158" w:name="_Toc675"/>
      <w:bookmarkStart w:id="159" w:name="_Toc144974881"/>
      <w:r>
        <w:rPr>
          <w:rFonts w:hint="eastAsia" w:ascii="宋体" w:hAnsi="宋体" w:eastAsia="宋体" w:cs="Times New Roman"/>
        </w:rPr>
        <w:br w:type="page"/>
      </w:r>
      <w:r>
        <w:rPr>
          <w:rFonts w:hint="eastAsia" w:ascii="Times New Roman" w:hAnsi="Times New Roman" w:eastAsia="黑体" w:cs="Calibri"/>
          <w:color w:val="000000"/>
          <w:sz w:val="32"/>
          <w:szCs w:val="32"/>
        </w:rPr>
        <w:t>八、</w:t>
      </w:r>
      <w:bookmarkEnd w:id="155"/>
      <w:bookmarkEnd w:id="156"/>
      <w:bookmarkEnd w:id="157"/>
      <w:bookmarkEnd w:id="158"/>
      <w:bookmarkEnd w:id="159"/>
      <w:bookmarkStart w:id="160" w:name="_Toc21221"/>
      <w:r>
        <w:rPr>
          <w:rFonts w:hint="eastAsia" w:ascii="Times New Roman" w:hAnsi="Times New Roman" w:eastAsia="黑体" w:cs="Calibri"/>
          <w:color w:val="000000"/>
          <w:sz w:val="32"/>
          <w:szCs w:val="32"/>
        </w:rPr>
        <w:t>投标人认为</w:t>
      </w:r>
      <w:r>
        <w:rPr>
          <w:rFonts w:ascii="Times New Roman" w:hAnsi="Times New Roman" w:eastAsia="黑体" w:cs="Calibri"/>
          <w:color w:val="000000"/>
          <w:sz w:val="32"/>
          <w:szCs w:val="32"/>
        </w:rPr>
        <w:t>应该提供的其他材料</w:t>
      </w:r>
    </w:p>
    <w:bookmarkEnd w:id="160"/>
    <w:p>
      <w:pPr>
        <w:overflowPunct w:val="0"/>
        <w:autoSpaceDE w:val="0"/>
        <w:autoSpaceDN w:val="0"/>
        <w:spacing w:line="440" w:lineRule="exact"/>
        <w:ind w:left="839" w:hanging="839"/>
        <w:jc w:val="center"/>
        <w:rPr>
          <w:rFonts w:ascii="宋体" w:hAnsi="宋体" w:eastAsia="宋体" w:cs="宋体"/>
          <w:b/>
          <w:sz w:val="32"/>
          <w:szCs w:val="32"/>
        </w:rPr>
      </w:pPr>
    </w:p>
    <w:p>
      <w:pPr>
        <w:rPr>
          <w:rFonts w:ascii="Times New Roman" w:hAnsi="Times New Roman" w:eastAsia="宋体" w:cs="Times New Roman"/>
        </w:rPr>
      </w:pPr>
    </w:p>
    <w:p>
      <w:pPr>
        <w:widowControl/>
        <w:rPr>
          <w:rFonts w:ascii="Times New Roman" w:hAnsi="Times New Roman" w:eastAsia="宋体" w:cs="宋体"/>
          <w:b/>
          <w:sz w:val="32"/>
          <w:szCs w:val="32"/>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sectPr>
      <w:headerReference r:id="rId11" w:type="first"/>
      <w:headerReference r:id="rId9" w:type="default"/>
      <w:footerReference r:id="rId12" w:type="default"/>
      <w:headerReference r:id="rId10" w:type="even"/>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eastAsia="宋体" w:cs="Times New Roman"/>
      </w:rPr>
    </w:pPr>
    <w:r>
      <w:rPr>
        <w:rFonts w:eastAsia="宋体" w:cs="Times New Roman"/>
      </w:rPr>
      <w:fldChar w:fldCharType="begin"/>
    </w:r>
    <w:r>
      <w:rPr>
        <w:rFonts w:eastAsia="宋体" w:cs="Times New Roman"/>
      </w:rPr>
      <w:instrText xml:space="preserve">PAGE   \* MERGEFORMAT</w:instrText>
    </w:r>
    <w:r>
      <w:rPr>
        <w:rFonts w:eastAsia="宋体" w:cs="Times New Roman"/>
      </w:rPr>
      <w:fldChar w:fldCharType="separate"/>
    </w:r>
    <w:r>
      <w:rPr>
        <w:rFonts w:eastAsia="宋体" w:cs="Times New Roman"/>
        <w:lang w:val="zh-CN"/>
      </w:rPr>
      <w:t>42</w:t>
    </w:r>
    <w:r>
      <w:rPr>
        <w:rFonts w:eastAsia="宋体" w:cs="Times New Roman"/>
        <w:lang w:val="zh-CN"/>
      </w:rPr>
      <w:fldChar w:fldCharType="end"/>
    </w:r>
  </w:p>
  <w:p>
    <w:pPr>
      <w:pStyle w:val="7"/>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eastAsia="宋体" w:cs="Times New Roman"/>
      </w:rPr>
    </w:pPr>
    <w:r>
      <w:rPr>
        <w:rFonts w:eastAsia="宋体" w:cs="Times New Roman"/>
      </w:rPr>
      <w:fldChar w:fldCharType="begin"/>
    </w:r>
    <w:r>
      <w:rPr>
        <w:rFonts w:eastAsia="宋体" w:cs="Times New Roman"/>
      </w:rPr>
      <w:instrText xml:space="preserve">PAGE   \* MERGEFORMAT</w:instrText>
    </w:r>
    <w:r>
      <w:rPr>
        <w:rFonts w:eastAsia="宋体" w:cs="Times New Roman"/>
      </w:rPr>
      <w:fldChar w:fldCharType="separate"/>
    </w:r>
    <w:r>
      <w:rPr>
        <w:rFonts w:eastAsia="宋体" w:cs="Times New Roman"/>
        <w:lang w:val="zh-CN"/>
      </w:rPr>
      <w:t>-</w:t>
    </w:r>
    <w:r>
      <w:rPr>
        <w:rFonts w:eastAsia="宋体" w:cs="Times New Roman"/>
      </w:rPr>
      <w:t xml:space="preserve"> 2 -</w:t>
    </w:r>
    <w:r>
      <w:rPr>
        <w:rFonts w:eastAsia="宋体" w:cs="Times New Roman"/>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eastAsia="宋体" w:cs="Times New Roman"/>
      </w:rPr>
    </w:pPr>
    <w:r>
      <w:rPr>
        <w:rFonts w:eastAsia="宋体" w:cs="Times New Roman"/>
      </w:rPr>
      <w:fldChar w:fldCharType="begin"/>
    </w:r>
    <w:r>
      <w:rPr>
        <w:rFonts w:eastAsia="宋体" w:cs="Times New Roman"/>
      </w:rPr>
      <w:instrText xml:space="preserve">PAGE   \* MERGEFORMAT</w:instrText>
    </w:r>
    <w:r>
      <w:rPr>
        <w:rFonts w:eastAsia="宋体" w:cs="Times New Roman"/>
      </w:rPr>
      <w:fldChar w:fldCharType="separate"/>
    </w:r>
    <w:r>
      <w:rPr>
        <w:rFonts w:eastAsia="宋体" w:cs="Times New Roman"/>
        <w:lang w:val="zh-CN"/>
      </w:rPr>
      <w:t>-</w:t>
    </w:r>
    <w:r>
      <w:rPr>
        <w:rFonts w:eastAsia="宋体" w:cs="Times New Roman"/>
      </w:rPr>
      <w:t xml:space="preserve"> 68 -</w:t>
    </w:r>
    <w:r>
      <w:rPr>
        <w:rFonts w:eastAsia="宋体" w:cs="Times New Roman"/>
      </w:rPr>
      <w:fldChar w:fldCharType="end"/>
    </w:r>
  </w:p>
  <w:p>
    <w:pPr>
      <w:jc w:val="center"/>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eastAsia="宋体" w:cs="Times New Roman"/>
      </w:rPr>
    </w:pPr>
    <w:r>
      <w:rPr>
        <w:rFonts w:eastAsia="宋体" w:cs="Times New Roman"/>
      </w:rPr>
      <w:fldChar w:fldCharType="begin"/>
    </w:r>
    <w:r>
      <w:rPr>
        <w:rFonts w:eastAsia="宋体" w:cs="Times New Roman"/>
      </w:rPr>
      <w:instrText xml:space="preserve">PAGE   \* MERGEFORMAT</w:instrText>
    </w:r>
    <w:r>
      <w:rPr>
        <w:rFonts w:eastAsia="宋体" w:cs="Times New Roman"/>
      </w:rPr>
      <w:fldChar w:fldCharType="separate"/>
    </w:r>
    <w:r>
      <w:rPr>
        <w:rFonts w:eastAsia="宋体" w:cs="Times New Roman"/>
        <w:lang w:val="zh-CN"/>
      </w:rPr>
      <w:t>51</w:t>
    </w:r>
    <w:r>
      <w:rPr>
        <w:rFonts w:eastAsia="宋体" w:cs="Times New Roman"/>
        <w:lang w:val="zh-CN"/>
      </w:rPr>
      <w:fldChar w:fldCharType="end"/>
    </w:r>
  </w:p>
  <w:p>
    <w:pPr>
      <w:pStyle w:val="7"/>
      <w:ind w:firstLine="180"/>
      <w:rPr>
        <w:rFonts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宋体"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86E81"/>
    <w:rsid w:val="62163B1A"/>
    <w:rsid w:val="62986E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3"/>
    <w:next w:val="1"/>
    <w:unhideWhenUsed/>
    <w:qFormat/>
    <w:uiPriority w:val="0"/>
    <w:pPr>
      <w:keepNext/>
      <w:keepLines/>
      <w:widowControl w:val="0"/>
      <w:spacing w:line="360" w:lineRule="auto"/>
      <w:ind w:firstLine="200" w:firstLineChars="200"/>
      <w:jc w:val="both"/>
      <w:outlineLvl w:val="2"/>
    </w:pPr>
    <w:rPr>
      <w:rFonts w:ascii="Times New Roman" w:hAnsi="Times New Roman" w:eastAsia="宋体" w:cs="Times New Roman"/>
      <w:b/>
      <w:bCs/>
      <w:kern w:val="2"/>
      <w:sz w:val="21"/>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6">
    <w:name w:val="Plain Text"/>
    <w:qFormat/>
    <w:uiPriority w:val="0"/>
    <w:pPr>
      <w:widowControl w:val="0"/>
      <w:jc w:val="both"/>
    </w:pPr>
    <w:rPr>
      <w:rFonts w:ascii="宋体" w:hAnsi="Courier New" w:eastAsia="宋体" w:cs="Times New Roman"/>
      <w:kern w:val="2"/>
      <w:sz w:val="21"/>
      <w:szCs w:val="21"/>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9">
    <w:name w:val="toc 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Normal (Web)"/>
    <w:qFormat/>
    <w:uiPriority w:val="0"/>
    <w:pPr>
      <w:widowControl/>
      <w:spacing w:before="100" w:beforeAutospacing="1" w:after="100" w:afterAutospacing="1"/>
      <w:jc w:val="left"/>
    </w:pPr>
    <w:rPr>
      <w:rFonts w:ascii="Times New Roman" w:hAnsi="Times New Roman" w:eastAsia="宋体" w:cs="Times New Roman"/>
      <w:kern w:val="0"/>
      <w:sz w:val="24"/>
      <w:szCs w:val="22"/>
      <w:lang w:val="en-US" w:eastAsia="zh-CN" w:bidi="ar-SA"/>
    </w:rPr>
  </w:style>
  <w:style w:type="character" w:styleId="13">
    <w:name w:val="Hyperlink"/>
    <w:qFormat/>
    <w:uiPriority w:val="0"/>
    <w:rPr>
      <w:color w:val="0000FF"/>
      <w:u w:val="single"/>
    </w:rPr>
  </w:style>
  <w:style w:type="paragraph" w:customStyle="1" w:styleId="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
    <w:name w:val="样式 正文文本"/>
    <w:qFormat/>
    <w:uiPriority w:val="0"/>
    <w:pPr>
      <w:widowControl w:val="0"/>
      <w:adjustRightInd w:val="0"/>
      <w:snapToGrid w:val="0"/>
      <w:spacing w:line="400" w:lineRule="exact"/>
      <w:ind w:firstLine="200" w:firstLineChars="200"/>
      <w:jc w:val="both"/>
    </w:pPr>
    <w:rPr>
      <w:rFonts w:ascii="Arial" w:hAnsi="Arial" w:eastAsia="宋体" w:cs="Times New Roman"/>
      <w:color w:val="000000"/>
      <w:kern w:val="2"/>
      <w:sz w:val="21"/>
      <w:szCs w:val="20"/>
      <w:lang w:val="en-US" w:eastAsia="zh-CN" w:bidi="ar-SA"/>
    </w:rPr>
  </w:style>
  <w:style w:type="paragraph" w:customStyle="1" w:styleId="16">
    <w:name w:val="_Style 14"/>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17">
    <w:name w:val="样式 标题 3 + (中文) 黑体 小四 非加粗 段前: 7.8 磅 段后: 0 磅 行距: 固定值 20 磅"/>
    <w:qFormat/>
    <w:uiPriority w:val="0"/>
    <w:pPr>
      <w:keepNext/>
      <w:keepLines/>
      <w:widowControl w:val="0"/>
      <w:spacing w:line="400" w:lineRule="exact"/>
      <w:ind w:firstLine="0" w:firstLineChars="0"/>
      <w:jc w:val="both"/>
      <w:outlineLvl w:val="2"/>
    </w:pPr>
    <w:rPr>
      <w:rFonts w:ascii="Times New Roman" w:hAnsi="Times New Roman" w:eastAsia="黑体" w:cs="宋体"/>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2022-03-14T07:31:00Z</dcterms:created>
  <dc:creator>郑志奕</dc:creator>
  <cp:lastModifiedBy>郑志奕</cp:lastModifiedBy>
  <dcterms:modified xsi:type="dcterms:W3CDTF">2022-03-14T07:46:40Z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