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left="283" w:leftChars="135"/>
        <w:jc w:val="center"/>
        <w:rPr>
          <w:rFonts w:ascii="Arial" w:hAnsi="Arial" w:eastAsia="黑体" w:cs="Arial"/>
          <w:b/>
          <w:sz w:val="28"/>
          <w:szCs w:val="30"/>
        </w:rPr>
      </w:pPr>
      <w:r>
        <w:rPr>
          <w:rFonts w:hint="eastAsia" w:ascii="Arial" w:hAnsi="Arial" w:eastAsia="黑体" w:cs="Arial"/>
          <w:b/>
          <w:sz w:val="28"/>
          <w:szCs w:val="30"/>
          <w:lang w:eastAsia="zh-CN"/>
        </w:rPr>
        <w:t>T2及T3航站楼出发层高架桥上雨棚照明更换项目</w:t>
      </w:r>
    </w:p>
    <w:p>
      <w:pPr>
        <w:adjustRightInd w:val="0"/>
        <w:snapToGrid w:val="0"/>
        <w:ind w:left="283" w:leftChars="135"/>
        <w:jc w:val="center"/>
        <w:rPr>
          <w:rFonts w:ascii="Arial" w:hAnsi="Arial" w:eastAsia="黑体" w:cs="Arial"/>
          <w:b/>
          <w:sz w:val="28"/>
          <w:szCs w:val="30"/>
        </w:rPr>
      </w:pPr>
      <w:r>
        <w:rPr>
          <w:rFonts w:hint="eastAsia" w:ascii="Arial" w:hAnsi="Arial" w:eastAsia="黑体" w:cs="Arial"/>
          <w:b/>
          <w:sz w:val="28"/>
          <w:szCs w:val="30"/>
        </w:rPr>
        <w:t>招标补充文件</w:t>
      </w:r>
    </w:p>
    <w:p>
      <w:pPr>
        <w:adjustRightInd w:val="0"/>
        <w:snapToGrid w:val="0"/>
        <w:spacing w:line="360" w:lineRule="exact"/>
        <w:rPr>
          <w:rFonts w:ascii="宋体" w:hAnsi="宋体" w:cs="Arial"/>
          <w:b/>
          <w:sz w:val="22"/>
        </w:rPr>
      </w:pPr>
      <w:r>
        <w:rPr>
          <w:rFonts w:hint="eastAsia" w:ascii="宋体" w:hAnsi="宋体" w:cs="Arial"/>
          <w:b/>
          <w:sz w:val="22"/>
        </w:rPr>
        <w:t>各投标人：</w:t>
      </w:r>
    </w:p>
    <w:p>
      <w:pPr>
        <w:adjustRightInd w:val="0"/>
        <w:snapToGrid w:val="0"/>
        <w:spacing w:line="360" w:lineRule="exact"/>
        <w:ind w:firstLine="440" w:firstLineChars="200"/>
        <w:rPr>
          <w:rFonts w:ascii="宋体" w:hAnsi="宋体" w:cs="Arial"/>
          <w:b/>
          <w:sz w:val="22"/>
        </w:rPr>
      </w:pPr>
      <w:r>
        <w:rPr>
          <w:rFonts w:ascii="宋体" w:hAnsi="宋体" w:cs="Arial"/>
          <w:sz w:val="22"/>
        </w:rPr>
        <w:t>根据招标文件的规定，招标人对投标人所提问题进行答复、对招标文件进行澄清和修改，并发布招标补充文件。</w:t>
      </w:r>
      <w:r>
        <w:rPr>
          <w:rFonts w:hint="eastAsia" w:ascii="宋体" w:hAnsi="宋体" w:cs="Arial"/>
          <w:sz w:val="22"/>
        </w:rPr>
        <w:t>本</w:t>
      </w:r>
      <w:r>
        <w:rPr>
          <w:rFonts w:ascii="宋体" w:hAnsi="宋体" w:cs="Arial"/>
          <w:sz w:val="22"/>
        </w:rPr>
        <w:t>补充文件为招标文件的组成部分，与原招标文件不一致处以招标补充文件为准</w:t>
      </w:r>
      <w:r>
        <w:rPr>
          <w:rFonts w:hint="eastAsia" w:ascii="宋体" w:hAnsi="宋体" w:cs="Arial"/>
          <w:sz w:val="22"/>
        </w:rPr>
        <w:t>，其余按原招标文件执行。</w:t>
      </w:r>
    </w:p>
    <w:p>
      <w:pPr>
        <w:adjustRightInd w:val="0"/>
        <w:snapToGrid w:val="0"/>
        <w:spacing w:line="360" w:lineRule="exact"/>
        <w:jc w:val="left"/>
        <w:rPr>
          <w:rFonts w:ascii="宋体" w:hAnsi="宋体" w:cs="宋体"/>
          <w:sz w:val="22"/>
        </w:rPr>
      </w:pPr>
    </w:p>
    <w:p>
      <w:pPr>
        <w:numPr>
          <w:ilvl w:val="0"/>
          <w:numId w:val="2"/>
        </w:numPr>
        <w:adjustRightInd w:val="0"/>
        <w:snapToGrid w:val="0"/>
        <w:spacing w:line="360" w:lineRule="exact"/>
        <w:ind w:firstLine="440" w:firstLineChars="200"/>
        <w:jc w:val="left"/>
        <w:rPr>
          <w:rFonts w:ascii="宋体" w:hAnsi="宋体"/>
          <w:sz w:val="22"/>
          <w:szCs w:val="22"/>
        </w:rPr>
      </w:pPr>
      <w:r>
        <w:rPr>
          <w:rFonts w:hint="eastAsia" w:ascii="宋体" w:hAnsi="宋体" w:cs="宋体"/>
          <w:sz w:val="22"/>
          <w:lang w:val="en-US" w:eastAsia="zh-CN"/>
        </w:rPr>
        <w:t>招标文件第四章中</w:t>
      </w:r>
      <w:r>
        <w:rPr>
          <w:rFonts w:hint="eastAsia" w:ascii="宋体" w:hAnsi="宋体"/>
          <w:sz w:val="22"/>
          <w:szCs w:val="22"/>
          <w:lang w:val="en-US" w:eastAsia="zh-CN"/>
        </w:rPr>
        <w:t>工程量清单</w:t>
      </w:r>
    </w:p>
    <w:p>
      <w:pPr>
        <w:numPr>
          <w:ilvl w:val="0"/>
          <w:numId w:val="3"/>
        </w:numPr>
        <w:adjustRightInd w:val="0"/>
        <w:snapToGrid w:val="0"/>
        <w:spacing w:line="360" w:lineRule="exact"/>
        <w:ind w:firstLine="440" w:firstLineChars="200"/>
        <w:jc w:val="left"/>
        <w:rPr>
          <w:rFonts w:hint="eastAsia" w:ascii="宋体" w:hAnsi="宋体" w:cs="宋体"/>
          <w:sz w:val="22"/>
        </w:rPr>
      </w:pPr>
      <w:r>
        <w:rPr>
          <w:rFonts w:hint="eastAsia" w:ascii="宋体" w:hAnsi="宋体"/>
          <w:sz w:val="22"/>
          <w:szCs w:val="22"/>
          <w:lang w:val="en-US" w:eastAsia="zh-CN"/>
        </w:rPr>
        <w:t>第3</w:t>
      </w:r>
      <w:r>
        <w:rPr>
          <w:rFonts w:hint="eastAsia" w:ascii="宋体" w:hAnsi="宋体" w:cs="宋体"/>
          <w:sz w:val="22"/>
        </w:rPr>
        <w:t>项</w:t>
      </w:r>
      <w:r>
        <w:rPr>
          <w:rFonts w:hint="eastAsia" w:ascii="宋体" w:hAnsi="宋体" w:cs="宋体"/>
          <w:sz w:val="22"/>
          <w:lang w:eastAsia="zh-CN"/>
        </w:rPr>
        <w:t>“原有旧灯拆除后新安装24W LED筒灯 6500K，开孔200mm”，指定品牌中相同尺寸，能耗有所不同，是否允许10%误差,即24W±10%？</w:t>
      </w:r>
    </w:p>
    <w:p>
      <w:pPr>
        <w:spacing w:line="360" w:lineRule="exact"/>
        <w:ind w:firstLine="442" w:firstLineChars="200"/>
        <w:rPr>
          <w:rFonts w:hint="default" w:ascii="宋体" w:hAnsi="宋体" w:eastAsia="宋体"/>
          <w:b/>
          <w:bCs/>
          <w:sz w:val="22"/>
          <w:lang w:val="en-US" w:eastAsia="zh-CN"/>
        </w:rPr>
      </w:pPr>
      <w:r>
        <w:rPr>
          <w:rFonts w:hint="eastAsia" w:ascii="宋体" w:hAnsi="宋体"/>
          <w:b/>
          <w:bCs/>
          <w:sz w:val="22"/>
        </w:rPr>
        <w:t>答：</w:t>
      </w:r>
      <w:r>
        <w:rPr>
          <w:rFonts w:hint="eastAsia" w:ascii="宋体" w:hAnsi="宋体"/>
          <w:b/>
          <w:bCs/>
          <w:sz w:val="22"/>
          <w:lang w:val="en-US" w:eastAsia="zh-CN"/>
        </w:rPr>
        <w:t>是</w:t>
      </w:r>
      <w:r>
        <w:rPr>
          <w:rFonts w:hint="eastAsia" w:ascii="宋体" w:hAnsi="宋体" w:cs="宋体"/>
          <w:b/>
          <w:sz w:val="22"/>
        </w:rPr>
        <w:t>。</w:t>
      </w:r>
      <w:r>
        <w:rPr>
          <w:rFonts w:hint="eastAsia" w:ascii="宋体" w:hAnsi="宋体" w:cs="宋体"/>
          <w:b/>
          <w:sz w:val="22"/>
          <w:lang w:eastAsia="zh-CN"/>
        </w:rPr>
        <w:t>（</w:t>
      </w:r>
      <w:r>
        <w:rPr>
          <w:rFonts w:hint="eastAsia" w:ascii="宋体" w:hAnsi="宋体" w:cs="宋体"/>
          <w:b/>
          <w:sz w:val="22"/>
          <w:lang w:val="en-US" w:eastAsia="zh-CN"/>
        </w:rPr>
        <w:t>注：色温6500K不允许偏差）</w:t>
      </w:r>
    </w:p>
    <w:p>
      <w:pPr>
        <w:adjustRightInd w:val="0"/>
        <w:snapToGrid w:val="0"/>
        <w:spacing w:line="360" w:lineRule="exact"/>
        <w:ind w:firstLine="442" w:firstLineChars="200"/>
        <w:rPr>
          <w:rFonts w:ascii="宋体" w:hAnsi="宋体"/>
          <w:b/>
          <w:bCs/>
          <w:sz w:val="22"/>
        </w:rPr>
      </w:pPr>
    </w:p>
    <w:p>
      <w:pPr>
        <w:adjustRightInd w:val="0"/>
        <w:snapToGrid w:val="0"/>
        <w:spacing w:line="360" w:lineRule="exact"/>
        <w:ind w:firstLine="442" w:firstLineChars="200"/>
        <w:rPr>
          <w:rFonts w:ascii="宋体" w:hAnsi="宋体"/>
          <w:b/>
          <w:bCs/>
          <w:sz w:val="22"/>
        </w:rPr>
      </w:pPr>
      <w:r>
        <w:rPr>
          <w:rFonts w:hint="eastAsia" w:ascii="宋体" w:hAnsi="宋体"/>
          <w:b/>
          <w:bCs/>
          <w:sz w:val="22"/>
        </w:rPr>
        <w:t>原定于202</w:t>
      </w:r>
      <w:r>
        <w:rPr>
          <w:rFonts w:hint="eastAsia" w:ascii="宋体" w:hAnsi="宋体"/>
          <w:b/>
          <w:bCs/>
          <w:sz w:val="22"/>
          <w:lang w:val="en-US" w:eastAsia="zh-CN"/>
        </w:rPr>
        <w:t>2</w:t>
      </w:r>
      <w:r>
        <w:rPr>
          <w:rFonts w:hint="eastAsia" w:ascii="宋体" w:hAnsi="宋体"/>
          <w:b/>
          <w:bCs/>
          <w:sz w:val="22"/>
        </w:rPr>
        <w:t>年</w:t>
      </w:r>
      <w:r>
        <w:rPr>
          <w:rFonts w:hint="eastAsia" w:ascii="宋体" w:hAnsi="宋体"/>
          <w:b/>
          <w:bCs/>
          <w:sz w:val="22"/>
          <w:lang w:val="en-US" w:eastAsia="zh-CN"/>
        </w:rPr>
        <w:t>3</w:t>
      </w:r>
      <w:r>
        <w:rPr>
          <w:rFonts w:hint="eastAsia" w:ascii="宋体" w:hAnsi="宋体"/>
          <w:b/>
          <w:bCs/>
          <w:sz w:val="22"/>
        </w:rPr>
        <w:t>月</w:t>
      </w:r>
      <w:r>
        <w:rPr>
          <w:rFonts w:hint="eastAsia" w:ascii="宋体" w:hAnsi="宋体"/>
          <w:b/>
          <w:bCs/>
          <w:sz w:val="22"/>
          <w:lang w:val="en-US" w:eastAsia="zh-CN"/>
        </w:rPr>
        <w:t>25</w:t>
      </w:r>
      <w:r>
        <w:rPr>
          <w:rFonts w:hint="eastAsia" w:ascii="宋体" w:hAnsi="宋体"/>
          <w:b/>
          <w:bCs/>
          <w:sz w:val="22"/>
        </w:rPr>
        <w:t>日</w:t>
      </w:r>
      <w:r>
        <w:rPr>
          <w:rFonts w:hint="eastAsia" w:ascii="宋体" w:hAnsi="宋体"/>
          <w:b/>
          <w:bCs/>
          <w:sz w:val="22"/>
          <w:lang w:val="en-US" w:eastAsia="zh-CN"/>
        </w:rPr>
        <w:t>下</w:t>
      </w:r>
      <w:r>
        <w:rPr>
          <w:rFonts w:hint="eastAsia" w:ascii="宋体" w:hAnsi="宋体"/>
          <w:b/>
          <w:bCs/>
          <w:sz w:val="22"/>
        </w:rPr>
        <w:t>午</w:t>
      </w:r>
      <w:r>
        <w:rPr>
          <w:rFonts w:hint="eastAsia" w:ascii="宋体" w:hAnsi="宋体"/>
          <w:b/>
          <w:bCs/>
          <w:sz w:val="22"/>
          <w:lang w:val="en-US" w:eastAsia="zh-CN"/>
        </w:rPr>
        <w:t>14</w:t>
      </w:r>
      <w:r>
        <w:rPr>
          <w:rFonts w:hint="eastAsia" w:ascii="宋体" w:hAnsi="宋体"/>
          <w:b/>
          <w:bCs/>
          <w:sz w:val="22"/>
        </w:rPr>
        <w:t>时</w:t>
      </w:r>
      <w:r>
        <w:rPr>
          <w:rFonts w:hint="eastAsia" w:ascii="宋体" w:hAnsi="宋体"/>
          <w:b/>
          <w:bCs/>
          <w:sz w:val="22"/>
          <w:lang w:val="en-US" w:eastAsia="zh-CN"/>
        </w:rPr>
        <w:t>30</w:t>
      </w:r>
      <w:r>
        <w:rPr>
          <w:rFonts w:hint="eastAsia" w:ascii="宋体" w:hAnsi="宋体"/>
          <w:b/>
          <w:bCs/>
          <w:sz w:val="22"/>
        </w:rPr>
        <w:t>分投标截止的“</w:t>
      </w:r>
      <w:r>
        <w:rPr>
          <w:rFonts w:hint="eastAsia" w:ascii="宋体" w:hAnsi="宋体"/>
          <w:b/>
          <w:bCs/>
          <w:sz w:val="22"/>
          <w:lang w:eastAsia="zh-CN"/>
        </w:rPr>
        <w:t>T2及T3航站楼出发层高架桥上雨棚照明更换项目</w:t>
      </w:r>
      <w:bookmarkStart w:id="0" w:name="_GoBack"/>
      <w:bookmarkEnd w:id="0"/>
      <w:r>
        <w:rPr>
          <w:rFonts w:hint="eastAsia" w:ascii="宋体" w:hAnsi="宋体"/>
          <w:b/>
          <w:bCs/>
          <w:sz w:val="22"/>
        </w:rPr>
        <w:t>”投标截止时间延期，投标截止时间调整为202</w:t>
      </w:r>
      <w:r>
        <w:rPr>
          <w:rFonts w:hint="eastAsia" w:ascii="宋体" w:hAnsi="宋体"/>
          <w:b/>
          <w:bCs/>
          <w:sz w:val="22"/>
          <w:lang w:val="en-US" w:eastAsia="zh-CN"/>
        </w:rPr>
        <w:t>2</w:t>
      </w:r>
      <w:r>
        <w:rPr>
          <w:rFonts w:hint="eastAsia" w:ascii="宋体" w:hAnsi="宋体"/>
          <w:b/>
          <w:bCs/>
          <w:sz w:val="22"/>
        </w:rPr>
        <w:t>年</w:t>
      </w:r>
      <w:r>
        <w:rPr>
          <w:rFonts w:hint="eastAsia" w:ascii="宋体" w:hAnsi="宋体"/>
          <w:b/>
          <w:bCs/>
          <w:sz w:val="22"/>
          <w:lang w:val="en-US" w:eastAsia="zh-CN"/>
        </w:rPr>
        <w:t>4</w:t>
      </w:r>
      <w:r>
        <w:rPr>
          <w:rFonts w:hint="eastAsia" w:ascii="宋体" w:hAnsi="宋体"/>
          <w:b/>
          <w:bCs/>
          <w:sz w:val="22"/>
        </w:rPr>
        <w:t>月</w:t>
      </w:r>
      <w:r>
        <w:rPr>
          <w:rFonts w:hint="eastAsia" w:ascii="宋体" w:hAnsi="宋体"/>
          <w:b/>
          <w:bCs/>
          <w:sz w:val="22"/>
          <w:lang w:val="en-US" w:eastAsia="zh-CN"/>
        </w:rPr>
        <w:t>1</w:t>
      </w:r>
      <w:r>
        <w:rPr>
          <w:rFonts w:hint="eastAsia" w:ascii="宋体" w:hAnsi="宋体"/>
          <w:b/>
          <w:bCs/>
          <w:sz w:val="22"/>
        </w:rPr>
        <w:t>日</w:t>
      </w:r>
      <w:r>
        <w:rPr>
          <w:rFonts w:hint="eastAsia" w:ascii="宋体" w:hAnsi="宋体"/>
          <w:b/>
          <w:bCs/>
          <w:sz w:val="22"/>
          <w:lang w:val="en-US" w:eastAsia="zh-CN"/>
        </w:rPr>
        <w:t>下</w:t>
      </w:r>
      <w:r>
        <w:rPr>
          <w:rFonts w:hint="eastAsia" w:ascii="宋体" w:hAnsi="宋体"/>
          <w:b/>
          <w:bCs/>
          <w:sz w:val="22"/>
        </w:rPr>
        <w:t>午</w:t>
      </w:r>
      <w:r>
        <w:rPr>
          <w:rFonts w:hint="eastAsia" w:ascii="宋体" w:hAnsi="宋体"/>
          <w:b/>
          <w:bCs/>
          <w:sz w:val="22"/>
          <w:lang w:val="en-US" w:eastAsia="zh-CN"/>
        </w:rPr>
        <w:t>14</w:t>
      </w:r>
      <w:r>
        <w:rPr>
          <w:rFonts w:hint="eastAsia" w:ascii="宋体" w:hAnsi="宋体"/>
          <w:b/>
          <w:bCs/>
          <w:sz w:val="22"/>
        </w:rPr>
        <w:t>时</w:t>
      </w:r>
      <w:r>
        <w:rPr>
          <w:rFonts w:hint="eastAsia" w:ascii="宋体" w:hAnsi="宋体"/>
          <w:b/>
          <w:bCs/>
          <w:sz w:val="22"/>
          <w:lang w:val="en-US" w:eastAsia="zh-CN"/>
        </w:rPr>
        <w:t>30</w:t>
      </w:r>
      <w:r>
        <w:rPr>
          <w:rFonts w:hint="eastAsia" w:ascii="宋体" w:hAnsi="宋体"/>
          <w:b/>
          <w:bCs/>
          <w:sz w:val="22"/>
        </w:rPr>
        <w:t>分。</w:t>
      </w:r>
    </w:p>
    <w:p>
      <w:pPr>
        <w:adjustRightInd w:val="0"/>
        <w:snapToGrid w:val="0"/>
        <w:spacing w:line="360" w:lineRule="exact"/>
        <w:ind w:firstLine="442" w:firstLineChars="200"/>
        <w:rPr>
          <w:rFonts w:ascii="宋体" w:hAnsi="宋体"/>
          <w:b/>
          <w:bCs/>
          <w:sz w:val="22"/>
        </w:rPr>
      </w:pPr>
    </w:p>
    <w:p>
      <w:pPr>
        <w:adjustRightInd w:val="0"/>
        <w:snapToGrid w:val="0"/>
        <w:spacing w:line="360" w:lineRule="exact"/>
        <w:ind w:firstLine="442" w:firstLineChars="200"/>
        <w:rPr>
          <w:rFonts w:ascii="宋体" w:hAnsi="宋体"/>
          <w:b/>
          <w:bCs/>
          <w:sz w:val="22"/>
        </w:rPr>
      </w:pPr>
    </w:p>
    <w:p>
      <w:pPr>
        <w:widowControl/>
        <w:adjustRightInd w:val="0"/>
        <w:snapToGrid w:val="0"/>
        <w:spacing w:line="360" w:lineRule="exact"/>
        <w:ind w:left="440" w:firstLine="5370" w:firstLineChars="2441"/>
        <w:rPr>
          <w:rFonts w:hint="eastAsia" w:ascii="宋体" w:hAnsi="宋体"/>
          <w:sz w:val="22"/>
          <w:lang w:val="en-US" w:eastAsia="zh-CN"/>
        </w:rPr>
      </w:pPr>
      <w:r>
        <w:rPr>
          <w:rFonts w:hint="eastAsia" w:ascii="宋体" w:hAnsi="宋体"/>
          <w:sz w:val="22"/>
          <w:lang w:val="en-US" w:eastAsia="zh-CN"/>
        </w:rPr>
        <w:t>杭州萧山国际机场</w:t>
      </w:r>
    </w:p>
    <w:p>
      <w:pPr>
        <w:widowControl/>
        <w:adjustRightInd w:val="0"/>
        <w:snapToGrid w:val="0"/>
        <w:spacing w:line="360" w:lineRule="exact"/>
        <w:ind w:left="440" w:firstLine="5370" w:firstLineChars="2441"/>
        <w:rPr>
          <w:rFonts w:ascii="宋体" w:hAnsi="宋体"/>
          <w:sz w:val="22"/>
        </w:rPr>
      </w:pPr>
      <w:r>
        <w:rPr>
          <w:rFonts w:ascii="宋体" w:hAnsi="宋体"/>
          <w:sz w:val="22"/>
        </w:rPr>
        <w:t>202</w:t>
      </w:r>
      <w:r>
        <w:rPr>
          <w:rFonts w:hint="eastAsia" w:ascii="宋体" w:hAnsi="宋体"/>
          <w:sz w:val="22"/>
          <w:lang w:val="en-US" w:eastAsia="zh-CN"/>
        </w:rPr>
        <w:t>2</w:t>
      </w:r>
      <w:r>
        <w:rPr>
          <w:rFonts w:ascii="宋体" w:hAnsi="宋体"/>
          <w:sz w:val="22"/>
        </w:rPr>
        <w:t>年</w:t>
      </w:r>
      <w:r>
        <w:rPr>
          <w:rFonts w:hint="eastAsia" w:ascii="宋体" w:hAnsi="宋体"/>
          <w:sz w:val="22"/>
          <w:lang w:val="en-US" w:eastAsia="zh-CN"/>
        </w:rPr>
        <w:t>3</w:t>
      </w:r>
      <w:r>
        <w:rPr>
          <w:rFonts w:ascii="宋体" w:hAnsi="宋体"/>
          <w:sz w:val="22"/>
        </w:rPr>
        <w:t>月</w:t>
      </w:r>
      <w:r>
        <w:rPr>
          <w:rFonts w:hint="eastAsia" w:ascii="宋体" w:hAnsi="宋体"/>
          <w:sz w:val="22"/>
          <w:lang w:val="en-US" w:eastAsia="zh-CN"/>
        </w:rPr>
        <w:t>21</w:t>
      </w:r>
      <w:r>
        <w:rPr>
          <w:rFonts w:ascii="宋体" w:hAnsi="宋体"/>
          <w:sz w:val="22"/>
        </w:rPr>
        <w:t>日</w:t>
      </w:r>
    </w:p>
    <w:p>
      <w:pPr>
        <w:widowControl/>
        <w:adjustRightInd w:val="0"/>
        <w:snapToGrid w:val="0"/>
        <w:spacing w:line="400" w:lineRule="exact"/>
        <w:ind w:left="440" w:firstLine="5370" w:firstLineChars="2441"/>
        <w:rPr>
          <w:rFonts w:asciiTheme="minorEastAsia" w:hAnsiTheme="minorEastAsia" w:eastAsiaTheme="minorEastAsia"/>
          <w:sz w:val="22"/>
        </w:rPr>
      </w:pPr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FFFFFF81"/>
    <w:lvl w:ilvl="0" w:tentative="0">
      <w:start w:val="1"/>
      <w:numFmt w:val="bullet"/>
      <w:pStyle w:val="2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1">
    <w:nsid w:val="2DCBC2A0"/>
    <w:multiLevelType w:val="singleLevel"/>
    <w:tmpl w:val="2DCBC2A0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7E2B6DED"/>
    <w:multiLevelType w:val="singleLevel"/>
    <w:tmpl w:val="7E2B6DE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79D"/>
    <w:rsid w:val="000223EB"/>
    <w:rsid w:val="00044AC0"/>
    <w:rsid w:val="00045D86"/>
    <w:rsid w:val="000950B5"/>
    <w:rsid w:val="000C2D99"/>
    <w:rsid w:val="00141628"/>
    <w:rsid w:val="00167114"/>
    <w:rsid w:val="00190298"/>
    <w:rsid w:val="001B12B1"/>
    <w:rsid w:val="001B6532"/>
    <w:rsid w:val="001D36DA"/>
    <w:rsid w:val="002609F9"/>
    <w:rsid w:val="00264D73"/>
    <w:rsid w:val="002747AA"/>
    <w:rsid w:val="002900AB"/>
    <w:rsid w:val="002B5FAA"/>
    <w:rsid w:val="00300FA3"/>
    <w:rsid w:val="0030694E"/>
    <w:rsid w:val="00325D11"/>
    <w:rsid w:val="00341A52"/>
    <w:rsid w:val="003E28D7"/>
    <w:rsid w:val="003F020F"/>
    <w:rsid w:val="003F67C8"/>
    <w:rsid w:val="004039CB"/>
    <w:rsid w:val="00416B30"/>
    <w:rsid w:val="0044044E"/>
    <w:rsid w:val="004474AD"/>
    <w:rsid w:val="00472CD6"/>
    <w:rsid w:val="004872FA"/>
    <w:rsid w:val="00487608"/>
    <w:rsid w:val="004A5A62"/>
    <w:rsid w:val="004D4354"/>
    <w:rsid w:val="004D506F"/>
    <w:rsid w:val="004D71B4"/>
    <w:rsid w:val="004F6B01"/>
    <w:rsid w:val="0050246C"/>
    <w:rsid w:val="00513B57"/>
    <w:rsid w:val="00513DEB"/>
    <w:rsid w:val="00527370"/>
    <w:rsid w:val="005453D4"/>
    <w:rsid w:val="005943D6"/>
    <w:rsid w:val="00597AB7"/>
    <w:rsid w:val="005C4185"/>
    <w:rsid w:val="005D42D7"/>
    <w:rsid w:val="005F6730"/>
    <w:rsid w:val="00604CDC"/>
    <w:rsid w:val="006130D8"/>
    <w:rsid w:val="00641C07"/>
    <w:rsid w:val="006834D1"/>
    <w:rsid w:val="0068455E"/>
    <w:rsid w:val="0069234E"/>
    <w:rsid w:val="006A15CE"/>
    <w:rsid w:val="006A4B4F"/>
    <w:rsid w:val="006B0494"/>
    <w:rsid w:val="006F09DD"/>
    <w:rsid w:val="0071375A"/>
    <w:rsid w:val="00716B7C"/>
    <w:rsid w:val="00725A82"/>
    <w:rsid w:val="00747472"/>
    <w:rsid w:val="007B1D69"/>
    <w:rsid w:val="007B640C"/>
    <w:rsid w:val="007B679F"/>
    <w:rsid w:val="007E6B2A"/>
    <w:rsid w:val="007F4FED"/>
    <w:rsid w:val="007F72ED"/>
    <w:rsid w:val="00803AC6"/>
    <w:rsid w:val="00826F8D"/>
    <w:rsid w:val="0084279D"/>
    <w:rsid w:val="00860CA2"/>
    <w:rsid w:val="008712BA"/>
    <w:rsid w:val="00885F37"/>
    <w:rsid w:val="008C7E44"/>
    <w:rsid w:val="008D213F"/>
    <w:rsid w:val="008D4EB4"/>
    <w:rsid w:val="008E186B"/>
    <w:rsid w:val="008F1E17"/>
    <w:rsid w:val="0093378E"/>
    <w:rsid w:val="00934DE2"/>
    <w:rsid w:val="009721C4"/>
    <w:rsid w:val="0098054C"/>
    <w:rsid w:val="00987246"/>
    <w:rsid w:val="009B53DA"/>
    <w:rsid w:val="009B5A56"/>
    <w:rsid w:val="009D0BE0"/>
    <w:rsid w:val="009E6DC6"/>
    <w:rsid w:val="00A144CE"/>
    <w:rsid w:val="00A2088A"/>
    <w:rsid w:val="00A36405"/>
    <w:rsid w:val="00A51D2C"/>
    <w:rsid w:val="00A57BEE"/>
    <w:rsid w:val="00A619AE"/>
    <w:rsid w:val="00A64676"/>
    <w:rsid w:val="00A83C45"/>
    <w:rsid w:val="00AA5E32"/>
    <w:rsid w:val="00AB6E45"/>
    <w:rsid w:val="00AC7740"/>
    <w:rsid w:val="00AF3F99"/>
    <w:rsid w:val="00B00961"/>
    <w:rsid w:val="00B23615"/>
    <w:rsid w:val="00B30D71"/>
    <w:rsid w:val="00B33019"/>
    <w:rsid w:val="00B33D33"/>
    <w:rsid w:val="00B44D94"/>
    <w:rsid w:val="00B55E86"/>
    <w:rsid w:val="00B604A6"/>
    <w:rsid w:val="00B85A48"/>
    <w:rsid w:val="00BB08F7"/>
    <w:rsid w:val="00BE3222"/>
    <w:rsid w:val="00BF1686"/>
    <w:rsid w:val="00C04173"/>
    <w:rsid w:val="00C34C1A"/>
    <w:rsid w:val="00C4311B"/>
    <w:rsid w:val="00C63E57"/>
    <w:rsid w:val="00C65F94"/>
    <w:rsid w:val="00C72389"/>
    <w:rsid w:val="00C86FBE"/>
    <w:rsid w:val="00C9550C"/>
    <w:rsid w:val="00CE5C58"/>
    <w:rsid w:val="00D26CFB"/>
    <w:rsid w:val="00D27F34"/>
    <w:rsid w:val="00D44687"/>
    <w:rsid w:val="00D466C4"/>
    <w:rsid w:val="00D6766B"/>
    <w:rsid w:val="00D95FDA"/>
    <w:rsid w:val="00DC45AF"/>
    <w:rsid w:val="00DC4966"/>
    <w:rsid w:val="00DD428C"/>
    <w:rsid w:val="00DD52B9"/>
    <w:rsid w:val="00E0166D"/>
    <w:rsid w:val="00E06226"/>
    <w:rsid w:val="00E124C8"/>
    <w:rsid w:val="00E378A2"/>
    <w:rsid w:val="00E47F77"/>
    <w:rsid w:val="00E6635F"/>
    <w:rsid w:val="00E91931"/>
    <w:rsid w:val="00E93912"/>
    <w:rsid w:val="00EA121D"/>
    <w:rsid w:val="00EC0793"/>
    <w:rsid w:val="00EC4A09"/>
    <w:rsid w:val="00EC7199"/>
    <w:rsid w:val="00ED243E"/>
    <w:rsid w:val="00ED2A27"/>
    <w:rsid w:val="00EE051B"/>
    <w:rsid w:val="00EE0F5C"/>
    <w:rsid w:val="00F0351A"/>
    <w:rsid w:val="00F104AA"/>
    <w:rsid w:val="00F25BF4"/>
    <w:rsid w:val="00F85EB8"/>
    <w:rsid w:val="00FB416F"/>
    <w:rsid w:val="00FD3F09"/>
    <w:rsid w:val="01B407E9"/>
    <w:rsid w:val="069F56B8"/>
    <w:rsid w:val="08713CFD"/>
    <w:rsid w:val="104031BA"/>
    <w:rsid w:val="14F87A88"/>
    <w:rsid w:val="156B664D"/>
    <w:rsid w:val="17D75267"/>
    <w:rsid w:val="1FDD7E95"/>
    <w:rsid w:val="21133164"/>
    <w:rsid w:val="21A55515"/>
    <w:rsid w:val="22B51D7A"/>
    <w:rsid w:val="2480021A"/>
    <w:rsid w:val="2B2A7AC0"/>
    <w:rsid w:val="2FB0269D"/>
    <w:rsid w:val="32302CFC"/>
    <w:rsid w:val="3B915833"/>
    <w:rsid w:val="480B1A4E"/>
    <w:rsid w:val="4B251606"/>
    <w:rsid w:val="520A2BF7"/>
    <w:rsid w:val="5E8C43AC"/>
    <w:rsid w:val="60FF4476"/>
    <w:rsid w:val="643C04F5"/>
    <w:rsid w:val="68CB3D1C"/>
    <w:rsid w:val="78C47C51"/>
    <w:rsid w:val="7D465A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qFormat="1" w:unhideWhenUsed="0" w:uiPriority="0" w:semiHidden="0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 4"/>
    <w:basedOn w:val="1"/>
    <w:qFormat/>
    <w:uiPriority w:val="0"/>
    <w:pPr>
      <w:numPr>
        <w:ilvl w:val="0"/>
        <w:numId w:val="1"/>
      </w:numPr>
      <w:spacing w:line="360" w:lineRule="auto"/>
      <w:ind w:left="0"/>
    </w:pPr>
    <w:rPr>
      <w:rFonts w:hint="eastAsia" w:ascii="宋体" w:hAnsi="宋体"/>
      <w:sz w:val="24"/>
      <w:szCs w:val="20"/>
    </w:rPr>
  </w:style>
  <w:style w:type="paragraph" w:styleId="3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3"/>
    <w:next w:val="3"/>
    <w:link w:val="16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5">
    <w:name w:val="批注文字 字符"/>
    <w:basedOn w:val="11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16">
    <w:name w:val="批注主题 字符"/>
    <w:basedOn w:val="15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17">
    <w:name w:val="批注框文本 字符"/>
    <w:basedOn w:val="11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8">
    <w:name w:val="List Paragraph"/>
    <w:basedOn w:val="1"/>
    <w:link w:val="22"/>
    <w:qFormat/>
    <w:uiPriority w:val="34"/>
    <w:pPr>
      <w:ind w:firstLine="420" w:firstLineChars="200"/>
    </w:pPr>
  </w:style>
  <w:style w:type="paragraph" w:customStyle="1" w:styleId="19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0">
    <w:name w:val="样式 宋体 小四 首行缩进:  0.93 厘米 段前: 11.15 磅 段后: 11.15 磅1"/>
    <w:basedOn w:val="19"/>
    <w:link w:val="21"/>
    <w:qFormat/>
    <w:uiPriority w:val="0"/>
    <w:pPr>
      <w:adjustRightInd w:val="0"/>
      <w:snapToGrid w:val="0"/>
      <w:ind w:left="200" w:leftChars="200"/>
    </w:pPr>
    <w:rPr>
      <w:rFonts w:ascii="宋体" w:hAnsi="Times New Roman"/>
      <w:sz w:val="24"/>
      <w:szCs w:val="20"/>
    </w:rPr>
  </w:style>
  <w:style w:type="character" w:customStyle="1" w:styleId="21">
    <w:name w:val="样式 宋体 小四 首行缩进:  0.93 厘米 段前: 11.15 磅 段后: 11.15 磅1 Char"/>
    <w:link w:val="20"/>
    <w:qFormat/>
    <w:uiPriority w:val="0"/>
    <w:rPr>
      <w:rFonts w:ascii="宋体" w:hAnsi="Times New Roman" w:eastAsia="宋体" w:cs="Times New Roman"/>
      <w:kern w:val="2"/>
      <w:sz w:val="24"/>
    </w:rPr>
  </w:style>
  <w:style w:type="character" w:customStyle="1" w:styleId="22">
    <w:name w:val="列表段落 字符"/>
    <w:link w:val="18"/>
    <w:qFormat/>
    <w:locked/>
    <w:uiPriority w:val="34"/>
    <w:rPr>
      <w:rFonts w:ascii="Calibri" w:hAnsi="Calibri"/>
      <w:kern w:val="2"/>
      <w:sz w:val="21"/>
      <w:szCs w:val="22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24">
    <w:name w:val="Char3"/>
    <w:basedOn w:val="1"/>
    <w:qFormat/>
    <w:uiPriority w:val="0"/>
    <w:rPr>
      <w:rFonts w:ascii="Times New Roman" w:hAnsi="Times New Roman"/>
    </w:rPr>
  </w:style>
  <w:style w:type="paragraph" w:customStyle="1" w:styleId="25">
    <w:name w:val="正文会展"/>
    <w:basedOn w:val="1"/>
    <w:qFormat/>
    <w:uiPriority w:val="0"/>
    <w:pPr>
      <w:ind w:firstLine="480"/>
    </w:pPr>
    <w:rPr>
      <w:rFonts w:ascii="Times New Roman" w:hAnsi="Times New Roman"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204</Words>
  <Characters>1165</Characters>
  <Lines>9</Lines>
  <Paragraphs>2</Paragraphs>
  <TotalTime>14</TotalTime>
  <ScaleCrop>false</ScaleCrop>
  <LinksUpToDate>false</LinksUpToDate>
  <CharactersWithSpaces>1367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2020-08-26T06:19:00Z</dcterms:created>
  <dc:creator>NTKO</dc:creator>
  <cp:lastModifiedBy>黑仙人</cp:lastModifiedBy>
  <cp:lastPrinted>2021-01-25T05:51:00Z</cp:lastPrinted>
  <dcterms:modified xsi:type="dcterms:W3CDTF">2022-03-21T01:46:37Z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