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仓储货架</w:t>
      </w:r>
      <w:r>
        <w:rPr>
          <w:rFonts w:hint="eastAsia" w:ascii="黑体" w:hAnsi="黑体" w:eastAsia="黑体"/>
          <w:b/>
          <w:bCs/>
          <w:sz w:val="52"/>
          <w:szCs w:val="52"/>
        </w:rPr>
        <w:t>采购项目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二</w:t>
      </w:r>
      <w:r>
        <w:rPr>
          <w:rFonts w:hint="eastAsia" w:ascii="宋体" w:hAnsi="宋体"/>
          <w:b/>
          <w:sz w:val="44"/>
          <w:szCs w:val="44"/>
        </w:rPr>
        <w:t>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5"/>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7"/>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lang w:eastAsia="zh-CN"/>
        </w:rPr>
        <w:t>杭州萧山国际机场仓储货架采购项目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7"/>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7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eastAsia="zh-CN"/>
              </w:rPr>
              <w:t>货架</w:t>
            </w:r>
          </w:p>
        </w:tc>
        <w:tc>
          <w:tcPr>
            <w:tcW w:w="1078" w:type="dxa"/>
            <w:vAlign w:val="center"/>
          </w:tcPr>
          <w:p>
            <w:pPr>
              <w:snapToGrid w:val="0"/>
              <w:ind w:firstLine="240"/>
              <w:jc w:val="center"/>
              <w:rPr>
                <w:rFonts w:hint="default" w:ascii="宋体" w:hAnsi="宋体" w:eastAsia="宋体"/>
                <w:szCs w:val="21"/>
                <w:lang w:val="en-US" w:eastAsia="zh-CN"/>
              </w:rPr>
            </w:pPr>
            <w:r>
              <w:rPr>
                <w:rFonts w:hint="eastAsia" w:ascii="宋体" w:hAnsi="宋体"/>
                <w:szCs w:val="21"/>
                <w:lang w:val="en-US" w:eastAsia="zh-CN"/>
              </w:rPr>
              <w:t>120组</w:t>
            </w:r>
          </w:p>
        </w:tc>
        <w:tc>
          <w:tcPr>
            <w:tcW w:w="1701" w:type="dxa"/>
            <w:vAlign w:val="center"/>
          </w:tcPr>
          <w:p>
            <w:pPr>
              <w:pStyle w:val="27"/>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接到招标人发出的采购通知单之日起</w:t>
            </w:r>
            <w:r>
              <w:rPr>
                <w:rFonts w:hint="eastAsia" w:ascii="宋体" w:hAnsi="宋体"/>
                <w:szCs w:val="21"/>
                <w:lang w:val="en-US" w:eastAsia="zh-CN"/>
              </w:rPr>
              <w:t>20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3"/>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7"/>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2388"/>
          <w:tab w:val="left" w:pos="2832"/>
          <w:tab w:val="left" w:pos="3472"/>
          <w:tab w:val="left" w:pos="6667"/>
          <w:tab w:val="left" w:pos="7270"/>
        </w:tabs>
        <w:adjustRightInd w:val="0"/>
        <w:snapToGrid w:val="0"/>
        <w:spacing w:after="0" w:line="360" w:lineRule="exact"/>
        <w:ind w:firstLine="416" w:firstLineChars="200"/>
        <w:rPr>
          <w:rFonts w:ascii="宋体" w:hAnsi="宋体" w:cs="宋体"/>
          <w:sz w:val="21"/>
          <w:szCs w:val="21"/>
        </w:rPr>
      </w:pPr>
      <w:r>
        <w:rPr>
          <w:rFonts w:hint="eastAsia" w:ascii="宋体" w:hAnsi="宋体"/>
          <w:spacing w:val="-1"/>
          <w:sz w:val="21"/>
          <w:szCs w:val="21"/>
        </w:rPr>
        <w:t>①具有独立法人资格</w:t>
      </w:r>
      <w:bookmarkStart w:id="8" w:name="_Hlk48136343"/>
      <w:r>
        <w:rPr>
          <w:rFonts w:hint="eastAsia" w:ascii="宋体" w:hAnsi="宋体"/>
          <w:sz w:val="21"/>
          <w:szCs w:val="21"/>
        </w:rPr>
        <w:t>，</w:t>
      </w:r>
      <w:r>
        <w:rPr>
          <w:rFonts w:hint="eastAsia" w:ascii="宋体" w:hAnsi="宋体" w:cs="宋体"/>
          <w:sz w:val="21"/>
          <w:szCs w:val="21"/>
        </w:rPr>
        <w:t>需提供营业执照作为证明材料；</w:t>
      </w:r>
      <w:bookmarkEnd w:id="8"/>
    </w:p>
    <w:p>
      <w:pPr>
        <w:pStyle w:val="3"/>
        <w:tabs>
          <w:tab w:val="left" w:pos="4394"/>
          <w:tab w:val="left" w:pos="5990"/>
        </w:tabs>
        <w:adjustRightInd w:val="0"/>
        <w:snapToGrid w:val="0"/>
        <w:spacing w:after="0" w:line="360" w:lineRule="exact"/>
        <w:ind w:firstLine="420" w:firstLineChars="200"/>
        <w:rPr>
          <w:rFonts w:ascii="宋体" w:hAnsi="宋体" w:cs="宋体"/>
          <w:sz w:val="21"/>
          <w:szCs w:val="21"/>
        </w:rPr>
      </w:pPr>
      <w:r>
        <w:rPr>
          <w:rFonts w:hint="eastAsia" w:ascii="宋体" w:hAnsi="宋体" w:cs="宋体"/>
          <w:sz w:val="21"/>
          <w:szCs w:val="21"/>
        </w:rPr>
        <w:t>②</w:t>
      </w:r>
      <w:bookmarkStart w:id="9" w:name="_Hlk48136463"/>
      <w:r>
        <w:rPr>
          <w:rFonts w:hint="eastAsia" w:ascii="宋体" w:hAnsi="宋体" w:cs="宋体"/>
          <w:sz w:val="21"/>
          <w:szCs w:val="21"/>
        </w:rPr>
        <w:t>未</w:t>
      </w:r>
      <w:r>
        <w:rPr>
          <w:rFonts w:ascii="宋体" w:hAnsi="宋体" w:cs="宋体"/>
          <w:sz w:val="21"/>
          <w:szCs w:val="21"/>
        </w:rPr>
        <w:t>被列入失信被执行人名单(以</w:t>
      </w:r>
      <w:r>
        <w:rPr>
          <w:rFonts w:hint="eastAsia" w:ascii="宋体" w:hAnsi="宋体" w:cs="宋体"/>
          <w:sz w:val="21"/>
          <w:szCs w:val="21"/>
        </w:rPr>
        <w:t>投标截止日</w:t>
      </w:r>
      <w:r>
        <w:rPr>
          <w:rFonts w:ascii="宋体" w:hAnsi="宋体" w:cs="宋体"/>
          <w:sz w:val="21"/>
          <w:szCs w:val="21"/>
        </w:rPr>
        <w:t>“信用中国”网站查询结果为准)</w:t>
      </w:r>
      <w:bookmarkEnd w:id="9"/>
      <w:r>
        <w:rPr>
          <w:rFonts w:hint="eastAsia" w:ascii="宋体" w:hAnsi="宋体" w:cs="宋体"/>
          <w:sz w:val="21"/>
          <w:szCs w:val="21"/>
        </w:rPr>
        <w:t>；</w:t>
      </w:r>
    </w:p>
    <w:p>
      <w:pPr>
        <w:pStyle w:val="3"/>
        <w:tabs>
          <w:tab w:val="left" w:pos="4394"/>
          <w:tab w:val="left" w:pos="5990"/>
        </w:tabs>
        <w:adjustRightInd w:val="0"/>
        <w:snapToGrid w:val="0"/>
        <w:spacing w:after="0" w:line="360" w:lineRule="exact"/>
        <w:ind w:firstLine="420" w:firstLineChars="200"/>
        <w:rPr>
          <w:rFonts w:ascii="宋体" w:hAnsi="宋体" w:cs="宋体"/>
          <w:sz w:val="21"/>
          <w:szCs w:val="21"/>
        </w:rPr>
      </w:pPr>
      <w:r>
        <w:rPr>
          <w:rFonts w:hint="eastAsia" w:ascii="宋体" w:hAnsi="宋体" w:cs="宋体"/>
          <w:sz w:val="21"/>
          <w:szCs w:val="21"/>
        </w:rPr>
        <w:t>③</w:t>
      </w:r>
      <w:bookmarkStart w:id="10" w:name="_Hlk48136548"/>
      <w:r>
        <w:rPr>
          <w:rFonts w:ascii="宋体" w:hAnsi="宋体" w:cs="宋体"/>
          <w:sz w:val="21"/>
          <w:szCs w:val="21"/>
        </w:rPr>
        <w:t>201</w:t>
      </w:r>
      <w:r>
        <w:rPr>
          <w:rFonts w:hint="eastAsia" w:ascii="宋体" w:hAnsi="宋体" w:cs="宋体"/>
          <w:sz w:val="21"/>
          <w:szCs w:val="21"/>
          <w:lang w:val="en-US" w:eastAsia="zh-CN"/>
        </w:rPr>
        <w:t>9</w:t>
      </w:r>
      <w:r>
        <w:rPr>
          <w:rFonts w:ascii="宋体" w:hAnsi="宋体" w:cs="宋体"/>
          <w:sz w:val="21"/>
          <w:szCs w:val="21"/>
        </w:rPr>
        <w:t>年1月1日起至投标截止日止</w:t>
      </w:r>
      <w:r>
        <w:rPr>
          <w:rFonts w:hint="eastAsia" w:ascii="宋体" w:hAnsi="宋体" w:cs="宋体"/>
          <w:sz w:val="21"/>
          <w:szCs w:val="21"/>
        </w:rPr>
        <w:t>，</w:t>
      </w:r>
      <w:r>
        <w:rPr>
          <w:rFonts w:ascii="宋体" w:hAnsi="宋体" w:cs="宋体"/>
          <w:sz w:val="21"/>
          <w:szCs w:val="21"/>
        </w:rPr>
        <w:t>投标人</w:t>
      </w:r>
      <w:r>
        <w:rPr>
          <w:rFonts w:hint="eastAsia" w:ascii="宋体" w:hAnsi="宋体" w:cs="宋体"/>
          <w:sz w:val="21"/>
          <w:szCs w:val="21"/>
        </w:rPr>
        <w:t>、拟派项目负责人无</w:t>
      </w:r>
      <w:r>
        <w:rPr>
          <w:rFonts w:ascii="宋体" w:hAnsi="宋体" w:cs="宋体"/>
          <w:sz w:val="21"/>
          <w:szCs w:val="21"/>
        </w:rPr>
        <w:t>行贿犯罪</w:t>
      </w:r>
      <w:r>
        <w:rPr>
          <w:rFonts w:hint="eastAsia" w:ascii="宋体" w:hAnsi="宋体" w:cs="宋体"/>
          <w:sz w:val="21"/>
          <w:szCs w:val="21"/>
        </w:rPr>
        <w:t>记录</w:t>
      </w:r>
      <w:r>
        <w:rPr>
          <w:rFonts w:ascii="宋体" w:hAnsi="宋体" w:cs="宋体"/>
          <w:sz w:val="21"/>
          <w:szCs w:val="21"/>
        </w:rPr>
        <w:t>(以中国裁判文书网查询结果为准)</w:t>
      </w:r>
      <w:bookmarkEnd w:id="10"/>
      <w:r>
        <w:rPr>
          <w:rFonts w:hint="eastAsia" w:ascii="宋体" w:hAnsi="宋体" w:cs="宋体"/>
          <w:sz w:val="21"/>
          <w:szCs w:val="21"/>
        </w:rPr>
        <w:t>；</w:t>
      </w:r>
    </w:p>
    <w:p>
      <w:pPr>
        <w:pStyle w:val="3"/>
        <w:tabs>
          <w:tab w:val="left" w:pos="2388"/>
          <w:tab w:val="left" w:pos="2832"/>
          <w:tab w:val="left" w:pos="3472"/>
          <w:tab w:val="left" w:pos="6667"/>
          <w:tab w:val="left" w:pos="7270"/>
        </w:tabs>
        <w:adjustRightInd w:val="0"/>
        <w:snapToGrid w:val="0"/>
        <w:spacing w:after="0" w:line="360" w:lineRule="exact"/>
        <w:ind w:firstLine="420" w:firstLineChars="200"/>
        <w:rPr>
          <w:rFonts w:ascii="宋体" w:hAnsi="宋体"/>
          <w:sz w:val="21"/>
          <w:szCs w:val="21"/>
        </w:rPr>
      </w:pPr>
      <w:r>
        <w:rPr>
          <w:rFonts w:hint="eastAsia" w:ascii="宋体" w:hAnsi="宋体" w:cs="宋体"/>
          <w:sz w:val="21"/>
          <w:szCs w:val="21"/>
        </w:rPr>
        <w:t>④具有一般纳税人资格，可提供增值税专用发票(需提供下列三项证明材料中任意一项：</w:t>
      </w:r>
      <w:r>
        <w:rPr>
          <w:rFonts w:hint="eastAsia" w:ascii="宋体" w:hAnsi="宋体" w:cs="宋体"/>
          <w:b/>
          <w:sz w:val="21"/>
          <w:szCs w:val="21"/>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20" w:firstLineChars="200"/>
        <w:rPr>
          <w:rFonts w:ascii="宋体" w:hAnsi="宋体" w:cs="宋体"/>
          <w:sz w:val="21"/>
          <w:szCs w:val="21"/>
        </w:rPr>
      </w:pPr>
      <w:r>
        <w:rPr>
          <w:rFonts w:ascii="宋体" w:hAnsi="宋体"/>
          <w:sz w:val="21"/>
          <w:szCs w:val="21"/>
        </w:rPr>
        <w:t>3.</w:t>
      </w:r>
      <w:r>
        <w:rPr>
          <w:rFonts w:hint="eastAsia" w:ascii="宋体" w:hAnsi="宋体"/>
          <w:sz w:val="21"/>
          <w:szCs w:val="21"/>
          <w:lang w:val="en-US" w:eastAsia="zh-CN"/>
        </w:rPr>
        <w:t>2</w:t>
      </w:r>
      <w:r>
        <w:rPr>
          <w:rFonts w:ascii="宋体" w:hAnsi="宋体"/>
          <w:spacing w:val="7"/>
          <w:sz w:val="21"/>
          <w:szCs w:val="21"/>
        </w:rPr>
        <w:t>本次招标</w:t>
      </w:r>
      <w:r>
        <w:rPr>
          <w:rFonts w:hint="eastAsia" w:ascii="宋体" w:hAnsi="宋体" w:cs="宋体"/>
          <w:spacing w:val="7"/>
          <w:sz w:val="21"/>
          <w:szCs w:val="21"/>
        </w:rPr>
        <w:t>不接受</w:t>
      </w:r>
      <w:r>
        <w:rPr>
          <w:rFonts w:ascii="宋体" w:hAnsi="宋体"/>
          <w:spacing w:val="6"/>
          <w:sz w:val="21"/>
          <w:szCs w:val="21"/>
        </w:rPr>
        <w:t>联合体投标。</w:t>
      </w:r>
    </w:p>
    <w:p>
      <w:pPr>
        <w:tabs>
          <w:tab w:val="left" w:pos="4394"/>
          <w:tab w:val="left" w:pos="5990"/>
        </w:tabs>
        <w:adjustRightInd w:val="0"/>
        <w:snapToGrid w:val="0"/>
        <w:spacing w:line="360" w:lineRule="exact"/>
        <w:ind w:firstLine="420" w:firstLineChars="200"/>
        <w:rPr>
          <w:rFonts w:ascii="宋体" w:hAnsi="宋体"/>
          <w:sz w:val="21"/>
          <w:szCs w:val="21"/>
        </w:rPr>
      </w:pPr>
      <w:r>
        <w:rPr>
          <w:rFonts w:ascii="宋体" w:hAnsi="宋体"/>
          <w:sz w:val="21"/>
          <w:szCs w:val="21"/>
        </w:rPr>
        <w:t>3.</w:t>
      </w:r>
      <w:r>
        <w:rPr>
          <w:rFonts w:hint="eastAsia" w:ascii="宋体" w:hAnsi="宋体"/>
          <w:sz w:val="21"/>
          <w:szCs w:val="21"/>
          <w:lang w:val="en-US" w:eastAsia="zh-CN"/>
        </w:rPr>
        <w:t>3</w:t>
      </w:r>
      <w:r>
        <w:rPr>
          <w:rFonts w:hint="eastAsia" w:ascii="宋体" w:hAnsi="宋体" w:cs="宋体"/>
          <w:sz w:val="21"/>
          <w:szCs w:val="21"/>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7"/>
        <w:spacing w:before="70"/>
        <w:ind w:right="157" w:firstLine="422"/>
        <w:rPr>
          <w:rFonts w:ascii="黑体" w:hAnsi="黑体" w:eastAsia="黑体"/>
        </w:rPr>
      </w:pPr>
      <w:bookmarkStart w:id="11" w:name="_bookmark5"/>
      <w:bookmarkEnd w:id="11"/>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rPr>
      </w:pPr>
      <w:bookmarkStart w:id="12" w:name="_bookmark6"/>
      <w:bookmarkEnd w:id="12"/>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2</w:t>
      </w:r>
      <w:r>
        <w:rPr>
          <w:rFonts w:hint="eastAsia" w:cs="宋体"/>
        </w:rPr>
        <w:t>年</w:t>
      </w:r>
      <w:r>
        <w:rPr>
          <w:rFonts w:hint="eastAsia" w:ascii="Times New Roman" w:hAnsi="Times New Roman"/>
          <w:lang w:val="en-US" w:eastAsia="zh-CN"/>
        </w:rPr>
        <w:t>5</w:t>
      </w:r>
      <w:r>
        <w:rPr>
          <w:rFonts w:hint="eastAsia" w:cs="宋体"/>
        </w:rPr>
        <w:t>月</w:t>
      </w:r>
      <w:r>
        <w:rPr>
          <w:rFonts w:hint="eastAsia" w:cs="宋体"/>
          <w:lang w:val="en-US" w:eastAsia="zh-CN"/>
        </w:rPr>
        <w:t>10</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30</w:t>
      </w:r>
      <w:r>
        <w:rPr>
          <w:rFonts w:hint="eastAsia" w:cs="宋体"/>
        </w:rPr>
        <w:t>分（北京时间），投标文件在封口处加盖公章，派专人于</w:t>
      </w:r>
      <w:r>
        <w:rPr>
          <w:rFonts w:hint="eastAsia" w:ascii="Times New Roman" w:hAnsi="Times New Roman" w:eastAsia="Times New Roman"/>
        </w:rPr>
        <w:t>20</w:t>
      </w:r>
      <w:r>
        <w:rPr>
          <w:rFonts w:ascii="Times New Roman" w:hAnsi="Times New Roman" w:eastAsia="Times New Roman"/>
        </w:rPr>
        <w:t>2</w:t>
      </w:r>
      <w:r>
        <w:rPr>
          <w:rFonts w:hint="eastAsia" w:ascii="Times New Roman" w:hAnsi="Times New Roman"/>
          <w:lang w:val="en-US" w:eastAsia="zh-CN"/>
        </w:rPr>
        <w:t>2</w:t>
      </w:r>
      <w:r>
        <w:rPr>
          <w:rFonts w:hint="eastAsia" w:cs="宋体"/>
        </w:rPr>
        <w:t>年</w:t>
      </w:r>
      <w:r>
        <w:rPr>
          <w:rFonts w:hint="eastAsia" w:ascii="Times New Roman" w:hAnsi="Times New Roman"/>
          <w:lang w:val="en-US" w:eastAsia="zh-CN"/>
        </w:rPr>
        <w:t>5</w:t>
      </w:r>
      <w:r>
        <w:rPr>
          <w:rFonts w:hint="eastAsia" w:cs="宋体"/>
        </w:rPr>
        <w:t>月</w:t>
      </w:r>
      <w:r>
        <w:rPr>
          <w:rFonts w:hint="eastAsia" w:ascii="Times New Roman" w:hAnsi="Times New Roman" w:eastAsia="宋体"/>
          <w:lang w:val="en-US" w:eastAsia="zh-CN"/>
        </w:rPr>
        <w:t>10</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宋体"/>
          <w:lang w:val="en-US" w:eastAsia="zh-CN"/>
        </w:rPr>
        <w:t>3</w:t>
      </w:r>
      <w:r>
        <w:rPr>
          <w:rFonts w:hint="eastAsia" w:ascii="Times New Roman" w:hAnsi="Times New Roman" w:eastAsia="Times New Roman"/>
        </w:rPr>
        <w:t>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w:t>
      </w:r>
      <w:r>
        <w:rPr>
          <w:rFonts w:hint="eastAsia" w:ascii="Times New Roman" w:hAnsi="Times New Roman"/>
          <w:lang w:val="en-US" w:eastAsia="zh-CN"/>
        </w:rPr>
        <w:t>2</w:t>
      </w:r>
      <w:r>
        <w:rPr>
          <w:rFonts w:hint="eastAsia" w:cs="宋体"/>
        </w:rPr>
        <w:t>年</w:t>
      </w:r>
      <w:r>
        <w:rPr>
          <w:rFonts w:hint="eastAsia" w:cs="宋体"/>
          <w:lang w:val="en-US" w:eastAsia="zh-CN"/>
        </w:rPr>
        <w:t>5</w:t>
      </w:r>
      <w:r>
        <w:rPr>
          <w:rFonts w:hint="eastAsia" w:cs="宋体"/>
        </w:rPr>
        <w:t>月</w:t>
      </w:r>
      <w:r>
        <w:rPr>
          <w:rFonts w:hint="eastAsia" w:ascii="Times New Roman" w:hAnsi="Times New Roman" w:eastAsia="宋体"/>
          <w:lang w:val="en-US" w:eastAsia="zh-CN"/>
        </w:rPr>
        <w:t>10</w:t>
      </w:r>
      <w:r>
        <w:rPr>
          <w:rFonts w:hint="eastAsia" w:cs="宋体"/>
        </w:rPr>
        <w:t>日</w:t>
      </w:r>
      <w:r>
        <w:rPr>
          <w:rFonts w:hint="eastAsia" w:cs="宋体"/>
          <w:lang w:val="en-US" w:eastAsia="zh-CN"/>
        </w:rPr>
        <w:t>9</w:t>
      </w:r>
      <w:r>
        <w:rPr>
          <w:rFonts w:hint="eastAsia" w:cs="宋体"/>
        </w:rPr>
        <w:t>时</w:t>
      </w:r>
      <w:r>
        <w:rPr>
          <w:rFonts w:hint="eastAsia" w:ascii="Times New Roman" w:hAnsi="Times New Roman" w:eastAsia="宋体"/>
          <w:lang w:val="en-US" w:eastAsia="zh-CN"/>
        </w:rPr>
        <w:t>30</w:t>
      </w:r>
      <w:r>
        <w:rPr>
          <w:rFonts w:hint="eastAsia" w:cs="宋体"/>
        </w:rPr>
        <w:t>分（北京时间）前投递至杭州萧山国际机场翔越路综合服务楼园区招标中心，逾期无效。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spacing w:before="70"/>
        <w:ind w:right="157" w:firstLine="422"/>
        <w:rPr>
          <w:rFonts w:ascii="黑体" w:hAnsi="黑体" w:eastAsia="黑体"/>
        </w:rPr>
      </w:pPr>
      <w:bookmarkStart w:id="13" w:name="_bookmark7"/>
      <w:bookmarkEnd w:id="13"/>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3</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4</w:t>
      </w:r>
      <w:r>
        <w:rPr>
          <w:rFonts w:hint="eastAsia" w:cs="宋体"/>
        </w:rPr>
        <w:t>中国采购与招标网：</w:t>
      </w:r>
      <w:r>
        <w:rPr>
          <w:rFonts w:hint="eastAsia" w:ascii="Times New Roman" w:hAnsi="Times New Roman" w:eastAsia="Times New Roman"/>
        </w:rPr>
        <w:t>http://www.chinabidding.com.cn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5</w:t>
      </w:r>
      <w:r>
        <w:rPr>
          <w:rFonts w:hint="eastAsia" w:ascii="宋体" w:hAnsi="宋体" w:cs="宋体"/>
        </w:rPr>
        <w:t>招天下</w:t>
      </w:r>
      <w:r>
        <w:rPr>
          <w:rFonts w:hint="eastAsia" w:ascii="Times New Roman" w:hAnsi="Times New Roman" w:eastAsia="Times New Roman"/>
        </w:rPr>
        <w:t xml:space="preserve"> https://www.zhaotx.cn</w:t>
      </w:r>
    </w:p>
    <w:p>
      <w:pPr>
        <w:pStyle w:val="7"/>
        <w:spacing w:before="70"/>
        <w:ind w:right="157" w:firstLine="422"/>
        <w:rPr>
          <w:rFonts w:ascii="黑体" w:hAnsi="黑体" w:eastAsia="黑体"/>
        </w:rPr>
      </w:pPr>
      <w:bookmarkStart w:id="14" w:name="_bookmark8"/>
      <w:bookmarkEnd w:id="14"/>
      <w:r>
        <w:rPr>
          <w:rFonts w:ascii="黑体" w:hAnsi="黑体" w:eastAsia="黑体"/>
        </w:rPr>
        <w:t>7.联系方式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魏怡君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w:t>
      </w:r>
      <w:r>
        <w:rPr>
          <w:rFonts w:hint="eastAsia" w:ascii="Times New Roman" w:hAnsi="Times New Roman"/>
          <w:lang w:val="en-US" w:eastAsia="zh-CN"/>
        </w:rPr>
        <w:t>135</w:t>
      </w:r>
    </w:p>
    <w:p>
      <w:pPr>
        <w:pStyle w:val="3"/>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李俊杰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0571-83837073</w:t>
      </w:r>
    </w:p>
    <w:p>
      <w:pPr>
        <w:spacing w:before="7"/>
        <w:rPr>
          <w:rFonts w:ascii="宋体" w:hAnsi="宋体" w:cs="宋体"/>
          <w:sz w:val="18"/>
          <w:szCs w:val="18"/>
        </w:rPr>
      </w:pPr>
      <w:bookmarkStart w:id="15" w:name="_bookmark9"/>
      <w:bookmarkEnd w:id="15"/>
    </w:p>
    <w:p>
      <w:pPr>
        <w:pStyle w:val="5"/>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7"/>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eastAsia="zh-CN"/>
              </w:rPr>
              <w:t>魏怡君</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83837</w:t>
            </w:r>
            <w:r>
              <w:rPr>
                <w:rFonts w:hint="eastAsia" w:ascii="宋体" w:hAnsi="宋体" w:cs="宋体"/>
                <w:spacing w:val="-2"/>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lang w:eastAsia="zh-CN"/>
              </w:rPr>
              <w:t>仓储货架采购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w:t>
            </w:r>
            <w:r>
              <w:rPr>
                <w:rFonts w:hint="eastAsia" w:ascii="宋体" w:hAnsi="宋体" w:cs="宋体"/>
                <w:lang w:val="en-US" w:eastAsia="zh-CN"/>
              </w:rPr>
              <w:t>20</w:t>
            </w:r>
            <w:r>
              <w:rPr>
                <w:rFonts w:hint="eastAsia" w:ascii="宋体" w:hAnsi="宋体" w:cs="宋体"/>
              </w:rPr>
              <w:t>日历天内将货物送到甲方指定地点。</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2</w:t>
            </w:r>
            <w:r>
              <w:rPr>
                <w:rFonts w:hint="eastAsia" w:ascii="宋体" w:hAnsi="宋体" w:cs="宋体"/>
                <w:bCs/>
              </w:rPr>
              <w:t>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lang w:val="en-US" w:eastAsia="zh-CN"/>
              </w:rPr>
              <w:t>5</w:t>
            </w:r>
            <w:r>
              <w:rPr>
                <w:rFonts w:hint="eastAsia" w:ascii="宋体" w:hAnsi="宋体" w:cs="宋体"/>
                <w:bCs/>
              </w:rPr>
              <w:t>日前</w:t>
            </w:r>
            <w:bookmarkStart w:id="48" w:name="_GoBack"/>
            <w:bookmarkEnd w:id="48"/>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lang w:val="en-US" w:eastAsia="zh-CN"/>
              </w:rPr>
              <w:t>317727029@qq</w:t>
            </w:r>
            <w:r>
              <w:rPr>
                <w:rStyle w:val="90"/>
                <w:rFonts w:ascii="宋体" w:hAnsi="宋体"/>
              </w:rPr>
              <w: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sdtPr>
              <w:sdtEndPr>
                <w:rPr>
                  <w:rFonts w:hint="eastAsia"/>
                  <w:sz w:val="24"/>
                </w:rPr>
              </w:sdtEndPr>
              <w:sdtContent>
                <w:r>
                  <w:rPr>
                    <w:rFonts w:hint="eastAsia" w:ascii="MS Gothic" w:hAnsi="MS Gothic" w:eastAsia="MS Gothic"/>
                    <w:sz w:val="24"/>
                  </w:rPr>
                  <w:sym w:font="Wingdings" w:char="00FE"/>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0"/>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0"/>
              <w:rPr>
                <w:rFonts w:hAnsi="宋体" w:cs="宋体"/>
                <w:sz w:val="22"/>
                <w:szCs w:val="22"/>
              </w:rPr>
            </w:pPr>
            <w:r>
              <w:rPr>
                <w:rFonts w:hAnsi="宋体" w:cs="宋体"/>
                <w:sz w:val="22"/>
                <w:szCs w:val="22"/>
              </w:rPr>
              <w:t>2、法定代表人授权委托书</w:t>
            </w:r>
            <w:r>
              <w:rPr>
                <w:rFonts w:hint="eastAsia" w:hAnsi="宋体" w:cs="宋体"/>
                <w:sz w:val="22"/>
                <w:szCs w:val="22"/>
                <w:lang w:eastAsia="zh-CN"/>
              </w:rPr>
              <w:t>；</w:t>
            </w:r>
          </w:p>
          <w:p>
            <w:pPr>
              <w:pStyle w:val="40"/>
              <w:rPr>
                <w:rFonts w:hAnsi="宋体" w:cs="宋体"/>
                <w:sz w:val="22"/>
                <w:szCs w:val="22"/>
              </w:rPr>
            </w:pPr>
            <w:sdt>
              <w:sdtPr>
                <w:rPr>
                  <w:rFonts w:hint="eastAsia"/>
                  <w:sz w:val="24"/>
                </w:rPr>
                <w:id w:val="-230466184"/>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dtPr>
              <w:sdtEndPr>
                <w:rPr>
                  <w:rFonts w:hint="eastAsia"/>
                  <w:sz w:val="24"/>
                </w:rPr>
              </w:sdtEndPr>
              <w:sdtContent>
                <w:r>
                  <w:rPr>
                    <w:rFonts w:hint="eastAsia" w:ascii="MS Gothic" w:hAnsi="MS Gothic" w:eastAsia="MS Gothic"/>
                    <w:sz w:val="24"/>
                  </w:rPr>
                  <w:sym w:font="Wingdings" w:char="00FE"/>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dtPr>
              <w:sdtEndPr>
                <w:rPr>
                  <w:rFonts w:hint="eastAsia"/>
                  <w:sz w:val="24"/>
                </w:rPr>
              </w:sdtEndPr>
              <w:sdtContent>
                <w:r>
                  <w:rPr>
                    <w:rFonts w:hint="eastAsia" w:ascii="MS Gothic" w:hAnsi="MS Gothic" w:eastAsia="MS Gothic"/>
                    <w:sz w:val="24"/>
                  </w:rPr>
                  <w:sym w:font="Wingdings" w:char="00FE"/>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20  </w:t>
            </w:r>
            <w:r>
              <w:rPr>
                <w:rFonts w:hint="eastAsia" w:ascii="宋体" w:hAnsi="宋体" w:cs="宋体"/>
              </w:rPr>
              <w:t>年</w:t>
            </w:r>
            <w:r>
              <w:rPr>
                <w:rFonts w:ascii="宋体" w:hAnsi="宋体" w:cs="宋体"/>
              </w:rPr>
              <w:t xml:space="preserve">  月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dtPr>
              <w:sdtEndPr>
                <w:rPr>
                  <w:rFonts w:hint="eastAsia"/>
                  <w:sz w:val="24"/>
                </w:rPr>
              </w:sdtEndPr>
              <w:sdtContent>
                <w:r>
                  <w:rPr>
                    <w:rFonts w:hint="eastAsia"/>
                    <w:sz w:val="24"/>
                  </w:rPr>
                  <w:sym w:font="Wingdings" w:char="00FE"/>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eastAsia="zh-CN"/>
              </w:rPr>
              <w:t>杭州萧山国际机场仓储货架采购项目</w:t>
            </w:r>
            <w:r>
              <w:rPr>
                <w:rFonts w:hint="eastAsia" w:ascii="宋体" w:hAnsi="宋体" w:cs="宋体"/>
                <w:u w:val="single"/>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2</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5</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2</w:t>
            </w:r>
            <w:r>
              <w:rPr>
                <w:rFonts w:hint="eastAsia" w:ascii="宋体" w:hAnsi="宋体" w:cs="宋体"/>
              </w:rPr>
              <w:t>年</w:t>
            </w:r>
            <w:r>
              <w:rPr>
                <w:rFonts w:hint="eastAsia" w:ascii="宋体" w:hAnsi="宋体" w:cs="宋体"/>
                <w:b/>
                <w:spacing w:val="43"/>
                <w:u w:val="single"/>
                <w:lang w:val="en-US" w:eastAsia="zh-CN"/>
              </w:rPr>
              <w:t>5</w:t>
            </w:r>
            <w:r>
              <w:rPr>
                <w:rFonts w:hint="eastAsia" w:ascii="宋体" w:hAnsi="宋体" w:cs="宋体"/>
              </w:rPr>
              <w:t>月</w:t>
            </w:r>
            <w:r>
              <w:rPr>
                <w:rFonts w:hint="eastAsia" w:ascii="宋体" w:hAnsi="宋体" w:cs="宋体"/>
                <w:b/>
                <w:spacing w:val="43"/>
                <w:u w:val="single"/>
                <w:lang w:val="en-US" w:eastAsia="zh-CN"/>
              </w:rPr>
              <w:t>10</w:t>
            </w:r>
            <w:r>
              <w:rPr>
                <w:rFonts w:hint="eastAsia" w:ascii="宋体" w:hAnsi="宋体" w:cs="宋体"/>
              </w:rPr>
              <w:t>日</w:t>
            </w:r>
            <w:r>
              <w:rPr>
                <w:rFonts w:hint="eastAsia" w:ascii="宋体" w:hAnsi="宋体" w:cs="宋体"/>
                <w:b/>
                <w:spacing w:val="43"/>
                <w:u w:val="single"/>
                <w:lang w:val="en-US" w:eastAsia="zh-CN"/>
              </w:rPr>
              <w:t>9</w:t>
            </w:r>
            <w:r>
              <w:rPr>
                <w:rFonts w:hint="eastAsia" w:ascii="宋体" w:hAnsi="宋体" w:cs="宋体"/>
                <w:spacing w:val="-2"/>
              </w:rPr>
              <w:t>时</w:t>
            </w:r>
            <w:r>
              <w:rPr>
                <w:rFonts w:hint="eastAsia" w:ascii="宋体" w:hAnsi="宋体" w:cs="宋体"/>
                <w:b/>
                <w:spacing w:val="43"/>
                <w:u w:val="single"/>
                <w:lang w:val="en-US" w:eastAsia="zh-CN"/>
              </w:rPr>
              <w:t>30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sdtPr>
              <w:sdtEndPr>
                <w:rPr>
                  <w:rFonts w:hint="eastAsia"/>
                  <w:sz w:val="24"/>
                </w:rPr>
              </w:sdtEndPr>
              <w:sdtContent>
                <w:r>
                  <w:rPr>
                    <w:rFonts w:hint="eastAsia"/>
                    <w:sz w:val="24"/>
                  </w:rPr>
                  <w:sym w:font="Wingdings 2" w:char="00A3"/>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sdtPr>
              <w:sdtEndPr>
                <w:rPr>
                  <w:rFonts w:hint="eastAsia"/>
                  <w:sz w:val="24"/>
                </w:rPr>
              </w:sdtEndPr>
              <w:sdtContent>
                <w:r>
                  <w:rPr>
                    <w:rFonts w:hint="eastAsia" w:ascii="MS Gothic" w:hAnsi="MS Gothic" w:eastAsia="MS Gothic"/>
                    <w:sz w:val="24"/>
                  </w:rPr>
                  <w:sym w:font="Wingdings" w:char="00FE"/>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highlight w:val="none"/>
          <w:shd w:val="clear" w:color="auto" w:fill="auto"/>
        </w:rPr>
        <w:t xml:space="preserve"> </w:t>
      </w:r>
      <w:r>
        <w:rPr>
          <w:rFonts w:ascii="宋体" w:hAnsi="宋体" w:cs="宋体"/>
          <w:kern w:val="0"/>
          <w:sz w:val="22"/>
          <w:highlight w:val="none"/>
          <w:shd w:val="clear" w:color="auto" w:fill="auto"/>
        </w:rPr>
        <w:t>120</w:t>
      </w:r>
      <w:r>
        <w:rPr>
          <w:rFonts w:hint="eastAsia" w:ascii="宋体" w:hAnsi="宋体" w:cs="宋体"/>
          <w:kern w:val="0"/>
          <w:sz w:val="22"/>
          <w:highlight w:val="none"/>
          <w:shd w:val="clear" w:color="auto" w:fill="auto"/>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hint="eastAsia" w:ascii="宋体" w:hAnsi="宋体" w:cs="宋体"/>
          <w:b/>
          <w:sz w:val="22"/>
          <w:lang w:eastAsia="zh-CN"/>
        </w:rPr>
        <w:t>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19809803"/>
      <w:bookmarkStart w:id="27" w:name="_Toc18806"/>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8"/>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8"/>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8"/>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8"/>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hAnsi="宋体"/>
          <w:b/>
          <w:sz w:val="24"/>
        </w:rPr>
        <w:sectPr>
          <w:footerReference r:id="rId10" w:type="default"/>
          <w:pgSz w:w="11906" w:h="16838"/>
          <w:pgMar w:top="1701" w:right="1588" w:bottom="1588" w:left="1588" w:header="851" w:footer="992" w:gutter="0"/>
          <w:cols w:space="720" w:num="1"/>
          <w:docGrid w:linePitch="312" w:charSpace="0"/>
        </w:sect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
        <w:spacing w:line="564" w:lineRule="exact"/>
        <w:ind w:right="57"/>
        <w:jc w:val="center"/>
        <w:rPr>
          <w:highlight w:val="red"/>
        </w:rPr>
      </w:pPr>
      <w:bookmarkStart w:id="32" w:name="_Toc19698498"/>
      <w:r>
        <w:rPr>
          <w:rFonts w:hint="eastAsia"/>
          <w:highlight w:val="none"/>
          <w:shd w:val="clear" w:color="auto" w:fill="auto"/>
        </w:rPr>
        <w:t>第三章</w:t>
      </w:r>
      <w:r>
        <w:rPr>
          <w:highlight w:val="none"/>
          <w:shd w:val="clear" w:color="auto" w:fill="auto"/>
        </w:rPr>
        <w:t xml:space="preserve">  </w:t>
      </w:r>
      <w:r>
        <w:rPr>
          <w:rFonts w:hint="eastAsia"/>
          <w:highlight w:val="none"/>
          <w:shd w:val="clear" w:color="auto" w:fill="auto"/>
        </w:rPr>
        <w:t>评标办法</w:t>
      </w:r>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5"/>
        <w:spacing w:line="564" w:lineRule="exact"/>
        <w:ind w:right="57"/>
        <w:jc w:val="center"/>
      </w:pPr>
      <w:r>
        <w:rPr>
          <w:rStyle w:val="95"/>
          <w:b w:val="0"/>
          <w:bCs w:val="0"/>
          <w:sz w:val="40"/>
          <w:szCs w:val="40"/>
        </w:rPr>
        <w:br w:type="page"/>
      </w:r>
      <w:bookmarkStart w:id="33" w:name="_Toc19698499"/>
      <w:r>
        <w:rPr>
          <w:rFonts w:hint="eastAsia"/>
        </w:rPr>
        <w:t>第四章</w:t>
      </w:r>
      <w:r>
        <w:t xml:space="preserve">  </w:t>
      </w:r>
      <w:r>
        <w:rPr>
          <w:rFonts w:hint="eastAsia"/>
        </w:rPr>
        <w:t>合同条款及格式</w:t>
      </w:r>
      <w:bookmarkEnd w:id="33"/>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79"/>
        <w:tblW w:w="8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232" w:type="dxa"/>
            <w:noWrap w:val="0"/>
            <w:vAlign w:val="center"/>
          </w:tcPr>
          <w:p>
            <w:pPr>
              <w:pStyle w:val="496"/>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496"/>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496"/>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496"/>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496"/>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496"/>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noWrap w:val="0"/>
            <w:vAlign w:val="center"/>
          </w:tcPr>
          <w:p>
            <w:pPr>
              <w:pStyle w:val="496"/>
              <w:spacing w:line="560" w:lineRule="exact"/>
              <w:jc w:val="center"/>
              <w:rPr>
                <w:rFonts w:hint="eastAsia" w:ascii="仿宋" w:hAnsi="仿宋" w:eastAsia="仿宋" w:cs="仿宋"/>
                <w:sz w:val="28"/>
                <w:szCs w:val="28"/>
              </w:rPr>
            </w:pPr>
          </w:p>
        </w:tc>
        <w:tc>
          <w:tcPr>
            <w:tcW w:w="1439" w:type="dxa"/>
            <w:noWrap w:val="0"/>
            <w:vAlign w:val="center"/>
          </w:tcPr>
          <w:p>
            <w:pPr>
              <w:pStyle w:val="496"/>
              <w:spacing w:line="560" w:lineRule="exact"/>
              <w:jc w:val="center"/>
              <w:rPr>
                <w:rFonts w:hint="eastAsia" w:ascii="仿宋" w:hAnsi="仿宋" w:eastAsia="仿宋" w:cs="仿宋"/>
                <w:sz w:val="28"/>
                <w:szCs w:val="28"/>
              </w:rPr>
            </w:pPr>
          </w:p>
        </w:tc>
        <w:tc>
          <w:tcPr>
            <w:tcW w:w="1292" w:type="dxa"/>
            <w:noWrap w:val="0"/>
            <w:vAlign w:val="center"/>
          </w:tcPr>
          <w:p>
            <w:pPr>
              <w:pStyle w:val="496"/>
              <w:spacing w:line="560" w:lineRule="exact"/>
              <w:jc w:val="center"/>
              <w:rPr>
                <w:rFonts w:hint="eastAsia" w:ascii="仿宋" w:hAnsi="仿宋" w:eastAsia="仿宋" w:cs="仿宋"/>
                <w:sz w:val="28"/>
                <w:szCs w:val="28"/>
              </w:rPr>
            </w:pPr>
          </w:p>
        </w:tc>
        <w:tc>
          <w:tcPr>
            <w:tcW w:w="1055" w:type="dxa"/>
            <w:noWrap w:val="0"/>
            <w:vAlign w:val="center"/>
          </w:tcPr>
          <w:p>
            <w:pPr>
              <w:pStyle w:val="496"/>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496"/>
              <w:spacing w:line="560" w:lineRule="exact"/>
              <w:jc w:val="center"/>
              <w:rPr>
                <w:rFonts w:hint="eastAsia" w:ascii="仿宋" w:hAnsi="仿宋" w:eastAsia="仿宋" w:cs="仿宋"/>
                <w:sz w:val="28"/>
                <w:szCs w:val="28"/>
              </w:rPr>
            </w:pPr>
          </w:p>
        </w:tc>
        <w:tc>
          <w:tcPr>
            <w:tcW w:w="1167" w:type="dxa"/>
            <w:noWrap w:val="0"/>
            <w:vAlign w:val="center"/>
          </w:tcPr>
          <w:p>
            <w:pPr>
              <w:pStyle w:val="496"/>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2"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20</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九、验收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甲方对乙方交付的货物依据甲方要求和国家有关质量标准进行现场验收，产品外观、数量、品种、规格和说明书等资料符合甲方要求，</w:t>
      </w:r>
      <w:r>
        <w:rPr>
          <w:rFonts w:hint="eastAsia" w:ascii="宋体" w:hAnsi="宋体" w:cs="仿宋"/>
          <w:kern w:val="0"/>
          <w:sz w:val="22"/>
          <w:lang w:eastAsia="zh-CN" w:bidi="en-US"/>
        </w:rPr>
        <w:t>符合</w:t>
      </w:r>
      <w:r>
        <w:rPr>
          <w:rFonts w:hint="eastAsia" w:ascii="宋体" w:hAnsi="宋体" w:cs="仿宋"/>
          <w:kern w:val="0"/>
          <w:sz w:val="22"/>
          <w:lang w:bidi="en-US"/>
        </w:rPr>
        <w:t>验收合格条件后由乙方提交甲方进行验收，双方代表应在通过验收之日签署验收合格报告，但此报告不能免除乙方在本合同项下应当承担的质量保证责任以及售后服务责任。如终验不合格的，甲方不予签署验收合格报告，并在检验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w:t>
      </w:r>
      <w:r>
        <w:rPr>
          <w:rFonts w:hint="eastAsia" w:ascii="宋体" w:hAnsi="宋体" w:cs="仿宋"/>
          <w:kern w:val="0"/>
          <w:sz w:val="22"/>
          <w:lang w:eastAsia="zh-CN" w:bidi="en-US"/>
        </w:rPr>
        <w:t>确认</w:t>
      </w:r>
      <w:r>
        <w:rPr>
          <w:rFonts w:hint="eastAsia" w:ascii="宋体" w:hAnsi="宋体" w:cs="仿宋"/>
          <w:kern w:val="0"/>
          <w:sz w:val="22"/>
          <w:lang w:bidi="en-US"/>
        </w:rPr>
        <w:t>外观、数量、品种、规格</w:t>
      </w:r>
      <w:r>
        <w:rPr>
          <w:rFonts w:hint="eastAsia" w:ascii="宋体" w:hAnsi="宋体" w:cs="仿宋"/>
          <w:kern w:val="0"/>
          <w:sz w:val="22"/>
          <w:lang w:eastAsia="zh-CN" w:bidi="en-US"/>
        </w:rPr>
        <w:t>无误</w:t>
      </w:r>
      <w:r>
        <w:rPr>
          <w:rFonts w:hint="eastAsia" w:ascii="宋体" w:hAnsi="宋体" w:cs="仿宋"/>
          <w:kern w:val="0"/>
          <w:sz w:val="22"/>
          <w:lang w:bidi="en-US"/>
        </w:rPr>
        <w:t>之日起，由甲方按验收项目进行验收。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.各项性能指标满足技术标书要求；</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val="en-US" w:eastAsia="zh-CN" w:bidi="en-US"/>
        </w:rPr>
        <w:t>2</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hint="eastAsia" w:ascii="宋体" w:hAnsi="宋体" w:cs="仿宋"/>
          <w:kern w:val="0"/>
          <w:sz w:val="22"/>
          <w:u w:val="single"/>
          <w:lang w:val="en-US" w:eastAsia="zh-CN" w:bidi="en-US"/>
        </w:rPr>
        <w:t>13%</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12</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u w:val="single"/>
          <w:lang w:val="en-US" w:eastAsia="zh-CN" w:bidi="en-US"/>
        </w:rPr>
        <w:t>1</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2" w:firstLineChars="200"/>
        <w:rPr>
          <w:rFonts w:cs="仿宋_GB2312"/>
          <w:b/>
          <w:szCs w:val="21"/>
        </w:rPr>
      </w:pPr>
    </w:p>
    <w:p>
      <w:pPr>
        <w:adjustRightInd w:val="0"/>
        <w:snapToGrid w:val="0"/>
        <w:spacing w:line="360" w:lineRule="exact"/>
        <w:ind w:firstLine="442" w:firstLineChars="200"/>
        <w:rPr>
          <w:rFonts w:ascii="宋体" w:hAnsi="宋体" w:cs="黑体"/>
          <w:b/>
          <w:sz w:val="22"/>
        </w:rPr>
      </w:pPr>
    </w:p>
    <w:p>
      <w:pPr>
        <w:widowControl/>
        <w:jc w:val="left"/>
        <w:rPr>
          <w:rFonts w:cs="Courier New"/>
          <w:b/>
          <w:bCs/>
          <w:sz w:val="24"/>
          <w:szCs w:val="24"/>
        </w:rPr>
      </w:pPr>
    </w:p>
    <w:p>
      <w:pPr>
        <w:spacing w:line="360" w:lineRule="auto"/>
        <w:jc w:val="center"/>
        <w:rPr>
          <w:rFonts w:ascii="宋体" w:hAnsi="宋体" w:cs="宋体"/>
          <w:b/>
          <w:sz w:val="22"/>
        </w:rPr>
        <w:sectPr>
          <w:pgSz w:w="12240" w:h="15840"/>
          <w:pgMar w:top="1400" w:right="1680" w:bottom="1120" w:left="1580" w:header="0" w:footer="921" w:gutter="0"/>
          <w:cols w:space="720" w:num="1"/>
        </w:sectPr>
      </w:pPr>
      <w:r>
        <w:rPr>
          <w:rFonts w:cs="Courier New"/>
          <w:b/>
          <w:bCs/>
          <w:sz w:val="24"/>
          <w:szCs w:val="24"/>
        </w:rPr>
        <w:br w:type="page"/>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Lines="50" w:line="360" w:lineRule="auto"/>
        <w:rPr>
          <w:rFonts w:ascii="宋体" w:hAnsi="宋体" w:cs="宋体"/>
          <w:b/>
          <w:szCs w:val="21"/>
        </w:rPr>
      </w:pPr>
      <w:r>
        <w:rPr>
          <w:rFonts w:hint="eastAsia" w:ascii="宋体" w:hAnsi="宋体" w:cs="宋体"/>
          <w:b/>
          <w:szCs w:val="21"/>
        </w:rPr>
        <w:t>附件2：保密承诺书</w:t>
      </w:r>
    </w:p>
    <w:p>
      <w:pPr>
        <w:snapToGrid w:val="0"/>
        <w:spacing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0"/>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5"/>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p>
    <w:p>
      <w:pPr>
        <w:pStyle w:val="5"/>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5" w:name="_Toc19698502"/>
      <w:r>
        <w:rPr>
          <w:rStyle w:val="95"/>
          <w:rFonts w:hint="eastAsia"/>
          <w:sz w:val="40"/>
          <w:szCs w:val="40"/>
        </w:rPr>
        <w:t>用户需求书</w:t>
      </w:r>
      <w:bookmarkEnd w:id="35"/>
    </w:p>
    <w:p>
      <w:pPr>
        <w:spacing w:before="1"/>
        <w:jc w:val="center"/>
        <w:rPr>
          <w:rStyle w:val="95"/>
          <w:sz w:val="40"/>
          <w:szCs w:val="40"/>
        </w:rPr>
      </w:pPr>
    </w:p>
    <w:p>
      <w:pPr>
        <w:pStyle w:val="8"/>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line="360" w:lineRule="auto"/>
        <w:ind w:firstLine="550" w:firstLineChars="250"/>
        <w:rPr>
          <w:rFonts w:ascii="宋体" w:hAnsi="宋体"/>
          <w:sz w:val="22"/>
        </w:rPr>
      </w:pPr>
      <w:r>
        <w:rPr>
          <w:rFonts w:hint="eastAsia" w:ascii="宋体" w:hAnsi="宋体"/>
          <w:sz w:val="22"/>
        </w:rPr>
        <w:t>杭州萧山国际机场</w:t>
      </w:r>
      <w:r>
        <w:rPr>
          <w:rFonts w:hint="eastAsia" w:ascii="宋体" w:hAnsi="宋体" w:cs="Arial"/>
          <w:kern w:val="0"/>
          <w:sz w:val="22"/>
        </w:rPr>
        <w:t>航站楼</w:t>
      </w:r>
      <w:r>
        <w:rPr>
          <w:rFonts w:hint="eastAsia" w:ascii="宋体" w:hAnsi="宋体" w:cs="Arial"/>
          <w:kern w:val="0"/>
          <w:sz w:val="22"/>
          <w:lang w:eastAsia="zh-CN"/>
        </w:rPr>
        <w:t>仓储货架采购</w:t>
      </w:r>
      <w:r>
        <w:rPr>
          <w:rFonts w:hint="eastAsia" w:ascii="宋体" w:hAnsi="宋体"/>
          <w:sz w:val="22"/>
        </w:rPr>
        <w:t>。</w:t>
      </w:r>
    </w:p>
    <w:p>
      <w:pPr>
        <w:pStyle w:val="3"/>
        <w:spacing w:after="0" w:line="360" w:lineRule="exact"/>
        <w:ind w:firstLine="440" w:firstLineChars="200"/>
        <w:rPr>
          <w:rFonts w:ascii="宋体" w:hAnsi="宋体" w:cs="宋体"/>
          <w:sz w:val="22"/>
          <w:szCs w:val="22"/>
        </w:rPr>
      </w:pPr>
      <w:r>
        <w:rPr>
          <w:rFonts w:hint="eastAsia" w:ascii="宋体" w:hAnsi="宋体"/>
          <w:sz w:val="22"/>
        </w:rPr>
        <w:t>甲方将从供货、验收、备品备件、技术培训及售后服务等各个方面进行评价。</w:t>
      </w:r>
    </w:p>
    <w:p>
      <w:pPr>
        <w:pStyle w:val="8"/>
        <w:spacing w:before="160" w:after="160" w:line="360" w:lineRule="exact"/>
        <w:ind w:firstLine="281" w:firstLineChars="100"/>
        <w:jc w:val="left"/>
        <w:rPr>
          <w:rFonts w:ascii="宋体" w:hAnsi="宋体" w:eastAsia="宋体" w:cs="宋体"/>
          <w:sz w:val="23"/>
          <w:szCs w:val="23"/>
        </w:rPr>
      </w:pPr>
      <w:bookmarkStart w:id="37" w:name="_bookmark149"/>
      <w:bookmarkEnd w:id="37"/>
      <w:r>
        <w:t>二、设备需求一览表</w:t>
      </w:r>
    </w:p>
    <w:tbl>
      <w:tblPr>
        <w:tblStyle w:val="79"/>
        <w:tblW w:w="9236" w:type="dxa"/>
        <w:tblInd w:w="107" w:type="dxa"/>
        <w:tblLayout w:type="fixed"/>
        <w:tblCellMar>
          <w:top w:w="0" w:type="dxa"/>
          <w:left w:w="0" w:type="dxa"/>
          <w:bottom w:w="0" w:type="dxa"/>
          <w:right w:w="0" w:type="dxa"/>
        </w:tblCellMar>
      </w:tblPr>
      <w:tblGrid>
        <w:gridCol w:w="823"/>
        <w:gridCol w:w="1543"/>
        <w:gridCol w:w="1590"/>
        <w:gridCol w:w="1080"/>
        <w:gridCol w:w="1440"/>
        <w:gridCol w:w="1380"/>
        <w:gridCol w:w="1380"/>
      </w:tblGrid>
      <w:tr>
        <w:tblPrEx>
          <w:tblLayout w:type="fixed"/>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ind w:left="196"/>
              <w:jc w:val="center"/>
              <w:rPr>
                <w:rFonts w:ascii="宋体" w:hAnsi="宋体" w:cs="宋体"/>
                <w:szCs w:val="21"/>
              </w:rPr>
            </w:pPr>
            <w:bookmarkStart w:id="38" w:name="_bookmark150"/>
            <w:bookmarkEnd w:id="38"/>
            <w:r>
              <w:rPr>
                <w:rFonts w:ascii="宋体" w:hAnsi="宋体" w:cs="宋体"/>
                <w:szCs w:val="21"/>
              </w:rPr>
              <w:t>序号</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ind w:left="398"/>
              <w:jc w:val="center"/>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jc w:val="center"/>
              <w:rPr>
                <w:rFonts w:ascii="宋体" w:hAnsi="宋体" w:cs="宋体"/>
                <w:szCs w:val="21"/>
              </w:rPr>
            </w:pPr>
            <w:r>
              <w:rPr>
                <w:rFonts w:ascii="宋体" w:hAnsi="宋体" w:cs="宋体"/>
                <w:szCs w:val="21"/>
              </w:rPr>
              <w:t>规格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jc w:val="center"/>
              <w:rPr>
                <w:rFonts w:ascii="宋体" w:hAnsi="宋体" w:cs="宋体"/>
                <w:szCs w:val="21"/>
              </w:rPr>
            </w:pPr>
            <w:r>
              <w:rPr>
                <w:rFonts w:hint="eastAsia" w:ascii="宋体" w:hAnsi="宋体" w:cs="宋体"/>
                <w:szCs w:val="21"/>
                <w:lang w:eastAsia="zh-CN"/>
              </w:rPr>
              <w:t>数量</w:t>
            </w:r>
            <w:r>
              <w:rPr>
                <w:rFonts w:hint="eastAsia" w:ascii="宋体" w:hAnsi="宋体" w:cs="宋体"/>
                <w:szCs w:val="21"/>
                <w:lang w:val="en-US" w:eastAsia="zh-CN"/>
              </w:rPr>
              <w:t>/</w:t>
            </w:r>
            <w:r>
              <w:rPr>
                <w:rFonts w:ascii="宋体" w:hAnsi="宋体" w:cs="宋体"/>
                <w:szCs w:val="21"/>
              </w:rPr>
              <w:t>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jc w:val="center"/>
              <w:rPr>
                <w:rFonts w:ascii="宋体" w:hAnsi="宋体" w:cs="宋体"/>
                <w:szCs w:val="21"/>
              </w:rPr>
            </w:pPr>
            <w:r>
              <w:rPr>
                <w:rFonts w:ascii="宋体" w:hAnsi="宋体" w:cs="宋体"/>
                <w:szCs w:val="21"/>
              </w:rPr>
              <w:t>交货期</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jc w:val="center"/>
              <w:rPr>
                <w:rFonts w:ascii="宋体" w:hAnsi="宋体" w:cs="宋体"/>
                <w:szCs w:val="21"/>
              </w:rPr>
            </w:pPr>
            <w:r>
              <w:rPr>
                <w:rFonts w:ascii="宋体" w:hAnsi="宋体" w:cs="宋体"/>
                <w:szCs w:val="21"/>
              </w:rPr>
              <w:t>交货地点</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07"/>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Layout w:type="fixed"/>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56"/>
              <w:jc w:val="center"/>
              <w:rPr>
                <w:rFonts w:ascii="Times New Roman" w:hAnsi="Times New Roman" w:eastAsia="Times New Roman"/>
                <w:szCs w:val="21"/>
              </w:rPr>
            </w:pPr>
            <w:r>
              <w:rPr>
                <w:rFonts w:ascii="Times New Roman"/>
              </w:rPr>
              <w:t>1</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szCs w:val="21"/>
                <w:lang w:eastAsia="zh-CN"/>
              </w:rPr>
            </w:pPr>
            <w:r>
              <w:rPr>
                <w:rFonts w:hint="eastAsia" w:ascii="宋体" w:hAnsi="宋体"/>
                <w:szCs w:val="21"/>
                <w:lang w:eastAsia="zh-CN"/>
              </w:rPr>
              <w:t>组合</w:t>
            </w:r>
            <w:r>
              <w:rPr>
                <w:rFonts w:hint="eastAsia" w:ascii="宋体" w:hAnsi="宋体"/>
                <w:szCs w:val="21"/>
                <w:lang w:val="en-US" w:eastAsia="zh-CN"/>
              </w:rPr>
              <w:t>4层</w:t>
            </w:r>
            <w:r>
              <w:rPr>
                <w:rFonts w:hint="eastAsia" w:ascii="宋体" w:hAnsi="宋体"/>
                <w:szCs w:val="21"/>
                <w:lang w:eastAsia="zh-CN"/>
              </w:rPr>
              <w:t>货架（主架）</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eastAsia="宋体"/>
                <w:lang w:val="en-US" w:eastAsia="zh-CN"/>
              </w:rPr>
            </w:pPr>
            <w:r>
              <w:rPr>
                <w:rFonts w:hint="eastAsia"/>
                <w:lang w:val="en-US" w:eastAsia="zh-CN"/>
              </w:rPr>
              <w:t>2000*50*2000MM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lang w:eastAsia="zh-CN"/>
              </w:rPr>
            </w:pPr>
            <w:r>
              <w:rPr>
                <w:rFonts w:hint="eastAsia"/>
                <w:lang w:val="en-US" w:eastAsia="zh-CN"/>
              </w:rPr>
              <w:t>40</w:t>
            </w:r>
            <w:r>
              <w:rPr>
                <w:rFonts w:hint="eastAsia"/>
                <w:lang w:eastAsia="zh-CN"/>
              </w:rPr>
              <w:t>组</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rPr>
              <w:t>接到招标人发出的采购通知单之日起</w:t>
            </w:r>
            <w:r>
              <w:rPr>
                <w:rFonts w:hint="eastAsia" w:ascii="宋体" w:hAnsi="宋体" w:cs="宋体"/>
                <w:lang w:val="en-US" w:eastAsia="zh-CN"/>
              </w:rPr>
              <w:t>2</w:t>
            </w:r>
            <w:r>
              <w:rPr>
                <w:rFonts w:hint="eastAsia" w:ascii="宋体" w:hAnsi="宋体" w:cs="宋体"/>
              </w:rPr>
              <w:t>0日历天内</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杭州萧山国际机场内</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lang w:eastAsia="zh-CN"/>
              </w:rPr>
            </w:pPr>
          </w:p>
        </w:tc>
      </w:tr>
      <w:tr>
        <w:tblPrEx>
          <w:tblLayout w:type="fixed"/>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56"/>
              <w:jc w:val="center"/>
              <w:rPr>
                <w:rFonts w:ascii="Times New Roman" w:hAnsi="Times New Roman" w:eastAsia="Times New Roman"/>
                <w:szCs w:val="21"/>
              </w:rPr>
            </w:pPr>
            <w:r>
              <w:rPr>
                <w:rFonts w:ascii="Times New Roman"/>
              </w:rPr>
              <w:t>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Cs w:val="21"/>
              </w:rPr>
            </w:pPr>
            <w:r>
              <w:rPr>
                <w:rFonts w:hint="eastAsia" w:ascii="宋体" w:hAnsi="宋体"/>
                <w:szCs w:val="21"/>
                <w:lang w:eastAsia="zh-CN"/>
              </w:rPr>
              <w:t>组合</w:t>
            </w:r>
            <w:r>
              <w:rPr>
                <w:rFonts w:hint="eastAsia" w:ascii="宋体" w:hAnsi="宋体"/>
                <w:szCs w:val="21"/>
                <w:lang w:val="en-US" w:eastAsia="zh-CN"/>
              </w:rPr>
              <w:t>4层</w:t>
            </w:r>
            <w:r>
              <w:rPr>
                <w:rFonts w:hint="eastAsia" w:ascii="宋体" w:hAnsi="宋体"/>
                <w:szCs w:val="21"/>
                <w:lang w:eastAsia="zh-CN"/>
              </w:rPr>
              <w:t>货架（副架）</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lang w:val="en-US"/>
              </w:rPr>
            </w:pPr>
            <w:r>
              <w:rPr>
                <w:rFonts w:hint="eastAsia"/>
                <w:lang w:val="en-US" w:eastAsia="zh-CN"/>
              </w:rPr>
              <w:t>2000*50*2000MM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lang w:val="en-US" w:eastAsia="zh-CN"/>
              </w:rPr>
              <w:t>20</w:t>
            </w:r>
            <w:r>
              <w:rPr>
                <w:rFonts w:hint="eastAsia"/>
                <w:lang w:eastAsia="zh-CN"/>
              </w:rPr>
              <w:t>组</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Layout w:type="fixed"/>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56"/>
              <w:jc w:val="center"/>
              <w:rPr>
                <w:rFonts w:hint="eastAsia" w:ascii="Times New Roman" w:eastAsia="宋体"/>
                <w:lang w:val="en-US" w:eastAsia="zh-CN"/>
              </w:rPr>
            </w:pPr>
            <w:r>
              <w:rPr>
                <w:rFonts w:hint="eastAsia" w:ascii="Times New Roman"/>
                <w:lang w:val="en-US" w:eastAsia="zh-CN"/>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szCs w:val="21"/>
                <w:lang w:eastAsia="zh-CN"/>
              </w:rPr>
            </w:pPr>
            <w:r>
              <w:rPr>
                <w:rFonts w:hint="eastAsia" w:ascii="宋体" w:hAnsi="宋体"/>
                <w:szCs w:val="21"/>
                <w:lang w:eastAsia="zh-CN"/>
              </w:rPr>
              <w:t>组合</w:t>
            </w:r>
            <w:r>
              <w:rPr>
                <w:rFonts w:hint="eastAsia" w:ascii="宋体" w:hAnsi="宋体"/>
                <w:szCs w:val="21"/>
                <w:lang w:val="en-US" w:eastAsia="zh-CN"/>
              </w:rPr>
              <w:t>4层</w:t>
            </w:r>
            <w:r>
              <w:rPr>
                <w:rFonts w:hint="eastAsia" w:ascii="宋体" w:hAnsi="宋体"/>
                <w:szCs w:val="21"/>
                <w:lang w:eastAsia="zh-CN"/>
              </w:rPr>
              <w:t>货架（主架）</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lang w:val="en-US"/>
              </w:rPr>
            </w:pPr>
            <w:r>
              <w:rPr>
                <w:rFonts w:hint="eastAsia"/>
                <w:lang w:val="en-US" w:eastAsia="zh-CN"/>
              </w:rPr>
              <w:t>1500*50*2000MM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lang w:val="en-US" w:eastAsia="zh-CN"/>
              </w:rPr>
              <w:t>20</w:t>
            </w:r>
            <w:r>
              <w:rPr>
                <w:rFonts w:hint="eastAsia"/>
                <w:lang w:eastAsia="zh-CN"/>
              </w:rPr>
              <w:t>组</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Layout w:type="fixed"/>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56"/>
              <w:jc w:val="center"/>
              <w:rPr>
                <w:rFonts w:hint="eastAsia" w:ascii="Times New Roman" w:eastAsia="宋体"/>
                <w:lang w:val="en-US" w:eastAsia="zh-CN"/>
              </w:rPr>
            </w:pPr>
            <w:r>
              <w:rPr>
                <w:rFonts w:hint="eastAsia" w:ascii="Times New Roman"/>
                <w:lang w:val="en-US" w:eastAsia="zh-CN"/>
              </w:rPr>
              <w:t>4</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szCs w:val="21"/>
                <w:lang w:eastAsia="zh-CN"/>
              </w:rPr>
            </w:pPr>
            <w:r>
              <w:rPr>
                <w:rFonts w:hint="eastAsia" w:ascii="宋体" w:hAnsi="宋体"/>
                <w:szCs w:val="21"/>
                <w:lang w:eastAsia="zh-CN"/>
              </w:rPr>
              <w:t>组合</w:t>
            </w:r>
            <w:r>
              <w:rPr>
                <w:rFonts w:hint="eastAsia" w:ascii="宋体" w:hAnsi="宋体"/>
                <w:szCs w:val="21"/>
                <w:lang w:val="en-US" w:eastAsia="zh-CN"/>
              </w:rPr>
              <w:t>4层</w:t>
            </w:r>
            <w:r>
              <w:rPr>
                <w:rFonts w:hint="eastAsia" w:ascii="宋体" w:hAnsi="宋体"/>
                <w:szCs w:val="21"/>
                <w:lang w:eastAsia="zh-CN"/>
              </w:rPr>
              <w:t>货架（副架）</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lang w:val="en-US"/>
              </w:rPr>
            </w:pPr>
            <w:r>
              <w:rPr>
                <w:rFonts w:hint="eastAsia"/>
                <w:lang w:val="en-US" w:eastAsia="zh-CN"/>
              </w:rPr>
              <w:t>1500*50*2000MM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lang w:val="en-US" w:eastAsia="zh-CN"/>
              </w:rPr>
              <w:t>10</w:t>
            </w:r>
            <w:r>
              <w:rPr>
                <w:rFonts w:hint="eastAsia"/>
                <w:lang w:eastAsia="zh-CN"/>
              </w:rPr>
              <w:t>组</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Layout w:type="fixed"/>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56"/>
              <w:jc w:val="center"/>
              <w:rPr>
                <w:rFonts w:hint="eastAsia" w:ascii="Times New Roman" w:eastAsia="宋体"/>
                <w:lang w:val="en-US" w:eastAsia="zh-CN"/>
              </w:rPr>
            </w:pPr>
            <w:r>
              <w:rPr>
                <w:rFonts w:hint="eastAsia" w:ascii="Times New Roman"/>
                <w:lang w:val="en-US" w:eastAsia="zh-CN"/>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szCs w:val="21"/>
                <w:lang w:eastAsia="zh-CN"/>
              </w:rPr>
            </w:pPr>
            <w:r>
              <w:rPr>
                <w:rFonts w:hint="eastAsia" w:ascii="宋体" w:hAnsi="宋体"/>
                <w:szCs w:val="21"/>
                <w:lang w:eastAsia="zh-CN"/>
              </w:rPr>
              <w:t>组合</w:t>
            </w:r>
            <w:r>
              <w:rPr>
                <w:rFonts w:hint="eastAsia" w:ascii="宋体" w:hAnsi="宋体"/>
                <w:szCs w:val="21"/>
                <w:lang w:val="en-US" w:eastAsia="zh-CN"/>
              </w:rPr>
              <w:t>4层</w:t>
            </w:r>
            <w:r>
              <w:rPr>
                <w:rFonts w:hint="eastAsia" w:ascii="宋体" w:hAnsi="宋体"/>
                <w:szCs w:val="21"/>
                <w:lang w:eastAsia="zh-CN"/>
              </w:rPr>
              <w:t>货架（主架）</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eastAsia="宋体"/>
                <w:lang w:val="en-US" w:eastAsia="zh-CN"/>
              </w:rPr>
            </w:pPr>
            <w:r>
              <w:rPr>
                <w:rFonts w:hint="eastAsia"/>
                <w:lang w:val="en-US" w:eastAsia="zh-CN"/>
              </w:rPr>
              <w:t>1200*50*2000MM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lang w:val="en-US" w:eastAsia="zh-CN"/>
              </w:rPr>
              <w:t>20</w:t>
            </w:r>
            <w:r>
              <w:rPr>
                <w:rFonts w:hint="eastAsia"/>
                <w:lang w:eastAsia="zh-CN"/>
              </w:rPr>
              <w:t>组</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Layout w:type="fixed"/>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pStyle w:val="1850"/>
              <w:spacing w:before="156"/>
              <w:jc w:val="center"/>
              <w:rPr>
                <w:rFonts w:hint="eastAsia" w:ascii="Times New Roman" w:eastAsia="宋体"/>
                <w:lang w:val="en-US" w:eastAsia="zh-CN"/>
              </w:rPr>
            </w:pPr>
            <w:r>
              <w:rPr>
                <w:rFonts w:hint="eastAsia" w:ascii="Times New Roman"/>
                <w:lang w:val="en-US" w:eastAsia="zh-CN"/>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szCs w:val="21"/>
              </w:rPr>
            </w:pPr>
            <w:r>
              <w:rPr>
                <w:rFonts w:hint="eastAsia" w:ascii="宋体" w:hAnsi="宋体"/>
                <w:szCs w:val="21"/>
                <w:lang w:eastAsia="zh-CN"/>
              </w:rPr>
              <w:t>组合</w:t>
            </w:r>
            <w:r>
              <w:rPr>
                <w:rFonts w:hint="eastAsia" w:ascii="宋体" w:hAnsi="宋体"/>
                <w:szCs w:val="21"/>
                <w:lang w:val="en-US" w:eastAsia="zh-CN"/>
              </w:rPr>
              <w:t>4层</w:t>
            </w:r>
            <w:r>
              <w:rPr>
                <w:rFonts w:hint="eastAsia" w:ascii="宋体" w:hAnsi="宋体"/>
                <w:szCs w:val="21"/>
                <w:lang w:eastAsia="zh-CN"/>
              </w:rPr>
              <w:t>货架（副架）</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rPr>
            </w:pPr>
            <w:r>
              <w:rPr>
                <w:rFonts w:hint="eastAsia"/>
                <w:lang w:val="en-US" w:eastAsia="zh-CN"/>
              </w:rPr>
              <w:t>1200*50*2000MM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szCs w:val="21"/>
                <w:lang w:val="en-US" w:eastAsia="zh-CN"/>
              </w:rPr>
            </w:pPr>
            <w:r>
              <w:rPr>
                <w:rFonts w:hint="eastAsia"/>
                <w:lang w:val="en-US" w:eastAsia="zh-CN"/>
              </w:rPr>
              <w:t>10</w:t>
            </w:r>
            <w:r>
              <w:rPr>
                <w:rFonts w:hint="eastAsia"/>
                <w:lang w:eastAsia="zh-CN"/>
              </w:rPr>
              <w:t>组</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bl>
    <w:p>
      <w:pPr>
        <w:pStyle w:val="8"/>
        <w:spacing w:before="160" w:after="160" w:line="360" w:lineRule="exact"/>
        <w:ind w:firstLine="281" w:firstLineChars="100"/>
        <w:jc w:val="left"/>
      </w:pPr>
      <w:r>
        <w:t>三、技术性能指标</w:t>
      </w:r>
    </w:p>
    <w:p>
      <w:pPr>
        <w:spacing w:line="360" w:lineRule="auto"/>
        <w:ind w:firstLine="433" w:firstLineChars="196"/>
        <w:rPr>
          <w:rFonts w:ascii="宋体" w:hAnsi="宋体"/>
          <w:b/>
          <w:sz w:val="22"/>
        </w:rPr>
      </w:pPr>
      <w:bookmarkStart w:id="39" w:name="_bookmark151"/>
      <w:bookmarkEnd w:id="39"/>
      <w:r>
        <w:rPr>
          <w:rFonts w:hint="eastAsia" w:ascii="宋体" w:hAnsi="宋体"/>
          <w:b/>
          <w:sz w:val="22"/>
        </w:rPr>
        <w:t>（一）.技术规格</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1.1数量的调整</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招标人在签约时保留在组合货架在价格不变的条件下，对数量调整的权利。</w:t>
      </w:r>
    </w:p>
    <w:p>
      <w:pPr>
        <w:pStyle w:val="771"/>
        <w:spacing w:line="520" w:lineRule="exact"/>
        <w:ind w:firstLine="440"/>
        <w:rPr>
          <w:rFonts w:ascii="宋体" w:hAnsi="宋体" w:eastAsia="宋体"/>
          <w:color w:val="000000"/>
          <w:sz w:val="22"/>
        </w:rPr>
      </w:pPr>
      <w:r>
        <w:rPr>
          <w:rFonts w:ascii="宋体" w:hAnsi="宋体" w:eastAsia="宋体"/>
          <w:color w:val="000000"/>
          <w:sz w:val="22"/>
        </w:rPr>
        <w:t>1.</w:t>
      </w:r>
      <w:r>
        <w:rPr>
          <w:rFonts w:hint="eastAsia" w:ascii="宋体" w:hAnsi="宋体" w:eastAsia="宋体"/>
          <w:color w:val="000000"/>
          <w:sz w:val="22"/>
          <w:lang w:val="en-US" w:eastAsia="zh-CN"/>
        </w:rPr>
        <w:t>2</w:t>
      </w:r>
      <w:r>
        <w:rPr>
          <w:rFonts w:ascii="宋体" w:hAnsi="宋体" w:eastAsia="宋体"/>
          <w:color w:val="000000"/>
          <w:sz w:val="22"/>
        </w:rPr>
        <w:t>产品标准和规范</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rPr>
        <w:t>1.</w:t>
      </w:r>
      <w:r>
        <w:rPr>
          <w:rFonts w:hint="eastAsia" w:ascii="宋体" w:hAnsi="宋体"/>
          <w:color w:val="000000"/>
          <w:sz w:val="22"/>
          <w:lang w:val="en-US" w:eastAsia="zh-CN"/>
        </w:rPr>
        <w:t>2</w:t>
      </w:r>
      <w:r>
        <w:rPr>
          <w:rFonts w:hint="eastAsia" w:ascii="宋体" w:hAnsi="宋体" w:eastAsia="宋体"/>
          <w:color w:val="000000"/>
          <w:sz w:val="22"/>
        </w:rPr>
        <w:t>.1</w:t>
      </w:r>
      <w:r>
        <w:rPr>
          <w:rFonts w:hint="eastAsia" w:ascii="宋体" w:hAnsi="宋体" w:eastAsia="宋体"/>
          <w:color w:val="000000"/>
          <w:sz w:val="22"/>
          <w:lang w:eastAsia="zh-CN"/>
        </w:rPr>
        <w:t>立柱规格</w:t>
      </w:r>
      <w:r>
        <w:rPr>
          <w:rFonts w:hint="eastAsia" w:ascii="宋体" w:hAnsi="宋体" w:eastAsia="宋体"/>
          <w:color w:val="000000"/>
          <w:sz w:val="22"/>
        </w:rPr>
        <w:t>：</w:t>
      </w:r>
      <w:r>
        <w:rPr>
          <w:rFonts w:hint="eastAsia" w:ascii="宋体" w:hAnsi="宋体" w:eastAsia="宋体"/>
          <w:color w:val="000000"/>
          <w:sz w:val="22"/>
          <w:lang w:val="en-US" w:eastAsia="zh-CN"/>
        </w:rPr>
        <w:t>30*50*0.8MM</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1.2.2立柱类型：C型钢</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1.2.3立柱材质：冷轧钢</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4</w:t>
      </w:r>
      <w:r>
        <w:rPr>
          <w:rFonts w:hint="eastAsia" w:ascii="宋体" w:hAnsi="宋体" w:eastAsia="宋体"/>
          <w:color w:val="000000"/>
          <w:sz w:val="22"/>
          <w:lang w:val="en-US" w:eastAsia="zh-CN"/>
        </w:rPr>
        <w:t>横梁规格：30*50*0.8MM</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5</w:t>
      </w:r>
      <w:r>
        <w:rPr>
          <w:rFonts w:hint="eastAsia" w:ascii="宋体" w:hAnsi="宋体" w:eastAsia="宋体"/>
          <w:color w:val="000000"/>
          <w:sz w:val="22"/>
          <w:lang w:val="en-US" w:eastAsia="zh-CN"/>
        </w:rPr>
        <w:t>横梁类型：P型钢</w:t>
      </w:r>
    </w:p>
    <w:p>
      <w:pPr>
        <w:pStyle w:val="771"/>
        <w:spacing w:line="520" w:lineRule="exact"/>
        <w:ind w:firstLine="440"/>
        <w:rPr>
          <w:rFonts w:hint="default" w:ascii="宋体" w:hAnsi="宋体" w:eastAsia="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6</w:t>
      </w:r>
      <w:r>
        <w:rPr>
          <w:rFonts w:hint="eastAsia" w:ascii="宋体" w:hAnsi="宋体" w:eastAsia="宋体"/>
          <w:color w:val="000000"/>
          <w:sz w:val="22"/>
          <w:lang w:val="en-US" w:eastAsia="zh-CN"/>
        </w:rPr>
        <w:t>横梁材质：冷轧钢</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7</w:t>
      </w:r>
      <w:r>
        <w:rPr>
          <w:rFonts w:hint="eastAsia" w:ascii="宋体" w:hAnsi="宋体" w:eastAsia="宋体"/>
          <w:color w:val="000000"/>
          <w:sz w:val="22"/>
          <w:lang w:val="en-US" w:eastAsia="zh-CN"/>
        </w:rPr>
        <w:t>层板厚度：0.4MM冷轧钢板</w:t>
      </w:r>
    </w:p>
    <w:p>
      <w:pPr>
        <w:pStyle w:val="771"/>
        <w:spacing w:line="520" w:lineRule="exact"/>
        <w:ind w:firstLine="440"/>
        <w:rPr>
          <w:rFonts w:hint="default" w:ascii="宋体" w:hAnsi="宋体" w:eastAsia="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8</w:t>
      </w:r>
      <w:r>
        <w:rPr>
          <w:rFonts w:hint="eastAsia" w:ascii="宋体" w:hAnsi="宋体" w:eastAsia="宋体"/>
          <w:color w:val="000000"/>
          <w:sz w:val="22"/>
          <w:lang w:val="en-US" w:eastAsia="zh-CN"/>
        </w:rPr>
        <w:t>层板材质：冷轧钢</w:t>
      </w:r>
    </w:p>
    <w:p>
      <w:pPr>
        <w:pStyle w:val="771"/>
        <w:spacing w:line="520" w:lineRule="exact"/>
        <w:ind w:firstLine="440"/>
        <w:rPr>
          <w:rFonts w:hint="eastAsia" w:ascii="宋体" w:hAnsi="宋体" w:eastAsia="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9</w:t>
      </w:r>
      <w:r>
        <w:rPr>
          <w:rFonts w:hint="eastAsia" w:ascii="宋体" w:hAnsi="宋体" w:eastAsia="宋体"/>
          <w:color w:val="000000"/>
          <w:sz w:val="22"/>
          <w:lang w:val="en-US" w:eastAsia="zh-CN"/>
        </w:rPr>
        <w:t>单层承重：</w:t>
      </w:r>
      <w:r>
        <w:rPr>
          <w:rFonts w:hint="eastAsia" w:ascii="宋体" w:hAnsi="宋体"/>
          <w:color w:val="000000"/>
          <w:sz w:val="22"/>
          <w:lang w:val="en-US" w:eastAsia="zh-CN"/>
        </w:rPr>
        <w:t>≥</w:t>
      </w:r>
      <w:r>
        <w:rPr>
          <w:rFonts w:hint="eastAsia" w:ascii="宋体" w:hAnsi="宋体" w:eastAsia="宋体"/>
          <w:color w:val="000000"/>
          <w:sz w:val="22"/>
          <w:lang w:val="en-US" w:eastAsia="zh-CN"/>
        </w:rPr>
        <w:t>180KG</w:t>
      </w:r>
    </w:p>
    <w:p>
      <w:pPr>
        <w:pStyle w:val="771"/>
        <w:spacing w:line="520" w:lineRule="exact"/>
        <w:ind w:firstLine="440"/>
        <w:rPr>
          <w:rFonts w:hint="eastAsia" w:ascii="宋体" w:hAnsi="宋体"/>
          <w:color w:val="000000"/>
          <w:sz w:val="22"/>
          <w:lang w:val="en-US" w:eastAsia="zh-CN"/>
        </w:rPr>
      </w:pPr>
      <w:r>
        <w:rPr>
          <w:rFonts w:hint="eastAsia" w:ascii="宋体" w:hAnsi="宋体" w:eastAsia="宋体"/>
          <w:color w:val="000000"/>
          <w:sz w:val="22"/>
          <w:lang w:val="en-US" w:eastAsia="zh-CN"/>
        </w:rPr>
        <w:t>1.2.</w:t>
      </w:r>
      <w:r>
        <w:rPr>
          <w:rFonts w:hint="eastAsia" w:ascii="宋体" w:hAnsi="宋体"/>
          <w:color w:val="000000"/>
          <w:sz w:val="22"/>
          <w:lang w:val="en-US" w:eastAsia="zh-CN"/>
        </w:rPr>
        <w:t>10涂层：环氧树脂粉末涂层</w:t>
      </w:r>
    </w:p>
    <w:p>
      <w:pPr>
        <w:pStyle w:val="771"/>
        <w:spacing w:line="520" w:lineRule="exact"/>
        <w:ind w:firstLine="440"/>
        <w:rPr>
          <w:rFonts w:hint="eastAsia" w:ascii="宋体" w:hAnsi="宋体"/>
          <w:color w:val="000000"/>
          <w:sz w:val="22"/>
          <w:lang w:val="en-US" w:eastAsia="zh-CN"/>
        </w:rPr>
      </w:pPr>
      <w:r>
        <w:rPr>
          <w:rFonts w:hint="eastAsia" w:ascii="宋体" w:hAnsi="宋体"/>
          <w:color w:val="000000"/>
          <w:sz w:val="22"/>
          <w:lang w:val="en-US" w:eastAsia="zh-CN"/>
        </w:rPr>
        <w:t>1.2.11层板安装方式：卡扣式</w:t>
      </w:r>
    </w:p>
    <w:p>
      <w:pPr>
        <w:pStyle w:val="771"/>
        <w:spacing w:line="520" w:lineRule="exact"/>
        <w:ind w:firstLine="440"/>
        <w:rPr>
          <w:rFonts w:ascii="宋体" w:hAnsi="宋体" w:eastAsia="宋体"/>
          <w:color w:val="000000"/>
          <w:sz w:val="22"/>
        </w:rPr>
      </w:pPr>
    </w:p>
    <w:p>
      <w:pPr>
        <w:pStyle w:val="5"/>
        <w:keepNext w:val="0"/>
        <w:keepLines w:val="0"/>
        <w:snapToGrid w:val="0"/>
        <w:spacing w:before="0" w:after="0" w:line="400" w:lineRule="exact"/>
        <w:jc w:val="left"/>
        <w:rPr>
          <w:rFonts w:ascii="宋体" w:hAnsi="宋体" w:eastAsia="宋体"/>
          <w:b w:val="0"/>
          <w:bCs w:val="0"/>
          <w:color w:val="000000"/>
          <w:kern w:val="2"/>
          <w:sz w:val="22"/>
          <w:szCs w:val="22"/>
        </w:rPr>
      </w:pPr>
      <w:r>
        <w:rPr>
          <w:rFonts w:hint="eastAsia" w:ascii="宋体" w:hAnsi="宋体" w:eastAsia="宋体"/>
          <w:b w:val="0"/>
          <w:bCs w:val="0"/>
          <w:color w:val="000000"/>
          <w:kern w:val="2"/>
          <w:sz w:val="22"/>
          <w:szCs w:val="22"/>
        </w:rPr>
        <w:t>（二）、技术要求</w:t>
      </w:r>
    </w:p>
    <w:p>
      <w:pPr>
        <w:pStyle w:val="771"/>
        <w:spacing w:line="520" w:lineRule="exact"/>
        <w:ind w:firstLine="440"/>
        <w:rPr>
          <w:rFonts w:hint="eastAsia" w:ascii="宋体" w:hAnsi="宋体" w:eastAsia="宋体"/>
          <w:color w:val="000000"/>
          <w:sz w:val="22"/>
        </w:rPr>
      </w:pPr>
      <w:bookmarkStart w:id="40" w:name="_Toc157870550"/>
      <w:r>
        <w:rPr>
          <w:rFonts w:hint="eastAsia" w:ascii="宋体" w:hAnsi="宋体" w:eastAsia="宋体"/>
          <w:color w:val="000000"/>
          <w:sz w:val="22"/>
        </w:rPr>
        <w:t>总述</w:t>
      </w:r>
      <w:bookmarkEnd w:id="40"/>
    </w:p>
    <w:p>
      <w:pPr>
        <w:pStyle w:val="771"/>
        <w:spacing w:line="520" w:lineRule="exact"/>
        <w:ind w:firstLine="440"/>
        <w:rPr>
          <w:rFonts w:hint="eastAsia" w:ascii="宋体" w:hAnsi="宋体" w:eastAsia="宋体"/>
          <w:color w:val="000000"/>
          <w:sz w:val="22"/>
        </w:rPr>
      </w:pPr>
      <w:r>
        <w:rPr>
          <w:rFonts w:hint="eastAsia" w:ascii="宋体" w:hAnsi="宋体" w:eastAsia="宋体"/>
          <w:color w:val="000000"/>
          <w:sz w:val="22"/>
        </w:rPr>
        <w:t>1</w:t>
      </w:r>
      <w:r>
        <w:rPr>
          <w:rFonts w:hint="eastAsia" w:ascii="宋体" w:hAnsi="宋体"/>
          <w:color w:val="000000"/>
          <w:sz w:val="22"/>
          <w:lang w:val="en-US" w:eastAsia="zh-CN"/>
        </w:rPr>
        <w:t>.</w:t>
      </w:r>
      <w:r>
        <w:rPr>
          <w:rFonts w:hint="eastAsia" w:ascii="宋体" w:hAnsi="宋体" w:eastAsia="宋体"/>
          <w:color w:val="000000"/>
          <w:sz w:val="22"/>
        </w:rPr>
        <w:t>投标人所提供的</w:t>
      </w:r>
      <w:r>
        <w:rPr>
          <w:rFonts w:hint="eastAsia" w:ascii="宋体" w:hAnsi="宋体"/>
          <w:color w:val="000000"/>
          <w:sz w:val="22"/>
          <w:lang w:eastAsia="zh-CN"/>
        </w:rPr>
        <w:t>组合货架</w:t>
      </w:r>
      <w:r>
        <w:rPr>
          <w:rFonts w:hint="eastAsia" w:ascii="宋体" w:hAnsi="宋体" w:eastAsia="宋体"/>
          <w:color w:val="000000"/>
          <w:sz w:val="22"/>
        </w:rPr>
        <w:t>应符合本章节对技术规范和标准的要求。</w:t>
      </w:r>
    </w:p>
    <w:p>
      <w:pPr>
        <w:pStyle w:val="771"/>
        <w:spacing w:line="520" w:lineRule="exact"/>
        <w:ind w:firstLine="440"/>
        <w:rPr>
          <w:rFonts w:hint="eastAsia" w:ascii="宋体" w:hAnsi="宋体" w:eastAsia="宋体"/>
          <w:color w:val="000000"/>
          <w:sz w:val="22"/>
          <w:lang w:eastAsia="zh-CN"/>
        </w:rPr>
      </w:pPr>
      <w:r>
        <w:rPr>
          <w:rFonts w:hint="eastAsia" w:ascii="宋体" w:hAnsi="宋体" w:eastAsia="宋体"/>
          <w:color w:val="000000"/>
          <w:sz w:val="22"/>
          <w:lang w:val="en-US" w:eastAsia="zh-CN"/>
        </w:rPr>
        <w:t>2</w:t>
      </w:r>
      <w:r>
        <w:rPr>
          <w:rFonts w:hint="eastAsia" w:ascii="宋体" w:hAnsi="宋体"/>
          <w:color w:val="000000"/>
          <w:sz w:val="22"/>
          <w:lang w:val="en-US" w:eastAsia="zh-CN"/>
        </w:rPr>
        <w:t>.</w:t>
      </w:r>
      <w:bookmarkStart w:id="41" w:name="_Toc157870551"/>
      <w:r>
        <w:rPr>
          <w:rFonts w:hint="eastAsia" w:ascii="宋体" w:hAnsi="宋体"/>
          <w:color w:val="000000"/>
          <w:sz w:val="22"/>
          <w:lang w:eastAsia="zh-CN"/>
        </w:rPr>
        <w:t>组合货架示</w:t>
      </w:r>
      <w:r>
        <w:rPr>
          <w:rFonts w:hint="eastAsia" w:ascii="宋体" w:hAnsi="宋体" w:eastAsia="宋体"/>
          <w:color w:val="000000"/>
          <w:sz w:val="22"/>
          <w:lang w:eastAsia="zh-CN"/>
        </w:rPr>
        <w:t>例图</w:t>
      </w:r>
    </w:p>
    <w:p>
      <w:pPr>
        <w:spacing w:line="240" w:lineRule="auto"/>
        <w:ind w:firstLine="110" w:firstLineChars="50"/>
        <w:rPr>
          <w:rFonts w:hint="eastAsia" w:ascii="宋体" w:hAnsi="宋体"/>
          <w:color w:val="000000"/>
          <w:sz w:val="22"/>
          <w:lang w:eastAsia="zh-CN"/>
        </w:rPr>
      </w:pPr>
      <w:r>
        <w:rPr>
          <w:rFonts w:hint="eastAsia" w:ascii="宋体" w:hAnsi="宋体"/>
          <w:color w:val="000000"/>
          <w:sz w:val="22"/>
          <w:lang w:eastAsia="zh-CN"/>
        </w:rPr>
        <w:drawing>
          <wp:anchor distT="0" distB="0" distL="114300" distR="114300" simplePos="0" relativeHeight="251658240" behindDoc="0" locked="0" layoutInCell="1" allowOverlap="1">
            <wp:simplePos x="0" y="0"/>
            <wp:positionH relativeFrom="column">
              <wp:posOffset>708025</wp:posOffset>
            </wp:positionH>
            <wp:positionV relativeFrom="paragraph">
              <wp:posOffset>231775</wp:posOffset>
            </wp:positionV>
            <wp:extent cx="3794760" cy="3082925"/>
            <wp:effectExtent l="0" t="0" r="15240" b="3175"/>
            <wp:wrapTopAndBottom/>
            <wp:docPr id="2" name="图片 2" descr="webwxgetmsgim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bwxgetmsgimg (4)"/>
                    <pic:cNvPicPr>
                      <a:picLocks noChangeAspect="1"/>
                    </pic:cNvPicPr>
                  </pic:nvPicPr>
                  <pic:blipFill>
                    <a:blip r:embed="rId18"/>
                    <a:stretch>
                      <a:fillRect/>
                    </a:stretch>
                  </pic:blipFill>
                  <pic:spPr>
                    <a:xfrm>
                      <a:off x="0" y="0"/>
                      <a:ext cx="3794760" cy="3082925"/>
                    </a:xfrm>
                    <a:prstGeom prst="rect">
                      <a:avLst/>
                    </a:prstGeom>
                    <a:noFill/>
                    <a:ln>
                      <a:noFill/>
                    </a:ln>
                  </pic:spPr>
                </pic:pic>
              </a:graphicData>
            </a:graphic>
          </wp:anchor>
        </w:drawing>
      </w:r>
    </w:p>
    <w:p>
      <w:pPr>
        <w:spacing w:line="240" w:lineRule="auto"/>
        <w:rPr>
          <w:rFonts w:hint="eastAsia" w:ascii="宋体" w:hAnsi="宋体" w:eastAsia="宋体"/>
          <w:color w:val="000000"/>
          <w:sz w:val="22"/>
          <w:lang w:eastAsia="zh-CN"/>
        </w:rPr>
      </w:pPr>
      <w:r>
        <w:rPr>
          <w:rFonts w:hint="eastAsia" w:ascii="宋体" w:hAnsi="宋体" w:eastAsia="宋体"/>
          <w:color w:val="000000"/>
          <w:sz w:val="22"/>
          <w:lang w:eastAsia="zh-CN"/>
        </w:rPr>
        <w:drawing>
          <wp:inline distT="0" distB="0" distL="114300" distR="114300">
            <wp:extent cx="5238115" cy="6040120"/>
            <wp:effectExtent l="0" t="0" r="635" b="17780"/>
            <wp:docPr id="3" name="图片 1" descr="webwxgetmsg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ebwxgetmsgimg (1)"/>
                    <pic:cNvPicPr>
                      <a:picLocks noChangeAspect="1"/>
                    </pic:cNvPicPr>
                  </pic:nvPicPr>
                  <pic:blipFill>
                    <a:blip r:embed="rId19"/>
                    <a:stretch>
                      <a:fillRect/>
                    </a:stretch>
                  </pic:blipFill>
                  <pic:spPr>
                    <a:xfrm>
                      <a:off x="0" y="0"/>
                      <a:ext cx="5238115" cy="6040120"/>
                    </a:xfrm>
                    <a:prstGeom prst="rect">
                      <a:avLst/>
                    </a:prstGeom>
                    <a:noFill/>
                    <a:ln>
                      <a:noFill/>
                    </a:ln>
                  </pic:spPr>
                </pic:pic>
              </a:graphicData>
            </a:graphic>
          </wp:inline>
        </w:drawing>
      </w:r>
    </w:p>
    <w:p>
      <w:pPr>
        <w:pStyle w:val="771"/>
        <w:spacing w:line="240" w:lineRule="auto"/>
        <w:ind w:firstLine="440"/>
        <w:rPr>
          <w:rFonts w:hint="eastAsia" w:ascii="宋体" w:hAnsi="宋体" w:eastAsia="宋体"/>
          <w:color w:val="000000"/>
          <w:sz w:val="22"/>
          <w:lang w:eastAsia="zh-CN"/>
        </w:rPr>
      </w:pPr>
    </w:p>
    <w:p>
      <w:pPr>
        <w:pStyle w:val="771"/>
        <w:spacing w:line="520" w:lineRule="exact"/>
        <w:ind w:firstLine="440"/>
        <w:rPr>
          <w:rFonts w:ascii="宋体" w:hAnsi="宋体" w:eastAsia="宋体"/>
          <w:color w:val="000000"/>
          <w:sz w:val="22"/>
        </w:rPr>
      </w:pPr>
      <w:r>
        <w:rPr>
          <w:rFonts w:hint="eastAsia" w:ascii="宋体" w:hAnsi="宋体"/>
          <w:color w:val="000000"/>
          <w:sz w:val="22"/>
          <w:lang w:val="en-US" w:eastAsia="zh-CN"/>
        </w:rPr>
        <w:t>3.</w:t>
      </w:r>
      <w:r>
        <w:rPr>
          <w:rFonts w:hint="eastAsia" w:ascii="宋体" w:hAnsi="宋体" w:eastAsia="宋体"/>
          <w:color w:val="000000"/>
          <w:sz w:val="22"/>
        </w:rPr>
        <w:t xml:space="preserve"> </w:t>
      </w:r>
      <w:r>
        <w:rPr>
          <w:rFonts w:hint="eastAsia" w:ascii="宋体" w:hAnsi="宋体"/>
          <w:color w:val="000000"/>
          <w:sz w:val="22"/>
          <w:lang w:eastAsia="zh-CN"/>
        </w:rPr>
        <w:t>组合货架</w:t>
      </w:r>
      <w:r>
        <w:rPr>
          <w:rFonts w:hint="eastAsia" w:ascii="宋体" w:hAnsi="宋体" w:eastAsia="宋体"/>
          <w:color w:val="000000"/>
          <w:sz w:val="22"/>
        </w:rPr>
        <w:t>的设计要求</w:t>
      </w:r>
      <w:bookmarkEnd w:id="41"/>
    </w:p>
    <w:p>
      <w:pPr>
        <w:pStyle w:val="771"/>
        <w:spacing w:line="520" w:lineRule="exact"/>
        <w:ind w:firstLine="440"/>
        <w:rPr>
          <w:rFonts w:ascii="宋体" w:hAnsi="宋体" w:eastAsia="宋体"/>
          <w:color w:val="000000"/>
          <w:sz w:val="22"/>
        </w:rPr>
      </w:pPr>
      <w:r>
        <w:rPr>
          <w:rFonts w:hint="eastAsia" w:ascii="宋体" w:hAnsi="宋体"/>
          <w:color w:val="000000"/>
          <w:sz w:val="22"/>
          <w:lang w:val="en-US" w:eastAsia="zh-CN"/>
        </w:rPr>
        <w:t>3</w:t>
      </w:r>
      <w:r>
        <w:rPr>
          <w:rFonts w:hint="eastAsia" w:ascii="宋体" w:hAnsi="宋体" w:eastAsia="宋体"/>
          <w:color w:val="000000"/>
          <w:sz w:val="22"/>
        </w:rPr>
        <w:t>.1</w:t>
      </w:r>
      <w:r>
        <w:rPr>
          <w:rFonts w:hint="eastAsia" w:ascii="宋体" w:hAnsi="宋体"/>
          <w:color w:val="000000"/>
          <w:sz w:val="22"/>
          <w:lang w:eastAsia="zh-CN"/>
        </w:rPr>
        <w:t>层板上下可调节。</w:t>
      </w:r>
    </w:p>
    <w:p>
      <w:pPr>
        <w:pStyle w:val="771"/>
        <w:spacing w:line="520" w:lineRule="exact"/>
        <w:ind w:firstLine="440"/>
        <w:rPr>
          <w:rFonts w:ascii="宋体" w:hAnsi="宋体" w:cs="宋体"/>
          <w:sz w:val="22"/>
          <w:szCs w:val="22"/>
        </w:rPr>
      </w:pPr>
      <w:r>
        <w:rPr>
          <w:rFonts w:hint="eastAsia" w:ascii="宋体" w:hAnsi="宋体"/>
          <w:color w:val="000000"/>
          <w:sz w:val="22"/>
          <w:lang w:val="en-US" w:eastAsia="zh-CN"/>
        </w:rPr>
        <w:t>3</w:t>
      </w:r>
      <w:r>
        <w:rPr>
          <w:rFonts w:hint="eastAsia" w:ascii="宋体" w:hAnsi="宋体" w:eastAsia="宋体"/>
          <w:color w:val="000000"/>
          <w:sz w:val="22"/>
        </w:rPr>
        <w:t>.2</w:t>
      </w:r>
      <w:r>
        <w:rPr>
          <w:rFonts w:hint="eastAsia" w:ascii="宋体" w:hAnsi="宋体"/>
          <w:color w:val="000000"/>
          <w:sz w:val="22"/>
          <w:lang w:val="en-US" w:eastAsia="zh-CN"/>
        </w:rPr>
        <w:t>可单人无工具组装。</w:t>
      </w:r>
    </w:p>
    <w:p>
      <w:pPr>
        <w:sectPr>
          <w:pgSz w:w="12240" w:h="15840"/>
          <w:pgMar w:top="1500" w:right="1680" w:bottom="1120" w:left="1700" w:header="0" w:footer="921" w:gutter="0"/>
          <w:cols w:space="720" w:num="1"/>
        </w:sectPr>
      </w:pPr>
      <w:bookmarkStart w:id="42" w:name="_bookmark152"/>
      <w:bookmarkEnd w:id="42"/>
    </w:p>
    <w:p>
      <w:pPr>
        <w:pStyle w:val="5"/>
        <w:spacing w:line="564" w:lineRule="exact"/>
        <w:ind w:right="57"/>
        <w:jc w:val="center"/>
      </w:pPr>
      <w:bookmarkStart w:id="43" w:name="_Toc19698503"/>
      <w:r>
        <w:rPr>
          <w:rFonts w:hint="eastAsia"/>
        </w:rPr>
        <w:t>第六章</w:t>
      </w:r>
      <w:r>
        <w:t xml:space="preserve">  </w:t>
      </w:r>
      <w:r>
        <w:rPr>
          <w:rFonts w:hint="eastAsia"/>
        </w:rPr>
        <w:t>投标文件格式</w:t>
      </w:r>
      <w:bookmarkEnd w:id="43"/>
    </w:p>
    <w:p>
      <w:pPr>
        <w:pStyle w:val="5"/>
        <w:spacing w:line="564" w:lineRule="exact"/>
        <w:ind w:right="57"/>
        <w:jc w:val="cente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5"/>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5"/>
        <w:spacing w:line="360" w:lineRule="auto"/>
        <w:rPr>
          <w:rFonts w:ascii="宋体" w:hAnsi="宋体" w:cs="宋体"/>
          <w:b/>
          <w:sz w:val="32"/>
          <w:szCs w:val="32"/>
        </w:rPr>
      </w:pPr>
    </w:p>
    <w:p>
      <w:pPr>
        <w:pStyle w:val="55"/>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5"/>
        <w:spacing w:line="360" w:lineRule="auto"/>
        <w:rPr>
          <w:rFonts w:ascii="宋体" w:hAnsi="宋体" w:cs="宋体"/>
        </w:rPr>
      </w:pPr>
    </w:p>
    <w:p>
      <w:pPr>
        <w:pStyle w:val="549"/>
        <w:spacing w:line="360" w:lineRule="auto"/>
        <w:jc w:val="right"/>
        <w:rPr>
          <w:rFonts w:ascii="宋体" w:hAnsi="宋体" w:cs="宋体"/>
          <w:sz w:val="22"/>
        </w:rPr>
      </w:pPr>
      <w:bookmarkStart w:id="44" w:name="_Toc133214310"/>
      <w:bookmarkStart w:id="45" w:name="_Toc137373399"/>
      <w:bookmarkStart w:id="46" w:name="_Toc133470544"/>
      <w:bookmarkStart w:id="47" w:name="_Toc133214103"/>
      <w:r>
        <w:rPr>
          <w:rFonts w:hint="eastAsia" w:ascii="宋体" w:hAnsi="宋体" w:cs="宋体"/>
          <w:sz w:val="22"/>
        </w:rPr>
        <w:t>[货币单位：人民币/元]</w:t>
      </w:r>
    </w:p>
    <w:tbl>
      <w:tblPr>
        <w:tblStyle w:val="7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4"/>
    <w:bookmarkEnd w:id="45"/>
    <w:bookmarkEnd w:id="46"/>
    <w:bookmarkEnd w:id="47"/>
    <w:p>
      <w:pPr>
        <w:pStyle w:val="55"/>
        <w:spacing w:line="360" w:lineRule="auto"/>
        <w:jc w:val="center"/>
        <w:rPr>
          <w:rFonts w:ascii="宋体" w:hAnsi="宋体" w:cs="宋体"/>
          <w:b/>
          <w:sz w:val="32"/>
          <w:szCs w:val="32"/>
        </w:rPr>
      </w:pPr>
      <w:r>
        <w:rPr>
          <w:rFonts w:ascii="宋体" w:hAnsi="宋体" w:cs="宋体"/>
          <w:b/>
          <w:sz w:val="32"/>
          <w:szCs w:val="32"/>
        </w:rPr>
        <w:t>6.2设备费分项报价表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Times New Roman" w:hAnsi="Times New Roman" w:eastAsia="Times New Roman"/>
        </w:rPr>
        <w:sectPr>
          <w:footerReference r:id="rId13"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5"/>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Lines="50" w:line="360" w:lineRule="auto"/>
        <w:ind w:firstLine="480" w:firstLineChars="200"/>
        <w:rPr>
          <w:rFonts w:ascii="宋体" w:hAnsi="宋体" w:eastAsia="宋体" w:cs="宋体"/>
          <w:sz w:val="24"/>
          <w:szCs w:val="21"/>
        </w:rPr>
      </w:pPr>
    </w:p>
    <w:tbl>
      <w:tblPr>
        <w:tblStyle w:val="7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5"/>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DengXian Light">
    <w:altName w:val="Segoe Print"/>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DengXian">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27</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- 59 -</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EMw6doA&#10;AAANAQAADwAAAAAAAAABACAAAAAiAAAAZHJzL2Rvd25yZXYueG1sUEsBAhQAFAAAAAgAh07iQPgx&#10;VyjkAQAAwwMAAA4AAAAAAAAAAQAgAAAAKQEAAGRycy9lMm9Eb2MueG1sUEsFBgAAAAAGAAYAWQEA&#10;AH8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4"/>
    </o:shapelayout>
  </w:hdrShapeDefault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549C5"/>
    <w:rsid w:val="000562B4"/>
    <w:rsid w:val="000565D6"/>
    <w:rsid w:val="000613C2"/>
    <w:rsid w:val="00066F2A"/>
    <w:rsid w:val="00072F9F"/>
    <w:rsid w:val="00074D6F"/>
    <w:rsid w:val="000766E9"/>
    <w:rsid w:val="00081C3B"/>
    <w:rsid w:val="00085482"/>
    <w:rsid w:val="00085B5D"/>
    <w:rsid w:val="000864CD"/>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7693"/>
    <w:rsid w:val="00171DEB"/>
    <w:rsid w:val="00173FED"/>
    <w:rsid w:val="00180290"/>
    <w:rsid w:val="0018100E"/>
    <w:rsid w:val="00182996"/>
    <w:rsid w:val="00185C4F"/>
    <w:rsid w:val="00190511"/>
    <w:rsid w:val="00190A8A"/>
    <w:rsid w:val="00195332"/>
    <w:rsid w:val="001A1A37"/>
    <w:rsid w:val="001A1B07"/>
    <w:rsid w:val="001A66BD"/>
    <w:rsid w:val="001B1FF7"/>
    <w:rsid w:val="001B5E1C"/>
    <w:rsid w:val="001C08CD"/>
    <w:rsid w:val="001C6891"/>
    <w:rsid w:val="001D764E"/>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59B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22023"/>
    <w:rsid w:val="00422356"/>
    <w:rsid w:val="00427419"/>
    <w:rsid w:val="004373B3"/>
    <w:rsid w:val="00437909"/>
    <w:rsid w:val="00441870"/>
    <w:rsid w:val="00452642"/>
    <w:rsid w:val="004560FD"/>
    <w:rsid w:val="00457161"/>
    <w:rsid w:val="004578DD"/>
    <w:rsid w:val="00461DFF"/>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6DF0"/>
    <w:rsid w:val="00647DBE"/>
    <w:rsid w:val="00654847"/>
    <w:rsid w:val="00661F27"/>
    <w:rsid w:val="0066200C"/>
    <w:rsid w:val="00674DA8"/>
    <w:rsid w:val="0068144B"/>
    <w:rsid w:val="00683FD6"/>
    <w:rsid w:val="0068710C"/>
    <w:rsid w:val="006873F2"/>
    <w:rsid w:val="00687B14"/>
    <w:rsid w:val="0069209C"/>
    <w:rsid w:val="006974AC"/>
    <w:rsid w:val="00697CA1"/>
    <w:rsid w:val="006A1DE5"/>
    <w:rsid w:val="006A60BC"/>
    <w:rsid w:val="006B17DA"/>
    <w:rsid w:val="006B215F"/>
    <w:rsid w:val="006B786F"/>
    <w:rsid w:val="006C1F7F"/>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30CDD"/>
    <w:rsid w:val="00933DAD"/>
    <w:rsid w:val="00936963"/>
    <w:rsid w:val="009405FF"/>
    <w:rsid w:val="00942954"/>
    <w:rsid w:val="009465AB"/>
    <w:rsid w:val="00963029"/>
    <w:rsid w:val="009635B0"/>
    <w:rsid w:val="009729F6"/>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F387C"/>
    <w:rsid w:val="009F3D0F"/>
    <w:rsid w:val="009F7205"/>
    <w:rsid w:val="009F7843"/>
    <w:rsid w:val="00A00AD5"/>
    <w:rsid w:val="00A026C6"/>
    <w:rsid w:val="00A0716A"/>
    <w:rsid w:val="00A10D27"/>
    <w:rsid w:val="00A15470"/>
    <w:rsid w:val="00A161A3"/>
    <w:rsid w:val="00A16D9C"/>
    <w:rsid w:val="00A21172"/>
    <w:rsid w:val="00A244EB"/>
    <w:rsid w:val="00A26814"/>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63D1"/>
    <w:rsid w:val="00B67C3E"/>
    <w:rsid w:val="00B71FC2"/>
    <w:rsid w:val="00B821BB"/>
    <w:rsid w:val="00B82D4C"/>
    <w:rsid w:val="00B95F1A"/>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46A8"/>
    <w:rsid w:val="00D70CF5"/>
    <w:rsid w:val="00D71D93"/>
    <w:rsid w:val="00D74A71"/>
    <w:rsid w:val="00D91234"/>
    <w:rsid w:val="00D9133B"/>
    <w:rsid w:val="00D9135E"/>
    <w:rsid w:val="00D920D7"/>
    <w:rsid w:val="00D95A8F"/>
    <w:rsid w:val="00D97F05"/>
    <w:rsid w:val="00DA3091"/>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759A"/>
    <w:rsid w:val="00F07617"/>
    <w:rsid w:val="00F16E62"/>
    <w:rsid w:val="00F17875"/>
    <w:rsid w:val="00F2205C"/>
    <w:rsid w:val="00F34B6B"/>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71C8"/>
    <w:rsid w:val="00FF7C99"/>
    <w:rsid w:val="00FF7D25"/>
    <w:rsid w:val="053947F6"/>
    <w:rsid w:val="06FD1656"/>
    <w:rsid w:val="097D2694"/>
    <w:rsid w:val="0CB83B42"/>
    <w:rsid w:val="0D227D01"/>
    <w:rsid w:val="10D27090"/>
    <w:rsid w:val="10D945A8"/>
    <w:rsid w:val="1B0C56FC"/>
    <w:rsid w:val="1C0D785B"/>
    <w:rsid w:val="1C1B7FF3"/>
    <w:rsid w:val="1E692A01"/>
    <w:rsid w:val="1FAB70C3"/>
    <w:rsid w:val="26670C2D"/>
    <w:rsid w:val="2BCB5A94"/>
    <w:rsid w:val="2C396351"/>
    <w:rsid w:val="35315EE6"/>
    <w:rsid w:val="38B7645E"/>
    <w:rsid w:val="3DE17E5E"/>
    <w:rsid w:val="41764ECF"/>
    <w:rsid w:val="4268648C"/>
    <w:rsid w:val="48EC4A9E"/>
    <w:rsid w:val="4BA90219"/>
    <w:rsid w:val="4BE4544F"/>
    <w:rsid w:val="51F743AB"/>
    <w:rsid w:val="558B5985"/>
    <w:rsid w:val="58E70C3C"/>
    <w:rsid w:val="5AF52FFF"/>
    <w:rsid w:val="5BA34DD7"/>
    <w:rsid w:val="5D7C006A"/>
    <w:rsid w:val="5D9E377B"/>
    <w:rsid w:val="635F7152"/>
    <w:rsid w:val="637060DA"/>
    <w:rsid w:val="651B0C24"/>
    <w:rsid w:val="65BC2FF4"/>
    <w:rsid w:val="671A3EFC"/>
    <w:rsid w:val="745F542E"/>
    <w:rsid w:val="75C60129"/>
    <w:rsid w:val="76BE57A1"/>
    <w:rsid w:val="77F85774"/>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55"/>
    <w:qFormat/>
    <w:uiPriority w:val="0"/>
    <w:pPr>
      <w:ind w:firstLine="420" w:firstLineChars="100"/>
    </w:pPr>
  </w:style>
  <w:style w:type="paragraph" w:styleId="3">
    <w:name w:val="Body Text"/>
    <w:basedOn w:val="1"/>
    <w:next w:val="2"/>
    <w:link w:val="130"/>
    <w:qFormat/>
    <w:uiPriority w:val="0"/>
    <w:pPr>
      <w:spacing w:after="120"/>
    </w:pPr>
    <w:rPr>
      <w:szCs w:val="24"/>
    </w:rPr>
  </w:style>
  <w:style w:type="paragraph" w:styleId="4">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tabs>
        <w:tab w:val="left" w:pos="425"/>
      </w:tabs>
      <w:adjustRightInd w:val="0"/>
      <w:ind w:hanging="425"/>
    </w:pPr>
    <w:rPr>
      <w:rFonts w:ascii="Times New Roman" w:hAnsi="Times New Roman"/>
      <w:szCs w:val="20"/>
    </w:r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4"/>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szCs w:val="24"/>
    </w:rPr>
  </w:style>
  <w:style w:type="paragraph" w:styleId="21">
    <w:name w:val="Normal Indent"/>
    <w:basedOn w:val="1"/>
    <w:link w:val="758"/>
    <w:qFormat/>
    <w:uiPriority w:val="0"/>
    <w:pPr>
      <w:ind w:firstLine="420" w:firstLineChars="200"/>
    </w:pPr>
  </w:style>
  <w:style w:type="paragraph" w:styleId="22">
    <w:name w:val="caption"/>
    <w:basedOn w:val="1"/>
    <w:next w:val="1"/>
    <w:link w:val="1192"/>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szCs w:val="20"/>
    </w:r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08"/>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tabs>
        <w:tab w:val="left" w:pos="1200"/>
      </w:tabs>
      <w:spacing w:line="300" w:lineRule="auto"/>
      <w:ind w:left="425" w:hanging="425"/>
      <w:jc w:val="left"/>
    </w:pPr>
    <w:rPr>
      <w:rFonts w:cs="幼圆"/>
      <w:kern w:val="0"/>
      <w:szCs w:val="21"/>
    </w:r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50"/>
    <w:qFormat/>
    <w:uiPriority w:val="0"/>
    <w:rPr>
      <w:sz w:val="18"/>
      <w:szCs w:val="18"/>
    </w:rPr>
  </w:style>
  <w:style w:type="character" w:customStyle="1" w:styleId="94">
    <w:name w:val="页脚 Char3"/>
    <w:link w:val="49"/>
    <w:qFormat/>
    <w:uiPriority w:val="0"/>
    <w:rPr>
      <w:sz w:val="18"/>
      <w:szCs w:val="18"/>
    </w:rPr>
  </w:style>
  <w:style w:type="character" w:customStyle="1" w:styleId="95">
    <w:name w:val="标题 1 Char2"/>
    <w:link w:val="5"/>
    <w:qFormat/>
    <w:uiPriority w:val="0"/>
    <w:rPr>
      <w:b/>
      <w:bCs/>
      <w:kern w:val="44"/>
      <w:sz w:val="44"/>
      <w:szCs w:val="44"/>
    </w:rPr>
  </w:style>
  <w:style w:type="character" w:customStyle="1" w:styleId="96">
    <w:name w:val="标题 Char3"/>
    <w:link w:val="76"/>
    <w:qFormat/>
    <w:uiPriority w:val="0"/>
    <w:rPr>
      <w:rFonts w:ascii="Cambria" w:hAnsi="Cambria" w:cs="Times New Roman"/>
      <w:b/>
      <w:bCs/>
      <w:kern w:val="2"/>
      <w:sz w:val="32"/>
      <w:szCs w:val="32"/>
    </w:rPr>
  </w:style>
  <w:style w:type="character" w:customStyle="1" w:styleId="97">
    <w:name w:val="标题 2 Char2"/>
    <w:link w:val="6"/>
    <w:qFormat/>
    <w:uiPriority w:val="0"/>
    <w:rPr>
      <w:rFonts w:ascii="Arial" w:hAnsi="Arial"/>
      <w:b/>
      <w:bCs/>
      <w:kern w:val="2"/>
      <w:sz w:val="24"/>
      <w:szCs w:val="32"/>
    </w:rPr>
  </w:style>
  <w:style w:type="character" w:customStyle="1" w:styleId="98">
    <w:name w:val="标题 3 Char2"/>
    <w:link w:val="7"/>
    <w:qFormat/>
    <w:uiPriority w:val="0"/>
    <w:rPr>
      <w:b/>
      <w:bCs/>
      <w:kern w:val="2"/>
      <w:sz w:val="21"/>
      <w:szCs w:val="32"/>
    </w:rPr>
  </w:style>
  <w:style w:type="character" w:customStyle="1" w:styleId="99">
    <w:name w:val="标题 4 Char1"/>
    <w:link w:val="8"/>
    <w:qFormat/>
    <w:uiPriority w:val="0"/>
    <w:rPr>
      <w:rFonts w:ascii="Arial" w:hAnsi="Arial" w:eastAsia="黑体"/>
      <w:b/>
      <w:bCs/>
      <w:kern w:val="2"/>
      <w:sz w:val="28"/>
      <w:szCs w:val="28"/>
    </w:rPr>
  </w:style>
  <w:style w:type="character" w:customStyle="1" w:styleId="100">
    <w:name w:val="标题 5 Char2"/>
    <w:link w:val="9"/>
    <w:qFormat/>
    <w:uiPriority w:val="0"/>
    <w:rPr>
      <w:rFonts w:ascii="宋体" w:hAnsi="宋体"/>
      <w:b/>
      <w:sz w:val="24"/>
    </w:rPr>
  </w:style>
  <w:style w:type="character" w:customStyle="1" w:styleId="101">
    <w:name w:val="标题 6 Char2"/>
    <w:link w:val="10"/>
    <w:qFormat/>
    <w:uiPriority w:val="0"/>
    <w:rPr>
      <w:rFonts w:ascii="Arial" w:hAnsi="Arial" w:eastAsia="黑体"/>
      <w:b/>
      <w:bCs/>
      <w:sz w:val="24"/>
      <w:szCs w:val="22"/>
    </w:rPr>
  </w:style>
  <w:style w:type="character" w:customStyle="1" w:styleId="102">
    <w:name w:val="标题 7 Char2"/>
    <w:link w:val="11"/>
    <w:qFormat/>
    <w:uiPriority w:val="0"/>
    <w:rPr>
      <w:b/>
      <w:bCs/>
      <w:sz w:val="24"/>
      <w:szCs w:val="22"/>
    </w:rPr>
  </w:style>
  <w:style w:type="character" w:customStyle="1" w:styleId="103">
    <w:name w:val="标题 8 Char2"/>
    <w:link w:val="12"/>
    <w:qFormat/>
    <w:uiPriority w:val="0"/>
    <w:rPr>
      <w:rFonts w:ascii="Arial" w:hAnsi="Arial" w:eastAsia="黑体"/>
      <w:sz w:val="24"/>
      <w:szCs w:val="22"/>
    </w:rPr>
  </w:style>
  <w:style w:type="character" w:customStyle="1" w:styleId="104">
    <w:name w:val="标题 9 Char2"/>
    <w:link w:val="13"/>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5"/>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
    <w:qFormat/>
    <w:uiPriority w:val="0"/>
    <w:rPr>
      <w:kern w:val="2"/>
      <w:sz w:val="21"/>
      <w:szCs w:val="24"/>
    </w:rPr>
  </w:style>
  <w:style w:type="character" w:customStyle="1" w:styleId="131">
    <w:name w:val="批注框文本 Char3"/>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7"/>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27"/>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2"/>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0"/>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0"/>
    <w:qFormat/>
    <w:uiPriority w:val="0"/>
    <w:rPr>
      <w:rFonts w:ascii="宋体" w:hAnsi="Courier New" w:cs="Courier New"/>
      <w:kern w:val="2"/>
      <w:sz w:val="21"/>
      <w:szCs w:val="21"/>
    </w:rPr>
  </w:style>
  <w:style w:type="character" w:customStyle="1" w:styleId="194">
    <w:name w:val="正文文本缩进 Char3"/>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semiHidden/>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5"/>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6"/>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70"/>
    <w:qFormat/>
    <w:uiPriority w:val="0"/>
    <w:rPr>
      <w:rFonts w:ascii="Garamond" w:hAnsi="Garamond"/>
      <w:bCs/>
      <w:spacing w:val="-5"/>
      <w:sz w:val="18"/>
    </w:rPr>
  </w:style>
  <w:style w:type="character" w:customStyle="1" w:styleId="608">
    <w:name w:val="称呼 Char1"/>
    <w:basedOn w:val="83"/>
    <w:link w:val="29"/>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5"/>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8"/>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5"/>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7"/>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7"/>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21"/>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3">
    <w:name w:val="宏文本1"/>
    <w:next w:val="4"/>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8"/>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Char2"/>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7"/>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6"/>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2"/>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5"/>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1"/>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5"/>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6"/>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6"/>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7"/>
    <w:next w:val="27"/>
    <w:qFormat/>
    <w:uiPriority w:val="0"/>
    <w:rPr>
      <w:rFonts w:ascii="Times New Roman" w:hAnsi="Times New Roman"/>
      <w:b/>
      <w:bCs/>
      <w:sz w:val="24"/>
    </w:rPr>
  </w:style>
  <w:style w:type="paragraph" w:customStyle="1" w:styleId="1112">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2"/>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5"/>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2"/>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8"/>
    <w:next w:val="7"/>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1"/>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5"/>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6"/>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2"/>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5"/>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1"/>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7"/>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6"/>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5"/>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8"/>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6"/>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6"/>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7"/>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5"/>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5"/>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7"/>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6"/>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1"/>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5"/>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5"/>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6"/>
    <w:next w:val="5"/>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1"/>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1"/>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1"/>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4"/>
    <w:semiHidden/>
    <w:qFormat/>
    <w:uiPriority w:val="99"/>
    <w:rPr>
      <w:rFonts w:ascii="Courier New" w:hAnsi="Courier New" w:cs="Courier New"/>
      <w:kern w:val="2"/>
      <w:sz w:val="24"/>
      <w:szCs w:val="24"/>
    </w:rPr>
  </w:style>
  <w:style w:type="character" w:customStyle="1" w:styleId="1771">
    <w:name w:val="签名 Char1"/>
    <w:basedOn w:val="83"/>
    <w:link w:val="51"/>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99C4E-7747-43C1-9D79-9D2C6B3D13D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7222</Words>
  <Characters>41169</Characters>
  <Lines>343</Lines>
  <Paragraphs>96</Paragraphs>
  <TotalTime>41</TotalTime>
  <ScaleCrop>false</ScaleCrop>
  <LinksUpToDate>false</LinksUpToDate>
  <CharactersWithSpaces>48295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2020-10-14T07:03:00Z</dcterms:created>
  <dc:creator>招标中心</dc:creator>
  <cp:lastModifiedBy>蘑菇蘑菇君ྀྀི</cp:lastModifiedBy>
  <cp:lastPrinted>2019-07-29T07:57:00Z</cp:lastPrinted>
  <dcterms:modified xsi:type="dcterms:W3CDTF">2022-04-27T01:26:33Z</dcterms:modified>
  <dc:title>杭州萧山国际机场货物类采购项目招标文件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