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jc w:val="left"/>
        <w:rPr>
          <w:rFonts w:hint="default" w:hAnsi="宋体"/>
          <w:b/>
          <w:bCs/>
          <w:color w:val="FF0000"/>
          <w:spacing w:val="-6"/>
          <w:sz w:val="21"/>
          <w:szCs w:val="21"/>
          <w:lang w:val="en-US"/>
        </w:rPr>
      </w:pPr>
      <w:r>
        <w:rPr>
          <w:rFonts w:hAnsi="宋体"/>
          <w:b/>
          <w:bCs/>
          <w:spacing w:val="-6"/>
          <w:sz w:val="21"/>
          <w:szCs w:val="21"/>
        </w:rPr>
        <w:t>项目编号：</w:t>
      </w:r>
      <w:r>
        <w:rPr>
          <w:rFonts w:hint="eastAsia" w:ascii="宋体" w:hAnsi="宋体" w:eastAsia="宋体" w:cs="Times New Roman"/>
          <w:b/>
          <w:bCs/>
          <w:spacing w:val="-6"/>
          <w:kern w:val="2"/>
          <w:sz w:val="21"/>
          <w:szCs w:val="21"/>
          <w:lang w:val="en-US" w:eastAsia="zh-CN" w:bidi="ar-SA"/>
        </w:rPr>
        <w:t>HZHS</w:t>
      </w:r>
      <w:r>
        <w:rPr>
          <w:rFonts w:hint="eastAsia" w:ascii="宋体" w:hAnsi="宋体" w:cs="Times New Roman"/>
          <w:b/>
          <w:bCs/>
          <w:spacing w:val="-6"/>
          <w:kern w:val="2"/>
          <w:sz w:val="21"/>
          <w:szCs w:val="21"/>
          <w:lang w:val="en-US" w:eastAsia="zh-CN" w:bidi="ar-SA"/>
        </w:rPr>
        <w:t>202305</w:t>
      </w:r>
    </w:p>
    <w:p>
      <w:pPr>
        <w:pStyle w:val="11"/>
        <w:widowControl/>
        <w:spacing w:line="560" w:lineRule="exact"/>
        <w:jc w:val="left"/>
        <w:rPr>
          <w:rFonts w:hint="eastAsia" w:ascii="宋体" w:hAnsi="宋体" w:eastAsia="宋体" w:cs="宋体"/>
          <w:sz w:val="21"/>
          <w:szCs w:val="21"/>
          <w:lang w:val="en-US" w:eastAsia="zh-CN"/>
        </w:rPr>
      </w:pPr>
      <w:r>
        <w:rPr>
          <w:rFonts w:hint="eastAsia" w:ascii="宋体" w:hAnsi="宋体"/>
          <w:b/>
          <w:bCs/>
          <w:spacing w:val="-6"/>
          <w:sz w:val="21"/>
          <w:szCs w:val="21"/>
        </w:rPr>
        <w:t>项目名称：</w:t>
      </w:r>
      <w:r>
        <w:rPr>
          <w:rFonts w:hint="eastAsia" w:ascii="宋体" w:hAnsi="宋体" w:eastAsia="宋体" w:cs="宋体"/>
          <w:b/>
          <w:bCs/>
          <w:color w:val="000000"/>
          <w:kern w:val="0"/>
          <w:sz w:val="21"/>
          <w:szCs w:val="21"/>
          <w:lang w:eastAsia="zh-CN"/>
        </w:rPr>
        <w:t>杭州萧山国际机场汉莎航空食品有限公司燃气控制器门岗实时监控改造项目</w:t>
      </w:r>
    </w:p>
    <w:p>
      <w:pPr>
        <w:jc w:val="left"/>
        <w:rPr>
          <w:rFonts w:hint="eastAsia"/>
          <w:sz w:val="21"/>
          <w:szCs w:val="21"/>
        </w:rPr>
      </w:pPr>
    </w:p>
    <w:p>
      <w:pPr>
        <w:snapToGrid w:val="0"/>
        <w:spacing w:beforeLines="50" w:line="288" w:lineRule="auto"/>
        <w:jc w:val="left"/>
        <w:rPr>
          <w:rFonts w:hint="eastAsia" w:ascii="宋体" w:hAnsi="宋体" w:eastAsia="宋体" w:cs="Times New Roman"/>
          <w:b/>
          <w:bCs/>
          <w:spacing w:val="-6"/>
          <w:kern w:val="2"/>
          <w:sz w:val="21"/>
          <w:szCs w:val="21"/>
          <w:lang w:val="en-US" w:eastAsia="zh-CN" w:bidi="ar-SA"/>
        </w:rPr>
      </w:pPr>
      <w:r>
        <w:rPr>
          <w:rFonts w:hAnsi="宋体"/>
          <w:b/>
          <w:bCs/>
          <w:spacing w:val="-6"/>
          <w:sz w:val="21"/>
          <w:szCs w:val="21"/>
        </w:rPr>
        <w:t>采</w:t>
      </w:r>
      <w:r>
        <w:rPr>
          <w:rFonts w:hint="eastAsia" w:ascii="宋体" w:hAnsi="宋体" w:eastAsia="宋体" w:cs="Times New Roman"/>
          <w:b/>
          <w:bCs/>
          <w:spacing w:val="-6"/>
          <w:kern w:val="2"/>
          <w:sz w:val="21"/>
          <w:szCs w:val="21"/>
          <w:lang w:val="en-US" w:eastAsia="zh-CN" w:bidi="ar-SA"/>
        </w:rPr>
        <w:t>购人： 杭州萧山国际机场汉莎航空食品有限公司</w:t>
      </w: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4</w:t>
      </w:r>
      <w:r>
        <w:rPr>
          <w:rFonts w:hint="eastAsia" w:ascii="宋体" w:hAnsi="宋体"/>
          <w:b/>
          <w:bCs/>
          <w:color w:val="000000" w:themeColor="text1"/>
          <w:spacing w:val="-6"/>
          <w:sz w:val="30"/>
          <w:szCs w:val="30"/>
          <w14:textFill>
            <w14:solidFill>
              <w14:schemeClr w14:val="tx1"/>
            </w14:solidFill>
          </w14:textFill>
        </w:rPr>
        <w:t>月</w:t>
      </w:r>
    </w:p>
    <w:p>
      <w:pPr>
        <w:pStyle w:val="19"/>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9"/>
        <w:jc w:val="center"/>
        <w:rPr>
          <w:rFonts w:ascii="宋体" w:hAnsi="宋体"/>
          <w:color w:val="auto"/>
          <w:sz w:val="36"/>
          <w:szCs w:val="36"/>
        </w:rPr>
      </w:pPr>
      <w:r>
        <w:rPr>
          <w:rFonts w:ascii="宋体" w:hAnsi="宋体"/>
          <w:color w:val="auto"/>
          <w:sz w:val="36"/>
          <w:szCs w:val="36"/>
          <w:lang w:val="zh-CN"/>
        </w:rPr>
        <w:t>目录</w:t>
      </w:r>
    </w:p>
    <w:p>
      <w:pPr>
        <w:pStyle w:val="9"/>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w:t>
      </w:r>
      <w:r>
        <w:rPr>
          <w:rStyle w:val="14"/>
          <w:rFonts w:ascii="宋体" w:hAnsi="宋体"/>
          <w:b/>
          <w:sz w:val="28"/>
          <w:szCs w:val="28"/>
        </w:rPr>
        <w:t xml:space="preserve"> </w:t>
      </w:r>
      <w:r>
        <w:rPr>
          <w:rStyle w:val="14"/>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w:t>
      </w:r>
      <w:r>
        <w:rPr>
          <w:rStyle w:val="14"/>
          <w:rFonts w:ascii="宋体" w:hAnsi="宋体"/>
          <w:b/>
          <w:sz w:val="28"/>
          <w:szCs w:val="28"/>
        </w:rPr>
        <w:t xml:space="preserve"> </w:t>
      </w:r>
      <w:r>
        <w:rPr>
          <w:rStyle w:val="14"/>
          <w:rFonts w:hint="eastAsia" w:ascii="宋体" w:hAnsi="宋体"/>
          <w:b/>
          <w:sz w:val="28"/>
          <w:szCs w:val="28"/>
        </w:rPr>
        <w:t>采购要求</w:t>
      </w:r>
      <w:r>
        <w:rPr>
          <w:rFonts w:ascii="宋体" w:hAnsi="宋体"/>
          <w:b/>
          <w:sz w:val="28"/>
          <w:szCs w:val="28"/>
        </w:rPr>
        <w:tab/>
      </w:r>
      <w:r>
        <w:rPr>
          <w:rFonts w:hint="eastAsia" w:ascii="宋体" w:hAnsi="宋体"/>
          <w:b/>
          <w:sz w:val="28"/>
          <w:szCs w:val="28"/>
          <w:lang w:val="en-US" w:eastAsia="zh-CN"/>
        </w:rPr>
        <w:t>4</w:t>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w:t>
      </w:r>
      <w:r>
        <w:rPr>
          <w:rStyle w:val="14"/>
          <w:rFonts w:ascii="宋体" w:hAnsi="宋体"/>
          <w:b/>
          <w:sz w:val="28"/>
          <w:szCs w:val="28"/>
        </w:rPr>
        <w:t xml:space="preserve"> </w:t>
      </w:r>
      <w:r>
        <w:rPr>
          <w:rStyle w:val="14"/>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w:t>
      </w:r>
      <w:r>
        <w:rPr>
          <w:rStyle w:val="14"/>
          <w:rFonts w:ascii="宋体" w:hAnsi="宋体"/>
          <w:b/>
          <w:sz w:val="28"/>
          <w:szCs w:val="28"/>
        </w:rPr>
        <w:t xml:space="preserve"> </w:t>
      </w:r>
      <w:r>
        <w:rPr>
          <w:rStyle w:val="14"/>
          <w:rFonts w:hint="eastAsia" w:ascii="宋体" w:hAnsi="宋体"/>
          <w:b/>
          <w:sz w:val="28"/>
          <w:szCs w:val="28"/>
        </w:rPr>
        <w:t>报价文件编制要求及评审办法</w:t>
      </w:r>
      <w:r>
        <w:rPr>
          <w:rFonts w:ascii="宋体" w:hAnsi="宋体"/>
          <w:b/>
          <w:sz w:val="28"/>
          <w:szCs w:val="28"/>
        </w:rPr>
        <w:tab/>
      </w:r>
      <w:r>
        <w:rPr>
          <w:rFonts w:hint="eastAsia" w:ascii="宋体" w:hAnsi="宋体"/>
          <w:b/>
          <w:sz w:val="28"/>
          <w:szCs w:val="28"/>
          <w:lang w:val="en-US" w:eastAsia="zh-CN"/>
        </w:rPr>
        <w:t>8</w:t>
      </w:r>
      <w:r>
        <w:rPr>
          <w:rFonts w:ascii="宋体" w:hAnsi="宋体"/>
          <w:b/>
          <w:sz w:val="28"/>
          <w:szCs w:val="28"/>
        </w:rPr>
        <w:fldChar w:fldCharType="end"/>
      </w:r>
    </w:p>
    <w:p>
      <w:pPr>
        <w:pStyle w:val="9"/>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w:t>
      </w:r>
      <w:r>
        <w:rPr>
          <w:rStyle w:val="14"/>
          <w:rFonts w:ascii="宋体" w:hAnsi="宋体"/>
          <w:b/>
          <w:sz w:val="28"/>
          <w:szCs w:val="28"/>
        </w:rPr>
        <w:t xml:space="preserve"> </w:t>
      </w:r>
      <w:r>
        <w:rPr>
          <w:rStyle w:val="14"/>
          <w:rFonts w:hint="eastAsia" w:ascii="宋体" w:hAnsi="宋体"/>
          <w:b/>
          <w:sz w:val="28"/>
          <w:szCs w:val="28"/>
        </w:rPr>
        <w:t>合同主要条款</w:t>
      </w:r>
      <w:r>
        <w:rPr>
          <w:rFonts w:ascii="宋体" w:hAnsi="宋体"/>
          <w:b/>
          <w:sz w:val="28"/>
          <w:szCs w:val="28"/>
        </w:rPr>
        <w:tab/>
      </w:r>
      <w:r>
        <w:rPr>
          <w:rFonts w:hint="eastAsia" w:ascii="宋体" w:hAnsi="宋体"/>
          <w:b/>
          <w:sz w:val="28"/>
          <w:szCs w:val="28"/>
          <w:lang w:val="en-US" w:eastAsia="zh-CN"/>
        </w:rPr>
        <w:t>9</w:t>
      </w:r>
      <w:r>
        <w:rPr>
          <w:rFonts w:ascii="宋体" w:hAnsi="宋体"/>
          <w:b/>
          <w:sz w:val="28"/>
          <w:szCs w:val="28"/>
        </w:rPr>
        <w:fldChar w:fldCharType="end"/>
      </w:r>
    </w:p>
    <w:p>
      <w:pPr>
        <w:pStyle w:val="9"/>
        <w:tabs>
          <w:tab w:val="right" w:leader="dot" w:pos="8588"/>
        </w:tabs>
        <w:rPr>
          <w:rFonts w:ascii="宋体" w:hAnsi="宋体"/>
          <w:kern w:val="2"/>
          <w:sz w:val="28"/>
          <w:szCs w:val="28"/>
        </w:rPr>
      </w:pPr>
      <w:r>
        <w:rPr>
          <w:rFonts w:ascii="宋体" w:hAnsi="宋体"/>
          <w:sz w:val="28"/>
          <w:szCs w:val="28"/>
        </w:rPr>
        <w:fldChar w:fldCharType="end"/>
      </w:r>
      <w:r>
        <w:rPr>
          <w:rStyle w:val="14"/>
          <w:rFonts w:hint="eastAsia" w:ascii="宋体" w:hAnsi="宋体"/>
          <w:b/>
          <w:color w:val="auto"/>
          <w:sz w:val="28"/>
          <w:szCs w:val="28"/>
          <w:u w:val="none"/>
        </w:rPr>
        <w:t>第六章</w:t>
      </w:r>
      <w:r>
        <w:rPr>
          <w:rStyle w:val="14"/>
          <w:rFonts w:ascii="宋体" w:hAnsi="宋体"/>
          <w:b/>
          <w:color w:val="auto"/>
          <w:sz w:val="28"/>
          <w:szCs w:val="28"/>
          <w:u w:val="none"/>
        </w:rPr>
        <w:t xml:space="preserve"> </w:t>
      </w:r>
      <w:r>
        <w:rPr>
          <w:rStyle w:val="14"/>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23</w:t>
      </w:r>
      <w:r>
        <w:rPr>
          <w:rFonts w:ascii="宋体" w:hAnsi="宋体"/>
          <w:kern w:val="2"/>
          <w:sz w:val="28"/>
          <w:szCs w:val="28"/>
        </w:rPr>
        <w:t xml:space="preserve"> </w:t>
      </w:r>
    </w:p>
    <w:p/>
    <w:p>
      <w:pPr>
        <w:pStyle w:val="11"/>
      </w:pPr>
      <w:bookmarkStart w:id="8" w:name="_GoBack"/>
      <w:bookmarkEnd w:id="8"/>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400" w:lineRule="exact"/>
        <w:ind w:left="0" w:leftChars="0" w:firstLine="550" w:firstLineChars="250"/>
        <w:textAlignment w:val="auto"/>
        <w:outlineLvl w:val="9"/>
        <w:rPr>
          <w:rFonts w:hint="eastAsia" w:ascii="宋体" w:hAnsi="宋体"/>
          <w:sz w:val="22"/>
          <w:szCs w:val="22"/>
          <w:lang w:val="zh-CN"/>
        </w:rPr>
      </w:pPr>
      <w:bookmarkStart w:id="1" w:name="_Toc468093438"/>
      <w:r>
        <w:rPr>
          <w:rFonts w:hint="eastAsia" w:ascii="宋体" w:hAnsi="宋体"/>
          <w:sz w:val="22"/>
          <w:szCs w:val="22"/>
          <w:lang w:val="zh-CN"/>
        </w:rPr>
        <w:t>我公司就</w:t>
      </w:r>
      <w:r>
        <w:rPr>
          <w:rFonts w:hint="eastAsia" w:ascii="黑体" w:hAnsi="黑体" w:eastAsia="黑体" w:cs="宋体"/>
          <w:b/>
          <w:bCs/>
          <w:color w:val="000000"/>
          <w:kern w:val="0"/>
          <w:sz w:val="24"/>
          <w:szCs w:val="24"/>
          <w:u w:val="single"/>
          <w:lang w:eastAsia="zh-CN"/>
        </w:rPr>
        <w:t>杭州萧山国际机场汉莎航空食品有限公司燃气控制器门岗实时监控改造项目</w:t>
      </w:r>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400" w:lineRule="exact"/>
        <w:ind w:left="0" w:leftChars="0" w:firstLine="552" w:firstLineChars="250"/>
        <w:textAlignment w:val="auto"/>
        <w:outlineLvl w:val="9"/>
        <w:rPr>
          <w:rFonts w:ascii="宋体" w:hAnsi="宋体"/>
          <w:b/>
          <w:sz w:val="22"/>
          <w:szCs w:val="22"/>
          <w:lang w:val="zh-CN"/>
        </w:rPr>
      </w:pPr>
      <w:r>
        <w:rPr>
          <w:rFonts w:hint="eastAsia" w:ascii="宋体" w:hAnsi="宋体"/>
          <w:b/>
          <w:sz w:val="22"/>
          <w:szCs w:val="22"/>
          <w:lang w:val="zh-CN"/>
        </w:rPr>
        <w:t>一、项目名称：</w:t>
      </w:r>
      <w:r>
        <w:rPr>
          <w:rFonts w:hint="eastAsia" w:ascii="黑体" w:hAnsi="黑体" w:eastAsia="黑体" w:cs="宋体"/>
          <w:b/>
          <w:bCs/>
          <w:color w:val="000000"/>
          <w:kern w:val="0"/>
          <w:sz w:val="24"/>
          <w:szCs w:val="24"/>
          <w:u w:val="single"/>
          <w:lang w:eastAsia="zh-CN"/>
        </w:rPr>
        <w:t>杭州萧山国际机场汉莎航空食品有限公司燃气控制器门岗实时监控改造项目</w:t>
      </w:r>
      <w:r>
        <w:rPr>
          <w:rFonts w:hint="eastAsia" w:ascii="Helvetica" w:hAnsi="Helvetica" w:eastAsia="Helvetica" w:cs="Helvetica"/>
          <w:b/>
          <w:bCs/>
          <w:i w:val="0"/>
          <w:iCs w:val="0"/>
          <w:caps w:val="0"/>
          <w:color w:val="333333"/>
          <w:spacing w:val="0"/>
          <w:sz w:val="22"/>
          <w:szCs w:val="22"/>
          <w:shd w:val="clear" w:fill="FFFFFF"/>
          <w:lang w:val="zh-CN"/>
        </w:rPr>
        <w:t xml:space="preserve"> </w:t>
      </w:r>
    </w:p>
    <w:p>
      <w:pPr>
        <w:keepNext w:val="0"/>
        <w:keepLines w:val="0"/>
        <w:pageBreakBefore w:val="0"/>
        <w:widowControl w:val="0"/>
        <w:kinsoku/>
        <w:wordWrap/>
        <w:overflowPunct/>
        <w:topLinePunct w:val="0"/>
        <w:autoSpaceDE/>
        <w:autoSpaceDN/>
        <w:bidi w:val="0"/>
        <w:adjustRightInd/>
        <w:spacing w:line="400" w:lineRule="exact"/>
        <w:ind w:left="0" w:leftChars="0" w:firstLine="522" w:firstLineChars="250"/>
        <w:textAlignment w:val="auto"/>
        <w:outlineLvl w:val="9"/>
        <w:rPr>
          <w:rFonts w:hint="default" w:ascii="宋体" w:hAnsi="宋体"/>
          <w:b/>
          <w:sz w:val="22"/>
          <w:szCs w:val="22"/>
          <w:lang w:val="en-US"/>
        </w:rPr>
      </w:pPr>
      <w:r>
        <w:rPr>
          <w:rFonts w:hint="eastAsia" w:ascii="宋体" w:hAnsi="宋体"/>
          <w:b/>
          <w:spacing w:val="-6"/>
          <w:sz w:val="22"/>
          <w:szCs w:val="22"/>
        </w:rPr>
        <w:t>二、项目编号：</w:t>
      </w:r>
      <w:r>
        <w:rPr>
          <w:rFonts w:hint="eastAsia" w:ascii="宋体" w:hAnsi="宋体" w:eastAsia="宋体" w:cs="Times New Roman"/>
          <w:b/>
          <w:bCs/>
          <w:spacing w:val="-6"/>
          <w:kern w:val="2"/>
          <w:sz w:val="24"/>
          <w:szCs w:val="24"/>
          <w:lang w:val="en-US" w:eastAsia="zh-CN" w:bidi="ar-SA"/>
        </w:rPr>
        <w:t>HZHS202</w:t>
      </w:r>
      <w:r>
        <w:rPr>
          <w:rFonts w:hint="eastAsia" w:ascii="宋体" w:hAnsi="宋体" w:cs="Times New Roman"/>
          <w:b/>
          <w:bCs/>
          <w:spacing w:val="-6"/>
          <w:kern w:val="2"/>
          <w:sz w:val="24"/>
          <w:szCs w:val="24"/>
          <w:lang w:val="en-US" w:eastAsia="zh-CN" w:bidi="ar-SA"/>
        </w:rPr>
        <w:t>305</w:t>
      </w:r>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三、采购方式：询价</w:t>
      </w:r>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2" w:firstLineChars="250"/>
        <w:textAlignment w:val="auto"/>
        <w:outlineLvl w:val="9"/>
        <w:rPr>
          <w:rFonts w:hint="eastAsia" w:ascii="宋体" w:hAnsi="宋体"/>
          <w:b/>
          <w:sz w:val="22"/>
          <w:szCs w:val="22"/>
          <w:lang w:val="zh-CN"/>
        </w:rPr>
      </w:pPr>
      <w:r>
        <w:rPr>
          <w:rFonts w:hint="eastAsia" w:ascii="宋体" w:hAnsi="宋体"/>
          <w:b/>
          <w:sz w:val="22"/>
          <w:szCs w:val="22"/>
          <w:lang w:val="zh-CN"/>
        </w:rPr>
        <w:t>四、采购内容及数量：</w:t>
      </w:r>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0" w:firstLineChars="250"/>
        <w:textAlignment w:val="auto"/>
        <w:outlineLvl w:val="9"/>
        <w:rPr>
          <w:rFonts w:hint="eastAsia" w:ascii="宋体" w:hAnsi="宋体"/>
          <w:b w:val="0"/>
          <w:bCs/>
          <w:sz w:val="22"/>
          <w:szCs w:val="22"/>
          <w:lang w:val="zh-CN"/>
        </w:rPr>
      </w:pPr>
      <w:r>
        <w:rPr>
          <w:rFonts w:hint="eastAsia" w:ascii="宋体" w:hAnsi="宋体"/>
          <w:b w:val="0"/>
          <w:bCs/>
          <w:sz w:val="22"/>
          <w:szCs w:val="22"/>
          <w:lang w:val="en-US" w:eastAsia="zh-CN"/>
        </w:rPr>
        <w:t>根据</w:t>
      </w:r>
      <w:r>
        <w:rPr>
          <w:rFonts w:hint="eastAsia" w:ascii="宋体" w:hAnsi="宋体"/>
          <w:b w:val="0"/>
          <w:bCs/>
          <w:sz w:val="22"/>
          <w:szCs w:val="22"/>
          <w:lang w:val="zh-CN"/>
        </w:rPr>
        <w:t>消防</w:t>
      </w:r>
      <w:r>
        <w:rPr>
          <w:rFonts w:hint="eastAsia" w:ascii="宋体" w:hAnsi="宋体"/>
          <w:b w:val="0"/>
          <w:bCs/>
          <w:sz w:val="22"/>
          <w:szCs w:val="22"/>
          <w:lang w:val="en-US" w:eastAsia="zh-CN"/>
        </w:rPr>
        <w:t>安全</w:t>
      </w:r>
      <w:r>
        <w:rPr>
          <w:rFonts w:hint="eastAsia" w:ascii="宋体" w:hAnsi="宋体"/>
          <w:b w:val="0"/>
          <w:bCs/>
          <w:sz w:val="22"/>
          <w:szCs w:val="22"/>
          <w:lang w:val="zh-CN"/>
        </w:rPr>
        <w:t>管理要求，食品公司天然气报警设施安装位置不符合相关</w:t>
      </w:r>
      <w:r>
        <w:rPr>
          <w:rFonts w:hint="eastAsia" w:ascii="宋体" w:hAnsi="宋体"/>
          <w:b w:val="0"/>
          <w:bCs/>
          <w:sz w:val="22"/>
          <w:szCs w:val="22"/>
          <w:lang w:val="en-US" w:eastAsia="zh-CN"/>
        </w:rPr>
        <w:t>安全</w:t>
      </w:r>
      <w:r>
        <w:rPr>
          <w:rFonts w:hint="eastAsia" w:ascii="宋体" w:hAnsi="宋体"/>
          <w:b w:val="0"/>
          <w:bCs/>
          <w:sz w:val="22"/>
          <w:szCs w:val="22"/>
          <w:lang w:val="zh-CN"/>
        </w:rPr>
        <w:t>要求，需</w:t>
      </w:r>
      <w:r>
        <w:rPr>
          <w:rFonts w:hint="eastAsia" w:ascii="宋体" w:hAnsi="宋体"/>
          <w:b w:val="0"/>
          <w:bCs/>
          <w:sz w:val="22"/>
          <w:szCs w:val="22"/>
          <w:lang w:val="en-US" w:eastAsia="zh-CN"/>
        </w:rPr>
        <w:t>将</w:t>
      </w:r>
      <w:r>
        <w:rPr>
          <w:rFonts w:hint="eastAsia" w:ascii="宋体" w:hAnsi="宋体"/>
          <w:b w:val="0"/>
          <w:bCs/>
          <w:sz w:val="22"/>
          <w:szCs w:val="22"/>
          <w:lang w:val="zh-CN"/>
        </w:rPr>
        <w:t>燃气热水锅炉及生产部炉灶2套燃气控制器移</w:t>
      </w:r>
      <w:r>
        <w:rPr>
          <w:rFonts w:hint="eastAsia" w:ascii="宋体" w:hAnsi="宋体"/>
          <w:b w:val="0"/>
          <w:bCs/>
          <w:sz w:val="22"/>
          <w:szCs w:val="22"/>
          <w:lang w:val="en-US" w:eastAsia="zh-CN"/>
        </w:rPr>
        <w:t>至食品公司</w:t>
      </w:r>
      <w:r>
        <w:rPr>
          <w:rFonts w:hint="eastAsia" w:ascii="宋体" w:hAnsi="宋体"/>
          <w:b w:val="0"/>
          <w:bCs/>
          <w:sz w:val="22"/>
          <w:szCs w:val="22"/>
          <w:lang w:val="zh-CN"/>
        </w:rPr>
        <w:t>门岗室。</w:t>
      </w:r>
    </w:p>
    <w:p>
      <w:pPr>
        <w:widowControl/>
        <w:ind w:firstLine="596" w:firstLineChars="300"/>
        <w:jc w:val="left"/>
        <w:rPr>
          <w:rFonts w:ascii="宋体" w:hAnsi="宋体"/>
          <w:b/>
          <w:spacing w:val="-6"/>
          <w:sz w:val="21"/>
          <w:szCs w:val="21"/>
        </w:rPr>
      </w:pPr>
      <w:r>
        <w:rPr>
          <w:rFonts w:hint="eastAsia" w:ascii="宋体" w:hAnsi="宋体"/>
          <w:b/>
          <w:spacing w:val="-6"/>
          <w:sz w:val="21"/>
          <w:szCs w:val="21"/>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b/>
          <w:spacing w:val="-6"/>
          <w:sz w:val="21"/>
          <w:szCs w:val="21"/>
          <w:lang w:val="en-US" w:eastAsia="zh-CN"/>
        </w:rPr>
      </w:pPr>
      <w:r>
        <w:rPr>
          <w:rFonts w:hint="eastAsia" w:ascii="宋体" w:hAnsi="宋体" w:cs="宋体"/>
          <w:color w:val="000000"/>
          <w:sz w:val="22"/>
        </w:rPr>
        <w:t>2）小规模纳税人资格，提供近期开具的增值税专用发票。</w:t>
      </w:r>
    </w:p>
    <w:p>
      <w:pPr>
        <w:keepNext w:val="0"/>
        <w:keepLines w:val="0"/>
        <w:pageBreakBefore w:val="0"/>
        <w:numPr>
          <w:ilvl w:val="0"/>
          <w:numId w:val="0"/>
        </w:numPr>
        <w:kinsoku/>
        <w:overflowPunct/>
        <w:topLinePunct w:val="0"/>
        <w:autoSpaceDE/>
        <w:autoSpaceDN/>
        <w:bidi w:val="0"/>
        <w:adjustRightInd/>
        <w:spacing w:line="300" w:lineRule="exact"/>
        <w:ind w:left="0" w:leftChars="0"/>
        <w:outlineLvl w:val="9"/>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宋体" w:hAnsi="宋体" w:cs="宋体"/>
          <w:color w:val="000000"/>
          <w:sz w:val="22"/>
        </w:rPr>
      </w:pPr>
      <w:r>
        <w:rPr>
          <w:rFonts w:hint="eastAsia" w:ascii="宋体" w:hAnsi="宋体" w:cs="宋体"/>
          <w:color w:val="000000"/>
          <w:sz w:val="22"/>
        </w:rPr>
        <w:t>3.截止日期： 202</w:t>
      </w:r>
      <w:r>
        <w:rPr>
          <w:rFonts w:hint="eastAsia" w:ascii="宋体" w:hAnsi="宋体" w:cs="宋体"/>
          <w:color w:val="000000"/>
          <w:sz w:val="22"/>
          <w:lang w:val="en-US" w:eastAsia="zh-CN"/>
        </w:rPr>
        <w:t>3</w:t>
      </w:r>
      <w:r>
        <w:rPr>
          <w:rFonts w:hint="eastAsia" w:ascii="宋体" w:hAnsi="宋体" w:cs="宋体"/>
          <w:color w:val="000000"/>
          <w:sz w:val="22"/>
        </w:rPr>
        <w:t>年</w:t>
      </w:r>
      <w:r>
        <w:rPr>
          <w:rFonts w:hint="eastAsia" w:ascii="宋体" w:hAnsi="宋体" w:cs="宋体"/>
          <w:color w:val="000000"/>
          <w:sz w:val="22"/>
          <w:lang w:val="en-US" w:eastAsia="zh-CN"/>
        </w:rPr>
        <w:t>4</w:t>
      </w:r>
      <w:r>
        <w:rPr>
          <w:rFonts w:hint="eastAsia" w:ascii="宋体" w:hAnsi="宋体" w:cs="宋体"/>
          <w:color w:val="000000"/>
          <w:sz w:val="22"/>
        </w:rPr>
        <w:t>月</w:t>
      </w:r>
      <w:r>
        <w:rPr>
          <w:rFonts w:hint="eastAsia" w:ascii="宋体" w:hAnsi="宋体" w:cs="宋体"/>
          <w:color w:val="000000"/>
          <w:sz w:val="22"/>
          <w:lang w:val="en-US" w:eastAsia="zh-CN"/>
        </w:rPr>
        <w:t>11</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ascii="宋体" w:hAnsi="宋体"/>
          <w:b/>
          <w:spacing w:val="-6"/>
          <w:sz w:val="21"/>
          <w:szCs w:val="21"/>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none"/>
          <w:lang w:val="en-US" w:eastAsia="zh-CN"/>
        </w:rPr>
        <w:t>2023</w:t>
      </w:r>
      <w:r>
        <w:rPr>
          <w:rFonts w:hint="eastAsia" w:ascii="宋体" w:hAnsi="宋体"/>
          <w:spacing w:val="-6"/>
          <w:sz w:val="21"/>
          <w:szCs w:val="21"/>
          <w:u w:val="none"/>
        </w:rPr>
        <w:t>年</w:t>
      </w:r>
      <w:r>
        <w:rPr>
          <w:rFonts w:hint="eastAsia" w:ascii="宋体" w:hAnsi="宋体"/>
          <w:spacing w:val="-6"/>
          <w:sz w:val="21"/>
          <w:szCs w:val="21"/>
          <w:u w:val="none"/>
          <w:lang w:val="en-US" w:eastAsia="zh-CN"/>
        </w:rPr>
        <w:t>4</w:t>
      </w:r>
      <w:r>
        <w:rPr>
          <w:rFonts w:hint="eastAsia" w:ascii="宋体" w:hAnsi="宋体"/>
          <w:spacing w:val="-6"/>
          <w:sz w:val="21"/>
          <w:szCs w:val="21"/>
          <w:u w:val="none"/>
        </w:rPr>
        <w:t>月</w:t>
      </w:r>
      <w:r>
        <w:rPr>
          <w:rFonts w:hint="eastAsia" w:ascii="宋体" w:hAnsi="宋体"/>
          <w:spacing w:val="-6"/>
          <w:sz w:val="21"/>
          <w:szCs w:val="21"/>
          <w:u w:val="none"/>
          <w:lang w:val="en-US" w:eastAsia="zh-CN"/>
        </w:rPr>
        <w:t>11</w:t>
      </w:r>
      <w:r>
        <w:rPr>
          <w:rFonts w:hint="eastAsia" w:ascii="宋体" w:hAnsi="宋体"/>
          <w:spacing w:val="-6"/>
          <w:sz w:val="21"/>
          <w:szCs w:val="21"/>
          <w:u w:val="none"/>
        </w:rPr>
        <w:t>日</w:t>
      </w:r>
      <w:r>
        <w:rPr>
          <w:rFonts w:hint="eastAsia" w:ascii="宋体" w:hAnsi="宋体"/>
          <w:spacing w:val="-6"/>
          <w:sz w:val="21"/>
          <w:szCs w:val="21"/>
          <w:u w:val="none"/>
          <w:lang w:val="en-US" w:eastAsia="zh-CN"/>
        </w:rPr>
        <w:t>10</w:t>
      </w:r>
      <w:r>
        <w:rPr>
          <w:rFonts w:hint="eastAsia" w:ascii="宋体" w:hAnsi="宋体"/>
          <w:spacing w:val="-6"/>
          <w:sz w:val="21"/>
          <w:szCs w:val="21"/>
          <w:u w:val="none"/>
        </w:rPr>
        <w:t>点整</w:t>
      </w:r>
      <w:r>
        <w:rPr>
          <w:rFonts w:hint="eastAsia" w:ascii="宋体" w:hAnsi="宋体"/>
          <w:spacing w:val="-6"/>
          <w:sz w:val="21"/>
          <w:szCs w:val="21"/>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val="en-US" w:eastAsia="zh-CN"/>
        </w:rPr>
        <w:t>陈工    联系</w:t>
      </w:r>
      <w:r>
        <w:rPr>
          <w:rFonts w:hint="eastAsia" w:ascii="宋体" w:hAnsi="宋体"/>
          <w:spacing w:val="-6"/>
          <w:sz w:val="21"/>
          <w:szCs w:val="21"/>
        </w:rPr>
        <w:t>电话：</w:t>
      </w:r>
      <w:r>
        <w:rPr>
          <w:rFonts w:hint="eastAsia" w:ascii="宋体" w:hAnsi="宋体"/>
          <w:spacing w:val="-6"/>
          <w:sz w:val="21"/>
          <w:szCs w:val="21"/>
          <w:lang w:val="en-US" w:eastAsia="zh-CN"/>
        </w:rPr>
        <w:t>0571-86662784</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ascii="宋体" w:hAnsi="宋体"/>
          <w:b w:val="0"/>
          <w:bCs/>
          <w:spacing w:val="-6"/>
          <w:sz w:val="21"/>
          <w:szCs w:val="21"/>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eastAsia" w:ascii="宋体" w:hAnsi="宋体" w:cs="宋体"/>
          <w:color w:val="000000"/>
          <w:sz w:val="22"/>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center"/>
        <w:outlineLvl w:val="9"/>
        <w:rPr>
          <w:rFonts w:ascii="宋体" w:hAnsi="宋体"/>
          <w:spacing w:val="-6"/>
          <w:sz w:val="21"/>
          <w:szCs w:val="21"/>
        </w:rPr>
      </w:pPr>
      <w:r>
        <w:rPr>
          <w:rFonts w:hint="eastAsia" w:ascii="宋体" w:hAnsi="宋体" w:cs="宋体"/>
          <w:color w:val="000000"/>
          <w:sz w:val="22"/>
          <w:lang w:val="en-US" w:eastAsia="zh-CN"/>
        </w:rPr>
        <w:t xml:space="preserve">    </w:t>
      </w: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center"/>
        <w:outlineLvl w:val="9"/>
        <w:rPr>
          <w:rFonts w:hint="eastAsia"/>
        </w:rPr>
      </w:pPr>
      <w:r>
        <w:rPr>
          <w:rFonts w:hint="eastAsia" w:ascii="宋体" w:hAnsi="宋体"/>
          <w:spacing w:val="-6"/>
          <w:sz w:val="21"/>
          <w:szCs w:val="21"/>
          <w:lang w:val="en-US" w:eastAsia="zh-CN"/>
        </w:rPr>
        <w:t xml:space="preserve">              2023</w:t>
      </w:r>
      <w:r>
        <w:rPr>
          <w:rFonts w:hint="eastAsia" w:ascii="宋体" w:hAnsi="宋体"/>
          <w:spacing w:val="-6"/>
          <w:sz w:val="21"/>
          <w:szCs w:val="21"/>
        </w:rPr>
        <w:t>年</w:t>
      </w:r>
      <w:r>
        <w:rPr>
          <w:rFonts w:hint="eastAsia" w:ascii="宋体" w:hAnsi="宋体"/>
          <w:spacing w:val="-6"/>
          <w:sz w:val="21"/>
          <w:szCs w:val="21"/>
          <w:lang w:val="en-US" w:eastAsia="zh-CN"/>
        </w:rPr>
        <w:t>4</w:t>
      </w:r>
      <w:r>
        <w:rPr>
          <w:rFonts w:hint="eastAsia" w:ascii="宋体" w:hAnsi="宋体"/>
          <w:spacing w:val="-6"/>
          <w:sz w:val="21"/>
          <w:szCs w:val="21"/>
        </w:rPr>
        <w:t>月</w:t>
      </w:r>
      <w:r>
        <w:rPr>
          <w:rFonts w:hint="eastAsia" w:ascii="宋体" w:hAnsi="宋体"/>
          <w:spacing w:val="-6"/>
          <w:sz w:val="21"/>
          <w:szCs w:val="21"/>
          <w:lang w:val="en-US" w:eastAsia="zh-CN"/>
        </w:rPr>
        <w:t>3</w:t>
      </w:r>
      <w:r>
        <w:rPr>
          <w:rFonts w:hint="eastAsia" w:ascii="宋体" w:hAnsi="宋体"/>
          <w:spacing w:val="-6"/>
          <w:sz w:val="21"/>
          <w:szCs w:val="21"/>
        </w:rPr>
        <w:t>日　　　　</w:t>
      </w:r>
    </w:p>
    <w:p>
      <w:pPr>
        <w:rPr>
          <w:rFonts w:hint="eastAsia"/>
        </w:rPr>
      </w:pPr>
    </w:p>
    <w:p>
      <w:pPr>
        <w:pStyle w:val="2"/>
        <w:rPr>
          <w:rFonts w:hint="eastAsia"/>
        </w:rPr>
      </w:pPr>
    </w:p>
    <w:p>
      <w:pPr>
        <w:pStyle w:val="3"/>
        <w:rPr>
          <w:rFonts w:hint="eastAsia"/>
        </w:rPr>
      </w:pPr>
    </w:p>
    <w:p>
      <w:pPr>
        <w:pStyle w:val="11"/>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p>
      <w:pPr>
        <w:pStyle w:val="3"/>
        <w:rPr>
          <w:rFonts w:hint="eastAsia"/>
        </w:rPr>
      </w:pPr>
    </w:p>
    <w:p>
      <w:pPr>
        <w:pStyle w:val="11"/>
        <w:keepNext w:val="0"/>
        <w:keepLines w:val="0"/>
        <w:pageBreakBefore w:val="0"/>
        <w:widowControl w:val="0"/>
        <w:numPr>
          <w:ilvl w:val="0"/>
          <w:numId w:val="2"/>
        </w:numPr>
        <w:kinsoku/>
        <w:wordWrap/>
        <w:overflowPunct/>
        <w:topLinePunct w:val="0"/>
        <w:autoSpaceDE/>
        <w:autoSpaceDN/>
        <w:bidi w:val="0"/>
        <w:adjustRightInd/>
        <w:spacing w:before="0" w:after="0" w:line="300" w:lineRule="exact"/>
        <w:ind w:left="421" w:leftChars="0" w:right="0" w:rightChars="0" w:firstLine="0" w:firstLineChars="0"/>
        <w:jc w:val="both"/>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项目概述</w:t>
      </w:r>
      <w:bookmarkEnd w:id="2"/>
    </w:p>
    <w:p>
      <w:pPr>
        <w:pStyle w:val="20"/>
        <w:keepNext w:val="0"/>
        <w:keepLines w:val="0"/>
        <w:pageBreakBefore w:val="0"/>
        <w:widowControl w:val="0"/>
        <w:kinsoku/>
        <w:wordWrap/>
        <w:overflowPunct/>
        <w:topLinePunct w:val="0"/>
        <w:autoSpaceDE/>
        <w:autoSpaceDN/>
        <w:bidi w:val="0"/>
        <w:adjustRightInd/>
        <w:spacing w:afterLines="0" w:line="400" w:lineRule="exact"/>
        <w:ind w:left="0" w:leftChars="0" w:firstLine="550" w:firstLineChars="250"/>
        <w:textAlignment w:val="auto"/>
        <w:outlineLvl w:val="9"/>
        <w:rPr>
          <w:rFonts w:hint="eastAsia" w:ascii="宋体" w:hAnsi="宋体" w:eastAsia="宋体" w:cs="宋体"/>
          <w:b w:val="0"/>
          <w:bCs/>
          <w:sz w:val="22"/>
          <w:szCs w:val="22"/>
          <w:lang w:val="zh-CN"/>
        </w:rPr>
      </w:pPr>
      <w:r>
        <w:rPr>
          <w:rFonts w:hint="eastAsia" w:ascii="宋体" w:hAnsi="宋体" w:eastAsia="宋体" w:cs="宋体"/>
          <w:b w:val="0"/>
          <w:bCs/>
          <w:sz w:val="22"/>
          <w:szCs w:val="22"/>
          <w:lang w:val="en-US" w:eastAsia="zh-CN"/>
        </w:rPr>
        <w:t>根据</w:t>
      </w:r>
      <w:r>
        <w:rPr>
          <w:rFonts w:hint="eastAsia" w:ascii="宋体" w:hAnsi="宋体" w:eastAsia="宋体" w:cs="宋体"/>
          <w:b w:val="0"/>
          <w:bCs/>
          <w:sz w:val="22"/>
          <w:szCs w:val="22"/>
          <w:lang w:val="zh-CN"/>
        </w:rPr>
        <w:t>消防</w:t>
      </w:r>
      <w:r>
        <w:rPr>
          <w:rFonts w:hint="eastAsia" w:ascii="宋体" w:hAnsi="宋体" w:eastAsia="宋体" w:cs="宋体"/>
          <w:b w:val="0"/>
          <w:bCs/>
          <w:sz w:val="22"/>
          <w:szCs w:val="22"/>
          <w:lang w:val="en-US" w:eastAsia="zh-CN"/>
        </w:rPr>
        <w:t>安全</w:t>
      </w:r>
      <w:r>
        <w:rPr>
          <w:rFonts w:hint="eastAsia" w:ascii="宋体" w:hAnsi="宋体" w:eastAsia="宋体" w:cs="宋体"/>
          <w:b w:val="0"/>
          <w:bCs/>
          <w:sz w:val="22"/>
          <w:szCs w:val="22"/>
          <w:lang w:val="zh-CN"/>
        </w:rPr>
        <w:t>管理要求，食品公司天然气报警设施安装位置不符合相关</w:t>
      </w:r>
      <w:r>
        <w:rPr>
          <w:rFonts w:hint="eastAsia" w:ascii="宋体" w:hAnsi="宋体" w:eastAsia="宋体" w:cs="宋体"/>
          <w:b w:val="0"/>
          <w:bCs/>
          <w:sz w:val="22"/>
          <w:szCs w:val="22"/>
          <w:lang w:val="en-US" w:eastAsia="zh-CN"/>
        </w:rPr>
        <w:t>安全</w:t>
      </w:r>
      <w:r>
        <w:rPr>
          <w:rFonts w:hint="eastAsia" w:ascii="宋体" w:hAnsi="宋体" w:eastAsia="宋体" w:cs="宋体"/>
          <w:b w:val="0"/>
          <w:bCs/>
          <w:sz w:val="22"/>
          <w:szCs w:val="22"/>
          <w:lang w:val="zh-CN"/>
        </w:rPr>
        <w:t>要求，需</w:t>
      </w:r>
      <w:r>
        <w:rPr>
          <w:rFonts w:hint="eastAsia" w:ascii="宋体" w:hAnsi="宋体" w:eastAsia="宋体" w:cs="宋体"/>
          <w:b w:val="0"/>
          <w:bCs/>
          <w:sz w:val="22"/>
          <w:szCs w:val="22"/>
          <w:lang w:val="en-US" w:eastAsia="zh-CN"/>
        </w:rPr>
        <w:t>将</w:t>
      </w:r>
      <w:r>
        <w:rPr>
          <w:rFonts w:hint="eastAsia" w:ascii="宋体" w:hAnsi="宋体" w:eastAsia="宋体" w:cs="宋体"/>
          <w:b w:val="0"/>
          <w:bCs/>
          <w:sz w:val="22"/>
          <w:szCs w:val="22"/>
          <w:lang w:val="zh-CN"/>
        </w:rPr>
        <w:t>燃气热水锅炉及生产部炉灶2套燃气控制器移</w:t>
      </w:r>
      <w:r>
        <w:rPr>
          <w:rFonts w:hint="eastAsia" w:ascii="宋体" w:hAnsi="宋体" w:eastAsia="宋体" w:cs="宋体"/>
          <w:b w:val="0"/>
          <w:bCs/>
          <w:sz w:val="22"/>
          <w:szCs w:val="22"/>
          <w:lang w:val="en-US" w:eastAsia="zh-CN"/>
        </w:rPr>
        <w:t>至食品公司</w:t>
      </w:r>
      <w:r>
        <w:rPr>
          <w:rFonts w:hint="eastAsia" w:ascii="宋体" w:hAnsi="宋体" w:eastAsia="宋体" w:cs="宋体"/>
          <w:b w:val="0"/>
          <w:bCs/>
          <w:sz w:val="22"/>
          <w:szCs w:val="22"/>
          <w:lang w:val="zh-CN"/>
        </w:rPr>
        <w:t>门岗室。需要符合相关资质的供应商现场实地探堪</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2" w:firstLineChars="200"/>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b w:val="0"/>
          <w:bCs/>
          <w:sz w:val="22"/>
          <w:szCs w:val="22"/>
        </w:rPr>
      </w:pPr>
      <w:bookmarkStart w:id="3" w:name="_Toc215567900"/>
      <w:bookmarkStart w:id="4" w:name="_Toc426555829"/>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eastAsia" w:ascii="宋体" w:hAnsi="宋体" w:eastAsia="宋体" w:cs="宋体"/>
          <w:spacing w:val="-6"/>
          <w:sz w:val="22"/>
          <w:szCs w:val="22"/>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2" w:firstLineChars="200"/>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eastAsia" w:ascii="宋体" w:hAnsi="宋体" w:eastAsia="宋体" w:cs="宋体"/>
          <w:sz w:val="22"/>
          <w:szCs w:val="22"/>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20"/>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2"/>
        <w:rPr>
          <w:rFonts w:hint="eastAsia" w:ascii="宋体" w:hAnsi="宋体" w:cs="新宋体"/>
          <w:szCs w:val="21"/>
        </w:rPr>
      </w:pPr>
    </w:p>
    <w:p>
      <w:pPr>
        <w:pStyle w:val="17"/>
        <w:rPr>
          <w:rFonts w:hint="eastAsia" w:ascii="宋体" w:hAnsi="宋体" w:cs="新宋体"/>
          <w:szCs w:val="21"/>
        </w:rPr>
      </w:pPr>
    </w:p>
    <w:p>
      <w:pPr>
        <w:pStyle w:val="18"/>
        <w:rPr>
          <w:rFonts w:hint="eastAsia" w:ascii="宋体" w:hAnsi="宋体" w:cs="新宋体"/>
          <w:szCs w:val="21"/>
        </w:rPr>
      </w:pPr>
    </w:p>
    <w:p>
      <w:pPr>
        <w:rPr>
          <w:rFonts w:hint="eastAsia" w:ascii="宋体" w:hAnsi="宋体" w:cs="新宋体"/>
          <w:szCs w:val="21"/>
        </w:rPr>
      </w:pPr>
    </w:p>
    <w:p>
      <w:pPr>
        <w:pStyle w:val="2"/>
        <w:rPr>
          <w:rFonts w:hint="eastAsia"/>
        </w:rPr>
      </w:pPr>
    </w:p>
    <w:p>
      <w:pPr>
        <w:pStyle w:val="2"/>
      </w:pPr>
    </w:p>
    <w:p>
      <w:pPr>
        <w:spacing w:line="360" w:lineRule="auto"/>
        <w:jc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w:t>
      </w:r>
      <w:r>
        <w:rPr>
          <w:rFonts w:hint="eastAsia" w:ascii="宋体" w:hAnsi="宋体" w:cs="宋体"/>
          <w:b/>
          <w:i w:val="0"/>
          <w:color w:val="000000"/>
          <w:kern w:val="0"/>
          <w:sz w:val="32"/>
          <w:szCs w:val="32"/>
          <w:u w:val="none"/>
          <w:lang w:val="en-US" w:eastAsia="zh-CN" w:bidi="ar"/>
        </w:rPr>
        <w:t>国际</w:t>
      </w:r>
      <w:r>
        <w:rPr>
          <w:rFonts w:hint="eastAsia" w:ascii="宋体" w:hAnsi="宋体" w:eastAsia="宋体" w:cs="宋体"/>
          <w:b/>
          <w:i w:val="0"/>
          <w:color w:val="000000"/>
          <w:kern w:val="0"/>
          <w:sz w:val="32"/>
          <w:szCs w:val="32"/>
          <w:u w:val="none"/>
          <w:lang w:val="en-US" w:eastAsia="zh-CN" w:bidi="ar"/>
        </w:rPr>
        <w:t>机场汉莎航空食品有限公司</w:t>
      </w:r>
      <w:r>
        <w:rPr>
          <w:rFonts w:hint="eastAsia" w:ascii="Helvetica" w:hAnsi="Helvetica" w:cs="Helvetica"/>
          <w:b/>
          <w:bCs/>
          <w:i w:val="0"/>
          <w:iCs w:val="0"/>
          <w:caps w:val="0"/>
          <w:color w:val="333333"/>
          <w:spacing w:val="0"/>
          <w:sz w:val="32"/>
          <w:szCs w:val="32"/>
          <w:u w:val="none"/>
          <w:shd w:val="clear" w:fill="FFFFFF"/>
          <w:lang w:eastAsia="zh-CN"/>
        </w:rPr>
        <w:t>燃气控制器门岗实时监控改造项目</w:t>
      </w:r>
      <w:r>
        <w:rPr>
          <w:rFonts w:hint="eastAsia" w:ascii="宋体" w:hAnsi="宋体" w:eastAsia="宋体" w:cs="宋体"/>
          <w:b/>
          <w:i w:val="0"/>
          <w:color w:val="000000"/>
          <w:kern w:val="0"/>
          <w:sz w:val="32"/>
          <w:szCs w:val="32"/>
          <w:u w:val="none"/>
          <w:lang w:val="en-US" w:eastAsia="zh-CN" w:bidi="ar"/>
        </w:rPr>
        <w:t>报价单</w:t>
      </w:r>
    </w:p>
    <w:tbl>
      <w:tblPr>
        <w:tblStyle w:val="15"/>
        <w:tblpPr w:leftFromText="180" w:rightFromText="180" w:vertAnchor="text" w:horzAnchor="margin" w:tblpXSpec="center" w:tblpY="388"/>
        <w:tblW w:w="12953" w:type="dxa"/>
        <w:jc w:val="center"/>
        <w:tblInd w:w="0" w:type="dxa"/>
        <w:tblLayout w:type="fixed"/>
        <w:tblCellMar>
          <w:top w:w="0" w:type="dxa"/>
          <w:left w:w="108" w:type="dxa"/>
          <w:bottom w:w="0" w:type="dxa"/>
          <w:right w:w="108" w:type="dxa"/>
        </w:tblCellMar>
      </w:tblPr>
      <w:tblGrid>
        <w:gridCol w:w="819"/>
        <w:gridCol w:w="1537"/>
        <w:gridCol w:w="3075"/>
        <w:gridCol w:w="840"/>
        <w:gridCol w:w="858"/>
        <w:gridCol w:w="1302"/>
        <w:gridCol w:w="1258"/>
        <w:gridCol w:w="1770"/>
        <w:gridCol w:w="1494"/>
      </w:tblGrid>
      <w:tr>
        <w:tblPrEx>
          <w:tblLayout w:type="fixed"/>
          <w:tblCellMar>
            <w:top w:w="0" w:type="dxa"/>
            <w:left w:w="108" w:type="dxa"/>
            <w:bottom w:w="0" w:type="dxa"/>
            <w:right w:w="108" w:type="dxa"/>
          </w:tblCellMar>
        </w:tblPrEx>
        <w:trPr>
          <w:trHeight w:val="984"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项目特征</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工程量</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w:t>
            </w:r>
            <w:r>
              <w:rPr>
                <w:rFonts w:hint="eastAsia" w:ascii="宋体" w:hAnsi="宋体" w:cs="宋体"/>
                <w:b/>
                <w:bCs/>
                <w:color w:val="000000"/>
                <w:kern w:val="0"/>
                <w:sz w:val="18"/>
                <w:szCs w:val="18"/>
                <w:lang w:eastAsia="zh-CN"/>
              </w:rPr>
              <w:t>不含税</w:t>
            </w:r>
            <w:r>
              <w:rPr>
                <w:rFonts w:hint="eastAsia" w:ascii="宋体" w:hAnsi="宋体" w:eastAsia="宋体" w:cs="宋体"/>
                <w:b/>
                <w:bCs/>
                <w:color w:val="000000"/>
                <w:kern w:val="0"/>
                <w:sz w:val="18"/>
                <w:szCs w:val="18"/>
              </w:rPr>
              <w:t>)</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单价（含税）</w:t>
            </w: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含税</w:t>
            </w:r>
            <w:r>
              <w:rPr>
                <w:rFonts w:hint="eastAsia" w:ascii="宋体" w:hAnsi="宋体" w:cs="宋体"/>
                <w:b/>
                <w:bCs/>
                <w:color w:val="000000"/>
                <w:kern w:val="0"/>
                <w:sz w:val="18"/>
                <w:szCs w:val="18"/>
                <w:lang w:val="en-US" w:eastAsia="zh-CN"/>
              </w:rPr>
              <w:t>总价</w:t>
            </w:r>
            <w:r>
              <w:rPr>
                <w:rFonts w:hint="eastAsia" w:ascii="宋体" w:hAnsi="宋体" w:eastAsia="宋体" w:cs="宋体"/>
                <w:b/>
                <w:bCs/>
                <w:color w:val="000000"/>
                <w:kern w:val="0"/>
                <w:sz w:val="18"/>
                <w:szCs w:val="18"/>
                <w:lang w:val="en-US" w:eastAsia="zh-CN"/>
              </w:rPr>
              <w:t>（元）</w:t>
            </w:r>
          </w:p>
        </w:tc>
      </w:tr>
      <w:tr>
        <w:tblPrEx>
          <w:tblLayout w:type="fixed"/>
          <w:tblCellMar>
            <w:top w:w="0" w:type="dxa"/>
            <w:left w:w="108" w:type="dxa"/>
            <w:bottom w:w="0" w:type="dxa"/>
            <w:right w:w="108" w:type="dxa"/>
          </w:tblCellMar>
        </w:tblPrEx>
        <w:trPr>
          <w:trHeight w:val="489"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color w:val="000000"/>
                <w:sz w:val="18"/>
                <w:szCs w:val="18"/>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b w:val="0"/>
                <w:bCs w:val="0"/>
                <w:color w:val="000000"/>
                <w:kern w:val="0"/>
                <w:sz w:val="21"/>
                <w:szCs w:val="21"/>
                <w:lang w:eastAsia="zh-CN"/>
              </w:rPr>
              <w:t>燃气控制器门岗实时监控改造项目</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b w:val="0"/>
                <w:bCs/>
                <w:sz w:val="22"/>
                <w:szCs w:val="22"/>
                <w:lang w:val="zh-CN"/>
              </w:rPr>
              <w:t>燃气热水锅炉及生产部炉灶2套燃气控制器移</w:t>
            </w:r>
            <w:r>
              <w:rPr>
                <w:rFonts w:hint="eastAsia" w:ascii="宋体" w:hAnsi="宋体"/>
                <w:b w:val="0"/>
                <w:bCs/>
                <w:sz w:val="22"/>
                <w:szCs w:val="22"/>
                <w:lang w:val="en-US" w:eastAsia="zh-CN"/>
              </w:rPr>
              <w:t>至食品公司</w:t>
            </w:r>
            <w:r>
              <w:rPr>
                <w:rFonts w:hint="eastAsia" w:ascii="宋体" w:hAnsi="宋体"/>
                <w:b w:val="0"/>
                <w:bCs/>
                <w:sz w:val="22"/>
                <w:szCs w:val="22"/>
                <w:lang w:val="zh-CN"/>
              </w:rPr>
              <w:t>门岗室</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项</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color w:val="000000"/>
                <w:sz w:val="18"/>
                <w:szCs w:val="18"/>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c>
          <w:tcPr>
            <w:tcW w:w="32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458" w:hRule="atLeast"/>
          <w:jc w:val="center"/>
        </w:trPr>
        <w:tc>
          <w:tcPr>
            <w:tcW w:w="843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合计不含税金额</w:t>
            </w:r>
          </w:p>
        </w:tc>
        <w:tc>
          <w:tcPr>
            <w:tcW w:w="45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r>
      <w:tr>
        <w:tblPrEx>
          <w:tblLayout w:type="fixed"/>
          <w:tblCellMar>
            <w:top w:w="0" w:type="dxa"/>
            <w:left w:w="108" w:type="dxa"/>
            <w:bottom w:w="0" w:type="dxa"/>
            <w:right w:w="108" w:type="dxa"/>
          </w:tblCellMar>
        </w:tblPrEx>
        <w:trPr>
          <w:trHeight w:val="458"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税费</w:t>
            </w:r>
          </w:p>
        </w:tc>
        <w:tc>
          <w:tcPr>
            <w:tcW w:w="76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lang w:val="en-US" w:eastAsia="zh-CN"/>
              </w:rPr>
            </w:pPr>
            <w:r>
              <w:rPr>
                <w:rFonts w:hint="eastAsia"/>
                <w:color w:val="000000"/>
                <w:sz w:val="20"/>
                <w:szCs w:val="20"/>
                <w:lang w:val="en-US" w:eastAsia="zh-CN"/>
              </w:rPr>
              <w:t>提供增值税专用发票</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eastAsia="zh-CN"/>
              </w:rPr>
              <w:t>请备注税率</w:t>
            </w:r>
          </w:p>
        </w:tc>
      </w:tr>
      <w:tr>
        <w:tblPrEx>
          <w:tblLayout w:type="fixed"/>
          <w:tblCellMar>
            <w:top w:w="0" w:type="dxa"/>
            <w:left w:w="108" w:type="dxa"/>
            <w:bottom w:w="0" w:type="dxa"/>
            <w:right w:w="108" w:type="dxa"/>
          </w:tblCellMar>
        </w:tblPrEx>
        <w:trPr>
          <w:trHeight w:val="458" w:hRule="atLeast"/>
          <w:jc w:val="center"/>
        </w:trPr>
        <w:tc>
          <w:tcPr>
            <w:tcW w:w="843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r>
              <w:rPr>
                <w:rFonts w:hint="eastAsia"/>
                <w:color w:val="000000"/>
                <w:sz w:val="20"/>
                <w:szCs w:val="20"/>
                <w:lang w:val="en-US" w:eastAsia="zh-CN"/>
              </w:rPr>
              <w:t>合计含税金额</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olor w:val="000000"/>
                <w:sz w:val="20"/>
                <w:szCs w:val="20"/>
              </w:rPr>
            </w:pPr>
          </w:p>
        </w:tc>
      </w:tr>
      <w:tr>
        <w:tblPrEx>
          <w:tblLayout w:type="fixed"/>
          <w:tblCellMar>
            <w:top w:w="0" w:type="dxa"/>
            <w:left w:w="108" w:type="dxa"/>
            <w:bottom w:w="0" w:type="dxa"/>
            <w:right w:w="108" w:type="dxa"/>
          </w:tblCellMar>
        </w:tblPrEx>
        <w:trPr>
          <w:trHeight w:val="908" w:hRule="atLeast"/>
          <w:jc w:val="center"/>
        </w:trPr>
        <w:tc>
          <w:tcPr>
            <w:tcW w:w="1295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hint="eastAsia" w:ascii="宋体" w:hAnsi="宋体" w:eastAsia="宋体" w:cs="宋体"/>
          <w:b/>
          <w:i w:val="0"/>
          <w:color w:val="000000"/>
          <w:kern w:val="0"/>
          <w:sz w:val="32"/>
          <w:szCs w:val="32"/>
          <w:u w:val="none"/>
          <w:lang w:val="en-US" w:eastAsia="zh-CN" w:bidi="ar"/>
        </w:rPr>
      </w:pPr>
    </w:p>
    <w:p>
      <w:pPr>
        <w:spacing w:line="360" w:lineRule="auto"/>
        <w:ind w:firstLine="4200" w:firstLineChars="2000"/>
        <w:rPr>
          <w:rFonts w:hint="eastAsia" w:ascii="宋体" w:hAnsi="宋体" w:cs="新宋体"/>
          <w:szCs w:val="21"/>
        </w:rPr>
      </w:pPr>
    </w:p>
    <w:p>
      <w:pPr>
        <w:spacing w:line="360" w:lineRule="auto"/>
        <w:ind w:firstLine="4400" w:firstLineChars="2000"/>
        <w:rPr>
          <w:rFonts w:ascii="宋体" w:hAnsi="宋体" w:cs="新宋体"/>
          <w:sz w:val="22"/>
          <w:szCs w:val="22"/>
        </w:rPr>
      </w:pPr>
      <w:r>
        <w:rPr>
          <w:rFonts w:hint="eastAsia" w:ascii="宋体" w:hAnsi="宋体" w:cs="新宋体"/>
          <w:sz w:val="22"/>
          <w:szCs w:val="22"/>
        </w:rPr>
        <w:t>报价人全称（盖章）：</w:t>
      </w:r>
    </w:p>
    <w:p>
      <w:pPr>
        <w:spacing w:line="360" w:lineRule="auto"/>
        <w:ind w:firstLine="4400" w:firstLineChars="2000"/>
        <w:rPr>
          <w:rFonts w:ascii="宋体" w:hAnsi="宋体" w:cs="新宋体"/>
          <w:sz w:val="22"/>
          <w:szCs w:val="22"/>
        </w:rPr>
      </w:pPr>
      <w:r>
        <w:rPr>
          <w:rFonts w:hint="eastAsia" w:ascii="宋体" w:hAnsi="宋体" w:cs="新宋体"/>
          <w:sz w:val="22"/>
          <w:szCs w:val="22"/>
        </w:rPr>
        <w:t>法定代表人或授权代表（签字）：</w:t>
      </w:r>
    </w:p>
    <w:p>
      <w:pPr>
        <w:spacing w:line="360" w:lineRule="auto"/>
        <w:ind w:firstLine="4400" w:firstLineChars="2000"/>
        <w:rPr>
          <w:rFonts w:ascii="宋体" w:hAnsi="宋体" w:cs="新宋体"/>
          <w:b/>
          <w:sz w:val="22"/>
          <w:szCs w:val="22"/>
        </w:rPr>
      </w:pPr>
      <w:r>
        <w:rPr>
          <w:rFonts w:hint="eastAsia" w:ascii="宋体" w:hAnsi="宋体" w:cs="新宋体"/>
          <w:sz w:val="22"/>
          <w:szCs w:val="22"/>
        </w:rPr>
        <w:t>日期：</w:t>
      </w:r>
      <w:r>
        <w:rPr>
          <w:rFonts w:hint="eastAsia" w:ascii="宋体" w:hAnsi="宋体" w:cs="新宋体"/>
          <w:sz w:val="22"/>
          <w:szCs w:val="22"/>
          <w:lang w:val="en-US" w:eastAsia="zh-CN"/>
        </w:rPr>
        <w:t>2023</w:t>
      </w:r>
      <w:r>
        <w:rPr>
          <w:rFonts w:hint="eastAsia" w:ascii="宋体" w:hAnsi="宋体" w:cs="新宋体"/>
          <w:sz w:val="22"/>
          <w:szCs w:val="22"/>
        </w:rPr>
        <w:t xml:space="preserve">年     月     日 </w:t>
      </w:r>
    </w:p>
    <w:p>
      <w:pPr>
        <w:spacing w:beforeLines="50" w:line="288" w:lineRule="auto"/>
        <w:rPr>
          <w:rFonts w:ascii="宋体" w:hAnsi="宋体"/>
          <w:b/>
          <w:spacing w:val="-6"/>
          <w:szCs w:val="21"/>
        </w:rPr>
      </w:pPr>
    </w:p>
    <w:p>
      <w:pPr>
        <w:pStyle w:val="11"/>
        <w:jc w:val="both"/>
        <w:rPr>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0"/>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0"/>
          <w:lang w:val="en-US" w:eastAsia="zh-CN" w:bidi="ar-SA"/>
        </w:rPr>
        <w:br w:type="page"/>
      </w:r>
      <w:bookmarkStart w:id="7" w:name="_Toc468093441"/>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ascii="宋体" w:hAnsi="宋体" w:eastAsia="宋体"/>
          <w:b/>
          <w:sz w:val="32"/>
          <w:szCs w:val="21"/>
          <w:highlight w:val="none"/>
        </w:rPr>
      </w:pPr>
      <w:r>
        <w:rPr>
          <w:rFonts w:hint="eastAsia" w:ascii="Helvetica" w:hAnsi="Helvetica" w:cs="Helvetica"/>
          <w:b/>
          <w:bCs/>
          <w:i w:val="0"/>
          <w:iCs w:val="0"/>
          <w:caps w:val="0"/>
          <w:color w:val="333333"/>
          <w:spacing w:val="0"/>
          <w:sz w:val="32"/>
          <w:szCs w:val="32"/>
          <w:u w:val="none"/>
          <w:shd w:val="clear" w:fill="FFFFFF"/>
          <w:lang w:eastAsia="zh-CN"/>
        </w:rPr>
        <w:t>燃气控制器门岗实时监控改造项目</w:t>
      </w:r>
      <w:r>
        <w:rPr>
          <w:rFonts w:hint="eastAsia" w:ascii="宋体" w:hAnsi="宋体" w:eastAsia="宋体"/>
          <w:b/>
          <w:sz w:val="32"/>
          <w:szCs w:val="21"/>
          <w:highlight w:val="none"/>
        </w:rPr>
        <w:t>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numPr>
          <w:ilvl w:val="0"/>
          <w:numId w:val="3"/>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乙双方根据《中华人民共和国合同法》等相关法律法规，就相关产品采购事宜，在互利、平等的原则基础上，经协商一致，特签订本合同，以共同遵守。</w:t>
      </w:r>
    </w:p>
    <w:p>
      <w:pPr>
        <w:numPr>
          <w:ilvl w:val="0"/>
          <w:numId w:val="4"/>
        </w:numPr>
        <w:adjustRightInd w:val="0"/>
        <w:snapToGrid w:val="0"/>
        <w:spacing w:line="360" w:lineRule="exact"/>
        <w:ind w:firstLine="420" w:firstLineChars="200"/>
        <w:rPr>
          <w:rFonts w:hint="eastAsia" w:ascii="宋体" w:hAnsi="宋体" w:eastAsia="宋体" w:cs="宋体"/>
          <w:sz w:val="22"/>
          <w:szCs w:val="22"/>
          <w:highlight w:val="none"/>
        </w:rPr>
      </w:pPr>
      <w:r>
        <w:rPr>
          <w:rFonts w:hint="eastAsia"/>
          <w:lang w:val="en-US" w:eastAsia="zh-CN"/>
        </w:rPr>
        <w:t xml:space="preserve">   </w:t>
      </w:r>
      <w:r>
        <w:rPr>
          <w:rFonts w:hint="eastAsia" w:ascii="宋体" w:hAnsi="宋体" w:eastAsia="宋体" w:cs="宋体"/>
          <w:sz w:val="22"/>
          <w:szCs w:val="22"/>
          <w:highlight w:val="none"/>
        </w:rPr>
        <w:t>采购货物内容</w:t>
      </w:r>
    </w:p>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w:t>
      </w:r>
      <w:r>
        <w:rPr>
          <w:rFonts w:hint="eastAsia" w:ascii="宋体" w:hAnsi="宋体" w:cs="宋体"/>
          <w:sz w:val="22"/>
          <w:szCs w:val="22"/>
          <w:highlight w:val="none"/>
          <w:lang w:eastAsia="zh-CN"/>
        </w:rPr>
        <w:t>合</w:t>
      </w:r>
      <w:r>
        <w:rPr>
          <w:rFonts w:hint="eastAsia" w:ascii="宋体" w:hAnsi="宋体" w:eastAsia="宋体" w:cs="宋体"/>
          <w:sz w:val="22"/>
          <w:szCs w:val="22"/>
          <w:highlight w:val="none"/>
        </w:rPr>
        <w:t>同</w:t>
      </w:r>
      <w:r>
        <w:rPr>
          <w:rFonts w:hint="eastAsia" w:ascii="宋体" w:hAnsi="宋体" w:cs="宋体"/>
          <w:sz w:val="22"/>
          <w:szCs w:val="22"/>
          <w:highlight w:val="none"/>
          <w:lang w:eastAsia="zh-CN"/>
        </w:rPr>
        <w:t>为固定单价合同，</w:t>
      </w:r>
      <w:r>
        <w:rPr>
          <w:rFonts w:hint="eastAsia" w:ascii="宋体" w:hAnsi="宋体" w:eastAsia="宋体" w:cs="宋体"/>
          <w:sz w:val="22"/>
          <w:szCs w:val="22"/>
          <w:highlight w:val="none"/>
        </w:rPr>
        <w:t>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】小时内必须书面</w:t>
      </w:r>
      <w:r>
        <w:rPr>
          <w:rFonts w:hint="eastAsia" w:ascii="宋体" w:hAnsi="宋体" w:cs="宋体"/>
          <w:sz w:val="22"/>
          <w:szCs w:val="22"/>
          <w:highlight w:val="none"/>
          <w:lang w:eastAsia="zh-CN"/>
        </w:rPr>
        <w:t>或电话</w:t>
      </w:r>
      <w:r>
        <w:rPr>
          <w:rFonts w:hint="eastAsia" w:ascii="宋体" w:hAnsi="宋体" w:eastAsia="宋体" w:cs="宋体"/>
          <w:sz w:val="22"/>
          <w:szCs w:val="22"/>
          <w:highlight w:val="none"/>
        </w:rPr>
        <w:t>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0" w:firstLineChars="200"/>
        <w:rPr>
          <w:rFonts w:ascii="宋体" w:hAnsi="宋体" w:eastAsia="宋体" w:cs="宋体"/>
          <w:sz w:val="22"/>
          <w:szCs w:val="22"/>
          <w:highlight w:val="none"/>
        </w:rPr>
      </w:pPr>
      <w:r>
        <w:rPr>
          <w:rFonts w:hint="eastAsia"/>
          <w:highlight w:val="none"/>
          <w:lang w:val="en-US" w:eastAsia="zh-CN"/>
        </w:rPr>
        <w:t>1.</w:t>
      </w:r>
      <w:r>
        <w:rPr>
          <w:rFonts w:hint="eastAsia"/>
          <w:highlight w:val="none"/>
        </w:rPr>
        <w:t>乙方</w:t>
      </w:r>
      <w:r>
        <w:rPr>
          <w:rFonts w:hint="eastAsia"/>
          <w:szCs w:val="21"/>
          <w:highlight w:val="none"/>
        </w:rPr>
        <w:t>在收到甲方供货通知后</w:t>
      </w:r>
      <w:r>
        <w:rPr>
          <w:rFonts w:hint="eastAsia"/>
          <w:szCs w:val="21"/>
          <w:highlight w:val="none"/>
          <w:lang w:val="en-US" w:eastAsia="zh-CN"/>
        </w:rPr>
        <w:t>72</w:t>
      </w:r>
      <w:r>
        <w:rPr>
          <w:rFonts w:hint="eastAsia"/>
          <w:szCs w:val="21"/>
          <w:highlight w:val="none"/>
        </w:rPr>
        <w:t>小时内交货</w:t>
      </w:r>
      <w:r>
        <w:rPr>
          <w:rFonts w:hint="eastAsia"/>
          <w:highlight w:val="none"/>
        </w:rPr>
        <w:t>至甲方指定地点（交货时间以甲方要求为准），乙方负责卸货、按要求安放到位。</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eastAsia" w:ascii="宋体" w:hAnsi="宋体" w:eastAsia="宋体" w:cs="宋体"/>
          <w:sz w:val="22"/>
          <w:szCs w:val="22"/>
          <w:highlight w:val="yellow"/>
        </w:rPr>
        <w:t>【</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w:t>
      </w:r>
      <w:r>
        <w:rPr>
          <w:rFonts w:hint="eastAsia" w:ascii="宋体" w:hAnsi="宋体" w:eastAsia="宋体" w:cs="宋体"/>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rPr>
          <w:rFonts w:hint="eastAsia"/>
          <w:highlight w:val="none"/>
        </w:rPr>
      </w:pPr>
      <w:r>
        <w:rPr>
          <w:rFonts w:hint="eastAsia"/>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pStyle w:val="2"/>
        <w:rPr>
          <w:rFonts w:hint="eastAsia"/>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11"/>
        <w:rPr>
          <w:szCs w:val="30"/>
        </w:rPr>
      </w:pPr>
    </w:p>
    <w:p>
      <w:pPr>
        <w:pStyle w:val="11"/>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88A90"/>
    <w:multiLevelType w:val="singleLevel"/>
    <w:tmpl w:val="A8C88A90"/>
    <w:lvl w:ilvl="0" w:tentative="0">
      <w:start w:val="1"/>
      <w:numFmt w:val="chineseCounting"/>
      <w:suff w:val="nothing"/>
      <w:lvlText w:val="%1、"/>
      <w:lvlJc w:val="left"/>
      <w:pPr>
        <w:ind w:left="421" w:leftChars="0" w:firstLine="0" w:firstLineChars="0"/>
      </w:pPr>
      <w:rPr>
        <w:rFonts w:hint="eastAsia"/>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B372620"/>
    <w:rsid w:val="0B416FFB"/>
    <w:rsid w:val="0BBC715C"/>
    <w:rsid w:val="0ED23A8E"/>
    <w:rsid w:val="12205441"/>
    <w:rsid w:val="1266686D"/>
    <w:rsid w:val="14D975C2"/>
    <w:rsid w:val="16524818"/>
    <w:rsid w:val="16DA0303"/>
    <w:rsid w:val="18EA19D3"/>
    <w:rsid w:val="19D76978"/>
    <w:rsid w:val="1D0165EA"/>
    <w:rsid w:val="24EE3286"/>
    <w:rsid w:val="2B5F1DE0"/>
    <w:rsid w:val="2BB842C8"/>
    <w:rsid w:val="2D2906D9"/>
    <w:rsid w:val="31775F73"/>
    <w:rsid w:val="31ED63CE"/>
    <w:rsid w:val="376152DA"/>
    <w:rsid w:val="37BC5AD7"/>
    <w:rsid w:val="386341A5"/>
    <w:rsid w:val="3AE27230"/>
    <w:rsid w:val="3CA60B04"/>
    <w:rsid w:val="3E2135E2"/>
    <w:rsid w:val="3F0D7D60"/>
    <w:rsid w:val="40303C1D"/>
    <w:rsid w:val="40DB5C12"/>
    <w:rsid w:val="411D3C4C"/>
    <w:rsid w:val="414065EC"/>
    <w:rsid w:val="41B65345"/>
    <w:rsid w:val="41F651D5"/>
    <w:rsid w:val="4396542E"/>
    <w:rsid w:val="457B2B2E"/>
    <w:rsid w:val="462E07B4"/>
    <w:rsid w:val="53093049"/>
    <w:rsid w:val="534D4CD3"/>
    <w:rsid w:val="547A5885"/>
    <w:rsid w:val="55AD03B6"/>
    <w:rsid w:val="56F94A4A"/>
    <w:rsid w:val="57F62FE9"/>
    <w:rsid w:val="581E5F68"/>
    <w:rsid w:val="59781D48"/>
    <w:rsid w:val="5CDF3569"/>
    <w:rsid w:val="5DAE1E18"/>
    <w:rsid w:val="5FE912AA"/>
    <w:rsid w:val="60720944"/>
    <w:rsid w:val="61632F2B"/>
    <w:rsid w:val="630060D5"/>
    <w:rsid w:val="67116BC2"/>
    <w:rsid w:val="6A7D0052"/>
    <w:rsid w:val="6DE572EE"/>
    <w:rsid w:val="6F4B536E"/>
    <w:rsid w:val="71A93F3F"/>
    <w:rsid w:val="751129FF"/>
    <w:rsid w:val="75361257"/>
    <w:rsid w:val="76757287"/>
    <w:rsid w:val="76994430"/>
    <w:rsid w:val="7AD47062"/>
    <w:rsid w:val="7EF169B0"/>
    <w:rsid w:val="7F7122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9885</Words>
  <Characters>10066</Characters>
  <Lines>0</Lines>
  <Paragraphs>0</Paragraphs>
  <ScaleCrop>false</ScaleCrop>
  <LinksUpToDate>false</LinksUpToDate>
  <CharactersWithSpaces>10984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2023-04-03T06:34:36Z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